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60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56"/>
          <w:szCs w:val="56"/>
        </w:rPr>
        <w:t xml:space="preserve">WebAPI 管理平台</w:t>
      </w:r>
    </w:p>
    <w:p>
      <w:pPr>
        <w:spacing w:after="600"/>
        <w:jc w:val="center"/>
      </w:pPr>
      <w:r>
        <w:rPr>
          <w:rFonts w:ascii="Times New Roman" w:cs="Times New Roman" w:eastAsia="SimSun" w:hAnsi="Times New Roman"/>
          <w:b/>
          <w:bCs/>
          <w:color w:val="1D4ED8"/>
          <w:sz w:val="40"/>
          <w:szCs w:val="40"/>
        </w:rPr>
        <w:t xml:space="preserve">系 统 部 署 手 册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适用版本：v1.4.5（含一键部署/升级脚本、网关转发、监控告警、多用户角色、自动归档、备份恢复、安全加固）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文档日期：2026-09-22</w:t>
      </w:r>
    </w:p>
    <w:p>
      <w:pPr>
        <w:spacing w:after="160" w:line="3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密级：内部资料</w:t>
      </w:r>
    </w:p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24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32"/>
          <w:szCs w:val="32"/>
        </w:rPr>
        <w:t xml:space="preserve">目  录</w:t>
      </w:r>
    </w:p>
    <w:p>
      <w:pPr>
        <w:spacing w:after="160" w:line="300"/>
      </w:pPr>
      <w:r>
        <w:rPr>
          <w:rFonts w:ascii="Times New Roman" w:cs="Times New Roman" w:eastAsia="SimSun" w:hAnsi="Times New Roman"/>
          <w:i/>
          <w:iCs/>
          <w:color w:val="78909C"/>
          <w:sz w:val="24"/>
          <w:szCs w:val="24"/>
        </w:rPr>
        <w:t xml:space="preserve">右键目录，选择“更新域”可刷新页码。</w:t>
      </w:r>
    </w:p>
    <w:sdt xmlns:w="http://schemas.openxmlformats.org/wordprocessingml/2006/main">
      <w:sdtPr>
        <w:alias w:val="目录"/>
      </w:sdtPr>
      <w:sdtContent>
        <w:p>
          <w:r>
            <w:fldChar w:fldCharType="begin" w:dirty="true"/>
            <w:instrText xml:space="preserve"> TOC \o "1-3" \h \z \u </w:instrText>
            <w:fldChar w:fldCharType="separate"/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一、系统概述</w:t>
          </w:r>
          <w:r>
            <w:tab/>
          </w:r>
          <w:r>
            <w:t>2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1.1 系统简介</w:t>
          </w:r>
          <w:r>
            <w:tab/>
          </w:r>
          <w:r>
            <w:t>2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1.2 架构说明</w:t>
          </w:r>
          <w:r>
            <w:tab/>
          </w:r>
          <w:r>
            <w:t>2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二、环境要求</w:t>
          </w:r>
          <w:r>
            <w:tab/>
          </w:r>
          <w:r>
            <w:t>3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三、获取代码与安装</w:t>
          </w:r>
          <w:r>
            <w:tab/>
          </w:r>
          <w:r>
            <w:t>4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四、一键部署与一键升级（推荐）</w:t>
          </w:r>
          <w:r>
            <w:tab/>
          </w:r>
          <w:r>
            <w:t>5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4.1 首次部署：deploy.sh</w:t>
          </w:r>
          <w:r>
            <w:tab/>
          </w:r>
          <w:r>
            <w:t>5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4.2 老版本一键升级：upgrade.sh</w:t>
          </w:r>
          <w:r>
            <w:tab/>
          </w:r>
          <w:r>
            <w:t>6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4.3 日常运维命令</w:t>
          </w:r>
          <w:r>
            <w:tab/>
          </w:r>
          <w:r>
            <w:t>6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4.4 服务器升级实操示例</w:t>
          </w:r>
          <w:r>
            <w:tab/>
          </w:r>
          <w:r>
            <w:t>6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五、启动与运行（手动方式）</w:t>
          </w:r>
          <w:r>
            <w:tab/>
          </w:r>
          <w:r>
            <w:t>7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5.1 开发模式</w:t>
          </w:r>
          <w:r>
            <w:tab/>
          </w:r>
          <w:r>
            <w:t>7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5.2 生产模式</w:t>
          </w:r>
          <w:r>
            <w:tab/>
          </w:r>
          <w:r>
            <w:t>7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六、配置说明</w:t>
          </w:r>
          <w:r>
            <w:tab/>
          </w:r>
          <w:r>
            <w:t>8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七、初始账号、用户角色与安全设置</w:t>
          </w:r>
          <w:r>
            <w:tab/>
          </w:r>
          <w:r>
            <w:t>9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八、部署验证</w:t>
          </w:r>
          <w:r>
            <w:tab/>
          </w:r>
          <w:r>
            <w:t>10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九、数据与备份</w:t>
          </w:r>
          <w:r>
            <w:tab/>
          </w:r>
          <w:r>
            <w:t>11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十、运维管理</w:t>
          </w:r>
          <w:r>
            <w:tab/>
          </w:r>
          <w:r>
            <w:t>12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十一、常见问题（FAQ）</w:t>
          </w:r>
          <w:r>
            <w:tab/>
          </w:r>
          <w:r>
            <w:t>13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附录 A：管理 API 接口一览</w:t>
          </w:r>
          <w:r>
            <w:tab/>
          </w:r>
          <w:r>
            <w:t>14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附录 B：版本更新记录</w:t>
          </w:r>
          <w:r>
            <w:tab/>
          </w:r>
          <w:r>
            <w:t>15</w:t>
          </w:r>
        </w:p>
        <w:p>
          <w:r>
            <w:fldChar w:fldCharType="end"/>
          </w:r>
        </w:p>
      </w:sdtContent>
    </w:sdt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一、系统概述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1.1 系统简介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WebAPI 管理平台是一套全栈 API 网关管理控制台，覆盖 API 从注册、发布、监控到废弃的完整生命周期。系统由管理控制台（前端）与网关服务（后端）两部分组成，提供 API 注册与管理（含后端地址连通性测试）、分组管理、应用密钥（AccessKey/SecretKey）授权、真实网关转发（鉴权、限流、超时重试、熔断）、运行监控与告警、调用日志审计、多用户角色权限（管理员/操作员/只读）、操作审计、调用日志自动归档、登录认证等功能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系统零第三方后端依赖，后端仅使用 Node.js 原生模块（node:http + node:sqlite），数据存储于本地 SQLite 文件，部署简单、资源占用低，适合中小规模团队内网部署使用。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1.2 架构说明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系统采用前后端分离架构：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管理控制台（前端）：React 19 + TypeScript + Vite + Tailwind CSS + shadcn/ui，构建后为纯静态资源。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网关服务（后端）：Node.js 原生 HTTP 服务，监听 3100 端口，同时承担三个角色——管理 API（/admin/*）、流量网关（/gw/*）、内置 mock 上游（/upstream/*）。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数据存储：SQLite 单文件数据库（server/data.db），包含 API、分组、应用、告警规则、告警记录、按天聚合指标、调用日志、管理员账号等表。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调用方请求链路：调用方 → 网关 /gw/*（鉴权 → 限流 → 熔断检查 → 转发）→ 后端服务（注册的 backendUrl），每一次请求都会记录指标与审计日志。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二、环境要求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项目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要求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操作系统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macOS / Linux / Windows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支持 Node.js 运行的常见系统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Node.js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24（推荐）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node:sqlite 在 Node 24 可直接使用；Node 22.5~23 需加 --experimental-sqlite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512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嵌入式存储，无独立数据库服务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磁盘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500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含依赖安装与日志数据增长空间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浏览器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Chrome / Edge 最新版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管理控制台访问</w:t>
            </w:r>
          </w:p>
        </w:tc>
      </w:tr>
    </w:tbl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端口占用要求：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端口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用途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是否可修改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一体化服务：控制台 + 管理 API + 网关 + mock 上游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可通过环境变量 PORT 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前端开发服务器（开发模式）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 --port 参数修改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三、获取代码与安装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从 Git 仓库拉取代码：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git clone https://github.com/leileipei/webapi-platform.git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cd webapi-platform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安装前端依赖（后端无第三方依赖，无需单独安装）：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依赖安装完成后即可启动。首次启动后端时，系统会自动创建 SQLite 数据库文件并灌入示例数据（11 个示例 API、4 个分组、3 个应用、3 条告警规则及 30 天历史指标），同时创建默认管理员账号。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四、一键部署与一键升级（推荐）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4.1 首次部署：deploy.sh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系统提供一键部署脚本 scripts/deploy.sh（Linux / macOS），自动完成环境检查、代码复制、配置生成与服务启动：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默认安装到 /opt/webapi-platform，端口 3100，监听全部网卡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INSTALL_DIR=/opt/webapi-platform PORT=3100 bash scripts/deploy.sh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脚本执行内容：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环境检查：Node.js 版本需 ≥ 22.5（推荐 24），且包含内置 node:sqlite 模块。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代码复制：仅复制源码与前端产物，绝不包含源目录中的数据库、日志等运行时数据。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生成配置：deploy.env（端口、监听地址、日志保留天数等，改后重启生效）与 bin/start.sh、bin/stop.sh 运维脚本。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启动并健康检查：数据库首次启动自动初始化（含示例数据与默认管理员 admin / Admin@123，首次登录强制改密）。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可配置环境变量：INSTALL_DIR（安装目录）、PORT（端口）、HOST（监听地址，默认 0.0.0.0 全网卡可访问）、LOG_RETENTION_DAYS（日志保留天数）。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4.2 老版本一键升级：upgrade.sh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已有部署需要升级到新版本时，使用 scripts/upgrade.sh，全程自动备份数据，失败自动回滚：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方式一：用下载的新版本代码目录升级（推荐）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INSTALL_DIR=/opt/webapi-platform bash scripts/upgrade.sh --from /tmp/webapi-platform-新版本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方式二：安装目录本身是 git 仓库时，直接拉取最新代码升级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INSTALL_DIR=/opt/webapi-platform bash scripts/upgrade.sh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升级流程：升级前健康检查 → 停止服务 → 备份 → 更新代码 → （前端产物缺失时自动构建）→ 启动服务 → 升级后健康检查。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数据安全保障：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备份完整：停止服务后打包 SQLite 数据库（含 WAL 文件）与归档目录 server/archives/ 到 backups/&lt;时间戳&gt;/data.tar.gz，旧代码另存为 code.tar.gz，默认保留最近 5 份（--keep 可调）。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绝不改数据：升级过程只替换代码文件，业务数据不会被修改；数据库结构变更由服务启动时自动迁移（向后兼容）。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失败自动回滚：任一环节失败（含升级后健康检查不通过），自动恢复升级前的代码与数据并重启服务。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升级完成后会打印人工回滚命令，如需手动回滚：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bin/stop.sh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tar xzf backups/&lt;时间戳&gt;/data.tar.gz &amp;&amp; tar xzf backups/&lt;时间戳&gt;/code.tar.gz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bin/start.sh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4.3 日常运维命令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600"/>
      </w:tblGrid>
      <w:tr>
        <w:tc>
          <w:tcPr>
            <w:tcW w:type="dxa" w:w="3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操作</w:t>
            </w:r>
          </w:p>
        </w:tc>
        <w:tc>
          <w:tcPr>
            <w:tcW w:type="dxa" w:w="4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命令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启动服务</w:t>
            </w:r>
          </w:p>
        </w:tc>
        <w:tc>
          <w:tcPr>
            <w:tcW w:type="dxa" w:w="4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bin/start.sh（后台运行，日志 server/run.log）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停止服务</w:t>
            </w:r>
          </w:p>
        </w:tc>
        <w:tc>
          <w:tcPr>
            <w:tcW w:type="dxa" w:w="4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bin/stop.sh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修改配置</w:t>
            </w:r>
          </w:p>
        </w:tc>
        <w:tc>
          <w:tcPr>
            <w:tcW w:type="dxa" w:w="4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编辑 deploy.env 后执行 bin/stop.sh &amp;&amp; bin/start.sh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查看日志</w:t>
            </w:r>
          </w:p>
        </w:tc>
        <w:tc>
          <w:tcPr>
            <w:tcW w:type="dxa" w:w="4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tail -f server/run.log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一键升级</w:t>
            </w:r>
          </w:p>
        </w:tc>
        <w:tc>
          <w:tcPr>
            <w:tcW w:type="dxa" w:w="4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bash scripts/upgrade.sh --from &lt;新版本代码目录&gt;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数据位置</w:t>
            </w:r>
          </w:p>
        </w:tc>
        <w:tc>
          <w:tcPr>
            <w:tcW w:type="dxa" w:w="4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server/data.db（SQLite，含全部业务数据）</w:t>
            </w:r>
          </w:p>
        </w:tc>
      </w:tr>
    </w:tbl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4.4 服务器升级实操示例（以安装到 /opt/webapi-platform 为例）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以下为一台已运行旧版本的服务器升级到 v1.4.6 的完整命令清单，SSH 登录服务器后逐段执行。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步骤一：定位现有安装目录与进程。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ps aux | grep 'server/index.js' | grep -v grep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步骤二：获取新版本代码（二选一）。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方式 A：git clone（服务器能访问 GitHub 时）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git clone https://github.com/leileipei/webapi-platform.git /tmp/webapi-new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方式 B：下载 Release 压缩包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-L https://github.com/leileipei/webapi-platform/archive/refs/tags/v1.4.6.tar.gz | tar xz -C /tmp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mv /tmp/webapi-platform-1.4.6 /tmp/webapi-new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步骤三：执行一键升级。若旧版本还没有 scripts/upgrade.sh（低于 v1.4.5），直接使用新代码包中的脚本；若当前服务是手工 nohup 启动的，请先手动停服。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手工 nohup 启动的旧服务先停止（脚本化部署的可跳过）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pkill -f 'node server/index.js'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一键升级：自动备份数据与旧代码，失败自动回滚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INSTALL_DIR=/opt/webapi-platform bash /tmp/webapi-new/scripts/upgrade.sh --from /tmp/webapi-new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步骤四：升级后验证。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http://localhost:3100/healthz    # 期望 {"ok":true,...}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浏览器打开控制台，左下角版本号应显示新版本；登录后检查 API 列表、应用密钥、历史日志与升级前一致。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步骤五：如需人工回滚（升级脚本失败时会自动执行，以下为手动方式）。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cd /opt/webapi-platform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bin/stop.sh 2&gt;/dev/null || pkill -f 'node server/index.js'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tar xzf backups/&lt;时间戳&gt;/data.tar.gz    # 恢复数据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tar xzf backups/&lt;时间戳&gt;/code.tar.gz    # 恢复旧代码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nohup node server/index.js &gt;&gt; server/run.log 2&gt;&amp;1 &amp;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备份默认保留最近 5 份于 backups/ 目录，确认新版本稳定运行后可手工清理更旧的备份。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五、启动与运行（手动方式）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5.1 开发模式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一条命令同时启动后端（3100）与前端开发服务器（默认 3000）：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dev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仅启动后端：npm run server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仅启动前端：npm run dev:web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指定前端端口：npm run dev -- --port 8080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开发模式下，Vite 已将 /admin 与 /gw 路径代理到 3100 端口，前端页面直接访问同源地址即可。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5.2 生产模式（局域网 / 服务器部署）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步骤一：构建前端静态资源。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build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步骤二：启动一体化服务。后端默认绑定 0.0.0.0（所有网卡），并直接托管 dist/ 前端静态资源，无需 Nginx：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server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或自定义监听地址与端口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HOST=0.0.0.0 PORT=3100 node server/index.js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启动后，同一局域网内的任意计算机通过 http://&lt;服务器IP&gt;:3100 即可访问完整系统（管理控制台、管理 API、网关入口均为同一端口）。查看服务器 IP：macOS/Linux 执行 ipconfig getifaddr en0 或 ip addr，Windows 执行 ipconfig。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防火墙提示：若其他计算机无法访问，请确认服务器防火墙已放行监听端口（macOS：系统设置 → 网络 → 防火墙；Linux：firewalld/ufw 放行端口；Windows：入站规则）。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如需公网访问或 HTTPS，可在前方再加一层 Nginx 反向代理，将 80/443 转发到 3100 端口即可（控制台、/admin、/gw 均为同端口同源，无需分别配置）。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六、配置说明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3000"/>
      </w:tblGrid>
      <w:tr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配置项</w:t>
            </w:r>
          </w:p>
        </w:tc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默认值</w:t>
            </w:r>
          </w:p>
        </w:tc>
        <w:tc>
          <w:tcPr>
            <w:tcW w:type="dxa" w:w="30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PORT（环境变量）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服务监听端口（控制台/管理 API/网关同端口）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HOST（环境变量）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0.0.0.0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监听地址，默认绑定所有网卡，局域网可直接访问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LOG_RETENTION_DAYS（环境变量）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调用日志与操作审计日志保留天数，超期自动压缩归档（gzip NDJSON）到 server/archives/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CORS_ORIGIN（环境变量）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空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管理接口跨域白名单（逗号分隔）。默认不下发 CORS 头，同源部署无需配置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GATEWAY_MAX_BODY（环境变量）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10485760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网关单请求体上限（字节），超限返回 413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ALLOW_LOCAL_TEST（环境变量）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关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置 1 时连通性测试允许访问本机回环地址；仅本机联调使用，生产禁止开启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TRUST_PROXY（环境变量）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关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部署在 Nginx/Caddy 等反向代理之后时置 1，审计与登录日志记录 X-Forwarded-For 首跳真实 IP（直连部署请勿开启）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数据库文件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server/data.db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单文件，自动创建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会话有效期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12 小时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登录令牌过期时间（server/auth.js SESSION_TTL）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登录失败锁定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5 次 / 锁 5 分钟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防暴力破解（server/auth.js MAX_ATTEMPTS / LOCK_DURATION）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调用日志容量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20000 条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超出后自动修剪最旧记录（server/db.js MAX_LOGS）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前端代理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vite.config.ts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开发模式下 /admin、/gw 代理目标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七、初始账号、用户角色与安全设置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首次启动后端时自动创建默认管理员账号：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用户名：admin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初始密码：Admin@123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重要：使用初始密码（或管理员重置后的密码）登录时，系统会强制弹出"请修改初始密码"对话框且不可跳过，修改成功后所有会话立即失效，需用新密码重新登录。该机制对存量部署同样生效（检测到 admin 仍用默认口令即自动标记）。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系统支持多用户与三级角色，管理员可在"系统管理"页面创建和维护用户：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管理员（admin）：全部权限，含用户管理、删除 API/分组/应用/规则、日志归档与数据重置。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操作员（operator）：可注册、发布、编辑 API，管理分组/应用/告警规则，确认告警，执行连通性测试。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只读（viewer）：仅可查看各页面与日志，所有写操作会被后端拒绝（HTTP 403）。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角色变更或重置密码后，该用户的已登录会话立即失效；系统禁止删除当前登录账号，并保证至少保留一名管理员。建议按最小权限原则为运维人员分配操作员角色、为访客分配只读角色。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系统内置操作审计：登录成功/失败、退出登录、修改密码、用户增删改、API/分组/应用/告警规则的保存与删除、API 状态流转、告警确认、日志归档与下载、数据重置等管理操作全部记录（操作人、角色、对象、详情、来源 IP），管理员可在"系统管理 → 操作审计"中按用户或关键词筛选查询；审计日志容量上限 5 万条，超出自动修剪最旧记录。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平台内置安全机制（v1.3.2 起）：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密码以 scrypt 加盐哈希存储（旧 SHA-256 数据登录成功后自动升级）；网关调用需同时携带 X-Access-Key 与 X-Secret-Key 双因子，密钥由服务端加密安全随机数生成、常量时间比较。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全站安全响应头（CSP / X-Frame-Options / X-Content-Type-Options / Referrer-Policy）；管理接口默认不下发 CORS 头，跨域需配置 CORS_ORIGIN 白名单。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全部接口请求体设有大小上限（网关默认 10MB），防大体积请求耗尽内存。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连通性测试与网关转发均内置 SSRF 防护（注册校验 + 转发兜底双层）：云元数据、本机回环与链路本地地址一律拦截。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SecretKey 仅存储 SHA-256 哈希，任何角色都无法查看完整值；明文仅在创建/重置成功时一次性展示。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其他安全建议：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调用方应用的 SecretKey 泄露后，请立即在"应用与密钥"页面停用并重置。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停用不再使用的应用，网关会立即拒绝其全部调用。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公网部署务必通过 Nginx/Caddy 启用 HTTPS，避免密钥与登录口令明文传输。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控制台会话有效期 12 小时（HMAC 签名令牌，重启服务不失效；改密/角色变更后旧令牌立即失效），连续登录失败 5 次账号锁定 5 分钟。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八、部署验证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以下命令在服务器本机执行使用 localhost 即可；从其他计算机验证时，将 localhost 替换为服务器 IP 地址。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步骤一：后端健康检查。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http://localhost:3100/healthz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期望输出：{"ok":true,"uptime":...}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步骤二：管理员登录并获取令牌。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-X POST http://localhost:3100/admin/auth/login \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-H "Content-Type: application/json" \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-d '{"username":"admin","password":"Admin@123"}'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步骤三：通过网关发起一次真实调用。登录控制台，在"应用与密钥"页面复制任一启用中应用的 AccessKey 与 SecretKey（v1.3.2 起为双因子鉴权，两个请求头缺一不可），然后：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-H "X-Access-Key: &lt;AccessKey&gt;" -H "X-Secret-Key: &lt;SecretKey&gt;" \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http://localhost:3100/gw/api/v1/users/123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预期返回 code 为 0 的 JSON 响应。随后在控制台"监控告警"页可看到实时流量曲线出现调用记录，在"调用日志"页可看到该次请求的审计记录，即表示部署成功。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提示：注册新 API 时有两处连通性测试可配合使用——"请求路径"旁的"API 测试"按钮会经平台网关链路（/gw + 路径）试调，验证平台侧注册与发布是否生效；"后端服务地址"旁的"测试连接"按钮由服务器真实探测外部目标地址的可达性（返回 HTTP 状态码与延迟）。两处测试失败时都会给出对应状态码的排查提示，建议先测通再保存，可有效避免注册无效接口。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九、数据与备份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系统全部业务数据存储于单个 SQLite 文件 server/data.db，包括：API 定义、分组、应用密钥、告警规则与记录、按天聚合指标、调用日志、操作审计日志、用户账号（密码为加盐哈希，不含明文）。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方式一（推荐）：管理员在控制台"系统管理 → 数据备份与恢复"中点击"下载备份"，系统使用 SQLite VACUUM INTO 生成运行中的一致性快照文件，无需停止服务；同页面可上传备份文件执行恢复（可选是否连同用户账号一并恢复，恢复后所有登录会话失效需重新登录）。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方式二（命令行）：停止后端服务后直接复制该文件即可；运行中备份请使用 SQLite 在线备份命令：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sqlite3 server/data.db ".backup backup/data-$(date +%F).db"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恢复方式：停止后端服务，用备份文件替换 server/data.db 后重新启动。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注意事项：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限流计数与熔断状态保存在内存中，重启后端后自动清零，不影响持久化数据。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如需恢复出厂示例数据，可登录后调用管理接口 POST /admin/reset（会清空业务数据，但不影响用户账号与密码），仅管理员可调用。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调用日志与操作审计日志超过保留期（默认 30 天，LOG_RETENTION_DAYS 可调）后，系统启动时与每 24 小时自动分别压缩归档到 server/archives/（logs-archive-* 为调用日志、audit-archive-* 为审计日志，gzip NDJSON 格式）并从库中清除；管理员可在"系统管理"页面手动触发归档或下载归档文件。备份时请连同 server/archives/ 目录一并复制。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十、运维管理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生产环境建议使用进程管理器守护后端服务。以 pm2 为例：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 -g pm2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start server/index.js --name webapi-gateway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save &amp;&amp; pm2 startup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或以 systemd 守护（Linux）：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[Unit]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Description=WebAPI Gateway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After=network.target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[Service]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WorkingDirectory=/opt/webapi-platform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ExecStart=/usr/bin/node server/index.js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Restart=always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Environment=PORT=3100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[Install]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WantedBy=multi-user.target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日常运维事项：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关注控制台"监控告警"页的实时流量与告警记录，严重级别告警应及时处理并在页面标记。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健康度基于最近 5 分钟真实调用错误率计算；性能下降或不可用的 API 会在列表与看板中突出显示。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定期通过"调用日志"页审计异常调用（4xx/5xx 筛选），识别未授权访问尝试。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后端运行日志输出到标准输出，建议通过 pm2 logs webapi-gateway 或 journalctl -u 服务名 查看。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十一、常见问题（FAQ）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Q：控制台提示“无法连接后端服务”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A：后端未启动或端口被修改。确认 npm run server 已运行，且 vite.config.ts 中代理目标与后端端口一致。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Q：登录提示“失败次数过多，账号已锁定”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A：连续输错密码 5 次会锁定 5 分钟。等待锁定解除，或重启后端服务立即清除内存中的锁定状态。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401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A：请求头缺少 X-Access-Key，或对应应用已被停用。在“应用与密钥”页面检查应用状态与密钥。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A：API 未处于“已发布”状态，或当前应用未被授权该 API。在 API 管理页发布，并在应用授权中勾选。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429 / 503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A：429 表示触发 QPS 限流，503 表示熔断开启（后端错误率超阈值）。可在 API 编辑页调整限流与熔断配置。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Q：启动报 EADDRINUSE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A：端口被占用。使用 lsof -iTCP:3100 -sTCP:LISTEN 找到占用进程并停止，或通过 PORT 环境变量更换端口。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Q：Node 版本低于 24 无法启动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A：node:sqlite 在 Node 22.5~23 需加 --experimental-sqlite 启动参数；更低版本请升级 Node。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Q：部署到 IIS 后页面能打开但登录/加载报 405（Method Not Allowed）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A：本系统不是纯静态站点，/admin/* 与 /gw/* 请求必须由 Node 后端处理。确认服务器上已运行 node server/index.js，并将 dist/ 中的 web.config 保留在 IIS 站点根目录（需安装 URL Rewrite 与 ARR 扩展并在 ARR 中启用 Enable proxy）。也可以不使用 IIS，直接运行 npm run server 一体化服务，访问 http://服务器IP:3100。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附录 A：管理 API 接口一览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以下接口均需登录会话（Authorization: Bearer &lt;token&gt;），登录接口除外。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3200"/>
      </w:tblGrid>
      <w:tr>
        <w:tc>
          <w:tcPr>
            <w:tcW w:type="dxa" w:w="2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路径</w:t>
            </w:r>
          </w:p>
        </w:tc>
        <w:tc>
          <w:tcPr>
            <w:tcW w:type="dxa" w:w="1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方法</w:t>
            </w:r>
          </w:p>
        </w:tc>
        <w:tc>
          <w:tcPr>
            <w:tcW w:type="dxa" w:w="3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/admin/auth/login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登录（公开），返回会话令牌与角色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查询当前登录用户与角色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/admin/auth/logout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退出登录，注销会话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/admin/auth/password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修改密码（修改后全部会话失效）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GET/POST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用户列表 / 新建或更新用户（角色、重置密码），仅管理员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/admin/users/:username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删除用户（不能删自己，至少保留一名管理员），仅管理员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归档文件列表与保留天数，仅管理员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/admin/archives/run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手动触发一次日志归档，仅管理员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/admin/archives/download?file=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下载归档文件（gzip NDJSON），仅管理员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/admin/audit-logs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操作审计分页查询，参数 username/keyword/page，仅管理员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/admin/backup/download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下载数据库一致性备份（VACUUM INTO 快照），仅管理员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/admin/backup/restore?users=0|1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上传备份文件恢复业务数据，users=1 时连同用户表恢复并注销全部会话，仅管理员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/admin/state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获取全量状态（API/分组/应用/规则/告警）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/admin/metrics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按天聚合指标，参数 apiId、days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调用日志分页查询，参数 apiId/statusClass/appName/keyword/page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/admin/logs/minutes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分钟级实时流量聚合，参数 minutes、apiId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注册或更新 API（需操作员及以上）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 API（联动清理应用授权），仅管理员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/admin/apis/:id/status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状态流转（发布/下线/废弃/草稿），需操作员及以上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/admin/groups、/admin/apps、/admin/rules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POST/DELETE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分组、应用、告警规则的保存（操作员及以上）与删除（仅管理员）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/admin/alerts/:id/ack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标记告警已处理（需操作员及以上）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/admin/reset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重置为出厂示例数据（不影响用户账号），仅管理员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/admin/test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后端地址连通性测试，参数 url/method/timeoutMs，需操作员及以上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/gw/*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数据面网关入口（AccessKey 鉴权，无需控制台会话）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/upstream/*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内置 mock 上游，支持 ?__fail=500 与 ?__delay=ms 故障注入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/healthz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健康检查（公开）</w:t>
            </w:r>
          </w:p>
        </w:tc>
      </w:tr>
    </w:tbl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以上为接口清单。如遇到问题，请先查阅第十一章 FAQ，再结合后端标准输出日志定位。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附录 B：版本更新记录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以下记录与部署运维相关的版本变更，完整功能变更请参见 GitHub Releases。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4800"/>
      </w:tblGrid>
      <w:tr>
        <w:tc>
          <w:tcPr>
            <w:tcW w:type="dxa" w:w="1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版本</w:t>
            </w:r>
          </w:p>
        </w:tc>
        <w:tc>
          <w:tcPr>
            <w:tcW w:type="dxa" w:w="1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发布日期</w:t>
            </w:r>
          </w:p>
        </w:tc>
        <w:tc>
          <w:tcPr>
            <w:tcW w:type="dxa" w:w="4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与部署运维相关的变更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v1.0.0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2026-09-05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首个正式版：网关转发、监控告警、调用日志、控制台登录认证、多用户角色、操作审计、日志自动归档。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v1.1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2026-09-07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生命周期管控闭环：已发布禁止编辑、已授权启用中应用禁止下线/废弃、仅废弃可删除（均前后端双重校验）；SecretKey 重置需先停用应用并二次确认；告警记录支持未处理/全部视图；CI 新增 e2e 与 UI 冒烟。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v1.2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2026-09-08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角色权限界面收敛：只读角色隐藏全部写操作入口；登录页不再展示默认账号提示（运维请注意自行记录初始账号）。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v1.3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2026-09-09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三处连通性测试入口统一并新增状态码排查提示；修复二级路由刷新白屏（构建产物改为绝对路径，IIS/Nginx 子路径部署不受影响）；README 新增运行健康监控章节（/healthz 端点可用于外部监控）。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v1.3.1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2026-09-17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修复注册/编辑完成后跳转白屏（React hooks 顺序冲突）；在线调试按参数声明类型发送真实 JSON 值（object/array/number/boolean），非法输入直接拦截；e2e 冒烟脚本支持同一实例重复运行。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v1.3.2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2026-09-20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安全加固：密码改 scrypt 哈希（旧数据自动升级）、初始密码首次登录强制修改；网关改为 AccessKey+SecretKey 双因子鉴权（密钥服务端加密安全生成，AccessKey 创建后不可变，启用中应用禁止重置 SK）；只读角色 SecretKey 脱敏；新增安全响应头（CSP 等）；管理接口 CORS 收敛为 CORS_ORIGIN 白名单；请求体大小上限（GATEWAY_MAX_BODY）；连通性测试 SSRF 防护（ALLOW_LOCAL_TEST 仅供本机联调）；前台页面显示系统版本号。注意：调用方需同时携带 X-Access-Key 与 X-Secret-Key 两个请求头。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v1.4.0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2026-09-22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评审项优化：SK 哈希存储、签名令牌、幂等重试、路由唯一约束、严格生命周期状态机、SSRF 双层防护、引用保护、路由编译缓存、AccessKey 索引。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v1.4.1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2026-09-22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网关请求/响应体流式透传：大报文不再整体缓冲，延迟按 TTFB 计量，5xx 重试兼容流式。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v1.4.2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2026-09-22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服务端 Schema 双层校验：注册定义校验 + 网关入参校验（必填缺失/类型不符返回 400）。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v1.4.3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2026-09-22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修复 QPS 告警统计上限（独立按秒滑动窗口，不再被压缩到 0.83 以下）；参数化路由静态段优先匹配（/goods/search 不再被 /goods/{id} 遮蔽），注册时拒绝形态相同的参数化路由冲突。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v1.4.4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2026-09-22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终审残留修复：Windows 静态资源长缓存路径判断、删除 API 后 AccessKey 索引正确失效、SQLite 开启 WAL（读写不互斥；备份恢复已验证兼容）。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v1.4.5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2026-09-22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新增一键部署脚本 deploy.sh 与老版本一键升级脚本 upgrade.sh（自动备份数据与旧代码、失败自动回滚）；部署手册同步新增第四章。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v1.4.6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2026-09-22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网关与鉴权 8 项优化：流式响应头完整透传；指标/日志在流传输完成后记录（latency 为全程耗时）；Schema 校验补齐必填请求头与 Body JSON 参数；退出登录令牌进入持久化黑名单（重启仍失效）；网关路由表内存缓存（不每请求读库）；日志/指标异步队列批量落库（不阻塞数据面）；前端将 OAuth2/JWT、WebSocket 等未实现选项置灰。</w:t>
            </w:r>
          </w:p>
        </w:tc>
      </w:tr>
    </w:tbl>
    <w:p>
      <w:pPr>
        <w:spacing w:before="24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升级建议：优先使用 scripts/upgrade.sh 一键升级（自动备份数据、失败自动回滚，详见第四章）；手动升级则替换代码后重新执行 npm install 与 npm run build，再重启后端服务即可，SQLite 数据文件自动兼容，无需迁移。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00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00"/>
      <w:jc w:val="center"/>
    </w:pPr>
    <w:r>
      <w:rPr>
        <w:rFonts w:ascii="Times New Roman" w:cs="Times New Roman" w:eastAsia="SimSun" w:hAnsi="Times New Roman"/>
        <w:b/>
        <w:bCs/>
        <w:color w:val="37474F"/>
        <w:sz w:val="24"/>
        <w:szCs w:val="24"/>
      </w:rPr>
      <w:t xml:space="preserve">WebAPI 管理平台 · 系统部署手册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2026-09-22T08:52:11.453Z</dcterms:created>
  <dcterms:modified xsi:type="dcterms:W3CDTF">2026-09-22T08:52:11.453Z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