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839" w:rsidRPr="00076AD9" w:rsidRDefault="00257845" w:rsidP="0059326B">
      <w:pPr>
        <w:pStyle w:val="Heading1"/>
        <w:rPr>
          <w:rFonts w:asciiTheme="minorHAnsi" w:hAnsiTheme="minorHAnsi" w:cstheme="minorHAnsi"/>
          <w:sz w:val="36"/>
          <w:szCs w:val="36"/>
        </w:rPr>
      </w:pPr>
      <w:r w:rsidRPr="00076AD9">
        <w:rPr>
          <w:rFonts w:asciiTheme="minorHAnsi" w:hAnsiTheme="minorHAnsi" w:cstheme="minorHAnsi"/>
          <w:sz w:val="36"/>
          <w:szCs w:val="36"/>
        </w:rPr>
        <w:t>Reinforcement</w:t>
      </w:r>
      <w:r w:rsidR="0059326B" w:rsidRPr="00076AD9">
        <w:rPr>
          <w:rFonts w:asciiTheme="minorHAnsi" w:hAnsiTheme="minorHAnsi" w:cstheme="minorHAnsi"/>
          <w:sz w:val="36"/>
          <w:szCs w:val="36"/>
        </w:rPr>
        <w:t xml:space="preserve"> Learning Coursework 2 Report - Leili </w:t>
      </w:r>
      <w:proofErr w:type="spellStart"/>
      <w:r w:rsidR="0059326B" w:rsidRPr="00076AD9">
        <w:rPr>
          <w:rFonts w:asciiTheme="minorHAnsi" w:hAnsiTheme="minorHAnsi" w:cstheme="minorHAnsi"/>
          <w:sz w:val="36"/>
          <w:szCs w:val="36"/>
        </w:rPr>
        <w:t>Barekatain</w:t>
      </w:r>
      <w:proofErr w:type="spellEnd"/>
      <w:r w:rsidR="0059326B" w:rsidRPr="00076AD9">
        <w:rPr>
          <w:rFonts w:asciiTheme="minorHAnsi" w:hAnsiTheme="minorHAnsi" w:cstheme="minorHAnsi"/>
          <w:sz w:val="36"/>
          <w:szCs w:val="36"/>
        </w:rPr>
        <w:t xml:space="preserve"> </w:t>
      </w:r>
    </w:p>
    <w:p w:rsidR="00387DA0" w:rsidRDefault="00387DA0" w:rsidP="00387DA0">
      <w:pPr>
        <w:rPr>
          <w:rFonts w:asciiTheme="majorHAnsi" w:eastAsiaTheme="majorEastAsia" w:hAnsiTheme="majorHAnsi" w:cstheme="majorBidi"/>
          <w:b/>
          <w:bCs/>
          <w:color w:val="2F5496" w:themeColor="accent1" w:themeShade="BF"/>
          <w:sz w:val="26"/>
          <w:szCs w:val="26"/>
        </w:rPr>
      </w:pPr>
    </w:p>
    <w:p w:rsidR="00387DA0" w:rsidRPr="00387DA0" w:rsidRDefault="00387DA0" w:rsidP="00387DA0">
      <w:pPr>
        <w:rPr>
          <w:rFonts w:cstheme="minorHAnsi"/>
          <w:b/>
          <w:bCs/>
        </w:rPr>
      </w:pPr>
      <w:r w:rsidRPr="00387DA0">
        <w:rPr>
          <w:rFonts w:asciiTheme="majorHAnsi" w:eastAsiaTheme="majorEastAsia" w:hAnsiTheme="majorHAnsi" w:cstheme="majorBidi"/>
          <w:b/>
          <w:bCs/>
          <w:color w:val="2F5496" w:themeColor="accent1" w:themeShade="BF"/>
          <w:sz w:val="26"/>
          <w:szCs w:val="26"/>
        </w:rPr>
        <w:t>Question 1.1: Hyperparameters</w:t>
      </w:r>
      <w:r w:rsidRPr="00387DA0">
        <w:rPr>
          <w:rFonts w:cstheme="minorHAnsi"/>
          <w:b/>
          <w:bCs/>
        </w:rPr>
        <w:br/>
      </w:r>
    </w:p>
    <w:p w:rsidR="00387DA0" w:rsidRDefault="00387DA0" w:rsidP="00387DA0">
      <w:pPr>
        <w:pStyle w:val="Caption"/>
        <w:keepNext/>
      </w:pPr>
    </w:p>
    <w:tbl>
      <w:tblPr>
        <w:tblStyle w:val="TableGrid"/>
        <w:tblW w:w="0" w:type="auto"/>
        <w:tblLook w:val="04A0" w:firstRow="1" w:lastRow="0" w:firstColumn="1" w:lastColumn="0" w:noHBand="0" w:noVBand="1"/>
      </w:tblPr>
      <w:tblGrid>
        <w:gridCol w:w="1795"/>
        <w:gridCol w:w="4438"/>
        <w:gridCol w:w="3117"/>
      </w:tblGrid>
      <w:tr w:rsidR="00387DA0" w:rsidTr="008B2C9A">
        <w:tc>
          <w:tcPr>
            <w:tcW w:w="1795" w:type="dxa"/>
          </w:tcPr>
          <w:p w:rsidR="00387DA0" w:rsidRPr="00387DA0" w:rsidRDefault="00387DA0" w:rsidP="008B2C9A">
            <w:pPr>
              <w:jc w:val="center"/>
              <w:rPr>
                <w:rFonts w:cstheme="minorHAnsi"/>
                <w:b/>
                <w:bCs/>
              </w:rPr>
            </w:pPr>
            <w:r w:rsidRPr="00387DA0">
              <w:rPr>
                <w:rFonts w:cstheme="minorHAnsi"/>
                <w:b/>
                <w:bCs/>
              </w:rPr>
              <w:t>Label</w:t>
            </w:r>
          </w:p>
        </w:tc>
        <w:tc>
          <w:tcPr>
            <w:tcW w:w="4438" w:type="dxa"/>
          </w:tcPr>
          <w:p w:rsidR="00387DA0" w:rsidRPr="00387DA0" w:rsidRDefault="00387DA0" w:rsidP="008B2C9A">
            <w:pPr>
              <w:jc w:val="center"/>
              <w:rPr>
                <w:rFonts w:cstheme="minorHAnsi"/>
                <w:b/>
                <w:bCs/>
              </w:rPr>
            </w:pPr>
            <w:proofErr w:type="spellStart"/>
            <w:r w:rsidRPr="00387DA0">
              <w:rPr>
                <w:rFonts w:cstheme="minorHAnsi"/>
                <w:b/>
                <w:bCs/>
              </w:rPr>
              <w:t>Hyperparameter</w:t>
            </w:r>
            <w:proofErr w:type="spellEnd"/>
          </w:p>
        </w:tc>
        <w:tc>
          <w:tcPr>
            <w:tcW w:w="3117" w:type="dxa"/>
          </w:tcPr>
          <w:p w:rsidR="00387DA0" w:rsidRPr="00387DA0" w:rsidRDefault="00387DA0" w:rsidP="008B2C9A">
            <w:pPr>
              <w:jc w:val="center"/>
              <w:rPr>
                <w:rFonts w:cstheme="minorHAnsi"/>
                <w:b/>
                <w:bCs/>
              </w:rPr>
            </w:pPr>
            <w:r w:rsidRPr="00387DA0">
              <w:rPr>
                <w:rFonts w:cstheme="minorHAnsi"/>
                <w:b/>
                <w:bCs/>
              </w:rPr>
              <w:t>Value</w:t>
            </w:r>
          </w:p>
        </w:tc>
      </w:tr>
      <w:tr w:rsidR="00387DA0" w:rsidTr="008B2C9A">
        <w:tc>
          <w:tcPr>
            <w:tcW w:w="1795" w:type="dxa"/>
          </w:tcPr>
          <w:p w:rsidR="00387DA0" w:rsidRPr="00387DA0" w:rsidRDefault="00387DA0" w:rsidP="008B2C9A">
            <w:pPr>
              <w:jc w:val="center"/>
              <w:rPr>
                <w:rFonts w:cstheme="minorHAnsi"/>
              </w:rPr>
            </w:pPr>
            <w:r>
              <w:rPr>
                <w:rFonts w:cstheme="minorHAnsi"/>
              </w:rPr>
              <w:t>A</w:t>
            </w:r>
          </w:p>
        </w:tc>
        <w:tc>
          <w:tcPr>
            <w:tcW w:w="4438" w:type="dxa"/>
          </w:tcPr>
          <w:p w:rsidR="00387DA0" w:rsidRPr="003F2FB4" w:rsidRDefault="00E26A43" w:rsidP="00387DA0">
            <w:pPr>
              <w:rPr>
                <w:rFonts w:cstheme="minorHAnsi"/>
              </w:rPr>
            </w:pPr>
            <w:r>
              <w:rPr>
                <w:rFonts w:cstheme="minorHAnsi"/>
              </w:rPr>
              <w:t xml:space="preserve">Hidden </w:t>
            </w:r>
            <w:r w:rsidR="003F2FB4" w:rsidRPr="003F2FB4">
              <w:rPr>
                <w:rFonts w:cstheme="minorHAnsi"/>
              </w:rPr>
              <w:t>Layer Size</w:t>
            </w:r>
            <w:r>
              <w:rPr>
                <w:rFonts w:cstheme="minorHAnsi"/>
              </w:rPr>
              <w:t xml:space="preserve"> (number of neurons)</w:t>
            </w:r>
          </w:p>
        </w:tc>
        <w:tc>
          <w:tcPr>
            <w:tcW w:w="3117" w:type="dxa"/>
          </w:tcPr>
          <w:p w:rsidR="00387DA0" w:rsidRPr="00387DA0" w:rsidRDefault="00387DA0" w:rsidP="008B2C9A">
            <w:pPr>
              <w:jc w:val="center"/>
              <w:rPr>
                <w:rFonts w:cstheme="minorHAnsi"/>
              </w:rPr>
            </w:pPr>
            <w:r w:rsidRPr="00387DA0">
              <w:rPr>
                <w:rFonts w:cstheme="minorHAnsi"/>
              </w:rPr>
              <w:t>128</w:t>
            </w:r>
          </w:p>
        </w:tc>
      </w:tr>
      <w:tr w:rsidR="00387DA0" w:rsidTr="008B2C9A">
        <w:tc>
          <w:tcPr>
            <w:tcW w:w="1795" w:type="dxa"/>
          </w:tcPr>
          <w:p w:rsidR="00387DA0" w:rsidRPr="00387DA0" w:rsidRDefault="00387DA0" w:rsidP="008B2C9A">
            <w:pPr>
              <w:jc w:val="center"/>
              <w:rPr>
                <w:rFonts w:cstheme="minorHAnsi"/>
              </w:rPr>
            </w:pPr>
            <w:r w:rsidRPr="00387DA0">
              <w:rPr>
                <w:rFonts w:cstheme="minorHAnsi"/>
              </w:rPr>
              <w:t>B</w:t>
            </w:r>
          </w:p>
        </w:tc>
        <w:tc>
          <w:tcPr>
            <w:tcW w:w="4438" w:type="dxa"/>
          </w:tcPr>
          <w:p w:rsidR="00387DA0" w:rsidRPr="003F2FB4" w:rsidRDefault="003F2FB4" w:rsidP="00387DA0">
            <w:pPr>
              <w:rPr>
                <w:rFonts w:cstheme="minorHAnsi"/>
              </w:rPr>
            </w:pPr>
            <w:r w:rsidRPr="003F2FB4">
              <w:rPr>
                <w:rFonts w:cstheme="minorHAnsi"/>
              </w:rPr>
              <w:t xml:space="preserve">Number of </w:t>
            </w:r>
            <w:r>
              <w:rPr>
                <w:rFonts w:cstheme="minorHAnsi"/>
              </w:rPr>
              <w:t xml:space="preserve">Hidden </w:t>
            </w:r>
            <w:r w:rsidRPr="003F2FB4">
              <w:rPr>
                <w:rFonts w:cstheme="minorHAnsi"/>
              </w:rPr>
              <w:t>Layers</w:t>
            </w:r>
          </w:p>
        </w:tc>
        <w:tc>
          <w:tcPr>
            <w:tcW w:w="3117" w:type="dxa"/>
          </w:tcPr>
          <w:p w:rsidR="00387DA0" w:rsidRPr="00387DA0" w:rsidRDefault="00387DA0" w:rsidP="008B2C9A">
            <w:pPr>
              <w:jc w:val="center"/>
              <w:rPr>
                <w:rFonts w:cstheme="minorHAnsi"/>
              </w:rPr>
            </w:pPr>
            <w:r w:rsidRPr="00387DA0">
              <w:rPr>
                <w:rFonts w:cstheme="minorHAnsi"/>
              </w:rPr>
              <w:t>2</w:t>
            </w:r>
          </w:p>
        </w:tc>
      </w:tr>
      <w:tr w:rsidR="00387DA0" w:rsidTr="008B2C9A">
        <w:tc>
          <w:tcPr>
            <w:tcW w:w="1795" w:type="dxa"/>
          </w:tcPr>
          <w:p w:rsidR="00387DA0" w:rsidRPr="00387DA0" w:rsidRDefault="00387DA0" w:rsidP="008B2C9A">
            <w:pPr>
              <w:jc w:val="center"/>
              <w:rPr>
                <w:rFonts w:cstheme="minorHAnsi"/>
              </w:rPr>
            </w:pPr>
            <w:r>
              <w:rPr>
                <w:rFonts w:cstheme="minorHAnsi"/>
              </w:rPr>
              <w:t>C</w:t>
            </w:r>
          </w:p>
        </w:tc>
        <w:tc>
          <w:tcPr>
            <w:tcW w:w="4438" w:type="dxa"/>
          </w:tcPr>
          <w:p w:rsidR="00387DA0" w:rsidRPr="003F2FB4" w:rsidRDefault="003F2FB4" w:rsidP="00387DA0">
            <w:pPr>
              <w:rPr>
                <w:rFonts w:cstheme="minorHAnsi"/>
              </w:rPr>
            </w:pPr>
            <w:r w:rsidRPr="003F2FB4">
              <w:rPr>
                <w:rFonts w:cstheme="minorHAnsi"/>
              </w:rPr>
              <w:t>Learning Rate</w:t>
            </w:r>
          </w:p>
        </w:tc>
        <w:tc>
          <w:tcPr>
            <w:tcW w:w="3117" w:type="dxa"/>
          </w:tcPr>
          <w:p w:rsidR="00387DA0" w:rsidRPr="00387DA0" w:rsidRDefault="00387DA0" w:rsidP="008B2C9A">
            <w:pPr>
              <w:jc w:val="center"/>
              <w:rPr>
                <w:rFonts w:cstheme="minorHAnsi"/>
              </w:rPr>
            </w:pPr>
            <w:r w:rsidRPr="00387DA0">
              <w:rPr>
                <w:rFonts w:cstheme="minorHAnsi"/>
              </w:rPr>
              <w:t>0.0002</w:t>
            </w:r>
          </w:p>
        </w:tc>
      </w:tr>
      <w:tr w:rsidR="00387DA0" w:rsidTr="008B2C9A">
        <w:tc>
          <w:tcPr>
            <w:tcW w:w="1795" w:type="dxa"/>
          </w:tcPr>
          <w:p w:rsidR="00387DA0" w:rsidRPr="00387DA0" w:rsidRDefault="00387DA0" w:rsidP="008B2C9A">
            <w:pPr>
              <w:jc w:val="center"/>
              <w:rPr>
                <w:rFonts w:cstheme="minorHAnsi"/>
              </w:rPr>
            </w:pPr>
            <w:r>
              <w:rPr>
                <w:rFonts w:cstheme="minorHAnsi"/>
              </w:rPr>
              <w:t>D</w:t>
            </w:r>
          </w:p>
        </w:tc>
        <w:tc>
          <w:tcPr>
            <w:tcW w:w="4438" w:type="dxa"/>
          </w:tcPr>
          <w:p w:rsidR="00387DA0" w:rsidRPr="003F2FB4" w:rsidRDefault="003F2FB4" w:rsidP="00387DA0">
            <w:pPr>
              <w:rPr>
                <w:rFonts w:cstheme="minorHAnsi"/>
              </w:rPr>
            </w:pPr>
            <w:r w:rsidRPr="003F2FB4">
              <w:rPr>
                <w:rFonts w:cstheme="minorHAnsi"/>
              </w:rPr>
              <w:t>Replay Buffer Size</w:t>
            </w:r>
          </w:p>
        </w:tc>
        <w:tc>
          <w:tcPr>
            <w:tcW w:w="3117" w:type="dxa"/>
          </w:tcPr>
          <w:p w:rsidR="00387DA0" w:rsidRPr="00387DA0" w:rsidRDefault="00387DA0" w:rsidP="008B2C9A">
            <w:pPr>
              <w:jc w:val="center"/>
              <w:rPr>
                <w:rFonts w:cstheme="minorHAnsi"/>
              </w:rPr>
            </w:pPr>
            <w:r w:rsidRPr="00387DA0">
              <w:rPr>
                <w:rFonts w:cstheme="minorHAnsi"/>
              </w:rPr>
              <w:t>10000</w:t>
            </w:r>
          </w:p>
        </w:tc>
      </w:tr>
      <w:tr w:rsidR="00387DA0" w:rsidTr="008B2C9A">
        <w:tc>
          <w:tcPr>
            <w:tcW w:w="1795" w:type="dxa"/>
          </w:tcPr>
          <w:p w:rsidR="00387DA0" w:rsidRPr="00387DA0" w:rsidRDefault="00387DA0" w:rsidP="008B2C9A">
            <w:pPr>
              <w:jc w:val="center"/>
              <w:rPr>
                <w:rFonts w:cstheme="minorHAnsi"/>
              </w:rPr>
            </w:pPr>
            <w:r>
              <w:rPr>
                <w:rFonts w:cstheme="minorHAnsi"/>
              </w:rPr>
              <w:t>E</w:t>
            </w:r>
          </w:p>
        </w:tc>
        <w:tc>
          <w:tcPr>
            <w:tcW w:w="4438" w:type="dxa"/>
          </w:tcPr>
          <w:p w:rsidR="00387DA0" w:rsidRPr="003F2FB4" w:rsidRDefault="003F2FB4" w:rsidP="00387DA0">
            <w:pPr>
              <w:rPr>
                <w:rFonts w:cstheme="minorHAnsi"/>
              </w:rPr>
            </w:pPr>
            <w:r w:rsidRPr="003F2FB4">
              <w:rPr>
                <w:rFonts w:cstheme="minorHAnsi"/>
              </w:rPr>
              <w:t>Number of Episodes</w:t>
            </w:r>
          </w:p>
        </w:tc>
        <w:tc>
          <w:tcPr>
            <w:tcW w:w="3117" w:type="dxa"/>
          </w:tcPr>
          <w:p w:rsidR="00387DA0" w:rsidRPr="00387DA0" w:rsidRDefault="00987F1E" w:rsidP="008B2C9A">
            <w:pPr>
              <w:jc w:val="center"/>
              <w:rPr>
                <w:rFonts w:cstheme="minorHAnsi"/>
              </w:rPr>
            </w:pPr>
            <w:r>
              <w:rPr>
                <w:rFonts w:cstheme="minorHAnsi"/>
              </w:rPr>
              <w:t>5</w:t>
            </w:r>
            <w:r w:rsidR="00387DA0" w:rsidRPr="00387DA0">
              <w:rPr>
                <w:rFonts w:cstheme="minorHAnsi"/>
              </w:rPr>
              <w:t>00</w:t>
            </w:r>
          </w:p>
        </w:tc>
      </w:tr>
      <w:tr w:rsidR="00387DA0" w:rsidTr="008B2C9A">
        <w:tc>
          <w:tcPr>
            <w:tcW w:w="1795" w:type="dxa"/>
          </w:tcPr>
          <w:p w:rsidR="00387DA0" w:rsidRPr="00387DA0" w:rsidRDefault="00387DA0" w:rsidP="008B2C9A">
            <w:pPr>
              <w:jc w:val="center"/>
              <w:rPr>
                <w:rFonts w:cstheme="minorHAnsi"/>
              </w:rPr>
            </w:pPr>
            <w:r>
              <w:rPr>
                <w:rFonts w:cstheme="minorHAnsi"/>
              </w:rPr>
              <w:t>F</w:t>
            </w:r>
          </w:p>
        </w:tc>
        <w:tc>
          <w:tcPr>
            <w:tcW w:w="4438" w:type="dxa"/>
          </w:tcPr>
          <w:p w:rsidR="00387DA0" w:rsidRPr="00B54026" w:rsidRDefault="003F2FB4" w:rsidP="00387DA0">
            <w:pPr>
              <w:rPr>
                <w:rFonts w:cstheme="minorHAnsi"/>
              </w:rPr>
            </w:pPr>
            <w:r w:rsidRPr="00B54026">
              <w:rPr>
                <w:rFonts w:cstheme="minorHAnsi"/>
              </w:rPr>
              <w:t>Epsilon Start Value</w:t>
            </w:r>
            <w:r w:rsidR="008B2C9A" w:rsidRPr="00B54026">
              <w:rPr>
                <w:rFonts w:cstheme="minorHAnsi"/>
              </w:rPr>
              <w:t xml:space="preserve"> </w:t>
            </w:r>
          </w:p>
        </w:tc>
        <w:tc>
          <w:tcPr>
            <w:tcW w:w="3117" w:type="dxa"/>
          </w:tcPr>
          <w:p w:rsidR="00387DA0" w:rsidRPr="00387DA0" w:rsidRDefault="00387DA0" w:rsidP="008B2C9A">
            <w:pPr>
              <w:jc w:val="center"/>
              <w:rPr>
                <w:rFonts w:cstheme="minorHAnsi"/>
              </w:rPr>
            </w:pPr>
            <w:r w:rsidRPr="00387DA0">
              <w:rPr>
                <w:rFonts w:cstheme="minorHAnsi"/>
              </w:rPr>
              <w:t>1</w:t>
            </w:r>
            <w:r w:rsidR="00495A80">
              <w:rPr>
                <w:rFonts w:cstheme="minorHAnsi"/>
              </w:rPr>
              <w:t>.0</w:t>
            </w:r>
          </w:p>
        </w:tc>
      </w:tr>
      <w:tr w:rsidR="00387DA0" w:rsidTr="008B2C9A">
        <w:tc>
          <w:tcPr>
            <w:tcW w:w="1795" w:type="dxa"/>
          </w:tcPr>
          <w:p w:rsidR="00387DA0" w:rsidRPr="00387DA0" w:rsidRDefault="00387DA0" w:rsidP="008B2C9A">
            <w:pPr>
              <w:jc w:val="center"/>
              <w:rPr>
                <w:rFonts w:cstheme="minorHAnsi"/>
              </w:rPr>
            </w:pPr>
            <w:r>
              <w:rPr>
                <w:rFonts w:cstheme="minorHAnsi"/>
              </w:rPr>
              <w:t>G</w:t>
            </w:r>
          </w:p>
        </w:tc>
        <w:tc>
          <w:tcPr>
            <w:tcW w:w="4438" w:type="dxa"/>
          </w:tcPr>
          <w:p w:rsidR="00387DA0" w:rsidRPr="003F2FB4" w:rsidRDefault="003F2FB4" w:rsidP="00E26A43">
            <w:pPr>
              <w:rPr>
                <w:rFonts w:cstheme="minorHAnsi"/>
              </w:rPr>
            </w:pPr>
            <w:r w:rsidRPr="003F2FB4">
              <w:rPr>
                <w:rFonts w:cstheme="minorHAnsi"/>
              </w:rPr>
              <w:t xml:space="preserve">Reward </w:t>
            </w:r>
            <w:r w:rsidR="00E26A43">
              <w:rPr>
                <w:rFonts w:cstheme="minorHAnsi"/>
              </w:rPr>
              <w:t>Scale</w:t>
            </w:r>
            <w:r w:rsidRPr="003F2FB4">
              <w:rPr>
                <w:rFonts w:cstheme="minorHAnsi"/>
              </w:rPr>
              <w:t xml:space="preserve"> Factor</w:t>
            </w:r>
          </w:p>
        </w:tc>
        <w:tc>
          <w:tcPr>
            <w:tcW w:w="3117" w:type="dxa"/>
          </w:tcPr>
          <w:p w:rsidR="00387DA0" w:rsidRPr="00387DA0" w:rsidRDefault="00387DA0" w:rsidP="008B2C9A">
            <w:pPr>
              <w:jc w:val="center"/>
              <w:rPr>
                <w:rFonts w:cstheme="minorHAnsi"/>
              </w:rPr>
            </w:pPr>
            <w:r w:rsidRPr="00387DA0">
              <w:rPr>
                <w:rFonts w:cstheme="minorHAnsi"/>
              </w:rPr>
              <w:t>1</w:t>
            </w:r>
            <w:r w:rsidR="00495A80">
              <w:rPr>
                <w:rFonts w:cstheme="minorHAnsi"/>
              </w:rPr>
              <w:t>.0</w:t>
            </w:r>
          </w:p>
        </w:tc>
      </w:tr>
      <w:tr w:rsidR="00387DA0" w:rsidTr="008B2C9A">
        <w:tc>
          <w:tcPr>
            <w:tcW w:w="1795" w:type="dxa"/>
          </w:tcPr>
          <w:p w:rsidR="00387DA0" w:rsidRPr="00387DA0" w:rsidRDefault="00387DA0" w:rsidP="008B2C9A">
            <w:pPr>
              <w:jc w:val="center"/>
              <w:rPr>
                <w:rFonts w:cstheme="minorHAnsi"/>
              </w:rPr>
            </w:pPr>
            <w:r>
              <w:rPr>
                <w:rFonts w:cstheme="minorHAnsi"/>
              </w:rPr>
              <w:t>H</w:t>
            </w:r>
          </w:p>
        </w:tc>
        <w:tc>
          <w:tcPr>
            <w:tcW w:w="4438" w:type="dxa"/>
          </w:tcPr>
          <w:p w:rsidR="00387DA0" w:rsidRPr="003F2FB4" w:rsidRDefault="003F2FB4" w:rsidP="00387DA0">
            <w:pPr>
              <w:rPr>
                <w:rFonts w:cstheme="minorHAnsi"/>
              </w:rPr>
            </w:pPr>
            <w:r w:rsidRPr="003F2FB4">
              <w:rPr>
                <w:rFonts w:cstheme="minorHAnsi"/>
              </w:rPr>
              <w:t>Batch Size (Minimum Buffer Size)</w:t>
            </w:r>
          </w:p>
        </w:tc>
        <w:tc>
          <w:tcPr>
            <w:tcW w:w="3117" w:type="dxa"/>
          </w:tcPr>
          <w:p w:rsidR="00387DA0" w:rsidRPr="00387DA0" w:rsidRDefault="00387DA0" w:rsidP="008B2C9A">
            <w:pPr>
              <w:jc w:val="center"/>
              <w:rPr>
                <w:rFonts w:cstheme="minorHAnsi"/>
              </w:rPr>
            </w:pPr>
            <w:r w:rsidRPr="00387DA0">
              <w:rPr>
                <w:rFonts w:cstheme="minorHAnsi"/>
              </w:rPr>
              <w:t>64</w:t>
            </w:r>
          </w:p>
        </w:tc>
      </w:tr>
      <w:tr w:rsidR="00387DA0" w:rsidTr="008B2C9A">
        <w:tc>
          <w:tcPr>
            <w:tcW w:w="1795" w:type="dxa"/>
          </w:tcPr>
          <w:p w:rsidR="00387DA0" w:rsidRDefault="00387DA0" w:rsidP="008B2C9A">
            <w:pPr>
              <w:jc w:val="center"/>
              <w:rPr>
                <w:rFonts w:cstheme="minorHAnsi"/>
              </w:rPr>
            </w:pPr>
            <w:r>
              <w:rPr>
                <w:rFonts w:cstheme="minorHAnsi"/>
              </w:rPr>
              <w:t>I</w:t>
            </w:r>
          </w:p>
        </w:tc>
        <w:tc>
          <w:tcPr>
            <w:tcW w:w="4438" w:type="dxa"/>
          </w:tcPr>
          <w:p w:rsidR="00387DA0" w:rsidRPr="003F2FB4" w:rsidRDefault="003F2FB4" w:rsidP="00387DA0">
            <w:pPr>
              <w:rPr>
                <w:rFonts w:cstheme="minorHAnsi"/>
              </w:rPr>
            </w:pPr>
            <w:r w:rsidRPr="003F2FB4">
              <w:rPr>
                <w:rFonts w:cstheme="minorHAnsi"/>
              </w:rPr>
              <w:t>Target Network Update Frequency</w:t>
            </w:r>
          </w:p>
        </w:tc>
        <w:tc>
          <w:tcPr>
            <w:tcW w:w="3117" w:type="dxa"/>
          </w:tcPr>
          <w:p w:rsidR="00387DA0" w:rsidRPr="00387DA0" w:rsidRDefault="00387DA0" w:rsidP="008B2C9A">
            <w:pPr>
              <w:jc w:val="center"/>
              <w:rPr>
                <w:rFonts w:cstheme="minorHAnsi"/>
              </w:rPr>
            </w:pPr>
            <w:r w:rsidRPr="00387DA0">
              <w:rPr>
                <w:rFonts w:cstheme="minorHAnsi"/>
              </w:rPr>
              <w:t>100</w:t>
            </w:r>
          </w:p>
        </w:tc>
      </w:tr>
      <w:tr w:rsidR="003F2FB4" w:rsidTr="008B2C9A">
        <w:tc>
          <w:tcPr>
            <w:tcW w:w="1795" w:type="dxa"/>
          </w:tcPr>
          <w:p w:rsidR="003F2FB4" w:rsidRDefault="003F2FB4" w:rsidP="008B2C9A">
            <w:pPr>
              <w:jc w:val="center"/>
              <w:rPr>
                <w:rFonts w:cstheme="minorHAnsi"/>
              </w:rPr>
            </w:pPr>
            <w:proofErr w:type="spellStart"/>
            <w:r>
              <w:rPr>
                <w:rFonts w:cstheme="minorHAnsi"/>
              </w:rPr>
              <w:t>eps_decay</w:t>
            </w:r>
            <w:proofErr w:type="spellEnd"/>
          </w:p>
        </w:tc>
        <w:tc>
          <w:tcPr>
            <w:tcW w:w="4438" w:type="dxa"/>
          </w:tcPr>
          <w:p w:rsidR="003F2FB4" w:rsidRPr="003F2FB4" w:rsidRDefault="003F2FB4" w:rsidP="00387DA0">
            <w:pPr>
              <w:rPr>
                <w:rFonts w:cstheme="minorHAnsi"/>
              </w:rPr>
            </w:pPr>
            <w:r>
              <w:rPr>
                <w:rFonts w:cstheme="minorHAnsi"/>
              </w:rPr>
              <w:t>Epsilon Decay Rate</w:t>
            </w:r>
          </w:p>
        </w:tc>
        <w:tc>
          <w:tcPr>
            <w:tcW w:w="3117" w:type="dxa"/>
          </w:tcPr>
          <w:p w:rsidR="003F2FB4" w:rsidRPr="00387DA0" w:rsidRDefault="003F2FB4" w:rsidP="008B2C9A">
            <w:pPr>
              <w:keepNext/>
              <w:jc w:val="center"/>
              <w:rPr>
                <w:rFonts w:cstheme="minorHAnsi"/>
              </w:rPr>
            </w:pPr>
            <w:r>
              <w:rPr>
                <w:rFonts w:cstheme="minorHAnsi"/>
              </w:rPr>
              <w:t>1/E = 1 over number of episodes</w:t>
            </w:r>
          </w:p>
        </w:tc>
      </w:tr>
    </w:tbl>
    <w:p w:rsidR="003F2FB4" w:rsidRDefault="003F2FB4" w:rsidP="003F2FB4">
      <w:pPr>
        <w:pStyle w:val="Caption"/>
        <w:jc w:val="center"/>
      </w:pPr>
      <w:r>
        <w:t xml:space="preserve">Table </w:t>
      </w:r>
      <w:r w:rsidR="00082ED9">
        <w:fldChar w:fldCharType="begin"/>
      </w:r>
      <w:r w:rsidR="00082ED9">
        <w:instrText xml:space="preserve"> SEQ Table \* ARABIC </w:instrText>
      </w:r>
      <w:r w:rsidR="00082ED9">
        <w:fldChar w:fldCharType="separate"/>
      </w:r>
      <w:r w:rsidR="00082ED9">
        <w:rPr>
          <w:noProof/>
        </w:rPr>
        <w:t>1</w:t>
      </w:r>
      <w:r w:rsidR="00082ED9">
        <w:rPr>
          <w:noProof/>
        </w:rPr>
        <w:fldChar w:fldCharType="end"/>
      </w:r>
      <w:r>
        <w:t>:</w:t>
      </w:r>
      <w:r w:rsidR="003734E3">
        <w:t xml:space="preserve"> Hyp</w:t>
      </w:r>
      <w:r w:rsidRPr="004E5832">
        <w:t>erparameter</w:t>
      </w:r>
      <w:r w:rsidR="00495A80">
        <w:t>s</w:t>
      </w:r>
      <w:r w:rsidRPr="004E5832">
        <w:t xml:space="preserve"> Table</w:t>
      </w:r>
    </w:p>
    <w:p w:rsidR="003F2FB4" w:rsidRDefault="008B2C9A" w:rsidP="003F2FB4">
      <w:pPr>
        <w:rPr>
          <w:rFonts w:cstheme="minorHAnsi"/>
        </w:rPr>
      </w:pPr>
      <w:r w:rsidRPr="008B2C9A">
        <w:rPr>
          <w:rFonts w:cstheme="minorHAnsi"/>
          <w:b/>
          <w:bCs/>
        </w:rPr>
        <w:t>Exploration Schedule:</w:t>
      </w:r>
      <w:r>
        <w:rPr>
          <w:rFonts w:cstheme="minorHAnsi"/>
        </w:rPr>
        <w:t xml:space="preserve"> </w:t>
      </w:r>
      <w:r w:rsidR="003F2FB4">
        <w:rPr>
          <w:rFonts w:cstheme="minorHAnsi"/>
        </w:rPr>
        <w:t xml:space="preserve">I used epsilon decay in order to </w:t>
      </w:r>
      <w:r w:rsidR="003F2FB4" w:rsidRPr="003F2FB4">
        <w:rPr>
          <w:rFonts w:cstheme="minorHAnsi"/>
        </w:rPr>
        <w:t>balance exploration and exploitation</w:t>
      </w:r>
      <w:r w:rsidR="003F2FB4">
        <w:rPr>
          <w:rFonts w:cstheme="minorHAnsi"/>
        </w:rPr>
        <w:t xml:space="preserve"> with a decay rate of 1/E</w:t>
      </w:r>
      <w:r w:rsidR="003734E3">
        <w:rPr>
          <w:rFonts w:cstheme="minorHAnsi"/>
        </w:rPr>
        <w:t>, where E is the number of episodes</w:t>
      </w:r>
      <w:r w:rsidR="003F2FB4">
        <w:rPr>
          <w:rFonts w:cstheme="minorHAnsi"/>
        </w:rPr>
        <w:t xml:space="preserve"> as mentioned above.</w:t>
      </w:r>
      <w:r w:rsidR="003734E3">
        <w:rPr>
          <w:rFonts w:cstheme="minorHAnsi"/>
        </w:rPr>
        <w:t xml:space="preserve"> Specifically, in each training stage, I updated the epsilon using this:</w:t>
      </w:r>
    </w:p>
    <w:p w:rsidR="003734E3" w:rsidRPr="00B1419D" w:rsidRDefault="003734E3" w:rsidP="003734E3">
      <w:pPr>
        <w:jc w:val="center"/>
        <w:rPr>
          <w:rFonts w:ascii="Cambria Math" w:hAnsi="Cambria Math" w:cstheme="minorHAnsi"/>
          <w:iCs/>
        </w:rPr>
      </w:pPr>
      <w:r w:rsidRPr="00B1419D">
        <w:rPr>
          <w:rFonts w:ascii="Cambria Math" w:hAnsi="Cambria Math" w:cstheme="minorHAnsi"/>
          <w:iCs/>
        </w:rPr>
        <w:t>F = max(F*</w:t>
      </w:r>
      <w:proofErr w:type="spellStart"/>
      <w:r w:rsidRPr="00B1419D">
        <w:rPr>
          <w:rFonts w:ascii="Cambria Math" w:hAnsi="Cambria Math" w:cstheme="minorHAnsi"/>
          <w:iCs/>
        </w:rPr>
        <w:t>eps_decay</w:t>
      </w:r>
      <w:proofErr w:type="spellEnd"/>
      <w:r w:rsidRPr="00B1419D">
        <w:rPr>
          <w:rFonts w:ascii="Cambria Math" w:hAnsi="Cambria Math" w:cstheme="minorHAnsi"/>
          <w:iCs/>
        </w:rPr>
        <w:t>, 0.005)</w:t>
      </w:r>
    </w:p>
    <w:p w:rsidR="003734E3" w:rsidRDefault="003734E3" w:rsidP="003734E3">
      <w:pPr>
        <w:rPr>
          <w:rFonts w:cstheme="minorHAnsi"/>
        </w:rPr>
      </w:pPr>
    </w:p>
    <w:p w:rsidR="003734E3" w:rsidRPr="003734E3" w:rsidRDefault="003734E3" w:rsidP="003734E3">
      <w:pPr>
        <w:rPr>
          <w:rFonts w:cstheme="minorHAnsi"/>
        </w:rPr>
      </w:pPr>
      <w:r>
        <w:rPr>
          <w:rFonts w:cstheme="minorHAnsi"/>
        </w:rPr>
        <w:t xml:space="preserve">which </w:t>
      </w:r>
      <w:r w:rsidRPr="003734E3">
        <w:rPr>
          <w:rFonts w:cstheme="minorHAnsi"/>
        </w:rPr>
        <w:t>ensures that the agent explores more in the initial episodes, where learning is crucial, and gradually shifts towards exploiting the learned policy as training progresses.</w:t>
      </w:r>
      <w:r w:rsidRPr="003734E3">
        <w:t xml:space="preserve"> </w:t>
      </w:r>
      <w:r w:rsidRPr="003734E3">
        <w:rPr>
          <w:rFonts w:cstheme="minorHAnsi"/>
        </w:rPr>
        <w:t>It also maintains a lower bound of 0.005, ensuring the agent continues exploring in later stages to avoid getting stuck in suboptimal policies.</w:t>
      </w:r>
    </w:p>
    <w:p w:rsidR="00076AD9" w:rsidRPr="003734E3" w:rsidRDefault="008B2C9A" w:rsidP="003734E3">
      <w:pPr>
        <w:rPr>
          <w:rFonts w:cstheme="minorHAnsi"/>
        </w:rPr>
      </w:pPr>
      <w:r w:rsidRPr="008B2C9A">
        <w:rPr>
          <w:rFonts w:cstheme="minorHAnsi"/>
          <w:b/>
          <w:bCs/>
        </w:rPr>
        <w:t>Other Changes:</w:t>
      </w:r>
      <w:r>
        <w:rPr>
          <w:rFonts w:cstheme="minorHAnsi"/>
        </w:rPr>
        <w:t xml:space="preserve"> </w:t>
      </w:r>
      <w:r w:rsidR="003734E3">
        <w:rPr>
          <w:rFonts w:cstheme="minorHAnsi"/>
        </w:rPr>
        <w:t xml:space="preserve">I also used </w:t>
      </w:r>
      <w:r w:rsidR="003734E3" w:rsidRPr="003734E3">
        <w:rPr>
          <w:rFonts w:cstheme="minorHAnsi"/>
        </w:rPr>
        <w:t>AdamW</w:t>
      </w:r>
      <w:r w:rsidR="003734E3">
        <w:rPr>
          <w:rFonts w:cstheme="minorHAnsi"/>
        </w:rPr>
        <w:t xml:space="preserve"> optimizer. </w:t>
      </w:r>
      <w:r w:rsidR="003F2FB4">
        <w:rPr>
          <w:rFonts w:cstheme="minorHAnsi"/>
        </w:rPr>
        <w:t xml:space="preserve">I didn’t modify the utils.py file. </w:t>
      </w:r>
      <w:r w:rsidR="0059326B" w:rsidRPr="00387DA0">
        <w:rPr>
          <w:rFonts w:cstheme="minorHAnsi"/>
          <w:b/>
          <w:bCs/>
        </w:rPr>
        <w:br w:type="page"/>
      </w:r>
    </w:p>
    <w:p w:rsidR="00387DA0" w:rsidRDefault="00387DA0" w:rsidP="00387DA0">
      <w:pPr>
        <w:pStyle w:val="Heading2"/>
        <w:rPr>
          <w:b/>
          <w:bCs/>
        </w:rPr>
      </w:pPr>
      <w:r w:rsidRPr="00387DA0">
        <w:rPr>
          <w:b/>
          <w:bCs/>
        </w:rPr>
        <w:lastRenderedPageBreak/>
        <w:t>Question 1.2: Learning curve</w:t>
      </w:r>
    </w:p>
    <w:p w:rsidR="00B1419D" w:rsidRPr="00B1419D" w:rsidRDefault="00B1419D" w:rsidP="00B1419D"/>
    <w:p w:rsidR="00497570" w:rsidRDefault="003053D9" w:rsidP="00495A80">
      <w:r>
        <w:t>As it can be seen, e</w:t>
      </w:r>
      <w:r w:rsidR="009701E3" w:rsidRPr="009701E3">
        <w:t>arly episodes exhibit low and unstable returns, reflecting the agent's initial exploration and lack of policy optimization.</w:t>
      </w:r>
      <w:r w:rsidR="009701E3">
        <w:t xml:space="preserve"> </w:t>
      </w:r>
      <w:r w:rsidR="009701E3" w:rsidRPr="009701E3">
        <w:t>Beyond episode 200, the returns improve significantly</w:t>
      </w:r>
      <w:r w:rsidR="00495A80">
        <w:t xml:space="preserve">, with an average above 100. </w:t>
      </w:r>
      <w:r w:rsidR="00495A80" w:rsidRPr="00495A80">
        <w:t>This suggests the agent is learn</w:t>
      </w:r>
      <w:r w:rsidR="00495A80">
        <w:t xml:space="preserve">ing to handle complex scenarios. </w:t>
      </w:r>
      <w:r w:rsidR="00495A80" w:rsidRPr="00495A80">
        <w:t>Variability</w:t>
      </w:r>
      <w:r w:rsidR="00080412">
        <w:t xml:space="preserve"> (high variance)</w:t>
      </w:r>
      <w:r w:rsidR="00495A80" w:rsidRPr="00495A80">
        <w:t xml:space="preserve"> after episode 200 suggests progress but not full stability yet.</w:t>
      </w:r>
      <w:r w:rsidR="00C43F5A">
        <w:t xml:space="preserve"> </w:t>
      </w:r>
    </w:p>
    <w:p w:rsidR="009701E3" w:rsidRPr="009701E3" w:rsidRDefault="00497570" w:rsidP="00497570">
      <w:r>
        <w:t xml:space="preserve">Note: </w:t>
      </w:r>
      <w:r w:rsidR="00C43F5A">
        <w:t>the return for each episode is equal to the episode length since the agent receives a reward of +1 for each step.</w:t>
      </w:r>
    </w:p>
    <w:p w:rsidR="00387DA0" w:rsidRPr="00387DA0" w:rsidRDefault="00387DA0" w:rsidP="00387DA0"/>
    <w:p w:rsidR="00495A80" w:rsidRDefault="00FB56DE" w:rsidP="00495A80">
      <w:pPr>
        <w:pStyle w:val="Heading2"/>
        <w:jc w:val="center"/>
      </w:pPr>
      <w:r>
        <w:rPr>
          <w:noProof/>
        </w:rPr>
        <w:drawing>
          <wp:inline distT="0" distB="0" distL="0" distR="0">
            <wp:extent cx="5327650" cy="4142105"/>
            <wp:effectExtent l="0" t="0" r="6350" b="0"/>
            <wp:docPr id="8" name="Picture 8" descr="C:\Users\Leili\AppData\Local\Microsoft\Windows\INetCache\Content.MSO\6542D8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ili\AppData\Local\Microsoft\Windows\INetCache\Content.MSO\6542D8CC.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7650" cy="4142105"/>
                    </a:xfrm>
                    <a:prstGeom prst="rect">
                      <a:avLst/>
                    </a:prstGeom>
                    <a:noFill/>
                    <a:ln>
                      <a:noFill/>
                    </a:ln>
                  </pic:spPr>
                </pic:pic>
              </a:graphicData>
            </a:graphic>
          </wp:inline>
        </w:drawing>
      </w:r>
    </w:p>
    <w:p w:rsidR="009701E3" w:rsidRDefault="00495A80" w:rsidP="00495A80">
      <w:pPr>
        <w:pStyle w:val="Caption"/>
        <w:jc w:val="center"/>
      </w:pPr>
      <w:r>
        <w:t xml:space="preserve">Figure </w:t>
      </w:r>
      <w:r w:rsidR="00082ED9">
        <w:fldChar w:fldCharType="begin"/>
      </w:r>
      <w:r w:rsidR="00082ED9">
        <w:instrText xml:space="preserve"> SEQ Figure \* ARABIC </w:instrText>
      </w:r>
      <w:r w:rsidR="00082ED9">
        <w:fldChar w:fldCharType="separate"/>
      </w:r>
      <w:r w:rsidR="00082ED9">
        <w:rPr>
          <w:noProof/>
        </w:rPr>
        <w:t>1</w:t>
      </w:r>
      <w:r w:rsidR="00082ED9">
        <w:rPr>
          <w:noProof/>
        </w:rPr>
        <w:fldChar w:fldCharType="end"/>
      </w:r>
      <w:r>
        <w:t xml:space="preserve">: Learning curve of DQN </w:t>
      </w:r>
      <w:r w:rsidRPr="00495A80">
        <w:t xml:space="preserve">agent plotted </w:t>
      </w:r>
      <w:r w:rsidR="00D16AE2">
        <w:t>as return per episode over 10 runs</w:t>
      </w:r>
      <w:r w:rsidR="00080412">
        <w:t xml:space="preserve"> showing average return, standard deviation, and our target return</w:t>
      </w:r>
    </w:p>
    <w:p w:rsidR="00387DA0" w:rsidRPr="00A04A5A" w:rsidRDefault="009701E3" w:rsidP="00A04A5A">
      <w:pPr>
        <w:pStyle w:val="Heading2"/>
        <w:jc w:val="center"/>
        <w:rPr>
          <w:shd w:val="clear" w:color="auto" w:fill="FFFFFF"/>
        </w:rPr>
      </w:pPr>
      <w:r w:rsidRPr="009701E3">
        <w:rPr>
          <w:shd w:val="clear" w:color="auto" w:fill="FFFFFF"/>
        </w:rPr>
        <w:t xml:space="preserve"> </w:t>
      </w:r>
      <w:r w:rsidR="00387DA0">
        <w:rPr>
          <w:shd w:val="clear" w:color="auto" w:fill="FFFFFF"/>
        </w:rPr>
        <w:br w:type="page"/>
      </w:r>
    </w:p>
    <w:p w:rsidR="00B1419D" w:rsidRDefault="00076AD9" w:rsidP="00A04A5A">
      <w:pPr>
        <w:pStyle w:val="Heading2"/>
        <w:rPr>
          <w:rFonts w:asciiTheme="minorHAnsi" w:hAnsiTheme="minorHAnsi" w:cstheme="minorHAnsi"/>
          <w:sz w:val="28"/>
          <w:szCs w:val="28"/>
          <w:shd w:val="clear" w:color="auto" w:fill="FFFFFF"/>
        </w:rPr>
      </w:pPr>
      <w:r w:rsidRPr="00076AD9">
        <w:rPr>
          <w:rFonts w:asciiTheme="minorHAnsi" w:hAnsiTheme="minorHAnsi" w:cstheme="minorHAnsi"/>
          <w:sz w:val="28"/>
          <w:szCs w:val="28"/>
          <w:shd w:val="clear" w:color="auto" w:fill="FFFFFF"/>
        </w:rPr>
        <w:lastRenderedPageBreak/>
        <w:t>Question 2.1: Slices of the greedy policy action</w:t>
      </w:r>
    </w:p>
    <w:p w:rsidR="00A04A5A" w:rsidRPr="00A04A5A" w:rsidRDefault="00A04A5A" w:rsidP="00A04A5A"/>
    <w:p w:rsidR="00320455" w:rsidRPr="001662EE" w:rsidRDefault="00320455" w:rsidP="000E367A">
      <w:pPr>
        <w:pStyle w:val="ListParagraph"/>
        <w:numPr>
          <w:ilvl w:val="0"/>
          <w:numId w:val="7"/>
        </w:numPr>
        <w:rPr>
          <w:rFonts w:cstheme="minorHAnsi"/>
          <w:b/>
          <w:bCs/>
        </w:rPr>
      </w:pPr>
      <w:r w:rsidRPr="001662EE">
        <w:rPr>
          <w:rStyle w:val="Heading3Char"/>
          <w:b/>
          <w:bCs/>
        </w:rPr>
        <w:t>The regions of the plot where the agent chooses to push left or right:</w:t>
      </w:r>
      <w:r w:rsidRPr="001662EE">
        <w:rPr>
          <w:b/>
          <w:bCs/>
        </w:rPr>
        <w:t xml:space="preserve"> </w:t>
      </w:r>
    </w:p>
    <w:p w:rsidR="004C20E2" w:rsidRDefault="000E367A" w:rsidP="00320455">
      <w:pPr>
        <w:pStyle w:val="ListParagraph"/>
        <w:rPr>
          <w:rFonts w:cstheme="minorHAnsi"/>
        </w:rPr>
      </w:pPr>
      <w:r>
        <w:t>I based my explanation for this part on the scenario where the cart velocity is zero. This is further explained in the fourth part when discussing velocity increases</w:t>
      </w:r>
      <w:r>
        <w:rPr>
          <w:rFonts w:cstheme="minorHAnsi"/>
        </w:rPr>
        <w:t xml:space="preserve">. </w:t>
      </w:r>
    </w:p>
    <w:p w:rsidR="004628EB" w:rsidRPr="000E367A" w:rsidRDefault="00320455" w:rsidP="004C20E2">
      <w:pPr>
        <w:pStyle w:val="ListParagraph"/>
        <w:numPr>
          <w:ilvl w:val="1"/>
          <w:numId w:val="7"/>
        </w:numPr>
        <w:rPr>
          <w:rFonts w:cstheme="minorHAnsi"/>
        </w:rPr>
      </w:pPr>
      <w:r>
        <w:rPr>
          <w:rFonts w:cstheme="minorHAnsi"/>
        </w:rPr>
        <w:t xml:space="preserve">Optimal Agent: </w:t>
      </w:r>
      <w:r w:rsidR="000E367A" w:rsidRPr="000E367A">
        <w:rPr>
          <w:rFonts w:cstheme="minorHAnsi"/>
        </w:rPr>
        <w:t>A</w:t>
      </w:r>
      <w:r w:rsidR="00823691" w:rsidRPr="000E367A">
        <w:rPr>
          <w:rFonts w:cstheme="minorHAnsi"/>
        </w:rPr>
        <w:t xml:space="preserve">n optimal agent would </w:t>
      </w:r>
      <w:r w:rsidR="000E367A" w:rsidRPr="000E367A">
        <w:rPr>
          <w:rFonts w:cstheme="minorHAnsi"/>
        </w:rPr>
        <w:t xml:space="preserve">normally </w:t>
      </w:r>
      <w:r w:rsidR="00823691" w:rsidRPr="000E367A">
        <w:rPr>
          <w:rFonts w:cstheme="minorHAnsi"/>
        </w:rPr>
        <w:t xml:space="preserve">decide this: </w:t>
      </w:r>
    </w:p>
    <w:p w:rsidR="004628EB" w:rsidRPr="00076AD9" w:rsidRDefault="00823691" w:rsidP="00B9180C">
      <w:pPr>
        <w:pStyle w:val="ListParagraph"/>
        <w:numPr>
          <w:ilvl w:val="0"/>
          <w:numId w:val="6"/>
        </w:numPr>
        <w:rPr>
          <w:rFonts w:cstheme="minorHAnsi"/>
        </w:rPr>
      </w:pPr>
      <w:r w:rsidRPr="000E367A">
        <w:rPr>
          <w:rFonts w:cstheme="minorHAnsi"/>
          <w:b/>
          <w:bCs/>
        </w:rPr>
        <w:t xml:space="preserve">Positive </w:t>
      </w:r>
      <w:r w:rsidR="003723B8" w:rsidRPr="000E367A">
        <w:rPr>
          <w:rFonts w:cstheme="minorHAnsi"/>
          <w:b/>
          <w:bCs/>
        </w:rPr>
        <w:t xml:space="preserve">Pole </w:t>
      </w:r>
      <w:r w:rsidRPr="000E367A">
        <w:rPr>
          <w:rFonts w:cstheme="minorHAnsi"/>
          <w:b/>
          <w:bCs/>
        </w:rPr>
        <w:t xml:space="preserve">Angle, </w:t>
      </w:r>
      <w:r w:rsidR="004628EB" w:rsidRPr="000E367A">
        <w:rPr>
          <w:rFonts w:cstheme="minorHAnsi"/>
          <w:b/>
          <w:bCs/>
        </w:rPr>
        <w:t>Positive Pole Angular Velocity</w:t>
      </w:r>
      <w:r w:rsidR="000E367A" w:rsidRPr="000E367A">
        <w:rPr>
          <w:rFonts w:cstheme="minorHAnsi"/>
          <w:b/>
          <w:bCs/>
        </w:rPr>
        <w:t xml:space="preserve"> (top right in the plot</w:t>
      </w:r>
      <w:r w:rsidR="000E367A" w:rsidRPr="00C97E2F">
        <w:rPr>
          <w:rFonts w:cstheme="minorHAnsi"/>
          <w:b/>
          <w:bCs/>
        </w:rPr>
        <w:t>)</w:t>
      </w:r>
      <w:r w:rsidR="00C97E2F" w:rsidRPr="00C97E2F">
        <w:rPr>
          <w:rFonts w:cstheme="minorHAnsi"/>
          <w:b/>
          <w:bCs/>
        </w:rPr>
        <w:t>:</w:t>
      </w:r>
      <w:r w:rsidR="000E367A">
        <w:rPr>
          <w:rFonts w:cstheme="minorHAnsi"/>
        </w:rPr>
        <w:t xml:space="preserve"> I</w:t>
      </w:r>
      <w:r w:rsidRPr="00076AD9">
        <w:rPr>
          <w:rFonts w:cstheme="minorHAnsi"/>
        </w:rPr>
        <w:t>n this case, the cart is pus</w:t>
      </w:r>
      <w:r w:rsidR="004628EB" w:rsidRPr="00076AD9">
        <w:rPr>
          <w:rFonts w:cstheme="minorHAnsi"/>
        </w:rPr>
        <w:t xml:space="preserve">hed </w:t>
      </w:r>
      <w:r w:rsidR="00B9180C" w:rsidRPr="000E367A">
        <w:rPr>
          <w:rFonts w:cstheme="minorHAnsi"/>
          <w:b/>
          <w:bCs/>
        </w:rPr>
        <w:t>right</w:t>
      </w:r>
      <w:r w:rsidR="004628EB" w:rsidRPr="00076AD9">
        <w:rPr>
          <w:rFonts w:cstheme="minorHAnsi"/>
        </w:rPr>
        <w:t xml:space="preserve"> in order to balance.</w:t>
      </w:r>
    </w:p>
    <w:p w:rsidR="004628EB" w:rsidRPr="00076AD9" w:rsidRDefault="00823691" w:rsidP="00B9180C">
      <w:pPr>
        <w:pStyle w:val="ListParagraph"/>
        <w:numPr>
          <w:ilvl w:val="0"/>
          <w:numId w:val="6"/>
        </w:numPr>
        <w:rPr>
          <w:rFonts w:cstheme="minorHAnsi"/>
        </w:rPr>
      </w:pPr>
      <w:r w:rsidRPr="000E367A">
        <w:rPr>
          <w:rFonts w:cstheme="minorHAnsi"/>
          <w:b/>
          <w:bCs/>
        </w:rPr>
        <w:t xml:space="preserve">Positive </w:t>
      </w:r>
      <w:r w:rsidR="003723B8" w:rsidRPr="000E367A">
        <w:rPr>
          <w:rFonts w:cstheme="minorHAnsi"/>
          <w:b/>
          <w:bCs/>
        </w:rPr>
        <w:t xml:space="preserve">Pole </w:t>
      </w:r>
      <w:r w:rsidRPr="000E367A">
        <w:rPr>
          <w:rFonts w:cstheme="minorHAnsi"/>
          <w:b/>
          <w:bCs/>
        </w:rPr>
        <w:t xml:space="preserve">Angle, </w:t>
      </w:r>
      <w:r w:rsidR="004628EB" w:rsidRPr="000E367A">
        <w:rPr>
          <w:rFonts w:cstheme="minorHAnsi"/>
          <w:b/>
          <w:bCs/>
        </w:rPr>
        <w:t>Negative Pole Angular Velocity</w:t>
      </w:r>
      <w:r w:rsidR="000E367A" w:rsidRPr="000E367A">
        <w:rPr>
          <w:rFonts w:cstheme="minorHAnsi"/>
          <w:b/>
          <w:bCs/>
        </w:rPr>
        <w:t xml:space="preserve"> (bottom right in the plot):</w:t>
      </w:r>
      <w:r w:rsidR="000E367A">
        <w:rPr>
          <w:rFonts w:cstheme="minorHAnsi"/>
        </w:rPr>
        <w:t xml:space="preserve"> I</w:t>
      </w:r>
      <w:r w:rsidRPr="00076AD9">
        <w:rPr>
          <w:rFonts w:cstheme="minorHAnsi"/>
        </w:rPr>
        <w:t xml:space="preserve">n this case, it still pushes </w:t>
      </w:r>
      <w:r w:rsidR="00B9180C" w:rsidRPr="00C97E2F">
        <w:rPr>
          <w:rFonts w:cstheme="minorHAnsi"/>
          <w:b/>
          <w:bCs/>
        </w:rPr>
        <w:t>right</w:t>
      </w:r>
      <w:r w:rsidRPr="00076AD9">
        <w:rPr>
          <w:rFonts w:cstheme="minorHAnsi"/>
        </w:rPr>
        <w:t xml:space="preserve"> to ensure the pole is not tilting for small angular velocity, but for large negative angular velocity, it pushes </w:t>
      </w:r>
      <w:r w:rsidR="00B9180C" w:rsidRPr="00C97E2F">
        <w:rPr>
          <w:rFonts w:cstheme="minorHAnsi"/>
          <w:b/>
          <w:bCs/>
        </w:rPr>
        <w:t>left</w:t>
      </w:r>
      <w:r w:rsidR="004628EB" w:rsidRPr="00076AD9">
        <w:rPr>
          <w:rFonts w:cstheme="minorHAnsi"/>
        </w:rPr>
        <w:t xml:space="preserve"> to prevent overcorrection. </w:t>
      </w:r>
    </w:p>
    <w:p w:rsidR="004628EB" w:rsidRPr="00076AD9" w:rsidRDefault="00823691" w:rsidP="002F3497">
      <w:pPr>
        <w:pStyle w:val="ListParagraph"/>
        <w:numPr>
          <w:ilvl w:val="0"/>
          <w:numId w:val="6"/>
        </w:numPr>
        <w:rPr>
          <w:rFonts w:cstheme="minorHAnsi"/>
        </w:rPr>
      </w:pPr>
      <w:r w:rsidRPr="00C97E2F">
        <w:rPr>
          <w:rFonts w:cstheme="minorHAnsi"/>
          <w:b/>
          <w:bCs/>
        </w:rPr>
        <w:t xml:space="preserve">Negative </w:t>
      </w:r>
      <w:r w:rsidR="003723B8" w:rsidRPr="00C97E2F">
        <w:rPr>
          <w:rFonts w:cstheme="minorHAnsi"/>
          <w:b/>
          <w:bCs/>
        </w:rPr>
        <w:t xml:space="preserve">Pole </w:t>
      </w:r>
      <w:r w:rsidRPr="00C97E2F">
        <w:rPr>
          <w:rFonts w:cstheme="minorHAnsi"/>
          <w:b/>
          <w:bCs/>
        </w:rPr>
        <w:t xml:space="preserve">Angle, </w:t>
      </w:r>
      <w:r w:rsidR="002F3497" w:rsidRPr="00C97E2F">
        <w:rPr>
          <w:rFonts w:cstheme="minorHAnsi"/>
          <w:b/>
          <w:bCs/>
        </w:rPr>
        <w:t>Negative</w:t>
      </w:r>
      <w:r w:rsidR="004628EB" w:rsidRPr="00C97E2F">
        <w:rPr>
          <w:rFonts w:cstheme="minorHAnsi"/>
          <w:b/>
          <w:bCs/>
        </w:rPr>
        <w:t xml:space="preserve"> Pole Angular Velocity</w:t>
      </w:r>
      <w:r w:rsidR="000E367A" w:rsidRPr="00C97E2F">
        <w:rPr>
          <w:rFonts w:cstheme="minorHAnsi"/>
          <w:b/>
          <w:bCs/>
        </w:rPr>
        <w:t xml:space="preserve"> (bottom left in the plot)</w:t>
      </w:r>
      <w:r w:rsidR="00C97E2F">
        <w:rPr>
          <w:rFonts w:cstheme="minorHAnsi"/>
          <w:b/>
          <w:bCs/>
        </w:rPr>
        <w:t xml:space="preserve">: </w:t>
      </w:r>
      <w:r w:rsidR="000E367A">
        <w:rPr>
          <w:rFonts w:cstheme="minorHAnsi"/>
        </w:rPr>
        <w:t>I</w:t>
      </w:r>
      <w:r w:rsidR="003F1F72">
        <w:rPr>
          <w:rFonts w:cstheme="minorHAnsi"/>
        </w:rPr>
        <w:t xml:space="preserve">n this case, </w:t>
      </w:r>
      <w:r w:rsidRPr="00076AD9">
        <w:rPr>
          <w:rFonts w:cstheme="minorHAnsi"/>
        </w:rPr>
        <w:t xml:space="preserve">the cart </w:t>
      </w:r>
      <w:r w:rsidR="003F1F72">
        <w:rPr>
          <w:rFonts w:cstheme="minorHAnsi"/>
        </w:rPr>
        <w:t>is pushed</w:t>
      </w:r>
      <w:r w:rsidRPr="00076AD9">
        <w:rPr>
          <w:rFonts w:cstheme="minorHAnsi"/>
        </w:rPr>
        <w:t xml:space="preserve"> </w:t>
      </w:r>
      <w:r w:rsidR="002F3497" w:rsidRPr="00C97E2F">
        <w:rPr>
          <w:rFonts w:cstheme="minorHAnsi"/>
          <w:b/>
          <w:bCs/>
        </w:rPr>
        <w:t>left</w:t>
      </w:r>
      <w:r w:rsidRPr="00076AD9">
        <w:rPr>
          <w:rFonts w:cstheme="minorHAnsi"/>
        </w:rPr>
        <w:t xml:space="preserve"> to counteract the tilt, ensuring</w:t>
      </w:r>
      <w:r w:rsidR="004628EB" w:rsidRPr="00076AD9">
        <w:rPr>
          <w:rFonts w:cstheme="minorHAnsi"/>
        </w:rPr>
        <w:t xml:space="preserve"> balance. </w:t>
      </w:r>
    </w:p>
    <w:p w:rsidR="004628EB" w:rsidRDefault="00823691" w:rsidP="002F3497">
      <w:pPr>
        <w:pStyle w:val="ListParagraph"/>
        <w:numPr>
          <w:ilvl w:val="0"/>
          <w:numId w:val="6"/>
        </w:numPr>
        <w:rPr>
          <w:rFonts w:cstheme="minorHAnsi"/>
        </w:rPr>
      </w:pPr>
      <w:r w:rsidRPr="00C97E2F">
        <w:rPr>
          <w:rFonts w:cstheme="minorHAnsi"/>
          <w:b/>
          <w:bCs/>
        </w:rPr>
        <w:t xml:space="preserve">Negative </w:t>
      </w:r>
      <w:r w:rsidR="003723B8" w:rsidRPr="00C97E2F">
        <w:rPr>
          <w:rFonts w:cstheme="minorHAnsi"/>
          <w:b/>
          <w:bCs/>
        </w:rPr>
        <w:t xml:space="preserve">Pole </w:t>
      </w:r>
      <w:r w:rsidRPr="00C97E2F">
        <w:rPr>
          <w:rFonts w:cstheme="minorHAnsi"/>
          <w:b/>
          <w:bCs/>
        </w:rPr>
        <w:t xml:space="preserve">Angle, </w:t>
      </w:r>
      <w:r w:rsidR="002F3497" w:rsidRPr="00C97E2F">
        <w:rPr>
          <w:rFonts w:cstheme="minorHAnsi"/>
          <w:b/>
          <w:bCs/>
        </w:rPr>
        <w:t>Positive</w:t>
      </w:r>
      <w:r w:rsidR="004628EB" w:rsidRPr="00C97E2F">
        <w:rPr>
          <w:rFonts w:cstheme="minorHAnsi"/>
          <w:b/>
          <w:bCs/>
        </w:rPr>
        <w:t xml:space="preserve"> Pole Angular Velocity</w:t>
      </w:r>
      <w:r w:rsidR="000E367A" w:rsidRPr="00C97E2F">
        <w:rPr>
          <w:rFonts w:cstheme="minorHAnsi"/>
          <w:b/>
          <w:bCs/>
        </w:rPr>
        <w:t xml:space="preserve"> (bottom right in the plot)</w:t>
      </w:r>
      <w:r w:rsidRPr="00C97E2F">
        <w:rPr>
          <w:rFonts w:cstheme="minorHAnsi"/>
          <w:b/>
          <w:bCs/>
        </w:rPr>
        <w:t>:</w:t>
      </w:r>
      <w:r w:rsidRPr="00076AD9">
        <w:rPr>
          <w:rFonts w:cstheme="minorHAnsi"/>
        </w:rPr>
        <w:t xml:space="preserve"> </w:t>
      </w:r>
      <w:r w:rsidR="000E367A">
        <w:rPr>
          <w:rFonts w:cstheme="minorHAnsi"/>
        </w:rPr>
        <w:t>I</w:t>
      </w:r>
      <w:r w:rsidR="004628EB" w:rsidRPr="00076AD9">
        <w:rPr>
          <w:rFonts w:cstheme="minorHAnsi"/>
        </w:rPr>
        <w:t xml:space="preserve">n this case, it still pushes </w:t>
      </w:r>
      <w:r w:rsidR="002F3497" w:rsidRPr="00C97E2F">
        <w:rPr>
          <w:rFonts w:cstheme="minorHAnsi"/>
          <w:b/>
          <w:bCs/>
        </w:rPr>
        <w:t>left</w:t>
      </w:r>
      <w:r w:rsidR="004628EB" w:rsidRPr="00076AD9">
        <w:rPr>
          <w:rFonts w:cstheme="minorHAnsi"/>
        </w:rPr>
        <w:t xml:space="preserve"> to ensure the pole is not tilting for small angular velocity, but for large negative angular velocity, it pushes </w:t>
      </w:r>
      <w:r w:rsidR="002F3497" w:rsidRPr="00C97E2F">
        <w:rPr>
          <w:rFonts w:cstheme="minorHAnsi"/>
          <w:b/>
          <w:bCs/>
        </w:rPr>
        <w:t>right</w:t>
      </w:r>
      <w:r w:rsidR="004628EB" w:rsidRPr="00076AD9">
        <w:rPr>
          <w:rFonts w:cstheme="minorHAnsi"/>
        </w:rPr>
        <w:t xml:space="preserve"> to prevent overcorrection. </w:t>
      </w:r>
    </w:p>
    <w:p w:rsidR="00A04A5A" w:rsidRPr="00076AD9" w:rsidRDefault="00A04A5A" w:rsidP="00320455">
      <w:pPr>
        <w:pStyle w:val="ListParagraph"/>
        <w:numPr>
          <w:ilvl w:val="0"/>
          <w:numId w:val="6"/>
        </w:numPr>
        <w:rPr>
          <w:rFonts w:cstheme="minorHAnsi"/>
        </w:rPr>
      </w:pPr>
      <w:r>
        <w:rPr>
          <w:rFonts w:cstheme="minorHAnsi"/>
          <w:b/>
          <w:bCs/>
        </w:rPr>
        <w:t xml:space="preserve">Zero Pole Angle, Zero Pole Angular Velocity: </w:t>
      </w:r>
      <w:r>
        <w:rPr>
          <w:rFonts w:cstheme="minorHAnsi"/>
        </w:rPr>
        <w:t xml:space="preserve">In this case, the actions are chosen with similar probability because the </w:t>
      </w:r>
      <w:r w:rsidR="00320455">
        <w:rPr>
          <w:rFonts w:cstheme="minorHAnsi"/>
        </w:rPr>
        <w:t>policy</w:t>
      </w:r>
      <w:r>
        <w:rPr>
          <w:rFonts w:cstheme="minorHAnsi"/>
        </w:rPr>
        <w:t xml:space="preserve"> learns similar Q-values for both actions.</w:t>
      </w:r>
    </w:p>
    <w:p w:rsidR="00ED2B1B" w:rsidRPr="004C20E2" w:rsidRDefault="00A04A5A" w:rsidP="001662EE">
      <w:pPr>
        <w:pStyle w:val="ListParagraph"/>
        <w:numPr>
          <w:ilvl w:val="0"/>
          <w:numId w:val="10"/>
        </w:numPr>
        <w:rPr>
          <w:rFonts w:cstheme="minorHAnsi"/>
        </w:rPr>
      </w:pPr>
      <w:r w:rsidRPr="00A04A5A">
        <w:rPr>
          <w:rFonts w:cstheme="minorHAnsi"/>
        </w:rPr>
        <w:t xml:space="preserve">Our Agent: </w:t>
      </w:r>
      <w:r w:rsidR="00320455">
        <w:t>The behavior described above is also</w:t>
      </w:r>
      <w:r w:rsidR="00320455">
        <w:t xml:space="preserve"> approximately reflected in </w:t>
      </w:r>
      <w:r w:rsidR="001662EE">
        <w:t>the</w:t>
      </w:r>
      <w:r w:rsidR="00320455">
        <w:t xml:space="preserve"> </w:t>
      </w:r>
      <w:r w:rsidR="00320455">
        <w:t>plot</w:t>
      </w:r>
      <w:r w:rsidR="00320455">
        <w:t xml:space="preserve"> for </w:t>
      </w:r>
      <w:r w:rsidR="001662EE">
        <w:t>our</w:t>
      </w:r>
      <w:r w:rsidR="00320455">
        <w:t xml:space="preserve"> agent</w:t>
      </w:r>
      <w:r w:rsidR="00320455">
        <w:t>.</w:t>
      </w:r>
    </w:p>
    <w:p w:rsidR="004C20E2" w:rsidRPr="001662EE" w:rsidRDefault="00ED2B1B" w:rsidP="004C20E2">
      <w:pPr>
        <w:pStyle w:val="ListParagraph"/>
        <w:numPr>
          <w:ilvl w:val="0"/>
          <w:numId w:val="7"/>
        </w:numPr>
        <w:rPr>
          <w:rStyle w:val="Heading3Char"/>
          <w:b/>
          <w:bCs/>
        </w:rPr>
      </w:pPr>
      <w:r w:rsidRPr="001662EE">
        <w:rPr>
          <w:rStyle w:val="Heading3Char"/>
          <w:b/>
          <w:bCs/>
        </w:rPr>
        <w:t>General shape</w:t>
      </w:r>
      <w:r w:rsidR="009F473C">
        <w:rPr>
          <w:rStyle w:val="Heading3Char"/>
          <w:b/>
          <w:bCs/>
        </w:rPr>
        <w:t xml:space="preserve"> of the action boundary</w:t>
      </w:r>
      <w:r w:rsidR="00971804" w:rsidRPr="001662EE">
        <w:rPr>
          <w:rStyle w:val="Heading3Char"/>
          <w:b/>
          <w:bCs/>
        </w:rPr>
        <w:t xml:space="preserve">: </w:t>
      </w:r>
    </w:p>
    <w:p w:rsidR="005F7BDE" w:rsidRDefault="004C20E2" w:rsidP="001662EE">
      <w:pPr>
        <w:pStyle w:val="ListParagraph"/>
        <w:numPr>
          <w:ilvl w:val="1"/>
          <w:numId w:val="7"/>
        </w:numPr>
        <w:rPr>
          <w:rFonts w:cstheme="minorHAnsi"/>
        </w:rPr>
      </w:pPr>
      <w:r w:rsidRPr="005F7BDE">
        <w:rPr>
          <w:rFonts w:cstheme="minorHAnsi"/>
        </w:rPr>
        <w:t xml:space="preserve">Optimal Agent: </w:t>
      </w:r>
      <w:r w:rsidR="00971804" w:rsidRPr="005F7BDE">
        <w:rPr>
          <w:rFonts w:cstheme="minorHAnsi"/>
        </w:rPr>
        <w:t xml:space="preserve">The decision boundary should be </w:t>
      </w:r>
      <w:r w:rsidR="00A1779F">
        <w:rPr>
          <w:rFonts w:cstheme="minorHAnsi"/>
        </w:rPr>
        <w:t xml:space="preserve">linear and </w:t>
      </w:r>
      <w:r w:rsidR="00971804" w:rsidRPr="005F7BDE">
        <w:rPr>
          <w:rFonts w:cstheme="minorHAnsi"/>
        </w:rPr>
        <w:t xml:space="preserve">diagonal, </w:t>
      </w:r>
      <w:r w:rsidR="003316FF">
        <w:rPr>
          <w:rFonts w:cstheme="minorHAnsi"/>
        </w:rPr>
        <w:t xml:space="preserve">with </w:t>
      </w:r>
      <w:r w:rsidR="00A04A5A">
        <w:rPr>
          <w:rFonts w:cstheme="minorHAnsi"/>
        </w:rPr>
        <w:t xml:space="preserve">a </w:t>
      </w:r>
      <w:r w:rsidR="003316FF">
        <w:rPr>
          <w:rFonts w:cstheme="minorHAnsi"/>
        </w:rPr>
        <w:t xml:space="preserve">negative slope (as discussed above), </w:t>
      </w:r>
      <w:r w:rsidR="00971804" w:rsidRPr="005F7BDE">
        <w:rPr>
          <w:rFonts w:cstheme="minorHAnsi"/>
        </w:rPr>
        <w:t xml:space="preserve">reflecting the interaction between pole angle and angular velocity. </w:t>
      </w:r>
      <w:r w:rsidR="001662EE" w:rsidRPr="001662EE">
        <w:rPr>
          <w:rFonts w:cstheme="minorHAnsi"/>
        </w:rPr>
        <w:t>More precisely, when both are in the same direction, the action counteracts them to restore balance. When they are in opposite directions, the action depends on the angular velocity: for small values, it aligns with the angle, and for large values, it counteracts the angle to prevent overcorrection.</w:t>
      </w:r>
      <w:r w:rsidR="001662EE">
        <w:rPr>
          <w:rFonts w:cstheme="minorHAnsi"/>
        </w:rPr>
        <w:t xml:space="preserve"> In other words</w:t>
      </w:r>
      <w:r w:rsidR="00A04A5A">
        <w:rPr>
          <w:rFonts w:cstheme="minorHAnsi"/>
        </w:rPr>
        <w:t xml:space="preserve">, </w:t>
      </w:r>
      <w:r w:rsidR="00A1779F">
        <w:rPr>
          <w:rFonts w:cstheme="minorHAnsi"/>
        </w:rPr>
        <w:t xml:space="preserve">the agent considers both pole angle and angular velocity </w:t>
      </w:r>
      <w:r w:rsidR="001662EE">
        <w:rPr>
          <w:rFonts w:cstheme="minorHAnsi"/>
        </w:rPr>
        <w:t>to reach the goal of stability.</w:t>
      </w:r>
    </w:p>
    <w:p w:rsidR="004C20E2" w:rsidRPr="005F7BDE" w:rsidRDefault="004C20E2" w:rsidP="003316FF">
      <w:pPr>
        <w:pStyle w:val="ListParagraph"/>
        <w:numPr>
          <w:ilvl w:val="1"/>
          <w:numId w:val="7"/>
        </w:numPr>
        <w:rPr>
          <w:rFonts w:cstheme="minorHAnsi"/>
        </w:rPr>
      </w:pPr>
      <w:r w:rsidRPr="005F7BDE">
        <w:rPr>
          <w:rFonts w:cstheme="minorHAnsi"/>
        </w:rPr>
        <w:t>Our Agent: The decision boundary is diagonal</w:t>
      </w:r>
      <w:r w:rsidR="001662EE">
        <w:rPr>
          <w:rFonts w:cstheme="minorHAnsi"/>
        </w:rPr>
        <w:t xml:space="preserve"> with a negative slope</w:t>
      </w:r>
      <w:r w:rsidR="005F7BDE">
        <w:rPr>
          <w:rFonts w:cstheme="minorHAnsi"/>
        </w:rPr>
        <w:t>.</w:t>
      </w:r>
      <w:r w:rsidR="00A1779F">
        <w:rPr>
          <w:rFonts w:cstheme="minorHAnsi"/>
        </w:rPr>
        <w:t xml:space="preserve"> Here, this relationship is piecewise linear, which is approximately linear.</w:t>
      </w:r>
    </w:p>
    <w:p w:rsidR="003316FF" w:rsidRPr="009F473C" w:rsidRDefault="009F473C" w:rsidP="009F473C">
      <w:pPr>
        <w:pStyle w:val="ListParagraph"/>
        <w:numPr>
          <w:ilvl w:val="0"/>
          <w:numId w:val="7"/>
        </w:numPr>
        <w:rPr>
          <w:rStyle w:val="Heading3Char"/>
          <w:b/>
          <w:bCs/>
        </w:rPr>
      </w:pPr>
      <w:r w:rsidRPr="009F473C">
        <w:rPr>
          <w:rStyle w:val="Heading3Char"/>
          <w:b/>
          <w:bCs/>
        </w:rPr>
        <w:t>The</w:t>
      </w:r>
      <w:r w:rsidRPr="009F473C">
        <w:rPr>
          <w:rFonts w:cstheme="minorHAnsi"/>
          <w:b/>
          <w:bCs/>
        </w:rPr>
        <w:t xml:space="preserve"> </w:t>
      </w:r>
      <w:r w:rsidRPr="009F473C">
        <w:rPr>
          <w:rStyle w:val="Heading3Char"/>
          <w:b/>
          <w:bCs/>
        </w:rPr>
        <w:t>symmetries of the action decision boundary w</w:t>
      </w:r>
      <w:r w:rsidR="00ED2B1B" w:rsidRPr="009F473C">
        <w:rPr>
          <w:rStyle w:val="Heading3Char"/>
          <w:b/>
          <w:bCs/>
        </w:rPr>
        <w:t xml:space="preserve">hen </w:t>
      </w:r>
      <w:r w:rsidR="00823691" w:rsidRPr="009F473C">
        <w:rPr>
          <w:rStyle w:val="Heading3Char"/>
          <w:b/>
          <w:bCs/>
        </w:rPr>
        <w:t>the cart velocity is zero</w:t>
      </w:r>
      <w:r w:rsidRPr="009F473C">
        <w:rPr>
          <w:rStyle w:val="Heading3Char"/>
          <w:b/>
          <w:bCs/>
        </w:rPr>
        <w:t>:</w:t>
      </w:r>
    </w:p>
    <w:p w:rsidR="003316FF" w:rsidRDefault="003316FF" w:rsidP="003316FF">
      <w:pPr>
        <w:pStyle w:val="ListParagraph"/>
        <w:numPr>
          <w:ilvl w:val="1"/>
          <w:numId w:val="7"/>
        </w:numPr>
        <w:rPr>
          <w:rFonts w:cstheme="minorHAnsi"/>
        </w:rPr>
      </w:pPr>
      <w:r w:rsidRPr="003316FF">
        <w:rPr>
          <w:rFonts w:cstheme="minorHAnsi"/>
        </w:rPr>
        <w:t>O</w:t>
      </w:r>
      <w:r w:rsidR="00EF08F4" w:rsidRPr="003316FF">
        <w:rPr>
          <w:rFonts w:cstheme="minorHAnsi"/>
        </w:rPr>
        <w:t>ptimal agent</w:t>
      </w:r>
      <w:r>
        <w:rPr>
          <w:rFonts w:cstheme="minorHAnsi"/>
        </w:rPr>
        <w:t>:</w:t>
      </w:r>
      <w:r w:rsidR="00EF08F4" w:rsidRPr="003316FF">
        <w:rPr>
          <w:rFonts w:cstheme="minorHAnsi"/>
        </w:rPr>
        <w:t xml:space="preserve"> </w:t>
      </w:r>
      <w:r w:rsidR="009F473C">
        <w:rPr>
          <w:rFonts w:cstheme="minorHAnsi"/>
        </w:rPr>
        <w:t>T</w:t>
      </w:r>
      <w:r w:rsidR="00EF08F4" w:rsidRPr="003316FF">
        <w:rPr>
          <w:rFonts w:cstheme="minorHAnsi"/>
        </w:rPr>
        <w:t xml:space="preserve">he </w:t>
      </w:r>
      <w:r w:rsidR="004628EB" w:rsidRPr="003316FF">
        <w:rPr>
          <w:rFonts w:cstheme="minorHAnsi"/>
        </w:rPr>
        <w:t>decision boundary</w:t>
      </w:r>
      <w:r w:rsidR="00EF08F4" w:rsidRPr="003316FF">
        <w:rPr>
          <w:rFonts w:cstheme="minorHAnsi"/>
        </w:rPr>
        <w:t xml:space="preserve"> should be </w:t>
      </w:r>
      <w:r w:rsidR="00EF08F4" w:rsidRPr="003316FF">
        <w:rPr>
          <w:rFonts w:cstheme="minorHAnsi"/>
          <w:b/>
          <w:bCs/>
        </w:rPr>
        <w:t>perfectly symmetrical</w:t>
      </w:r>
      <w:r w:rsidR="00EF08F4" w:rsidRPr="003316FF">
        <w:rPr>
          <w:rFonts w:cstheme="minorHAnsi"/>
        </w:rPr>
        <w:t xml:space="preserve"> around the origin</w:t>
      </w:r>
      <w:r w:rsidR="002F3497" w:rsidRPr="003316FF">
        <w:rPr>
          <w:rFonts w:cstheme="minorHAnsi"/>
        </w:rPr>
        <w:t xml:space="preserve"> (similar probability for action in both directions)</w:t>
      </w:r>
      <w:r w:rsidR="009F473C">
        <w:rPr>
          <w:rFonts w:cstheme="minorHAnsi"/>
        </w:rPr>
        <w:t>. This is due to the fact that environment is symmetrical, which means actions (e.g., push left or right) will have the same exact effect, but in the opposite direction.</w:t>
      </w:r>
    </w:p>
    <w:p w:rsidR="004628EB" w:rsidRPr="003316FF" w:rsidRDefault="003316FF" w:rsidP="003316FF">
      <w:pPr>
        <w:pStyle w:val="ListParagraph"/>
        <w:numPr>
          <w:ilvl w:val="1"/>
          <w:numId w:val="7"/>
        </w:numPr>
        <w:rPr>
          <w:rFonts w:cstheme="minorHAnsi"/>
        </w:rPr>
      </w:pPr>
      <w:r>
        <w:rPr>
          <w:rFonts w:cstheme="minorHAnsi"/>
        </w:rPr>
        <w:t>Our Agent:</w:t>
      </w:r>
      <w:r w:rsidR="00353C51">
        <w:rPr>
          <w:rFonts w:cstheme="minorHAnsi"/>
        </w:rPr>
        <w:t xml:space="preserve"> I</w:t>
      </w:r>
      <w:r w:rsidR="00EF08F4" w:rsidRPr="003316FF">
        <w:rPr>
          <w:rFonts w:cstheme="minorHAnsi"/>
        </w:rPr>
        <w:t xml:space="preserve">t is </w:t>
      </w:r>
      <w:r w:rsidR="00EF08F4" w:rsidRPr="003316FF">
        <w:rPr>
          <w:rFonts w:cstheme="minorHAnsi"/>
          <w:b/>
          <w:bCs/>
        </w:rPr>
        <w:t>reasonably symmetrical</w:t>
      </w:r>
      <w:r w:rsidR="004628EB" w:rsidRPr="003316FF">
        <w:rPr>
          <w:rFonts w:cstheme="minorHAnsi"/>
        </w:rPr>
        <w:t xml:space="preserve"> and well-aligned with expectations. It appropriately accounts for both pole angle and angular velocity, suggesting the agent has learned to act effectively in this stationary case.</w:t>
      </w:r>
    </w:p>
    <w:p w:rsidR="0029608E" w:rsidRPr="0029608E" w:rsidRDefault="0029608E" w:rsidP="0029608E">
      <w:pPr>
        <w:pStyle w:val="ListParagraph"/>
        <w:numPr>
          <w:ilvl w:val="0"/>
          <w:numId w:val="7"/>
        </w:numPr>
        <w:rPr>
          <w:rStyle w:val="Heading3Char"/>
          <w:b/>
          <w:bCs/>
        </w:rPr>
      </w:pPr>
      <w:r w:rsidRPr="0029608E">
        <w:rPr>
          <w:rStyle w:val="Heading3Char"/>
          <w:b/>
          <w:bCs/>
        </w:rPr>
        <w:t xml:space="preserve">How the action decision boundary shifts as velocity increases: </w:t>
      </w:r>
    </w:p>
    <w:p w:rsidR="00353C51" w:rsidRPr="00353C51" w:rsidRDefault="00353C51" w:rsidP="00DB7198">
      <w:pPr>
        <w:pStyle w:val="ListParagraph"/>
        <w:numPr>
          <w:ilvl w:val="1"/>
          <w:numId w:val="7"/>
        </w:numPr>
        <w:rPr>
          <w:rFonts w:cstheme="minorHAnsi"/>
        </w:rPr>
      </w:pPr>
      <w:r w:rsidRPr="00353C51">
        <w:rPr>
          <w:rFonts w:cstheme="minorHAnsi"/>
        </w:rPr>
        <w:t>Optimal Agent: First, pushing a cart moving at a constant velocity would have a similar impact to a cart with zero vel</w:t>
      </w:r>
      <w:r w:rsidR="00DB7198">
        <w:rPr>
          <w:rFonts w:cstheme="minorHAnsi"/>
        </w:rPr>
        <w:t>ocity. When the cart velocity increases</w:t>
      </w:r>
      <w:r w:rsidRPr="00353C51">
        <w:rPr>
          <w:rFonts w:cstheme="minorHAnsi"/>
        </w:rPr>
        <w:t xml:space="preserve">, the decision boundary shifts to the left and down. This happens because when the cart has a </w:t>
      </w:r>
      <w:r w:rsidRPr="00353C51">
        <w:rPr>
          <w:rFonts w:cstheme="minorHAnsi"/>
        </w:rPr>
        <w:lastRenderedPageBreak/>
        <w:t>rightward movement, the goal is to prevent it from exceeding 2.4 from the center (which causes termination). However, pushing the cart immediately to the left might cause the pole to fall. Therefore, the optimal action is to first push it to the right to establish an initial angle, followed by a leftward push to balance the pole. This is why the immediate optimal action is to push right.</w:t>
      </w:r>
      <w:r>
        <w:rPr>
          <w:rFonts w:cstheme="minorHAnsi"/>
        </w:rPr>
        <w:t xml:space="preserve"> I</w:t>
      </w:r>
      <w:r w:rsidRPr="00353C51">
        <w:rPr>
          <w:rFonts w:cstheme="minorHAnsi"/>
        </w:rPr>
        <w:t xml:space="preserve">n cases where the pole angle is highly negative and the angular velocity is also very negative, the pole might lean excessively to the left, requiring a leftward push to regain balance. At higher velocities (e.g., 2 m/s), an optimal agent would still predominantly push right but would adapt its policy to handle extreme cases </w:t>
      </w:r>
      <w:r>
        <w:rPr>
          <w:rFonts w:cstheme="minorHAnsi"/>
        </w:rPr>
        <w:t xml:space="preserve">(very negative pole angle and angular velocity) </w:t>
      </w:r>
      <w:r w:rsidRPr="00353C51">
        <w:rPr>
          <w:rFonts w:cstheme="minorHAnsi"/>
        </w:rPr>
        <w:t xml:space="preserve">with </w:t>
      </w:r>
      <w:r w:rsidRPr="00353C51">
        <w:rPr>
          <w:rFonts w:cstheme="minorHAnsi"/>
          <w:u w:val="single"/>
        </w:rPr>
        <w:t>leftward</w:t>
      </w:r>
      <w:r w:rsidRPr="00353C51">
        <w:rPr>
          <w:rFonts w:cstheme="minorHAnsi"/>
        </w:rPr>
        <w:t xml:space="preserve"> corrective actions when necessary.</w:t>
      </w:r>
    </w:p>
    <w:p w:rsidR="00353C51" w:rsidRPr="00353C51" w:rsidRDefault="00353C51" w:rsidP="00353C51">
      <w:pPr>
        <w:pStyle w:val="ListParagraph"/>
        <w:numPr>
          <w:ilvl w:val="1"/>
          <w:numId w:val="7"/>
        </w:numPr>
        <w:rPr>
          <w:rFonts w:cstheme="minorHAnsi"/>
        </w:rPr>
      </w:pPr>
      <w:r>
        <w:rPr>
          <w:rFonts w:cstheme="minorHAnsi"/>
        </w:rPr>
        <w:t xml:space="preserve">Our Agent: </w:t>
      </w:r>
      <w:r w:rsidRPr="00353C51">
        <w:rPr>
          <w:rFonts w:cstheme="minorHAnsi"/>
        </w:rPr>
        <w:t xml:space="preserve">For </w:t>
      </w:r>
      <w:r>
        <w:rPr>
          <w:rFonts w:cstheme="minorHAnsi"/>
        </w:rPr>
        <w:t>my</w:t>
      </w:r>
      <w:r w:rsidRPr="00353C51">
        <w:rPr>
          <w:rFonts w:cstheme="minorHAnsi"/>
        </w:rPr>
        <w:t xml:space="preserve"> agent, at a cart velocity of 0.5 m/s</w:t>
      </w:r>
      <w:r w:rsidR="00DB7198">
        <w:rPr>
          <w:rFonts w:cstheme="minorHAnsi"/>
        </w:rPr>
        <w:t xml:space="preserve"> and 1 m/s</w:t>
      </w:r>
      <w:r w:rsidRPr="00353C51">
        <w:rPr>
          <w:rFonts w:cstheme="minorHAnsi"/>
        </w:rPr>
        <w:t>, the decisi</w:t>
      </w:r>
      <w:r w:rsidR="00DB7198">
        <w:rPr>
          <w:rFonts w:cstheme="minorHAnsi"/>
        </w:rPr>
        <w:t>on boundary also shifts</w:t>
      </w:r>
      <w:r w:rsidRPr="00353C51">
        <w:rPr>
          <w:rFonts w:cstheme="minorHAnsi"/>
        </w:rPr>
        <w:t xml:space="preserve"> to the left and down, showing that the agent has partially learned to adapt to the cart's small rightward velocity. The policy demonstrates reasonable corrective actions that are consistent with the behavior expected from an optimal agent. However, as the velocity increases further (e.g., 2 m/s), the agent always pushes right.</w:t>
      </w:r>
      <w:r>
        <w:rPr>
          <w:rFonts w:cstheme="minorHAnsi"/>
        </w:rPr>
        <w:t xml:space="preserve"> </w:t>
      </w:r>
      <w:r w:rsidRPr="00353C51">
        <w:rPr>
          <w:rFonts w:cstheme="minorHAnsi"/>
        </w:rPr>
        <w:t xml:space="preserve">Although this aligns with the need for an initial rightward push to maintain stability, it becomes </w:t>
      </w:r>
      <w:r>
        <w:rPr>
          <w:rFonts w:cstheme="minorHAnsi"/>
        </w:rPr>
        <w:t>a little</w:t>
      </w:r>
      <w:r w:rsidRPr="00353C51">
        <w:rPr>
          <w:rFonts w:cstheme="minorHAnsi"/>
        </w:rPr>
        <w:t xml:space="preserve"> suboptimal in cases where a leftward push is required to </w:t>
      </w:r>
      <w:r>
        <w:rPr>
          <w:rFonts w:cstheme="minorHAnsi"/>
        </w:rPr>
        <w:t>counteract extreme pole tilts or</w:t>
      </w:r>
      <w:r w:rsidRPr="00353C51">
        <w:rPr>
          <w:rFonts w:cstheme="minorHAnsi"/>
        </w:rPr>
        <w:t xml:space="preserve"> angular velocities (such as very negative pole angles and angular velocities). This limitation suggests that the agent has not fully generalized its policy for high-velocity scenarios, where a more </w:t>
      </w:r>
      <w:r>
        <w:rPr>
          <w:rFonts w:cstheme="minorHAnsi"/>
        </w:rPr>
        <w:t>finer</w:t>
      </w:r>
      <w:r w:rsidRPr="00353C51">
        <w:rPr>
          <w:rFonts w:cstheme="minorHAnsi"/>
        </w:rPr>
        <w:t xml:space="preserve"> balance is required.</w:t>
      </w:r>
    </w:p>
    <w:p w:rsidR="00367F87" w:rsidRPr="00353C51" w:rsidRDefault="00367F87" w:rsidP="00353C51">
      <w:pPr>
        <w:rPr>
          <w:rFonts w:cstheme="minorHAnsi"/>
        </w:rPr>
      </w:pPr>
      <w:r>
        <w:t>Here, the greedy policy derived from the DQN</w:t>
      </w:r>
      <w:r w:rsidR="00497570">
        <w:t xml:space="preserve"> (with hyperparameters defined in question 1)</w:t>
      </w:r>
      <w:r>
        <w:t xml:space="preserve"> is visualized, with pole angular velocity on the y-axis and pole angle on the x-axis, while the cart position is fixed at zero and cart velocities are set to 0, 0.5, 1, a</w:t>
      </w:r>
      <w:r w:rsidR="006B65C1">
        <w:t>nd 2 across four separate plots:</w:t>
      </w:r>
    </w:p>
    <w:p w:rsidR="00076AD9" w:rsidRDefault="00497FC1" w:rsidP="00054E85">
      <w:pPr>
        <w:keepNext/>
        <w:jc w:val="center"/>
      </w:pPr>
      <w:r>
        <w:rPr>
          <w:noProof/>
        </w:rPr>
        <w:lastRenderedPageBreak/>
        <w:drawing>
          <wp:inline distT="0" distB="0" distL="0" distR="0">
            <wp:extent cx="4344655" cy="3723896"/>
            <wp:effectExtent l="0" t="0" r="0" b="0"/>
            <wp:docPr id="10" name="Picture 10" descr="C:\Users\Leili\AppData\Local\Microsoft\Windows\INetCache\Content.MSO\1783AC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ili\AppData\Local\Microsoft\Windows\INetCache\Content.MSO\1783ACD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4655" cy="3723896"/>
                    </a:xfrm>
                    <a:prstGeom prst="rect">
                      <a:avLst/>
                    </a:prstGeom>
                    <a:noFill/>
                    <a:ln>
                      <a:noFill/>
                    </a:ln>
                  </pic:spPr>
                </pic:pic>
              </a:graphicData>
            </a:graphic>
          </wp:inline>
        </w:drawing>
      </w:r>
    </w:p>
    <w:p w:rsidR="00054E85" w:rsidRDefault="00076AD9" w:rsidP="00054E85">
      <w:pPr>
        <w:pStyle w:val="Caption"/>
        <w:jc w:val="center"/>
        <w:rPr>
          <w:b/>
          <w:bCs/>
        </w:rPr>
      </w:pPr>
      <w:r>
        <w:t xml:space="preserve">Figure </w:t>
      </w:r>
      <w:r w:rsidR="00082ED9">
        <w:fldChar w:fldCharType="begin"/>
      </w:r>
      <w:r w:rsidR="00082ED9">
        <w:instrText xml:space="preserve"> SEQ Figure \* ARABIC </w:instrText>
      </w:r>
      <w:r w:rsidR="00082ED9">
        <w:fldChar w:fldCharType="separate"/>
      </w:r>
      <w:r w:rsidR="00082ED9">
        <w:rPr>
          <w:noProof/>
        </w:rPr>
        <w:t>2</w:t>
      </w:r>
      <w:r w:rsidR="00082ED9">
        <w:rPr>
          <w:noProof/>
        </w:rPr>
        <w:fldChar w:fldCharType="end"/>
      </w:r>
      <w:r>
        <w:t xml:space="preserve">: </w:t>
      </w:r>
      <w:r w:rsidR="00495A80" w:rsidRPr="00495A80">
        <w:t>Greedy policy vis</w:t>
      </w:r>
      <w:r w:rsidR="00495A80">
        <w:t>ualization of the DQN agent with respect to</w:t>
      </w:r>
      <w:r w:rsidR="00495A80" w:rsidRPr="00495A80">
        <w:t xml:space="preserve"> pole angle and pole angular velocity for </w:t>
      </w:r>
      <w:r w:rsidR="006B65C1">
        <w:t xml:space="preserve">four </w:t>
      </w:r>
      <w:r w:rsidR="00495A80">
        <w:t>different</w:t>
      </w:r>
      <w:r w:rsidR="00495A80" w:rsidRPr="00495A80">
        <w:t xml:space="preserve"> cart velocities</w:t>
      </w:r>
    </w:p>
    <w:p w:rsidR="00076AD9" w:rsidRPr="00221784" w:rsidRDefault="00076AD9" w:rsidP="00054E85">
      <w:pPr>
        <w:pStyle w:val="Heading2"/>
        <w:rPr>
          <w:rFonts w:cstheme="minorBidi"/>
          <w:b/>
          <w:bCs/>
        </w:rPr>
      </w:pPr>
      <w:r w:rsidRPr="00221784">
        <w:rPr>
          <w:b/>
          <w:bCs/>
        </w:rPr>
        <w:t>Question 2.2: Slices of the Q function</w:t>
      </w:r>
      <w:r w:rsidRPr="00221784">
        <w:rPr>
          <w:rFonts w:cstheme="minorHAnsi"/>
          <w:b/>
          <w:bCs/>
        </w:rPr>
        <w:t xml:space="preserve"> </w:t>
      </w:r>
    </w:p>
    <w:p w:rsidR="00A668E1" w:rsidRPr="00556F6F" w:rsidRDefault="00A668E1" w:rsidP="00A668E1">
      <w:r>
        <w:t xml:space="preserve">Considering that </w:t>
      </w:r>
      <w:r w:rsidRPr="00A668E1">
        <w:t xml:space="preserve">Q-values </w:t>
      </w:r>
      <w:r w:rsidRPr="00556F6F">
        <w:t>represent expected cumulative rewards (not just the immediate reward),</w:t>
      </w:r>
    </w:p>
    <w:p w:rsidR="00C83F01" w:rsidRPr="00C83F01" w:rsidRDefault="00C83F01" w:rsidP="00C83F01">
      <w:pPr>
        <w:pStyle w:val="ListParagraph"/>
        <w:numPr>
          <w:ilvl w:val="0"/>
          <w:numId w:val="9"/>
        </w:numPr>
        <w:rPr>
          <w:b/>
          <w:bCs/>
        </w:rPr>
      </w:pPr>
      <w:r w:rsidRPr="00C83F01">
        <w:rPr>
          <w:rStyle w:val="Heading3Char"/>
          <w:b/>
          <w:bCs/>
        </w:rPr>
        <w:t>The regions of the plot w</w:t>
      </w:r>
      <w:bookmarkStart w:id="0" w:name="_GoBack"/>
      <w:bookmarkEnd w:id="0"/>
      <w:r w:rsidRPr="00C83F01">
        <w:rPr>
          <w:rStyle w:val="Heading3Char"/>
          <w:b/>
          <w:bCs/>
        </w:rPr>
        <w:t>here values are relatively higher or lower:</w:t>
      </w:r>
    </w:p>
    <w:p w:rsidR="003723B8" w:rsidRDefault="000A096A" w:rsidP="00C83F01">
      <w:pPr>
        <w:pStyle w:val="ListParagraph"/>
      </w:pPr>
      <w:r w:rsidRPr="000A096A">
        <w:t>I based my explanation for this part on the scenario where the cart velocity is zero. This is further explained in the fourth part when discussing velocity increases</w:t>
      </w:r>
      <w:r>
        <w:t xml:space="preserve">. </w:t>
      </w:r>
      <w:r w:rsidR="003723B8" w:rsidRPr="003723B8">
        <w:t xml:space="preserve">An optimal agent would decide this when the cart velocity is zero: </w:t>
      </w:r>
    </w:p>
    <w:p w:rsidR="00CA70A6" w:rsidRDefault="00CA70A6" w:rsidP="00CA70A6">
      <w:pPr>
        <w:pStyle w:val="ListParagraph"/>
        <w:numPr>
          <w:ilvl w:val="1"/>
          <w:numId w:val="9"/>
        </w:numPr>
      </w:pPr>
      <w:r>
        <w:t>Optimal Agent:</w:t>
      </w:r>
    </w:p>
    <w:p w:rsidR="003723B8" w:rsidRDefault="003723B8" w:rsidP="00CA70A6">
      <w:pPr>
        <w:pStyle w:val="ListParagraph"/>
        <w:numPr>
          <w:ilvl w:val="0"/>
          <w:numId w:val="6"/>
        </w:numPr>
      </w:pPr>
      <w:r w:rsidRPr="000A096A">
        <w:rPr>
          <w:b/>
          <w:bCs/>
        </w:rPr>
        <w:t>Zero Pole Angle, Zero Pole Angular Velocity (the center):</w:t>
      </w:r>
      <w:r w:rsidR="000A096A">
        <w:t xml:space="preserve"> I</w:t>
      </w:r>
      <w:r>
        <w:t xml:space="preserve">n this case, the Q-values are the </w:t>
      </w:r>
      <w:r w:rsidRPr="006E051E">
        <w:rPr>
          <w:u w:val="single"/>
        </w:rPr>
        <w:t>highest</w:t>
      </w:r>
      <w:r>
        <w:t xml:space="preserve">; this is because of </w:t>
      </w:r>
      <w:r w:rsidRPr="003723B8">
        <w:t>the agent's confidence in maintaining stability, as balancing the pole is easiest when it i</w:t>
      </w:r>
      <w:r w:rsidR="003906BC">
        <w:t xml:space="preserve">s upright with minimal movement and Q-values are expected to be higher where the risk of termination is low. </w:t>
      </w:r>
    </w:p>
    <w:p w:rsidR="0064143A" w:rsidRDefault="0064143A" w:rsidP="00CA70A6">
      <w:pPr>
        <w:pStyle w:val="ListParagraph"/>
        <w:numPr>
          <w:ilvl w:val="0"/>
          <w:numId w:val="6"/>
        </w:numPr>
      </w:pPr>
      <w:r w:rsidRPr="000A096A">
        <w:rPr>
          <w:b/>
          <w:bCs/>
        </w:rPr>
        <w:t xml:space="preserve">Non-zero </w:t>
      </w:r>
      <w:r w:rsidR="003723B8" w:rsidRPr="000A096A">
        <w:rPr>
          <w:b/>
          <w:bCs/>
        </w:rPr>
        <w:t>pole angle and angular velocity</w:t>
      </w:r>
      <w:r w:rsidR="00D81D0C">
        <w:rPr>
          <w:b/>
          <w:bCs/>
        </w:rPr>
        <w:t xml:space="preserve"> (away from center)</w:t>
      </w:r>
      <w:r w:rsidR="003723B8" w:rsidRPr="000A096A">
        <w:rPr>
          <w:b/>
          <w:bCs/>
        </w:rPr>
        <w:t>:</w:t>
      </w:r>
      <w:r w:rsidR="000A096A">
        <w:t xml:space="preserve"> I</w:t>
      </w:r>
      <w:r w:rsidR="003723B8">
        <w:t xml:space="preserve">n these cases, the Q-values are </w:t>
      </w:r>
      <w:r w:rsidR="003723B8" w:rsidRPr="006E051E">
        <w:rPr>
          <w:u w:val="single"/>
        </w:rPr>
        <w:t>lower</w:t>
      </w:r>
      <w:r w:rsidR="003723B8">
        <w:t xml:space="preserve"> (specifically at the </w:t>
      </w:r>
      <w:r>
        <w:t>corners</w:t>
      </w:r>
      <w:r w:rsidR="003723B8">
        <w:t xml:space="preserve">) because </w:t>
      </w:r>
      <w:r w:rsidR="003723B8" w:rsidRPr="003723B8">
        <w:t xml:space="preserve">the agent expects lower rewards due to the increased difficulty of recovering balance. This is consistent with the environment dynamics, as extreme states </w:t>
      </w:r>
      <w:r w:rsidR="00402724">
        <w:t xml:space="preserve">(large pole angles and angular velocities in the same direction) </w:t>
      </w:r>
      <w:r w:rsidR="003723B8" w:rsidRPr="003723B8">
        <w:t>are closer to the episode termination region</w:t>
      </w:r>
      <w:r w:rsidR="00B76814">
        <w:t>.</w:t>
      </w:r>
      <w:r>
        <w:t xml:space="preserve"> It is important to note that as long as the pole angular velocity and pole angle are in the opposite direction, if they even increase, the Q-value is </w:t>
      </w:r>
      <w:r w:rsidR="00402724">
        <w:t>s</w:t>
      </w:r>
      <w:r>
        <w:t xml:space="preserve">till </w:t>
      </w:r>
      <w:r w:rsidR="00A522EB">
        <w:t>not low</w:t>
      </w:r>
      <w:r>
        <w:t xml:space="preserve"> because the agent is self-correcting itself.</w:t>
      </w:r>
    </w:p>
    <w:p w:rsidR="00774792" w:rsidRPr="004C20E2" w:rsidRDefault="00CA70A6" w:rsidP="00774792">
      <w:pPr>
        <w:pStyle w:val="ListParagraph"/>
        <w:numPr>
          <w:ilvl w:val="0"/>
          <w:numId w:val="10"/>
        </w:numPr>
        <w:rPr>
          <w:rFonts w:cstheme="minorHAnsi"/>
        </w:rPr>
      </w:pPr>
      <w:r>
        <w:lastRenderedPageBreak/>
        <w:t xml:space="preserve">Our Agent: </w:t>
      </w:r>
      <w:r w:rsidR="00774792">
        <w:t>The behavior described above is also approximately reflected in the plot for our agent.</w:t>
      </w:r>
    </w:p>
    <w:p w:rsidR="00902CD9" w:rsidRPr="00774792" w:rsidRDefault="00C83F01" w:rsidP="00D45AFB">
      <w:pPr>
        <w:pStyle w:val="ListParagraph"/>
        <w:numPr>
          <w:ilvl w:val="0"/>
          <w:numId w:val="9"/>
        </w:numPr>
        <w:rPr>
          <w:b/>
          <w:bCs/>
        </w:rPr>
      </w:pPr>
      <w:r w:rsidRPr="00774792">
        <w:rPr>
          <w:rStyle w:val="Heading3Char"/>
          <w:b/>
          <w:bCs/>
        </w:rPr>
        <w:t>The range of values your agent has learned, both close and far from the edge of the episode termination region:</w:t>
      </w:r>
    </w:p>
    <w:p w:rsidR="00D93297" w:rsidRDefault="00902CD9" w:rsidP="00C83F01">
      <w:pPr>
        <w:pStyle w:val="ListParagraph"/>
        <w:numPr>
          <w:ilvl w:val="1"/>
          <w:numId w:val="9"/>
        </w:numPr>
      </w:pPr>
      <w:r w:rsidRPr="00902CD9">
        <w:t xml:space="preserve">Optimal Agent: when the velocity is zero, </w:t>
      </w:r>
      <w:r w:rsidR="00D93297" w:rsidRPr="00902CD9">
        <w:t>the highest Q-values</w:t>
      </w:r>
      <w:r w:rsidRPr="00902CD9">
        <w:t xml:space="preserve"> (can go up to </w:t>
      </w:r>
      <w:r w:rsidR="0029134A">
        <w:t>very high values</w:t>
      </w:r>
      <w:r w:rsidRPr="00902CD9">
        <w:t>)</w:t>
      </w:r>
      <w:r w:rsidR="00D93297" w:rsidRPr="00902CD9">
        <w:t xml:space="preserve"> are close</w:t>
      </w:r>
      <w:r w:rsidR="00D93297">
        <w:t xml:space="preserve"> to</w:t>
      </w:r>
      <w:r>
        <w:t xml:space="preserve"> the center because of the </w:t>
      </w:r>
      <w:r w:rsidR="00D93297">
        <w:t>upright</w:t>
      </w:r>
      <w:r>
        <w:t xml:space="preserve"> and stable position of the pole and it is far from the terminal states. T</w:t>
      </w:r>
      <w:r w:rsidR="00D93297">
        <w:t>he lowest</w:t>
      </w:r>
      <w:r>
        <w:t xml:space="preserve"> Q-values (</w:t>
      </w:r>
      <w:r w:rsidR="00C83F01">
        <w:t xml:space="preserve">can be </w:t>
      </w:r>
      <w:r>
        <w:t>close to zero)</w:t>
      </w:r>
      <w:r w:rsidR="00D93297">
        <w:t xml:space="preserve"> are close to corners because of large amount of pole angle and angular </w:t>
      </w:r>
      <w:r>
        <w:t>velocity in the same direction which is close to the terminal states</w:t>
      </w:r>
      <w:r w:rsidR="00A522EB">
        <w:t>.</w:t>
      </w:r>
      <w:r w:rsidR="000637EE">
        <w:t xml:space="preserve"> The</w:t>
      </w:r>
      <w:r w:rsidR="00B4559E">
        <w:t xml:space="preserve"> Q-values are always </w:t>
      </w:r>
      <w:r w:rsidR="00B4559E" w:rsidRPr="00C83F01">
        <w:rPr>
          <w:u w:val="single"/>
        </w:rPr>
        <w:t>non-negative</w:t>
      </w:r>
      <w:r w:rsidR="00B4559E">
        <w:t xml:space="preserve"> because it represents the expected length of the episodes. </w:t>
      </w:r>
      <w:r w:rsidR="00B4559E" w:rsidRPr="00B4559E">
        <w:t xml:space="preserve">The </w:t>
      </w:r>
      <w:r w:rsidR="00C83F01">
        <w:t xml:space="preserve">maximum </w:t>
      </w:r>
      <w:r w:rsidR="00B4559E" w:rsidRPr="00B4559E">
        <w:t xml:space="preserve">Q-values </w:t>
      </w:r>
      <w:r w:rsidR="00B4559E">
        <w:t>should decrease</w:t>
      </w:r>
      <w:r w:rsidR="00B4559E" w:rsidRPr="00B4559E">
        <w:t xml:space="preserve"> as the cart's velocity increases due to the increased risk of termination and the greater challenge in recovering balance. </w:t>
      </w:r>
      <w:r w:rsidR="00B4559E">
        <w:t xml:space="preserve">For higher velocities the changes in range of the Q-values is explained </w:t>
      </w:r>
      <w:r w:rsidR="00C83F01">
        <w:t>further</w:t>
      </w:r>
      <w:r w:rsidR="00B4559E">
        <w:t xml:space="preserve"> below in the fourth part.</w:t>
      </w:r>
    </w:p>
    <w:p w:rsidR="00902CD9" w:rsidRDefault="00902CD9" w:rsidP="008E368E">
      <w:pPr>
        <w:pStyle w:val="ListParagraph"/>
        <w:numPr>
          <w:ilvl w:val="1"/>
          <w:numId w:val="9"/>
        </w:numPr>
      </w:pPr>
      <w:r w:rsidRPr="00902CD9">
        <w:t>Our Agent: when the velocity is zero, the range of the Q-values are between [284-644],</w:t>
      </w:r>
      <w:r>
        <w:t xml:space="preserve"> with the highest values around the center and the lowest close to the corners, as we expect from an optimal agent.</w:t>
      </w:r>
      <w:r w:rsidR="008E368E" w:rsidRPr="008E368E">
        <w:t xml:space="preserve"> </w:t>
      </w:r>
      <w:r w:rsidR="00B4559E">
        <w:t xml:space="preserve">However, the lower bound for Q-values are overestimated for extreme cases which are close to termination. </w:t>
      </w:r>
      <w:r w:rsidR="008E368E">
        <w:t>For higher velocities the changes in range of the Q-values is explained below in the fourth part.</w:t>
      </w:r>
    </w:p>
    <w:p w:rsidR="00CA70A6" w:rsidRPr="00C83F01" w:rsidRDefault="00C83F01" w:rsidP="00C83F01">
      <w:pPr>
        <w:pStyle w:val="ListParagraph"/>
        <w:numPr>
          <w:ilvl w:val="0"/>
          <w:numId w:val="9"/>
        </w:numPr>
        <w:rPr>
          <w:rStyle w:val="Heading3Char"/>
          <w:b/>
          <w:bCs/>
        </w:rPr>
      </w:pPr>
      <w:r w:rsidRPr="00C83F01">
        <w:rPr>
          <w:rStyle w:val="Heading3Char"/>
          <w:b/>
          <w:bCs/>
        </w:rPr>
        <w:t>The symmetries of the learned values when the velocity is 0</w:t>
      </w:r>
      <w:r>
        <w:rPr>
          <w:rStyle w:val="Heading3Char"/>
          <w:b/>
          <w:bCs/>
        </w:rPr>
        <w:t>:</w:t>
      </w:r>
    </w:p>
    <w:p w:rsidR="00CA70A6" w:rsidRDefault="00CA70A6" w:rsidP="00C83F01">
      <w:pPr>
        <w:pStyle w:val="ListParagraph"/>
        <w:numPr>
          <w:ilvl w:val="1"/>
          <w:numId w:val="9"/>
        </w:numPr>
      </w:pPr>
      <w:r>
        <w:t xml:space="preserve">Optimal Agent: For an </w:t>
      </w:r>
      <w:r w:rsidRPr="00CA70A6">
        <w:t>optimal</w:t>
      </w:r>
      <w:r>
        <w:t xml:space="preserve"> agent, the Q-value distribution should be </w:t>
      </w:r>
      <w:r w:rsidRPr="008B2C9A">
        <w:rPr>
          <w:b/>
          <w:bCs/>
        </w:rPr>
        <w:t>perfectly symmetric</w:t>
      </w:r>
      <w:r>
        <w:rPr>
          <w:b/>
          <w:bCs/>
        </w:rPr>
        <w:t xml:space="preserve"> around the origin</w:t>
      </w:r>
      <w:r>
        <w:t xml:space="preserve">, </w:t>
      </w:r>
      <w:r w:rsidRPr="00B76814">
        <w:t xml:space="preserve">reflecting equal dynamics in both directions when the cart has no </w:t>
      </w:r>
      <w:r>
        <w:t>speed</w:t>
      </w:r>
      <w:r w:rsidRPr="00B76814">
        <w:t>.</w:t>
      </w:r>
      <w:r w:rsidR="00C83F01">
        <w:t xml:space="preserve"> </w:t>
      </w:r>
      <w:r w:rsidR="00C83F01" w:rsidRPr="00C83F01">
        <w:t>This is due to the fact that environment is symmetrical</w:t>
      </w:r>
      <w:r w:rsidR="004C183E">
        <w:t xml:space="preserve"> with respect to pole angle and angular velocity</w:t>
      </w:r>
      <w:r w:rsidR="00C83F01" w:rsidRPr="00C83F01">
        <w:t>, which means actions (e.g., push left or right) will have the same exact effect, but in the opposite direction.</w:t>
      </w:r>
    </w:p>
    <w:p w:rsidR="00B76814" w:rsidRDefault="00CA70A6" w:rsidP="00CA70A6">
      <w:pPr>
        <w:pStyle w:val="ListParagraph"/>
        <w:numPr>
          <w:ilvl w:val="1"/>
          <w:numId w:val="9"/>
        </w:numPr>
      </w:pPr>
      <w:r>
        <w:t>Our Agent: T</w:t>
      </w:r>
      <w:r w:rsidR="00B76814" w:rsidRPr="00B76814">
        <w:t xml:space="preserve">he Q-value distribution is </w:t>
      </w:r>
      <w:r w:rsidR="00B76814" w:rsidRPr="00D93297">
        <w:rPr>
          <w:b/>
          <w:bCs/>
        </w:rPr>
        <w:t xml:space="preserve">reasonably symmetric </w:t>
      </w:r>
      <w:r w:rsidR="00B76814" w:rsidRPr="00B76814">
        <w:t>around the origin</w:t>
      </w:r>
      <w:r>
        <w:t>.</w:t>
      </w:r>
      <w:r w:rsidR="00B76814" w:rsidRPr="00B76814">
        <w:t xml:space="preserve"> For example, the Q-values for positive and negative pole angles with equal angular velocities are similar, indicating that the agent treats these states equivalently, as expected for a stationary cart.</w:t>
      </w:r>
      <w:r w:rsidR="008B2C9A">
        <w:t xml:space="preserve"> </w:t>
      </w:r>
    </w:p>
    <w:p w:rsidR="00C83F01" w:rsidRPr="00C83F01" w:rsidRDefault="00C83F01" w:rsidP="00C83F01">
      <w:pPr>
        <w:pStyle w:val="ListParagraph"/>
        <w:numPr>
          <w:ilvl w:val="0"/>
          <w:numId w:val="9"/>
        </w:numPr>
        <w:rPr>
          <w:rStyle w:val="Heading3Char"/>
          <w:b/>
          <w:bCs/>
        </w:rPr>
      </w:pPr>
      <w:r w:rsidRPr="00C83F01">
        <w:rPr>
          <w:rStyle w:val="Heading3Char"/>
          <w:b/>
          <w:bCs/>
        </w:rPr>
        <w:t xml:space="preserve">How the values change as velocity increases: </w:t>
      </w:r>
    </w:p>
    <w:p w:rsidR="00774792" w:rsidRDefault="00774792" w:rsidP="00774792">
      <w:pPr>
        <w:pStyle w:val="ListParagraph"/>
        <w:numPr>
          <w:ilvl w:val="1"/>
          <w:numId w:val="9"/>
        </w:numPr>
      </w:pPr>
      <w:r>
        <w:t xml:space="preserve">Optimal Agent: </w:t>
      </w:r>
      <w:r w:rsidR="0064143A" w:rsidRPr="0064143A">
        <w:t xml:space="preserve">When the cart velocity </w:t>
      </w:r>
      <w:r w:rsidR="00444FB2">
        <w:t>increases</w:t>
      </w:r>
      <w:r w:rsidR="0064143A" w:rsidRPr="0064143A">
        <w:t xml:space="preserve">, </w:t>
      </w:r>
      <w:r w:rsidR="0064143A" w:rsidRPr="006E051E">
        <w:rPr>
          <w:b/>
          <w:bCs/>
        </w:rPr>
        <w:t>the plot shifts to the left</w:t>
      </w:r>
      <w:r w:rsidR="00A943AE">
        <w:rPr>
          <w:b/>
          <w:bCs/>
        </w:rPr>
        <w:t xml:space="preserve"> and is no longer symmetrical</w:t>
      </w:r>
      <w:r w:rsidR="0064143A" w:rsidRPr="0064143A">
        <w:t>.</w:t>
      </w:r>
      <w:r w:rsidR="00444FB2">
        <w:t xml:space="preserve"> This means that the Q-values for having a positive angle and positive angular velocity</w:t>
      </w:r>
      <w:r w:rsidR="00556F6F">
        <w:t xml:space="preserve"> decreases, because these states </w:t>
      </w:r>
      <w:r w:rsidR="00556F6F" w:rsidRPr="00556F6F">
        <w:t xml:space="preserve">are inherently riskier </w:t>
      </w:r>
      <w:r w:rsidR="00556F6F">
        <w:t>as</w:t>
      </w:r>
      <w:r w:rsidR="00556F6F" w:rsidRPr="00556F6F">
        <w:t xml:space="preserve"> they are closer to terminal conditions (the pole falling over). Even if the agent pushes right to stabilize in the short term, the likelihood of successful recovery from such states is lower. This increased risk of termination leads to lower expected cumulative rewards (Q-values) for these states.</w:t>
      </w:r>
      <w:r w:rsidR="00556F6F">
        <w:t xml:space="preserve"> </w:t>
      </w:r>
      <w:r w:rsidR="00556F6F" w:rsidRPr="00556F6F">
        <w:t>In contrast, for negative pole angles and angular velocities, the system is naturally moving toward a more stable configuration. The agent's actions</w:t>
      </w:r>
      <w:r w:rsidR="00556F6F">
        <w:t xml:space="preserve"> which is explained in question 2.1</w:t>
      </w:r>
      <w:r w:rsidR="00556F6F" w:rsidRPr="00556F6F">
        <w:t xml:space="preserve"> (e.g., pushing right first, then left) are more likely to succeed in these cases, leading to higher expected rewards and, consequently, higher Q-values. The Q-value reflects the long-term effectiveness of the agent's policy, not just the immediate action</w:t>
      </w:r>
      <w:r w:rsidR="00556F6F">
        <w:t>.</w:t>
      </w:r>
      <w:r w:rsidR="009701E3">
        <w:t xml:space="preserve"> </w:t>
      </w:r>
      <w:r w:rsidR="009701E3" w:rsidRPr="009701E3">
        <w:t xml:space="preserve">At higher speeds, such as </w:t>
      </w:r>
      <w:r w:rsidR="009701E3" w:rsidRPr="006E051E">
        <w:rPr>
          <w:b/>
          <w:bCs/>
        </w:rPr>
        <w:t>2 m/s</w:t>
      </w:r>
      <w:r w:rsidR="009701E3" w:rsidRPr="009701E3">
        <w:t>, the Q-</w:t>
      </w:r>
      <w:r w:rsidR="003168C3">
        <w:t xml:space="preserve">value distribution becomes </w:t>
      </w:r>
      <w:r w:rsidR="003168C3" w:rsidRPr="006E051E">
        <w:rPr>
          <w:b/>
          <w:bCs/>
        </w:rPr>
        <w:t xml:space="preserve">very </w:t>
      </w:r>
      <w:r w:rsidR="009701E3" w:rsidRPr="006E051E">
        <w:rPr>
          <w:b/>
          <w:bCs/>
        </w:rPr>
        <w:t>skewed</w:t>
      </w:r>
      <w:r w:rsidR="009701E3">
        <w:t xml:space="preserve"> and the </w:t>
      </w:r>
      <w:r w:rsidR="009701E3" w:rsidRPr="009701E3">
        <w:t>Q-values for positive angles and angular velocities are lower because the cart’s momentum and pole instability make recovery harder, incr</w:t>
      </w:r>
      <w:r w:rsidR="009701E3">
        <w:t>easing the risk of termination</w:t>
      </w:r>
      <w:r w:rsidR="009701E3" w:rsidRPr="009701E3">
        <w:t xml:space="preserve">. </w:t>
      </w:r>
      <w:r w:rsidR="003168C3">
        <w:t>In this case</w:t>
      </w:r>
      <w:r w:rsidR="009701E3" w:rsidRPr="009701E3">
        <w:t xml:space="preserve">, </w:t>
      </w:r>
      <w:r w:rsidR="003168C3">
        <w:t xml:space="preserve">only very </w:t>
      </w:r>
      <w:r w:rsidR="009701E3" w:rsidRPr="009701E3">
        <w:t xml:space="preserve">negative angles and </w:t>
      </w:r>
      <w:r w:rsidR="003168C3">
        <w:t xml:space="preserve">very </w:t>
      </w:r>
      <w:r w:rsidR="003168C3">
        <w:lastRenderedPageBreak/>
        <w:t xml:space="preserve">negative </w:t>
      </w:r>
      <w:r w:rsidR="009701E3" w:rsidRPr="009701E3">
        <w:t xml:space="preserve">angular velocities </w:t>
      </w:r>
      <w:r w:rsidR="003168C3">
        <w:t xml:space="preserve">have high </w:t>
      </w:r>
      <w:r w:rsidR="003168C3" w:rsidRPr="009701E3">
        <w:t>Q-values</w:t>
      </w:r>
      <w:r w:rsidR="009701E3" w:rsidRPr="009701E3">
        <w:t xml:space="preserve">, </w:t>
      </w:r>
      <w:r w:rsidR="003168C3">
        <w:t>because this only makes</w:t>
      </w:r>
      <w:r w:rsidR="009701E3" w:rsidRPr="009701E3">
        <w:t xml:space="preserve"> stabilization </w:t>
      </w:r>
      <w:r w:rsidR="003168C3">
        <w:t>possible</w:t>
      </w:r>
      <w:r w:rsidR="009701E3" w:rsidRPr="009701E3">
        <w:t>.</w:t>
      </w:r>
      <w:r w:rsidR="00914BF7">
        <w:t xml:space="preserve"> </w:t>
      </w:r>
      <w:r w:rsidRPr="00774792">
        <w:rPr>
          <w:b/>
          <w:bCs/>
        </w:rPr>
        <w:t>The maximum Q-values decreases</w:t>
      </w:r>
      <w:r w:rsidRPr="00774792">
        <w:t xml:space="preserve"> as the cart's velocity increases due to the </w:t>
      </w:r>
      <w:r w:rsidRPr="00774792">
        <w:rPr>
          <w:u w:val="single"/>
        </w:rPr>
        <w:t>increased risk of termination</w:t>
      </w:r>
      <w:r w:rsidRPr="00774792">
        <w:t xml:space="preserve"> and the greater challenge in recovering balance.</w:t>
      </w:r>
    </w:p>
    <w:p w:rsidR="00925BEC" w:rsidRDefault="00774792" w:rsidP="00774792">
      <w:pPr>
        <w:pStyle w:val="ListParagraph"/>
        <w:numPr>
          <w:ilvl w:val="1"/>
          <w:numId w:val="9"/>
        </w:numPr>
      </w:pPr>
      <w:r>
        <w:t xml:space="preserve">My Agent: The described behavior for optimal agent can also be seen for my agent. However, for higher speeds, </w:t>
      </w:r>
      <w:r w:rsidR="00914BF7">
        <w:t xml:space="preserve">the </w:t>
      </w:r>
      <w:r>
        <w:t xml:space="preserve">maximum </w:t>
      </w:r>
      <w:r w:rsidR="00914BF7">
        <w:t>Q-values are still overestimated for positive angles and angular velocities.</w:t>
      </w:r>
    </w:p>
    <w:p w:rsidR="008B2C9A" w:rsidRDefault="00367F87" w:rsidP="005170ED">
      <w:r>
        <w:t>Here, the greedy Q-values learned by the DQN are visualized, with pole angular velocity on the y-axis and pole angle on the x-axis, while the cart position is fixed at zero and cart velocities are set to 0, 0.5, 1, and 2 across four separate plots:</w:t>
      </w:r>
    </w:p>
    <w:p w:rsidR="00A7210C" w:rsidRDefault="00A7210C" w:rsidP="00A7210C"/>
    <w:p w:rsidR="00A7210C" w:rsidRDefault="00A7210C" w:rsidP="00A7210C"/>
    <w:p w:rsidR="00925BEC" w:rsidRDefault="00925BEC" w:rsidP="00925BEC">
      <w:pPr>
        <w:pStyle w:val="ListParagraph"/>
      </w:pPr>
      <w:r>
        <w:rPr>
          <w:noProof/>
        </w:rPr>
        <w:drawing>
          <wp:inline distT="0" distB="0" distL="0" distR="0" wp14:anchorId="435618D2" wp14:editId="590318BD">
            <wp:extent cx="5123504" cy="4398411"/>
            <wp:effectExtent l="0" t="0" r="1270" b="2540"/>
            <wp:docPr id="11" name="Picture 11" descr="C:\Users\Leili\AppData\Local\Microsoft\Windows\INetCache\Content.MSO\F642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ili\AppData\Local\Microsoft\Windows\INetCache\Content.MSO\F6420A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5192" cy="4399860"/>
                    </a:xfrm>
                    <a:prstGeom prst="rect">
                      <a:avLst/>
                    </a:prstGeom>
                    <a:noFill/>
                    <a:ln>
                      <a:noFill/>
                    </a:ln>
                  </pic:spPr>
                </pic:pic>
              </a:graphicData>
            </a:graphic>
          </wp:inline>
        </w:drawing>
      </w:r>
    </w:p>
    <w:p w:rsidR="004628EB" w:rsidRPr="00497FC1" w:rsidRDefault="00925BEC" w:rsidP="008E368E">
      <w:pPr>
        <w:pStyle w:val="Caption"/>
        <w:jc w:val="center"/>
      </w:pPr>
      <w:r>
        <w:t xml:space="preserve">Figure </w:t>
      </w:r>
      <w:r w:rsidR="005170ED">
        <w:fldChar w:fldCharType="begin"/>
      </w:r>
      <w:r w:rsidR="005170ED">
        <w:instrText xml:space="preserve"> SEQ Figure \* ARABIC </w:instrText>
      </w:r>
      <w:r w:rsidR="005170ED">
        <w:fldChar w:fldCharType="separate"/>
      </w:r>
      <w:r w:rsidR="00082ED9">
        <w:rPr>
          <w:noProof/>
        </w:rPr>
        <w:t>3</w:t>
      </w:r>
      <w:r w:rsidR="005170ED">
        <w:rPr>
          <w:noProof/>
        </w:rPr>
        <w:fldChar w:fldCharType="end"/>
      </w:r>
      <w:r>
        <w:t xml:space="preserve">: </w:t>
      </w:r>
      <w:r w:rsidRPr="00A07C58">
        <w:t xml:space="preserve">Greedy Q-values </w:t>
      </w:r>
      <w:r>
        <w:t xml:space="preserve">visualization </w:t>
      </w:r>
      <w:r w:rsidRPr="00A07C58">
        <w:t xml:space="preserve">of the DQN agent with respect to pole angle and pole angular velocity for </w:t>
      </w:r>
      <w:r w:rsidR="006B65C1">
        <w:t xml:space="preserve">four </w:t>
      </w:r>
      <w:r w:rsidRPr="00A07C58">
        <w:t>different cart velocities</w:t>
      </w:r>
    </w:p>
    <w:sectPr w:rsidR="004628EB" w:rsidRPr="0049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2F0"/>
    <w:multiLevelType w:val="hybridMultilevel"/>
    <w:tmpl w:val="91B6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011F"/>
    <w:multiLevelType w:val="multilevel"/>
    <w:tmpl w:val="83E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3AF"/>
    <w:multiLevelType w:val="multilevel"/>
    <w:tmpl w:val="F04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28B"/>
    <w:multiLevelType w:val="hybridMultilevel"/>
    <w:tmpl w:val="AAB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3167A"/>
    <w:multiLevelType w:val="hybridMultilevel"/>
    <w:tmpl w:val="6F5E0690"/>
    <w:lvl w:ilvl="0" w:tplc="8AD0E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65850"/>
    <w:multiLevelType w:val="hybridMultilevel"/>
    <w:tmpl w:val="7376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DF5"/>
    <w:multiLevelType w:val="hybridMultilevel"/>
    <w:tmpl w:val="749AC3DA"/>
    <w:lvl w:ilvl="0" w:tplc="35B2674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7D2817"/>
    <w:multiLevelType w:val="hybridMultilevel"/>
    <w:tmpl w:val="96142C22"/>
    <w:lvl w:ilvl="0" w:tplc="C6AAF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86B0C"/>
    <w:multiLevelType w:val="hybridMultilevel"/>
    <w:tmpl w:val="AEB29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64D3C"/>
    <w:multiLevelType w:val="hybridMultilevel"/>
    <w:tmpl w:val="67360B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57"/>
    <w:rsid w:val="00054E85"/>
    <w:rsid w:val="000637EE"/>
    <w:rsid w:val="00076AD9"/>
    <w:rsid w:val="00080412"/>
    <w:rsid w:val="00082ED9"/>
    <w:rsid w:val="000A096A"/>
    <w:rsid w:val="000E367A"/>
    <w:rsid w:val="001120EE"/>
    <w:rsid w:val="001662EE"/>
    <w:rsid w:val="001958CD"/>
    <w:rsid w:val="00221784"/>
    <w:rsid w:val="00254B27"/>
    <w:rsid w:val="00257845"/>
    <w:rsid w:val="002640DA"/>
    <w:rsid w:val="00277725"/>
    <w:rsid w:val="0029134A"/>
    <w:rsid w:val="0029608E"/>
    <w:rsid w:val="002C4A69"/>
    <w:rsid w:val="002C746A"/>
    <w:rsid w:val="002F3497"/>
    <w:rsid w:val="003053D9"/>
    <w:rsid w:val="003168C3"/>
    <w:rsid w:val="00320455"/>
    <w:rsid w:val="003316FF"/>
    <w:rsid w:val="00353C51"/>
    <w:rsid w:val="00367275"/>
    <w:rsid w:val="00367F87"/>
    <w:rsid w:val="003723B8"/>
    <w:rsid w:val="003734E3"/>
    <w:rsid w:val="00387DA0"/>
    <w:rsid w:val="003906BC"/>
    <w:rsid w:val="003A4662"/>
    <w:rsid w:val="003B576D"/>
    <w:rsid w:val="003F1F72"/>
    <w:rsid w:val="003F2FB4"/>
    <w:rsid w:val="00402724"/>
    <w:rsid w:val="0041262B"/>
    <w:rsid w:val="00444FB2"/>
    <w:rsid w:val="004628EB"/>
    <w:rsid w:val="004923B0"/>
    <w:rsid w:val="00495A80"/>
    <w:rsid w:val="00497570"/>
    <w:rsid w:val="00497FC1"/>
    <w:rsid w:val="004C183E"/>
    <w:rsid w:val="004C20E2"/>
    <w:rsid w:val="005009EC"/>
    <w:rsid w:val="005170ED"/>
    <w:rsid w:val="00556F6F"/>
    <w:rsid w:val="0059326B"/>
    <w:rsid w:val="005C74C1"/>
    <w:rsid w:val="005D6F22"/>
    <w:rsid w:val="005F7BDE"/>
    <w:rsid w:val="0064143A"/>
    <w:rsid w:val="006B65C1"/>
    <w:rsid w:val="006E051E"/>
    <w:rsid w:val="006F0917"/>
    <w:rsid w:val="0073514E"/>
    <w:rsid w:val="00774792"/>
    <w:rsid w:val="00783E51"/>
    <w:rsid w:val="00785983"/>
    <w:rsid w:val="007B7476"/>
    <w:rsid w:val="00823691"/>
    <w:rsid w:val="00885839"/>
    <w:rsid w:val="008935A1"/>
    <w:rsid w:val="008A6399"/>
    <w:rsid w:val="008B2C9A"/>
    <w:rsid w:val="008C107E"/>
    <w:rsid w:val="008E368E"/>
    <w:rsid w:val="00902CD9"/>
    <w:rsid w:val="00907B7D"/>
    <w:rsid w:val="00913DBD"/>
    <w:rsid w:val="00914BF7"/>
    <w:rsid w:val="00925BEC"/>
    <w:rsid w:val="009600BA"/>
    <w:rsid w:val="0096023D"/>
    <w:rsid w:val="009701E3"/>
    <w:rsid w:val="00971804"/>
    <w:rsid w:val="00987F1E"/>
    <w:rsid w:val="009B7770"/>
    <w:rsid w:val="009D1A89"/>
    <w:rsid w:val="009D6757"/>
    <w:rsid w:val="009E56BD"/>
    <w:rsid w:val="009F473C"/>
    <w:rsid w:val="00A04A5A"/>
    <w:rsid w:val="00A1779F"/>
    <w:rsid w:val="00A522EB"/>
    <w:rsid w:val="00A668E1"/>
    <w:rsid w:val="00A7210C"/>
    <w:rsid w:val="00A943AE"/>
    <w:rsid w:val="00AE0870"/>
    <w:rsid w:val="00AE73FF"/>
    <w:rsid w:val="00AF1678"/>
    <w:rsid w:val="00B1419D"/>
    <w:rsid w:val="00B20B08"/>
    <w:rsid w:val="00B4559E"/>
    <w:rsid w:val="00B54026"/>
    <w:rsid w:val="00B76814"/>
    <w:rsid w:val="00B9180C"/>
    <w:rsid w:val="00C43F5A"/>
    <w:rsid w:val="00C83F01"/>
    <w:rsid w:val="00C97E2F"/>
    <w:rsid w:val="00CA70A6"/>
    <w:rsid w:val="00CC5E2B"/>
    <w:rsid w:val="00D0647A"/>
    <w:rsid w:val="00D16AE2"/>
    <w:rsid w:val="00D81D0C"/>
    <w:rsid w:val="00D93297"/>
    <w:rsid w:val="00DB7198"/>
    <w:rsid w:val="00DE6988"/>
    <w:rsid w:val="00E26A43"/>
    <w:rsid w:val="00E66FE0"/>
    <w:rsid w:val="00ED2B1B"/>
    <w:rsid w:val="00EF08F4"/>
    <w:rsid w:val="00F12D28"/>
    <w:rsid w:val="00FB5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2A67"/>
  <w15:chartTrackingRefBased/>
  <w15:docId w15:val="{C623D0CA-59A4-42C4-A2D0-E646F6FF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326B"/>
    <w:pPr>
      <w:ind w:left="720"/>
      <w:contextualSpacing/>
    </w:pPr>
  </w:style>
  <w:style w:type="character" w:customStyle="1" w:styleId="Heading2Char">
    <w:name w:val="Heading 2 Char"/>
    <w:basedOn w:val="DefaultParagraphFont"/>
    <w:link w:val="Heading2"/>
    <w:uiPriority w:val="9"/>
    <w:rsid w:val="00076A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AD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76AD9"/>
    <w:pPr>
      <w:spacing w:after="200" w:line="240" w:lineRule="auto"/>
    </w:pPr>
    <w:rPr>
      <w:i/>
      <w:iCs/>
      <w:color w:val="44546A" w:themeColor="text2"/>
      <w:sz w:val="18"/>
      <w:szCs w:val="18"/>
    </w:rPr>
  </w:style>
  <w:style w:type="table" w:styleId="TableGrid">
    <w:name w:val="Table Grid"/>
    <w:basedOn w:val="TableNormal"/>
    <w:uiPriority w:val="39"/>
    <w:rsid w:val="00387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34E3"/>
    <w:rPr>
      <w:color w:val="808080"/>
    </w:rPr>
  </w:style>
  <w:style w:type="paragraph" w:styleId="NormalWeb">
    <w:name w:val="Normal (Web)"/>
    <w:basedOn w:val="Normal"/>
    <w:uiPriority w:val="99"/>
    <w:semiHidden/>
    <w:unhideWhenUsed/>
    <w:rsid w:val="00556F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8960">
      <w:bodyDiv w:val="1"/>
      <w:marLeft w:val="0"/>
      <w:marRight w:val="0"/>
      <w:marTop w:val="0"/>
      <w:marBottom w:val="0"/>
      <w:divBdr>
        <w:top w:val="none" w:sz="0" w:space="0" w:color="auto"/>
        <w:left w:val="none" w:sz="0" w:space="0" w:color="auto"/>
        <w:bottom w:val="none" w:sz="0" w:space="0" w:color="auto"/>
        <w:right w:val="none" w:sz="0" w:space="0" w:color="auto"/>
      </w:divBdr>
    </w:div>
    <w:div w:id="496115290">
      <w:bodyDiv w:val="1"/>
      <w:marLeft w:val="0"/>
      <w:marRight w:val="0"/>
      <w:marTop w:val="0"/>
      <w:marBottom w:val="0"/>
      <w:divBdr>
        <w:top w:val="none" w:sz="0" w:space="0" w:color="auto"/>
        <w:left w:val="none" w:sz="0" w:space="0" w:color="auto"/>
        <w:bottom w:val="none" w:sz="0" w:space="0" w:color="auto"/>
        <w:right w:val="none" w:sz="0" w:space="0" w:color="auto"/>
      </w:divBdr>
      <w:divsChild>
        <w:div w:id="853959898">
          <w:marLeft w:val="0"/>
          <w:marRight w:val="0"/>
          <w:marTop w:val="0"/>
          <w:marBottom w:val="0"/>
          <w:divBdr>
            <w:top w:val="none" w:sz="0" w:space="0" w:color="auto"/>
            <w:left w:val="none" w:sz="0" w:space="0" w:color="auto"/>
            <w:bottom w:val="none" w:sz="0" w:space="0" w:color="auto"/>
            <w:right w:val="none" w:sz="0" w:space="0" w:color="auto"/>
          </w:divBdr>
          <w:divsChild>
            <w:div w:id="1938825923">
              <w:marLeft w:val="0"/>
              <w:marRight w:val="0"/>
              <w:marTop w:val="0"/>
              <w:marBottom w:val="0"/>
              <w:divBdr>
                <w:top w:val="none" w:sz="0" w:space="0" w:color="auto"/>
                <w:left w:val="none" w:sz="0" w:space="0" w:color="auto"/>
                <w:bottom w:val="none" w:sz="0" w:space="0" w:color="auto"/>
                <w:right w:val="none" w:sz="0" w:space="0" w:color="auto"/>
              </w:divBdr>
            </w:div>
            <w:div w:id="823811593">
              <w:marLeft w:val="0"/>
              <w:marRight w:val="0"/>
              <w:marTop w:val="0"/>
              <w:marBottom w:val="0"/>
              <w:divBdr>
                <w:top w:val="none" w:sz="0" w:space="0" w:color="auto"/>
                <w:left w:val="none" w:sz="0" w:space="0" w:color="auto"/>
                <w:bottom w:val="none" w:sz="0" w:space="0" w:color="auto"/>
                <w:right w:val="none" w:sz="0" w:space="0" w:color="auto"/>
              </w:divBdr>
            </w:div>
            <w:div w:id="828058426">
              <w:marLeft w:val="0"/>
              <w:marRight w:val="0"/>
              <w:marTop w:val="0"/>
              <w:marBottom w:val="0"/>
              <w:divBdr>
                <w:top w:val="none" w:sz="0" w:space="0" w:color="auto"/>
                <w:left w:val="none" w:sz="0" w:space="0" w:color="auto"/>
                <w:bottom w:val="none" w:sz="0" w:space="0" w:color="auto"/>
                <w:right w:val="none" w:sz="0" w:space="0" w:color="auto"/>
              </w:divBdr>
            </w:div>
            <w:div w:id="1940983172">
              <w:marLeft w:val="0"/>
              <w:marRight w:val="0"/>
              <w:marTop w:val="0"/>
              <w:marBottom w:val="0"/>
              <w:divBdr>
                <w:top w:val="none" w:sz="0" w:space="0" w:color="auto"/>
                <w:left w:val="none" w:sz="0" w:space="0" w:color="auto"/>
                <w:bottom w:val="none" w:sz="0" w:space="0" w:color="auto"/>
                <w:right w:val="none" w:sz="0" w:space="0" w:color="auto"/>
              </w:divBdr>
            </w:div>
            <w:div w:id="2042631547">
              <w:marLeft w:val="0"/>
              <w:marRight w:val="0"/>
              <w:marTop w:val="0"/>
              <w:marBottom w:val="0"/>
              <w:divBdr>
                <w:top w:val="none" w:sz="0" w:space="0" w:color="auto"/>
                <w:left w:val="none" w:sz="0" w:space="0" w:color="auto"/>
                <w:bottom w:val="none" w:sz="0" w:space="0" w:color="auto"/>
                <w:right w:val="none" w:sz="0" w:space="0" w:color="auto"/>
              </w:divBdr>
            </w:div>
            <w:div w:id="395706578">
              <w:marLeft w:val="0"/>
              <w:marRight w:val="0"/>
              <w:marTop w:val="0"/>
              <w:marBottom w:val="0"/>
              <w:divBdr>
                <w:top w:val="none" w:sz="0" w:space="0" w:color="auto"/>
                <w:left w:val="none" w:sz="0" w:space="0" w:color="auto"/>
                <w:bottom w:val="none" w:sz="0" w:space="0" w:color="auto"/>
                <w:right w:val="none" w:sz="0" w:space="0" w:color="auto"/>
              </w:divBdr>
            </w:div>
            <w:div w:id="137575269">
              <w:marLeft w:val="0"/>
              <w:marRight w:val="0"/>
              <w:marTop w:val="0"/>
              <w:marBottom w:val="0"/>
              <w:divBdr>
                <w:top w:val="none" w:sz="0" w:space="0" w:color="auto"/>
                <w:left w:val="none" w:sz="0" w:space="0" w:color="auto"/>
                <w:bottom w:val="none" w:sz="0" w:space="0" w:color="auto"/>
                <w:right w:val="none" w:sz="0" w:space="0" w:color="auto"/>
              </w:divBdr>
            </w:div>
            <w:div w:id="757023043">
              <w:marLeft w:val="0"/>
              <w:marRight w:val="0"/>
              <w:marTop w:val="0"/>
              <w:marBottom w:val="0"/>
              <w:divBdr>
                <w:top w:val="none" w:sz="0" w:space="0" w:color="auto"/>
                <w:left w:val="none" w:sz="0" w:space="0" w:color="auto"/>
                <w:bottom w:val="none" w:sz="0" w:space="0" w:color="auto"/>
                <w:right w:val="none" w:sz="0" w:space="0" w:color="auto"/>
              </w:divBdr>
            </w:div>
            <w:div w:id="1246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0677">
      <w:bodyDiv w:val="1"/>
      <w:marLeft w:val="0"/>
      <w:marRight w:val="0"/>
      <w:marTop w:val="0"/>
      <w:marBottom w:val="0"/>
      <w:divBdr>
        <w:top w:val="none" w:sz="0" w:space="0" w:color="auto"/>
        <w:left w:val="none" w:sz="0" w:space="0" w:color="auto"/>
        <w:bottom w:val="none" w:sz="0" w:space="0" w:color="auto"/>
        <w:right w:val="none" w:sz="0" w:space="0" w:color="auto"/>
      </w:divBdr>
    </w:div>
    <w:div w:id="601836903">
      <w:bodyDiv w:val="1"/>
      <w:marLeft w:val="0"/>
      <w:marRight w:val="0"/>
      <w:marTop w:val="0"/>
      <w:marBottom w:val="0"/>
      <w:divBdr>
        <w:top w:val="none" w:sz="0" w:space="0" w:color="auto"/>
        <w:left w:val="none" w:sz="0" w:space="0" w:color="auto"/>
        <w:bottom w:val="none" w:sz="0" w:space="0" w:color="auto"/>
        <w:right w:val="none" w:sz="0" w:space="0" w:color="auto"/>
      </w:divBdr>
      <w:divsChild>
        <w:div w:id="2071726342">
          <w:marLeft w:val="0"/>
          <w:marRight w:val="0"/>
          <w:marTop w:val="0"/>
          <w:marBottom w:val="0"/>
          <w:divBdr>
            <w:top w:val="none" w:sz="0" w:space="0" w:color="auto"/>
            <w:left w:val="none" w:sz="0" w:space="0" w:color="auto"/>
            <w:bottom w:val="none" w:sz="0" w:space="0" w:color="auto"/>
            <w:right w:val="none" w:sz="0" w:space="0" w:color="auto"/>
          </w:divBdr>
          <w:divsChild>
            <w:div w:id="1768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0640">
      <w:bodyDiv w:val="1"/>
      <w:marLeft w:val="0"/>
      <w:marRight w:val="0"/>
      <w:marTop w:val="0"/>
      <w:marBottom w:val="0"/>
      <w:divBdr>
        <w:top w:val="none" w:sz="0" w:space="0" w:color="auto"/>
        <w:left w:val="none" w:sz="0" w:space="0" w:color="auto"/>
        <w:bottom w:val="none" w:sz="0" w:space="0" w:color="auto"/>
        <w:right w:val="none" w:sz="0" w:space="0" w:color="auto"/>
      </w:divBdr>
    </w:div>
    <w:div w:id="1061828709">
      <w:bodyDiv w:val="1"/>
      <w:marLeft w:val="0"/>
      <w:marRight w:val="0"/>
      <w:marTop w:val="0"/>
      <w:marBottom w:val="0"/>
      <w:divBdr>
        <w:top w:val="none" w:sz="0" w:space="0" w:color="auto"/>
        <w:left w:val="none" w:sz="0" w:space="0" w:color="auto"/>
        <w:bottom w:val="none" w:sz="0" w:space="0" w:color="auto"/>
        <w:right w:val="none" w:sz="0" w:space="0" w:color="auto"/>
      </w:divBdr>
    </w:div>
    <w:div w:id="1152647320">
      <w:bodyDiv w:val="1"/>
      <w:marLeft w:val="0"/>
      <w:marRight w:val="0"/>
      <w:marTop w:val="0"/>
      <w:marBottom w:val="0"/>
      <w:divBdr>
        <w:top w:val="none" w:sz="0" w:space="0" w:color="auto"/>
        <w:left w:val="none" w:sz="0" w:space="0" w:color="auto"/>
        <w:bottom w:val="none" w:sz="0" w:space="0" w:color="auto"/>
        <w:right w:val="none" w:sz="0" w:space="0" w:color="auto"/>
      </w:divBdr>
      <w:divsChild>
        <w:div w:id="564267057">
          <w:marLeft w:val="0"/>
          <w:marRight w:val="0"/>
          <w:marTop w:val="0"/>
          <w:marBottom w:val="0"/>
          <w:divBdr>
            <w:top w:val="none" w:sz="0" w:space="0" w:color="auto"/>
            <w:left w:val="none" w:sz="0" w:space="0" w:color="auto"/>
            <w:bottom w:val="none" w:sz="0" w:space="0" w:color="auto"/>
            <w:right w:val="none" w:sz="0" w:space="0" w:color="auto"/>
          </w:divBdr>
          <w:divsChild>
            <w:div w:id="1658992131">
              <w:marLeft w:val="0"/>
              <w:marRight w:val="0"/>
              <w:marTop w:val="0"/>
              <w:marBottom w:val="0"/>
              <w:divBdr>
                <w:top w:val="none" w:sz="0" w:space="0" w:color="auto"/>
                <w:left w:val="none" w:sz="0" w:space="0" w:color="auto"/>
                <w:bottom w:val="none" w:sz="0" w:space="0" w:color="auto"/>
                <w:right w:val="none" w:sz="0" w:space="0" w:color="auto"/>
              </w:divBdr>
            </w:div>
            <w:div w:id="566846466">
              <w:marLeft w:val="0"/>
              <w:marRight w:val="0"/>
              <w:marTop w:val="0"/>
              <w:marBottom w:val="0"/>
              <w:divBdr>
                <w:top w:val="none" w:sz="0" w:space="0" w:color="auto"/>
                <w:left w:val="none" w:sz="0" w:space="0" w:color="auto"/>
                <w:bottom w:val="none" w:sz="0" w:space="0" w:color="auto"/>
                <w:right w:val="none" w:sz="0" w:space="0" w:color="auto"/>
              </w:divBdr>
            </w:div>
            <w:div w:id="1134564317">
              <w:marLeft w:val="0"/>
              <w:marRight w:val="0"/>
              <w:marTop w:val="0"/>
              <w:marBottom w:val="0"/>
              <w:divBdr>
                <w:top w:val="none" w:sz="0" w:space="0" w:color="auto"/>
                <w:left w:val="none" w:sz="0" w:space="0" w:color="auto"/>
                <w:bottom w:val="none" w:sz="0" w:space="0" w:color="auto"/>
                <w:right w:val="none" w:sz="0" w:space="0" w:color="auto"/>
              </w:divBdr>
            </w:div>
            <w:div w:id="576402996">
              <w:marLeft w:val="0"/>
              <w:marRight w:val="0"/>
              <w:marTop w:val="0"/>
              <w:marBottom w:val="0"/>
              <w:divBdr>
                <w:top w:val="none" w:sz="0" w:space="0" w:color="auto"/>
                <w:left w:val="none" w:sz="0" w:space="0" w:color="auto"/>
                <w:bottom w:val="none" w:sz="0" w:space="0" w:color="auto"/>
                <w:right w:val="none" w:sz="0" w:space="0" w:color="auto"/>
              </w:divBdr>
            </w:div>
            <w:div w:id="335964552">
              <w:marLeft w:val="0"/>
              <w:marRight w:val="0"/>
              <w:marTop w:val="0"/>
              <w:marBottom w:val="0"/>
              <w:divBdr>
                <w:top w:val="none" w:sz="0" w:space="0" w:color="auto"/>
                <w:left w:val="none" w:sz="0" w:space="0" w:color="auto"/>
                <w:bottom w:val="none" w:sz="0" w:space="0" w:color="auto"/>
                <w:right w:val="none" w:sz="0" w:space="0" w:color="auto"/>
              </w:divBdr>
            </w:div>
            <w:div w:id="758797918">
              <w:marLeft w:val="0"/>
              <w:marRight w:val="0"/>
              <w:marTop w:val="0"/>
              <w:marBottom w:val="0"/>
              <w:divBdr>
                <w:top w:val="none" w:sz="0" w:space="0" w:color="auto"/>
                <w:left w:val="none" w:sz="0" w:space="0" w:color="auto"/>
                <w:bottom w:val="none" w:sz="0" w:space="0" w:color="auto"/>
                <w:right w:val="none" w:sz="0" w:space="0" w:color="auto"/>
              </w:divBdr>
            </w:div>
            <w:div w:id="1848404160">
              <w:marLeft w:val="0"/>
              <w:marRight w:val="0"/>
              <w:marTop w:val="0"/>
              <w:marBottom w:val="0"/>
              <w:divBdr>
                <w:top w:val="none" w:sz="0" w:space="0" w:color="auto"/>
                <w:left w:val="none" w:sz="0" w:space="0" w:color="auto"/>
                <w:bottom w:val="none" w:sz="0" w:space="0" w:color="auto"/>
                <w:right w:val="none" w:sz="0" w:space="0" w:color="auto"/>
              </w:divBdr>
            </w:div>
            <w:div w:id="963190929">
              <w:marLeft w:val="0"/>
              <w:marRight w:val="0"/>
              <w:marTop w:val="0"/>
              <w:marBottom w:val="0"/>
              <w:divBdr>
                <w:top w:val="none" w:sz="0" w:space="0" w:color="auto"/>
                <w:left w:val="none" w:sz="0" w:space="0" w:color="auto"/>
                <w:bottom w:val="none" w:sz="0" w:space="0" w:color="auto"/>
                <w:right w:val="none" w:sz="0" w:space="0" w:color="auto"/>
              </w:divBdr>
            </w:div>
            <w:div w:id="15016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898">
      <w:bodyDiv w:val="1"/>
      <w:marLeft w:val="0"/>
      <w:marRight w:val="0"/>
      <w:marTop w:val="0"/>
      <w:marBottom w:val="0"/>
      <w:divBdr>
        <w:top w:val="none" w:sz="0" w:space="0" w:color="auto"/>
        <w:left w:val="none" w:sz="0" w:space="0" w:color="auto"/>
        <w:bottom w:val="none" w:sz="0" w:space="0" w:color="auto"/>
        <w:right w:val="none" w:sz="0" w:space="0" w:color="auto"/>
      </w:divBdr>
    </w:div>
    <w:div w:id="1509716070">
      <w:bodyDiv w:val="1"/>
      <w:marLeft w:val="0"/>
      <w:marRight w:val="0"/>
      <w:marTop w:val="0"/>
      <w:marBottom w:val="0"/>
      <w:divBdr>
        <w:top w:val="none" w:sz="0" w:space="0" w:color="auto"/>
        <w:left w:val="none" w:sz="0" w:space="0" w:color="auto"/>
        <w:bottom w:val="none" w:sz="0" w:space="0" w:color="auto"/>
        <w:right w:val="none" w:sz="0" w:space="0" w:color="auto"/>
      </w:divBdr>
      <w:divsChild>
        <w:div w:id="1121924219">
          <w:marLeft w:val="0"/>
          <w:marRight w:val="0"/>
          <w:marTop w:val="0"/>
          <w:marBottom w:val="0"/>
          <w:divBdr>
            <w:top w:val="none" w:sz="0" w:space="0" w:color="auto"/>
            <w:left w:val="none" w:sz="0" w:space="0" w:color="auto"/>
            <w:bottom w:val="none" w:sz="0" w:space="0" w:color="auto"/>
            <w:right w:val="none" w:sz="0" w:space="0" w:color="auto"/>
          </w:divBdr>
          <w:divsChild>
            <w:div w:id="1569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2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588">
          <w:marLeft w:val="0"/>
          <w:marRight w:val="0"/>
          <w:marTop w:val="0"/>
          <w:marBottom w:val="0"/>
          <w:divBdr>
            <w:top w:val="none" w:sz="0" w:space="0" w:color="auto"/>
            <w:left w:val="none" w:sz="0" w:space="0" w:color="auto"/>
            <w:bottom w:val="none" w:sz="0" w:space="0" w:color="auto"/>
            <w:right w:val="none" w:sz="0" w:space="0" w:color="auto"/>
          </w:divBdr>
          <w:divsChild>
            <w:div w:id="52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181">
      <w:bodyDiv w:val="1"/>
      <w:marLeft w:val="0"/>
      <w:marRight w:val="0"/>
      <w:marTop w:val="0"/>
      <w:marBottom w:val="0"/>
      <w:divBdr>
        <w:top w:val="none" w:sz="0" w:space="0" w:color="auto"/>
        <w:left w:val="none" w:sz="0" w:space="0" w:color="auto"/>
        <w:bottom w:val="none" w:sz="0" w:space="0" w:color="auto"/>
        <w:right w:val="none" w:sz="0" w:space="0" w:color="auto"/>
      </w:divBdr>
    </w:div>
    <w:div w:id="20582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Leili</dc:creator>
  <cp:keywords/>
  <dc:description/>
  <cp:lastModifiedBy>Leili</cp:lastModifiedBy>
  <cp:revision>72</cp:revision>
  <cp:lastPrinted>2024-11-22T15:41:00Z</cp:lastPrinted>
  <dcterms:created xsi:type="dcterms:W3CDTF">2024-11-18T12:28:00Z</dcterms:created>
  <dcterms:modified xsi:type="dcterms:W3CDTF">2024-11-22T15:50:00Z</dcterms:modified>
</cp:coreProperties>
</file>