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Transformer-based deep imitation learning for dual-arm robot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manipulation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基于transformer的双臂机器人操作的深度模仿学习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I.Background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为什么用模仿学习？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因为不需要环境和目标物体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为什么有这个研究？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因为很多相似的研究聚焦在学习子任务的分级结构上，无形中增加了动力学上的维度，导致了学习上的困难。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[短语]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is adequate for the ... task; the problem to solve for ... lies in ...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研究优化了哪些方面？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去除了视觉干扰（gaze and eye-tracker），同时提出了基于肢体去除distractions的方法-&gt;基于transformer的self-attention的模仿学习框架，同时验证了其在三个任务上的效果。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[短语] be introduced to;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II.Related Works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创新点在哪？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基于自我注意模块的深度模仿学习尚未运用于真实的机器人环境中 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基于transformer的研究，同时去除了多种外部干扰信息（如视觉等），使得结果更加鲁棒（不受增加的输入维度影响）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III.Method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机器人系统：自引用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注视位置预测：自引用+优化：数学表达，没懂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基于transformer的模仿学习：介绍网络参数，介绍输入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IV.Experiments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任务是什么样的？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双手非协作任务、协作任务、连续操作；拿东西、推箱子、交换手上的东西、打结。数据集也划分好了。介绍设备状态。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怎么体现模型的优越性？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对比了两个baseline model: ① 将模型中的transformer替换为全连接层 ② 不用transformer也不用GAP层（全局平均池化层）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模型评估？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提出的方法框架很好用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注意力权重评估？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数学计算attention rollout（一种衡量指标），然后计算权重矩阵，接着可视化-&gt;使用哪只手哪里的的权重就会更高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V.Discussion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Transformer很有用，也许可以加入一些其他的信息，现在的系统没有力反馈。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panda-gym: Open-source goal-conditioned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environments for robotic learning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开源的机器人学习的目标环境：panda-gym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Abstract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做了什么？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使用OpenAI Gym和Franka Emika Panda机器人，建立了一个强化学习的环境，开源且在github可得。使用</w:t>
      </w:r>
      <w:bookmarkStart w:id="1" w:name="OLE_LINK2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PyBullet</w:t>
      </w:r>
      <w:bookmarkEnd w:id="1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物理引擎。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I.Introduction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为什么要做这个事？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奖励稀疏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（RL术语）的时候现在的算法依旧很难训练，因为在机器人操作方面，这家的机器手用的多，所以基于这个的虚拟环境提了一个强化学习的算法。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" w:name="_GoBack"/>
      <w:bookmarkEnd w:id="2"/>
    </w:p>
    <w:p>
      <w:pPr>
        <w:numPr>
          <w:numId w:val="0"/>
        </w:num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II.Environments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介绍了模拟环境是啥样的，用了啥物理引擎(PyBullet)，用啥接口(OpenAI)，用了啥框架（Multi-Goal RL framework）。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2.1 任务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移动到指定点，推，滑，抓取何放置，叠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2.2观察和动作空间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28A45"/>
    <w:multiLevelType w:val="singleLevel"/>
    <w:tmpl w:val="76028A4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0ZGJjMDAwZjI2Y2RmNDdlZWQ2MDQ2NDQ3NmIxNzIifQ=="/>
  </w:docVars>
  <w:rsids>
    <w:rsidRoot w:val="00000000"/>
    <w:rsid w:val="082B4A20"/>
    <w:rsid w:val="17B439F9"/>
    <w:rsid w:val="31A67308"/>
    <w:rsid w:val="3A5723ED"/>
    <w:rsid w:val="689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546</Words>
  <Characters>853</Characters>
  <Lines>0</Lines>
  <Paragraphs>0</Paragraphs>
  <TotalTime>3994</TotalTime>
  <ScaleCrop>false</ScaleCrop>
  <LinksUpToDate>false</LinksUpToDate>
  <CharactersWithSpaces>888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2022-09-01T02:54:00Z</dcterms:created>
  <dc:creator>Administrator</dc:creator>
  <cp:lastModifiedBy>请叫我磊宝大人</cp:lastModifiedBy>
  <dcterms:modified xsi:type="dcterms:W3CDTF">2022-09-05T01:54:16Z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71C4F1B43892461CAFFCC3EAA3F8D409</vt:lpwstr>
  </property>
</Properties>
</file>