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Day03 学习计划</w:t>
      </w:r>
    </w:p>
    <w:p/>
    <w:p>
      <w:r>
        <w:t>学习内容：</w:t>
      </w:r>
    </w:p>
    <w:p>
      <w:r>
        <w:t>- while 循环</w:t>
      </w:r>
    </w:p>
    <w:p>
      <w:r>
        <w:t>- for 循环</w:t>
      </w:r>
    </w:p>
    <w:p>
      <w:r>
        <w:t>- range()</w:t>
      </w:r>
    </w:p>
    <w:p>
      <w:r>
        <w:t>- 猜数字小游戏</w:t>
      </w:r>
    </w:p>
    <w:p>
      <w:r>
        <w:t>- 登录三次失败程序</w:t>
      </w:r>
    </w:p>
    <w:p/>
    <w:p>
      <w:r>
        <w:t>目标：</w:t>
      </w:r>
    </w:p>
    <w:p>
      <w:r>
        <w:t>能够使用循环解决重复执行的问题，并完成两个综合练习。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