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jc w:val="center"/>
      </w:pPr>
      <w:r>
        <w:rPr>
          <w:b w:val="on"/>
          <w:sz w:val="32"/>
          <w:rFonts w:ascii="Arial" w:hAnsi="Arial" w:cs="Arial" w:eastAsia="Arial"/>
        </w:rPr>
        <w:t>REPORTE DE EVIDENCIA DE PRUEBAS</w:t>
      </w:r>
    </w:p>
    <w:p>
      <w:pPr>
        <w:jc w:val="center"/>
      </w:pPr>
      <w:r>
        <w:rPr>
          <w:sz w:val="22"/>
          <w:i w:val="on"/>
          <w:rFonts w:ascii="Arial" w:hAnsi="Arial" w:cs="Arial" w:eastAsia="Arial"/>
        </w:rPr>
        <w:t>Generado automáticamente por el Framework de Automatización</w:t>
        <w:cr/>
      </w:r>
    </w:p>
    <w:p>
      <w:r>
        <w:rPr>
          <w:b w:val="on"/>
          <w:sz w:val="26"/>
          <w:rFonts w:ascii="Arial" w:hAnsi="Arial" w:cs="Arial" w:eastAsia="Arial"/>
        </w:rPr>
        <w:t>1. Detalles de la Ejecución</w:t>
        <w:cr/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rFonts w:ascii="Arial" w:hAnsi="Arial" w:cs="Arial" w:eastAsia="Arial"/>
                <w:sz w:val="22"/>
                <w:b w:val="on"/>
              </w:rPr>
              <w:t>Caso de Prueba:</w:t>
            </w:r>
          </w:p>
        </w:tc>
        <w:tc>
          <w:p>
            <w:r>
              <w:rPr>
                <w:rFonts w:ascii="Arial" w:hAnsi="Arial" w:cs="Arial" w:eastAsia="Arial"/>
                <w:sz w:val="22"/>
              </w:rPr>
              <w:t>TC1_Agregar_producto_nuevo_al_stock</w:t>
            </w:r>
          </w:p>
        </w:tc>
      </w:tr>
      <w:tr>
        <w:tc>
          <w:p>
            <w:r>
              <w:rPr>
                <w:rFonts w:ascii="Arial" w:hAnsi="Arial" w:cs="Arial" w:eastAsia="Arial"/>
                <w:sz w:val="22"/>
                <w:b w:val="on"/>
              </w:rPr>
              <w:t>Automatizador:</w:t>
            </w:r>
          </w:p>
        </w:tc>
        <w:tc>
          <w:p>
            <w:r>
              <w:rPr>
                <w:rFonts w:ascii="Arial" w:hAnsi="Arial" w:cs="Arial" w:eastAsia="Arial"/>
                <w:sz w:val="22"/>
              </w:rPr>
              <w:t>Axel Martinez</w:t>
            </w:r>
          </w:p>
        </w:tc>
      </w:tr>
      <w:tr>
        <w:tc>
          <w:p>
            <w:r>
              <w:rPr>
                <w:rFonts w:ascii="Arial" w:hAnsi="Arial" w:cs="Arial" w:eastAsia="Arial"/>
                <w:sz w:val="22"/>
                <w:b w:val="on"/>
              </w:rPr>
              <w:t>Fecha de Ejecución:</w:t>
            </w:r>
          </w:p>
        </w:tc>
        <w:tc>
          <w:p>
            <w:r>
              <w:rPr>
                <w:rFonts w:ascii="Arial" w:hAnsi="Arial" w:cs="Arial" w:eastAsia="Arial"/>
                <w:sz w:val="22"/>
              </w:rPr>
              <w:t>19/05/2026</w:t>
            </w:r>
          </w:p>
        </w:tc>
      </w:tr>
      <w:tr>
        <w:tc>
          <w:p>
            <w:r>
              <w:rPr>
                <w:rFonts w:ascii="Arial" w:hAnsi="Arial" w:cs="Arial" w:eastAsia="Arial"/>
                <w:sz w:val="22"/>
                <w:b w:val="on"/>
              </w:rPr>
              <w:t>Estado Final:</w:t>
            </w:r>
          </w:p>
        </w:tc>
        <w:tc>
          <w:p>
            <w:r>
              <w:rPr>
                <w:rFonts w:ascii="Arial" w:hAnsi="Arial" w:cs="Arial" w:eastAsia="Arial"/>
                <w:sz w:val="22"/>
              </w:rPr>
              <w:t>PASSED / EXITOSO</w:t>
            </w:r>
          </w:p>
        </w:tc>
      </w:tr>
    </w:tbl>
    <w:p>
      <w:r>
        <w:cr/>
      </w:r>
    </w:p>
    <w:p>
      <w:r>
        <w:rPr>
          <w:b w:val="on"/>
          <w:sz w:val="26"/>
          <w:rFonts w:ascii="Arial" w:hAnsi="Arial" w:cs="Arial" w:eastAsia="Arial"/>
        </w:rPr>
        <w:t>2. Pasos del Caso de Prueba y Evidencia Visual</w:t>
        <w:cr/>
      </w:r>
    </w:p>
    <w:p>
      <w:r>
        <w:rPr>
          <w:b w:val="on"/>
          <w:sz w:val="24"/>
        </w:rPr>
        <w:t>1.- Presionar Add Product</w:t>
        <w:cr/>
        <w:drawing>
          <wp:inline distT="0" distR="0" distB="0" distL="0">
            <wp:extent cx="5715000" cy="3175000"/>
            <wp:docPr id="0" name="Drawing 0" descr="captura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aptura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cr/>
      </w:r>
    </w:p>
    <w:p>
      <w:r>
        <w:rPr>
          <w:b w:val="on"/>
          <w:sz w:val="24"/>
        </w:rPr>
        <w:t>2.- llenar 'Name'</w:t>
        <w:cr/>
        <w:drawing>
          <wp:inline distT="0" distR="0" distB="0" distL="0">
            <wp:extent cx="5715000" cy="3175000"/>
            <wp:docPr id="1" name="Drawing 1" descr="captura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ptura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cr/>
      </w:r>
    </w:p>
    <w:p>
      <w:r>
        <w:rPr>
          <w:b w:val="on"/>
          <w:sz w:val="24"/>
        </w:rPr>
        <w:t>3.- Llenar 'Price'</w:t>
        <w:cr/>
        <w:drawing>
          <wp:inline distT="0" distR="0" distB="0" distL="0">
            <wp:extent cx="5715000" cy="3175000"/>
            <wp:docPr id="2" name="Drawing 2" descr="captura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aptura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cr/>
      </w:r>
    </w:p>
    <w:p>
      <w:r>
        <w:rPr>
          <w:b w:val="on"/>
          <w:sz w:val="24"/>
        </w:rPr>
        <w:t>4.- llenar campo fecha con la fecha actual</w:t>
        <w:cr/>
        <w:drawing>
          <wp:inline distT="0" distR="0" distB="0" distL="0">
            <wp:extent cx="5715000" cy="3175000"/>
            <wp:docPr id="3" name="Drawing 3" descr="captura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aptura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cr/>
      </w:r>
    </w:p>
    <w:p>
      <w:r>
        <w:rPr>
          <w:b w:val="on"/>
          <w:sz w:val="24"/>
        </w:rPr>
        <w:t>5.- Presionar Submit</w:t>
        <w:cr/>
        <w:drawing>
          <wp:inline distT="0" distR="0" distB="0" distL="0">
            <wp:extent cx="5715000" cy="3175000"/>
            <wp:docPr id="4" name="Drawing 4" descr="captura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aptura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c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2026-05-19T21:26:55Z</dcterms:created>
  <dc:creator>Apache POI</dc:creator>
</cp:coreProperties>
</file>