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请搜索网站全标题，看结果。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很多一样的标题。会影响网站权重。分析后应该是技术在处理网站路径伪静态的时所发生的链接错误。建议让技术调整一下。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drawing>
          <wp:inline distT="0" distB="0" distL="114300" distR="114300">
            <wp:extent cx="5272405" cy="4831080"/>
            <wp:effectExtent l="0" t="0" r="4445" b="7620"/>
            <wp:docPr id="1" name="图片 1" descr="QQ截图20180704143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8070414325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C37CE9"/>
    <w:rsid w:val="2BFD6E70"/>
    <w:rsid w:val="2D051FEC"/>
    <w:rsid w:val="55BF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肥胖的丑小鸭</dc:creator>
  <cp:lastModifiedBy>肥胖的丑小鸭</cp:lastModifiedBy>
  <dcterms:modified xsi:type="dcterms:W3CDTF">2018-07-04T06:38:42Z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