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网站标题  关键词  描述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Title: 外汇代理平台加盟_外汇平台代理商_开外汇代理公司-EDWARDFX爱德华外汇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Keyword:外汇代理平台,外汇代理加盟,外汇返佣怎么算,外汇代理开户,外汇个人代理,返佣最高的平台,外汇平台代理商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Description:EDWARDFX爱德华外汇是返佣最高的外汇平台,提供外汇代理平台招商加盟,外汇个人代理商条件.开外汇代理公司还有外汇代理开户,外汇返佣怎么算可直接咨询EDWARDFX爱德华外汇.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网站栏目  文章页标题格式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栏目或者文章名称-EDWARDFX爱德华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例如：关于EDWARD - EDWARDFX爱德华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LOGO   和栏目首页  链接放置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"https://cn.edwardfx.net/"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https://cn.edwardfx.net/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color w:val="FF0000"/>
          <w:lang w:val="en-US" w:eastAsia="zh-CN"/>
        </w:rPr>
        <w:t>尽量将后缀去除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690235"/>
            <wp:effectExtent l="0" t="0" r="7620" b="5715"/>
            <wp:docPr id="1" name="图片 1" descr="HMGMK8~ES(IGKEX1XNT0%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MGMK8~ES(IGKEX1XNT0%M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2721610"/>
            <wp:effectExtent l="0" t="0" r="13335" b="2540"/>
            <wp:docPr id="2" name="图片 2" descr="15365641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6564137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代码规范化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将代码放置head 标签内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264410"/>
            <wp:effectExtent l="0" t="0" r="9525" b="2540"/>
            <wp:docPr id="5" name="图片 5" descr="15365640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656403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将 css 还有JS  文件调用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4384040"/>
            <wp:effectExtent l="0" t="0" r="6985" b="16510"/>
            <wp:docPr id="4" name="图片 4" descr="15365640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656405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将废弃代码删除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408555"/>
            <wp:effectExtent l="0" t="0" r="4445" b="10795"/>
            <wp:docPr id="3" name="图片 3" descr="15365640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6564083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BD7FB0"/>
    <w:multiLevelType w:val="singleLevel"/>
    <w:tmpl w:val="BEBD7FB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E979F5"/>
    <w:rsid w:val="1EF34BB9"/>
    <w:rsid w:val="22502AA5"/>
    <w:rsid w:val="27C65906"/>
    <w:rsid w:val="2B702C64"/>
    <w:rsid w:val="2B91423B"/>
    <w:rsid w:val="2FB50AC4"/>
    <w:rsid w:val="417D2A10"/>
    <w:rsid w:val="45B30F5F"/>
    <w:rsid w:val="512A6819"/>
    <w:rsid w:val="585611C0"/>
    <w:rsid w:val="70821738"/>
    <w:rsid w:val="7AE0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Office_11.1.0.7811_F1E327BC-269C-435d-A152-05C5408002CA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2018-09-10T07:26:23Z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2052-11.1.0.7811</vt:lpwstr>
  </property>
</Properties>
</file>