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 de trazabilidad — Matching univariante (Figura 2 / Tabla S1 / you vs you)</w:t>
      </w:r>
    </w:p>
    <w:p>
      <w:r>
        <w:t>Documento para double-check: qué se ha hecho, con qué inputs, y dónde están las salidas.</w:t>
      </w:r>
    </w:p>
    <w:p>
      <w:r>
        <w:t>Uso previsto: **Figura 2**, **Tabla S1** y análisis **you vs you** (basal vs pre-PD / matched), con el matching revisado por cambios de fecha.</w:t>
      </w:r>
    </w:p>
    <w:p>
      <w:r>
        <w:t>**Última regeneración:** 2026-10-19 (tarde) — daily CNIO dedup + **validez origen** + **clip VQ-VAE**; V1/V2 con repetición por `match_set_id` (**stats sobre 1847 day-rows en basal**, no 1539); 27 variables; cohorts + stats regenerados.</w:t>
      </w:r>
    </w:p>
    <w:p>
      <w:r>
        <w:t>---</w:t>
      </w:r>
    </w:p>
    <w:p>
      <w:pPr>
        <w:pStyle w:val="Heading2"/>
      </w:pPr>
      <w:r>
        <w:t>1. Objetivo y alcance</w:t>
      </w:r>
    </w:p>
    <w:p>
      <w:r>
        <w:t>Rehacer el ensamblaje univariante que en su momento alimentó Figura 2 y Tabla S1, **respetando el nuevo matching 1:5** y el **daily filtrado a fechas DB1/CNIO**.</w:t>
      </w:r>
    </w:p>
    <w:p>
      <w:r>
        <w:t>| Qué | Descripción |</w:t>
      </w:r>
    </w:p>
    <w:p>
      <w:r>
        <w:t>|-----|-------------|</w:t>
      </w:r>
    </w:p>
    <w:p>
      <w:r>
        <w:t>| Comparación entre grupos | Early PD (caso) vs no-Early PD (controles matched) |</w:t>
      </w:r>
    </w:p>
    <w:p>
      <w:r>
        <w:t>| Comparación within (you vs you) | Ventana basal vs ventana pre-PD / matched **dentro** de cada grupo |</w:t>
      </w:r>
    </w:p>
    <w:p>
      <w:r>
        <w:t>| Estadísticos | Media, mediana [Q1–Q3], min/max, varianza, Mann–Whitney |</w:t>
      </w:r>
    </w:p>
    <w:p>
      <w:r>
        <w:t>**No** se reentrena VQ-VAE/LDA en este bloque: aquí solo daily + ventanas del Excel de matching.</w:t>
      </w:r>
    </w:p>
    <w:p>
      <w:r>
        <w:t>---</w:t>
      </w:r>
    </w:p>
    <w:p>
      <w:pPr>
        <w:pStyle w:val="Heading2"/>
      </w:pPr>
      <w:r>
        <w:t>2. Cadena de trabajo (orden)</w:t>
      </w:r>
    </w:p>
    <w:p>
      <w:r>
        <w:t>① Matching revisado (Excel 1:5, ventanas por paciente)</w:t>
      </w:r>
    </w:p>
    <w:p>
      <w:r>
        <w:t xml:space="preserve">        │</w:t>
      </w:r>
    </w:p>
    <w:p>
      <w:r>
        <w:t xml:space="preserve">        ▼</w:t>
      </w:r>
    </w:p>
    <w:p>
      <w:r>
        <w:t>② Daily EB2 → rangos DB1/CNIO → dedup (user, date)</w:t>
      </w:r>
    </w:p>
    <w:p>
      <w:r>
        <w:t xml:space="preserve">        │</w:t>
      </w:r>
    </w:p>
    <w:p>
      <w:r>
        <w:t xml:space="preserve">        ▼</w:t>
      </w:r>
    </w:p>
    <w:p>
      <w:r>
        <w:t>③ Preproceso de valores: validez origen + clip VQ-VAE (→ NaN)</w:t>
      </w:r>
    </w:p>
    <w:p>
      <w:r>
        <w:t xml:space="preserve">        │</w:t>
      </w:r>
    </w:p>
    <w:p>
      <w:r>
        <w:t xml:space="preserve">        ▼</w:t>
      </w:r>
    </w:p>
    <w:p>
      <w:r>
        <w:t>④ Extraer días del daily en Ventana 1 y Ventana 2 (fechas absolutas del Excel)</w:t>
      </w:r>
    </w:p>
    <w:p>
      <w:r>
        <w:t xml:space="preserve">        │</w:t>
      </w:r>
    </w:p>
    <w:p>
      <w:r>
        <w:t xml:space="preserve">        ▼</w:t>
      </w:r>
    </w:p>
    <w:p>
      <w:r>
        <w:t>⑤ Tabla auxiliar de fechas + tablas resumen / you vs you</w:t>
      </w:r>
    </w:p>
    <w:p>
      <w:r>
        <w:t>Script: `scripts/03_analysis/revision/run_univariate_matching_revision.py`</w:t>
      </w:r>
    </w:p>
    <w:p>
      <w:r>
        <w:t>---</w:t>
      </w:r>
    </w:p>
    <w:p>
      <w:pPr>
        <w:pStyle w:val="Heading2"/>
      </w:pPr>
      <w:r>
        <w:t>3. Inputs (versión revisión)</w:t>
      </w:r>
    </w:p>
    <w:p>
      <w:r>
        <w:t>| Input | Ruta | Rol |</w:t>
      </w:r>
    </w:p>
    <w:p>
      <w:r>
        <w:t>|-------|------|-----|</w:t>
      </w:r>
    </w:p>
    <w:p>
      <w:r>
        <w:t>| Matching | `data/revision/univariate/Base_Matching_matched_1to5_followup.xlsx` | Define casos/controles, sets y **fechas** de cada ventana |</w:t>
      </w:r>
    </w:p>
    <w:p>
      <w:r>
        <w:t>| Daily (usado en stats) | `data/revision/daily_summary_oficial_filtrado_rangos_CNIO_dedup_vqclip.csv` | CNIO + dedup + validez origen + **CLIP_INFO VQ-VAE** |</w:t>
      </w:r>
    </w:p>
    <w:p>
      <w:r>
        <w:t>| Daily previo (sin clip VQ) | `…_dedup.csv` / `…_dedup_validity.csv` | Intermedios; **no** son la entrada actual de las tablas |</w:t>
      </w:r>
    </w:p>
    <w:p>
      <w:pPr>
        <w:pStyle w:val="Heading3"/>
      </w:pPr>
      <w:r>
        <w:t>3.0 Preproceso del daily (antes del univariante)</w:t>
      </w:r>
    </w:p>
    <w:p>
      <w:pPr>
        <w:pStyle w:val="ListBullet"/>
      </w:pPr>
      <w:r>
        <w:t>**Daily (CNIO):** solo días dentro de Inicio/Fin DB1.</w:t>
      </w:r>
    </w:p>
    <w:p>
      <w:pPr>
        <w:pStyle w:val="ListBullet"/>
      </w:pPr>
      <w:r>
        <w:t>**Dedup:** una fila por `(user, date)` (keep first).</w:t>
      </w:r>
    </w:p>
    <w:p>
      <w:pPr>
        <w:pStyle w:val="ListBullet"/>
      </w:pPr>
      <w:r>
        <w:t>**Limpieza de valores (→ NaN):**</w:t>
      </w:r>
    </w:p>
    <w:p>
      <w:pPr>
        <w:pStyle w:val="ListBullet"/>
        <w:ind w:left="480"/>
      </w:pPr>
      <w:r>
        <w:t>`heart_rate_hr_mean` / `hr_min` / `hr_max`: **−1 → NaN** (validez origen)</w:t>
      </w:r>
    </w:p>
    <w:p>
      <w:pPr>
        <w:pStyle w:val="ListBullet"/>
        <w:ind w:left="480"/>
      </w:pPr>
      <w:r>
        <w:t>`sleep_start` **&gt; 86 400 s (24 h) → NaN** (validez origen)</w:t>
      </w:r>
    </w:p>
    <w:p>
      <w:pPr>
        <w:pStyle w:val="ListBullet"/>
        <w:ind w:left="480"/>
      </w:pPr>
      <w:r>
        <w:t>luego clip VQ-VAE (fuera de rango → NaN):</w:t>
      </w:r>
    </w:p>
    <w:p>
      <w:r>
        <w:t xml:space="preserve">    - `sleep_start` ∈ [−22 500, 25 000]</w:t>
      </w:r>
    </w:p>
    <w:p>
      <w:r>
        <w:t xml:space="preserve">    - `location_distance` ∈ [20, 95 000]</w:t>
      </w:r>
    </w:p>
    <w:p>
      <w:r>
        <w:t xml:space="preserve">    - `location_time_home` ≥ 120</w:t>
      </w:r>
    </w:p>
    <w:p>
      <w:r>
        <w:t xml:space="preserve">    - `sleep_duration` ∈ [3 600, 54 000]</w:t>
      </w:r>
    </w:p>
    <w:p>
      <w:r>
        <w:t xml:space="preserve">    - `activity_walking` ∈ [120, 15 000]</w:t>
      </w:r>
    </w:p>
    <w:p>
      <w:r>
        <w:t xml:space="preserve">    - `app_usage_total` ∈ [180, 35 000]</w:t>
      </w:r>
    </w:p>
    <w:p>
      <w:r>
        <w:t xml:space="preserve">    - `location_clusters_count` ∈ [1, 15]</w:t>
      </w:r>
    </w:p>
    <w:p>
      <w:r>
        <w:t xml:space="preserve">    - `steps_steps_total` ∈ [150, 25 000]</w:t>
      </w:r>
    </w:p>
    <w:p>
      <w:pPr>
        <w:pStyle w:val="Heading3"/>
      </w:pPr>
      <w:r>
        <w:t>3.1 Reglas del matching (según diseño clínico)</w:t>
      </w:r>
    </w:p>
    <w:p>
      <w:pPr>
        <w:pStyle w:val="ListBullet"/>
      </w:pPr>
      <w:r>
        <w:t>**Caso:** Early PD (PD antes de 180 días).</w:t>
      </w:r>
    </w:p>
    <w:p>
      <w:pPr>
        <w:pStyle w:val="ListBullet"/>
      </w:pPr>
      <w:r>
        <w:t>**Controles:** 5 por caso (1:5), misma patología; tiempo at-risk del control **mayor** que el tiempo observado del caso.</w:t>
      </w:r>
    </w:p>
    <w:p>
      <w:pPr>
        <w:pStyle w:val="ListBullet"/>
      </w:pPr>
      <w:r>
        <w:t>En pulmón: resampling si no alcanzan 5 controles únicos (sigue siendo válido; ~3 controles únicos/caso en promedio).</w:t>
      </w:r>
    </w:p>
    <w:p>
      <w:pPr>
        <w:pStyle w:val="ListBullet"/>
      </w:pPr>
      <w:r>
        <w:t>Columnas de estructura: `match_set_id`, `match_role` (case/control), `index_case_id`, `Early PD`.</w:t>
      </w:r>
    </w:p>
    <w:p>
      <w:pPr>
        <w:pStyle w:val="ListBullet"/>
      </w:pPr>
      <w:r>
        <w:t>**Ventanas relevantes (fechas absolutas, no solo la etiqueta “1 a 14”):**</w:t>
      </w:r>
    </w:p>
    <w:p>
      <w:pPr>
        <w:pStyle w:val="ListBullet"/>
        <w:ind w:left="480"/>
      </w:pPr>
      <w:r>
        <w:t>**Ventana 1 (basal):** `Fechas inicio ventana 1` → `Fecha fin ventana 1`</w:t>
      </w:r>
    </w:p>
    <w:p>
      <w:pPr>
        <w:pStyle w:val="ListBullet"/>
        <w:ind w:left="480"/>
      </w:pPr>
      <w:r>
        <w:t>**Ventana 2 (pre-PD / matched):** `Fecha inicio ventana 2` → `Fecha fin ventana 2`</w:t>
      </w:r>
    </w:p>
    <w:p>
      <w:r>
        <w:t>En esta entrega del Excel, **todas** las ventanas tienen longitud **14 días** de calendario; si en revisiones futuras alguna basal es más corta (PD muy temprana), mandan las columnas de fecha.</w:t>
      </w:r>
    </w:p>
    <w:p>
      <w:pPr>
        <w:pStyle w:val="Heading3"/>
      </w:pPr>
      <w:r>
        <w:t>3.2 Conteos de la base de matching</w:t>
      </w:r>
    </w:p>
    <w:p>
      <w:r>
        <w:t>| Concepto | N |</w:t>
      </w:r>
    </w:p>
    <w:p>
      <w:r>
        <w:t>|----------|---|</w:t>
      </w:r>
    </w:p>
    <w:p>
      <w:r>
        <w:t>| Filas (caso + controles) | 144 |</w:t>
      </w:r>
    </w:p>
    <w:p>
      <w:r>
        <w:t>| Sets (`match_set_id`) | 24 |</w:t>
      </w:r>
    </w:p>
    <w:p>
      <w:r>
        <w:t>| Casos (Early PD = 1) | 24 |</w:t>
      </w:r>
    </w:p>
    <w:p>
      <w:r>
        <w:t>| Controles (filas) | 120 |</w:t>
      </w:r>
    </w:p>
    <w:p>
      <w:r>
        <w:t>| IDs únicos | 116 (controles reutilizados entre sets) |</w:t>
      </w:r>
    </w:p>
    <w:p>
      <w:r>
        <w:t>| IDs del matching presentes en daily | **116 / 116** (ninguno faltante) |</w:t>
      </w:r>
    </w:p>
    <w:p>
      <w:r>
        <w:t>Ejemplo set 1: caso **91004** + 5 controles; las fechas absolutas de cada participante son distintas (cada uno con su propio HDM), pero la etiqueta de ventana relativa al caso es la misma (`1 a 14` / `58 a 71`).</w:t>
      </w:r>
    </w:p>
    <w:p>
      <w:r>
        <w:t>---</w:t>
      </w:r>
    </w:p>
    <w:p>
      <w:pPr>
        <w:pStyle w:val="Heading2"/>
      </w:pPr>
      <w:r>
        <w:t>4. Cómo se ensamblan los días (cuidado con fechas)</w:t>
      </w:r>
    </w:p>
    <w:p>
      <w:r>
        <w:t>1. Por cada fila del matching se toman las fechas de V1 y V2.</w:t>
      </w:r>
    </w:p>
    <w:p>
      <w:r>
        <w:t>2. Del daily se conservan filas con</w:t>
      </w:r>
    </w:p>
    <w:p>
      <w:r>
        <w:t xml:space="preserve">   `Inicio_ventana ≤ date_time ≤ Fin_ventana` (inclusive).</w:t>
      </w:r>
    </w:p>
    <w:p>
      <w:r>
        <w:t>3. **Basal (V1) y pre-PD (V2):** se conserva `match_set_id`. **No se deduplica por ID+fecha entre sets.** Un control reutilizado en varios sets puede aportar el mismo día basal **una vez por set** (matching válido; fechas de observación distintas por set). Dentro del mismo set no se repite `(ID, fecha)`.</w:t>
      </w:r>
    </w:p>
    <w:p>
      <w:r>
        <w:t>4. Si un día de la ventana no existe en el daily, **no se imputa** para estas tablas: baja la cobertura.</w:t>
      </w:r>
    </w:p>
    <w:p>
      <w:r>
        <w:t>5. **Unidad de las stats (basal V1):** medias, N y Mann–Whitney se calculan sobre las **1847 day-rows** de la cohorte (no sobre los 1539 `ID+fecha` únicos). Lo mismo en espíritu para V2 (**1876** day-rows).</w:t>
      </w:r>
    </w:p>
    <w:p>
      <w:pPr>
        <w:pStyle w:val="Heading3"/>
      </w:pPr>
      <w:r>
        <w:t>4.1 Verificación QC (run 2026-10-19)</w:t>
      </w:r>
    </w:p>
    <w:p>
      <w:r>
        <w:t>| Check | Resultado |</w:t>
      </w:r>
    </w:p>
    <w:p>
      <w:r>
        <w:t>|-------|-----------|</w:t>
      </w:r>
    </w:p>
    <w:p>
      <w:r>
        <w:t>| Fechas auxiliar = fechas Excel matching (144 filas) | **0 mismatches** en V1 inicio/fin y V2 inicio/fin |</w:t>
      </w:r>
    </w:p>
    <w:p>
      <w:r>
        <w:t>| Días en cohort V1 fuera de ventana | **0 / 1847** |</w:t>
      </w:r>
    </w:p>
    <w:p>
      <w:r>
        <w:t>| Días en cohort V2 fuera de ventana | **0 / 1876** |</w:t>
      </w:r>
    </w:p>
    <w:p>
      <w:r>
        <w:t>| Duplicados `(ID, fecha, match_set)` en V1 y V2 | **0** (sí puede repetirse ID+fecha entre sets distintos) |</w:t>
      </w:r>
    </w:p>
    <w:p>
      <w:r>
        <w:t>| Longitud calendario V1 / V2 | **14 días en las 144 filas** |</w:t>
      </w:r>
    </w:p>
    <w:p>
      <w:r>
        <w:t>| Cobertura media V1 / V2 | **91.6% / 93.1%** |</w:t>
      </w:r>
    </w:p>
    <w:p>
      <w:r>
        <w:t>| Filas con cobertura &amp;lt; 50% | V1: 11 · V2: 10 |</w:t>
      </w:r>
    </w:p>
    <w:p>
      <w:pPr>
        <w:pStyle w:val="Heading3"/>
      </w:pPr>
      <w:r>
        <w:t>4.2 Cohortes generadas</w:t>
      </w:r>
    </w:p>
    <w:p>
      <w:r>
        <w:t>| Cohort | IDs | Day-rows | Únicos ID+fecha | E.PD day-rows | no-E.PD day-rows |</w:t>
      </w:r>
    </w:p>
    <w:p>
      <w:r>
        <w:t>|--------|-----|----------|-----------------|---------------|------------------|</w:t>
      </w:r>
    </w:p>
    <w:p>
      <w:r>
        <w:t>| Ventana 1 (basal / first 15) | 112 | 1847 | 1539 | 335 | 1512 |</w:t>
      </w:r>
    </w:p>
    <w:p>
      <w:r>
        <w:t>| Ventana 2 (pre-PD / previous 15) | 111 | 1876 | 1846 | 294 | 1582 |</w:t>
      </w:r>
    </w:p>
    <w:p>
      <w:r>
        <w:t>En V1, day-rows (1847) &gt; únicos ID+fecha (1539) porque los controles reutilizados cuentan **una vez por set**. **Ese 1847 es el N de las stats basales** (y el `full_stats` reproduce esas filas). Los 1539 no son una cohorte alternativa: son solo el conteo sin clave de set.</w:t>
      </w:r>
    </w:p>
    <w:p>
      <w:r>
        <w:t>Archivos: `data/revision/univariate/cohorts/cohort_ventana1_basal` y `cohort_ventana2_prePD_matching` (csv/xlsx).</w:t>
      </w:r>
    </w:p>
    <w:p>
      <w:r>
        <w:t>---</w:t>
      </w:r>
    </w:p>
    <w:p>
      <w:pPr>
        <w:pStyle w:val="Heading2"/>
      </w:pPr>
      <w:r>
        <w:t>5. Tabla auxiliar de fechas (doble cara del matching)</w:t>
      </w:r>
    </w:p>
    <w:p>
      <w:r>
        <w:t>Además del Excel de matching “estructural”, se genera una tabla auxiliar con **las fechas concretas** que usa cada ventana, más cobertura frente al daily (`matching_ventanas_fechas_auxiliar.xlsx`). Las filas con cobertura &amp;lt; 100% y su motivo están en `matching_cobertura_menor_100.csv`.</w:t>
      </w:r>
    </w:p>
    <w:p>
      <w:r>
        <w:t>Columnas clave del auxiliar:</w:t>
      </w:r>
    </w:p>
    <w:p>
      <w:pPr>
        <w:pStyle w:val="ListBullet"/>
      </w:pPr>
      <w:r>
        <w:t>Estructura: `ID`, `match_set_id`, `match_role`, `index_case_id`, `Early_PD`, etiquetas `ventana1_etiqueta` / `ventana2_etiqueta`, `V2_i`, `V2_e`</w:t>
      </w:r>
    </w:p>
    <w:p>
      <w:pPr>
        <w:pStyle w:val="ListBullet"/>
      </w:pPr>
      <w:r>
        <w:t>Fechas absolutas: `v1_fecha_inicio`, `v1_fecha_fin`, `v2_fecha_inicio`, `v2_fecha_fin`</w:t>
      </w:r>
    </w:p>
    <w:p>
      <w:pPr>
        <w:pStyle w:val="ListBullet"/>
      </w:pPr>
      <w:r>
        <w:t>QC: `v1_n_dias_calendario`, `v2_n_dias_calendario`, `v1_dias_en_daily`, `v2_dias_en_daily`, `v1_cobertura`, `v2_cobertura`</w:t>
      </w:r>
    </w:p>
    <w:p>
      <w:r>
        <w:t>**Interpretación:** el matching define *quién* va con *quién*; el auxiliar fija *qué calendario* se está usando en V1 y V2 para no confundir la etiqueta relativa (“58 a 71”) con las fechas absolutas de cada paciente.</w:t>
      </w:r>
    </w:p>
    <w:p>
      <w:r>
        <w:t>---</w:t>
      </w:r>
    </w:p>
    <w:p>
      <w:pPr>
        <w:pStyle w:val="Heading2"/>
      </w:pPr>
      <w:r>
        <w:t>6. Variables y estadísticos</w:t>
      </w:r>
    </w:p>
    <w:p>
      <w:pPr>
        <w:pStyle w:val="Heading3"/>
      </w:pPr>
      <w:r>
        <w:t>6.1 Variables usadas (27)</w:t>
      </w:r>
    </w:p>
    <w:p>
      <w:r>
        <w:t>`sleep_start`, `location_distance`, `location_time_home`, `sleep_duration`, `activity_walking`, `app_usage_total`, `location_clusters_count`, `steps_steps_total`, `practiced_sport`, `heart_rate_hr_mean`, `heart_rate_hr_baseline`, `heart_rate_hr_min`, `heart_rate_hr_max`, `heart_rate_sleep_min`, `heart_rate_sleep_max`, `heart_rate_sleep_mean`, `oxygen_saturation_max_spo2`, `oxygen_saturation_min_spo2`, `oxygen_saturation_mean_spo2`, `total_unlocks`, `total_communication`, `total_social_networks`, `total_others`, `deep_time`, `light_time`, `rem_time`, `emotions_valence_pred`</w:t>
      </w:r>
    </w:p>
    <w:p>
      <w:r>
        <w:t>Los NaNs se excluyen variable a variable en Mann–Whitney (igual que el pipeline previo).</w:t>
      </w:r>
    </w:p>
    <w:p>
      <w:pPr>
        <w:pStyle w:val="Heading3"/>
      </w:pPr>
      <w:r>
        <w:t>6.2 Unidad de análisis</w:t>
      </w:r>
    </w:p>
    <w:p>
      <w:r>
        <w:t>Cada valor diario dentro de la ventana cuenta como una observación. Si el mismo control entra en varios sets, su día basal (V1) —y el pre-PD (V2) si aplica— se cuenta **una vez por set**. **No son duplicados erróneos:** es la reutilización del matching 1:5.</w:t>
      </w:r>
    </w:p>
    <w:p>
      <w:r>
        <w:t>| Ventana | Day-rows en cohorte (= base de stats) | Únicos ID+fecha (informativo) |</w:t>
      </w:r>
    </w:p>
    <w:p>
      <w:r>
        <w:t>|---------|----------------------------------------|-------------------------------|</w:t>
      </w:r>
    </w:p>
    <w:p>
      <w:r>
        <w:t>| V1 basal | **1847** | 1539 |</w:t>
      </w:r>
    </w:p>
    <w:p>
      <w:r>
        <w:t>| V2 pre-PD | **1876** | 1846 |</w:t>
      </w:r>
    </w:p>
    <w:p>
      <w:r>
        <w:t>NaNs se excluyen variable a variable (tras el preproceso del daily).</w:t>
      </w:r>
    </w:p>
    <w:p>
      <w:pPr>
        <w:pStyle w:val="Heading3"/>
      </w:pPr>
      <w:r>
        <w:t>6.3 Tests</w:t>
      </w:r>
    </w:p>
    <w:p>
      <w:pPr>
        <w:pStyle w:val="ListBullet"/>
      </w:pPr>
      <w:r>
        <w:t>**Entre grupos:** Mann–Whitney E.PD vs no-E.PD, por variable y por periodo (First 15 / Previous 15).</w:t>
      </w:r>
    </w:p>
    <w:p>
      <w:pPr>
        <w:pStyle w:val="ListBullet"/>
      </w:pPr>
      <w:r>
        <w:t>**You vs you (intra-grupo):** Mann–Whitney basal vs pre-PD **dentro** de E.PD y **dentro** de no-E.PD.</w:t>
      </w:r>
    </w:p>
    <w:p>
      <w:r>
        <w:t>---</w:t>
      </w:r>
    </w:p>
    <w:p>
      <w:pPr>
        <w:pStyle w:val="Heading2"/>
      </w:pPr>
      <w:r>
        <w:t>7. Salidas (archivos)</w:t>
      </w:r>
    </w:p>
    <w:p>
      <w:r>
        <w:t>| Archivo | Contenido | Uso típico |</w:t>
      </w:r>
    </w:p>
    <w:p>
      <w:r>
        <w:t>|---------|-----------|------------|</w:t>
      </w:r>
    </w:p>
    <w:p>
      <w:r>
        <w:t>| `cohort_ventana1_basal.csv` / `.xlsx` | Daily summaries de la ventana 1 (basal / primeros ~15 días) | Cohorte basal; auditoría fila a fila |</w:t>
      </w:r>
    </w:p>
    <w:p>
      <w:r>
        <w:t>| `cohort_ventana2_prePD_matching.csv` / `.xlsx` | Daily summaries de la ventana 2 (pre-PD / previos ~15 días matched) | Cohorte pre-PD; auditoría fila a fila |</w:t>
      </w:r>
    </w:p>
    <w:p>
      <w:r>
        <w:t>| `variable_summary_full_stats_EPD.csv` | N, mean, median IQR, min, max, var, p (E.PD vs no-E.PD) | Tabla tipo S1 / suplemento |</w:t>
      </w:r>
    </w:p>
    <w:p>
      <w:r>
        <w:t>| `variable_summary_mean_medianIQR_var_EPDvsnoEPD_2dates.csv` | Igual sin min/max | Versión compacta |</w:t>
      </w:r>
    </w:p>
    <w:p>
      <w:r>
        <w:t>| `variable_period_comparison_intra_group.csv` | Basal vs pre-PD within group | **You vs you** |</w:t>
      </w:r>
    </w:p>
    <w:p>
      <w:r>
        <w:t>| `matching_ventanas_fechas_auxiliar.xlsx` | Matching + fechas absolutas V1/V2 + días en daily y cobertura | Tracking / QC de fechas de ventana |</w:t>
      </w:r>
    </w:p>
    <w:p>
      <w:r>
        <w:t>| `matching_cobertura_menor_100.csv` | Filas del matching con cobertura &amp;lt; 100% y motivo | Quién no llega a cobertura completa y por qué |</w:t>
      </w:r>
    </w:p>
    <w:p>
      <w:r>
        <w:t>---</w:t>
      </w:r>
    </w:p>
    <w:p>
      <w:pPr>
        <w:pStyle w:val="Heading2"/>
      </w:pPr>
      <w:r>
        <w:t>8. Relación con el resto de la revisión de fechas</w:t>
      </w:r>
    </w:p>
    <w:p>
      <w:r>
        <w:t>1. Primero se fijaron rangos **DB1/CNIO** y se filtró el daily EB2.</w:t>
      </w:r>
    </w:p>
    <w:p>
      <w:r>
        <w:t>2. El matching nuevo trae **sus propias fechas de ventana** (basal / pre-PD), ya alineadas al diseño clínico revisado.</w:t>
      </w:r>
    </w:p>
    <w:p>
      <w:r>
        <w:t>3. El univariante **solo usa días que existen** en el daily filtrado dentro de esas ventanas.</w:t>
      </w:r>
    </w:p>
    <w:p>
      <w:r>
        <w:t>4. Por eso es crítico: matching Excel + daily filtrado deben ser la misma generación de fechas; no mezclar ventanas viejas con daily nuevo (ni al revés).</w:t>
      </w:r>
    </w:p>
    <w:p>
      <w:r>
        <w:t>---</w:t>
      </w:r>
    </w:p>
    <w:p>
      <w:pPr>
        <w:pStyle w:val="Heading2"/>
      </w:pPr>
      <w:r>
        <w:t>9. Checklist de double-check (rápido)</w:t>
      </w:r>
    </w:p>
    <w:p>
      <w:pPr>
        <w:pStyle w:val="ListBullet"/>
      </w:pPr>
      <w:r>
        <w:t>[x] Excel matching = `Base_Matching_matched_1to5_followup.xlsx` (1:5, 24 sets).</w:t>
      </w:r>
    </w:p>
    <w:p>
      <w:pPr>
        <w:pStyle w:val="ListBullet"/>
      </w:pPr>
      <w:r>
        <w:t>[x] Daily = `…_dedup_vqclip.csv` (CNIO + dedup + validez origen + clip VQ-VAE).</w:t>
      </w:r>
    </w:p>
    <w:p>
      <w:pPr>
        <w:pStyle w:val="ListBullet"/>
      </w:pPr>
      <w:r>
        <w:t>[x] Ventanas leídas de columnas de **fecha**, no solo de la etiqueta “1 a 14”.</w:t>
      </w:r>
    </w:p>
    <w:p>
      <w:pPr>
        <w:pStyle w:val="ListBullet"/>
      </w:pPr>
      <w:r>
        <w:t>[x] Tabla auxiliar de fechas generada y cruzada 0 mismatches vs Excel.</w:t>
      </w:r>
    </w:p>
    <w:p>
      <w:pPr>
        <w:pStyle w:val="ListBullet"/>
      </w:pPr>
      <w:r>
        <w:t>[x] Cohortes V1/V2: 0 días fuera de ventana; 0 dups `(ID, fecha)` dentro del mismo set; basales repetidos entre sets (como V2).</w:t>
      </w:r>
    </w:p>
    <w:p>
      <w:pPr>
        <w:pStyle w:val="ListBullet"/>
      </w:pPr>
      <w:r>
        <w:t>[x] Stats basales sobre **1847** day-rows (no 1539).</w:t>
      </w:r>
    </w:p>
    <w:p>
      <w:pPr>
        <w:pStyle w:val="ListBullet"/>
      </w:pPr>
      <w:r>
        <w:t>[x] 27 variables en tablas de resultados.</w:t>
      </w:r>
    </w:p>
    <w:p>
      <w:pPr>
        <w:pStyle w:val="ListBullet"/>
      </w:pPr>
      <w:r>
        <w:t>[x] Salidas en `results/univariate/tables/revision/` (no las dic2025).</w:t>
      </w:r>
    </w:p>
    <w:p>
      <w:pPr>
        <w:pStyle w:val="ListBullet"/>
      </w:pPr>
      <w:r>
        <w:t>[ ] Revisar filas con cobertura baja en el auxiliar si algún set preocupa.</w:t>
      </w:r>
    </w:p>
    <w:p>
      <w:pPr>
        <w:pStyle w:val="ListBullet"/>
      </w:pPr>
      <w:r>
        <w:t>[x] You vs you = `variable_period_comparison_intra_group.csv` / `.xlsx`.</w:t>
      </w:r>
    </w:p>
    <w:p>
      <w:pPr>
        <w:pStyle w:val="ListBullet"/>
      </w:pPr>
      <w:r>
        <w:t>[x] E.PD vs no-E.PD = `variable_summary_full_stats_EPD.csv` / `.xlsx`.</w:t>
      </w:r>
    </w:p>
    <w:p>
      <w:r>
        <w:t>---</w:t>
      </w:r>
    </w:p>
    <w:p>
      <w:pPr>
        <w:pStyle w:val="Heading2"/>
      </w:pPr>
      <w:r>
        <w:t>10. Re-ejecución</w:t>
      </w:r>
    </w:p>
    <w:p>
      <w:r>
        <w:t>cd /export/gts_usuarios/lparbaiza/cancer-behavioral-trajectories</w:t>
      </w:r>
    </w:p>
    <w:p>
      <w:r>
        <w:t>./env/bin/python scripts/03_analysis/revision/run_univariate_matching_revision.py</w:t>
      </w:r>
    </w:p>
    <w:p>
      <w:r>
        <w:t>El script regenera las cohorts, la tabla auxiliar de fechas y las tablas de resumen.</w:t>
      </w:r>
    </w:p>
    <w:p>
      <w:r>
        <w:t>---</w:t>
      </w:r>
    </w:p>
    <w:p>
      <w:pPr>
        <w:pStyle w:val="Heading2"/>
      </w:pPr>
      <w:r>
        <w:t>11. Mensaje corto (para acompañar el envío)</w:t>
      </w:r>
    </w:p>
    <w:p>
      <w:r>
        <w:t>Se ha vuelto a ensamblar el univariante del matching 1:5 con el daily filtrado a fechas DB1/CNIO, **más preproceso de validez de origen y clip VQ-VAE** (mismo criterio que el modelo). Las ventanas basal y pre-PD salen del Excel de matching. **No deduplicamos por ID+fecha entre sets:** las stats basales usan las **1847** day-rows de la cohorte V1 (los 1539 únicos son solo informativos). You vs you e inter-grupo regenerados sobre ese daily. Auxiliar de fechas: `matching_ventanas_fechas_auxiliar.xlsx`.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