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B5" w:rsidRDefault="00B812B5"/>
    <w:p w:rsidR="009D3313" w:rsidRDefault="009D3313" w:rsidP="00BA237F">
      <w:pPr>
        <w:pStyle w:val="1"/>
        <w:jc w:val="center"/>
      </w:pPr>
      <w:r>
        <w:rPr>
          <w:rFonts w:hint="eastAsia"/>
        </w:rPr>
        <w:t>Disney</w:t>
      </w:r>
      <w:r>
        <w:t xml:space="preserve"> </w:t>
      </w:r>
      <w:proofErr w:type="spellStart"/>
      <w:r>
        <w:rPr>
          <w:rFonts w:hint="eastAsia"/>
        </w:rPr>
        <w:t>pbr</w:t>
      </w:r>
      <w:proofErr w:type="spellEnd"/>
      <w:r>
        <w:t xml:space="preserve"> </w:t>
      </w:r>
      <w:r>
        <w:rPr>
          <w:rFonts w:hint="eastAsia"/>
        </w:rPr>
        <w:t>简介</w:t>
      </w:r>
    </w:p>
    <w:p w:rsidR="00DD7F38" w:rsidRDefault="00DD7F38"/>
    <w:p w:rsidR="00DD7F38" w:rsidRDefault="00B23D4E">
      <w:pPr>
        <w:rPr>
          <w:rStyle w:val="a3"/>
        </w:rPr>
      </w:pPr>
      <w:hyperlink r:id="rId4" w:history="1">
        <w:r w:rsidR="00DD7F38" w:rsidRPr="005525E0">
          <w:rPr>
            <w:rStyle w:val="a3"/>
          </w:rPr>
          <w:t>https://blog.uwa4d.com/archives/Study_Shading-Disney.html</w:t>
        </w:r>
      </w:hyperlink>
    </w:p>
    <w:p w:rsidR="00B23D4E" w:rsidRDefault="00B23D4E">
      <w:pPr>
        <w:rPr>
          <w:rStyle w:val="a3"/>
        </w:rPr>
      </w:pPr>
    </w:p>
    <w:p w:rsidR="00B23D4E" w:rsidRDefault="00B23D4E">
      <w:hyperlink r:id="rId5" w:history="1">
        <w:r w:rsidRPr="008C3B42">
          <w:rPr>
            <w:rStyle w:val="a3"/>
          </w:rPr>
          <w:t>http://blog.csdn.net/jxw167/article/details/63710248</w:t>
        </w:r>
      </w:hyperlink>
    </w:p>
    <w:p w:rsidR="00B23D4E" w:rsidRDefault="00B23D4E">
      <w:bookmarkStart w:id="0" w:name="_GoBack"/>
      <w:bookmarkEnd w:id="0"/>
    </w:p>
    <w:p w:rsidR="00B829D9" w:rsidRDefault="00B829D9">
      <w:r>
        <w:rPr>
          <w:rFonts w:hint="eastAsia"/>
        </w:rPr>
        <w:t>算法模型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文章作者基于上述的5个原则以及对真实测量数据的观察结果，对传统的微表面材质模型中的各项函数进行修改。接下来我们首先介绍传统的微表面模型的通用表达式，然后对其中的每一项函数进行说明，并介绍在文章中采用的各项函数的表达式。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文章中的模型采用了微表面模型的通用形式，该通用形式最早出现在Cook-Torrance模型中：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373190" cy="1046073"/>
            <wp:effectExtent l="0" t="0" r="0" b="1905"/>
            <wp:docPr id="5" name="图片 5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87" cy="10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其中，向量 l 和 v 分别表示入射光和视线方向，向量 h 表示 l 和 v 之间的中间向量，它们与法线方向的夹角分别用对应下标的 θ 表示， θd 表示 l 和 v 之间夹角的一半。diffuse 表示漫反射函数，D 表示微表面分布函数，F 表示菲涅尔系数， G 表示阴影系数。文章中模型的 diffuse 函数是：</w:t>
      </w:r>
      <w:r>
        <w:rPr>
          <w:rFonts w:ascii="微软雅黑" w:eastAsia="微软雅黑" w:hAnsi="微软雅黑" w:hint="eastAsia"/>
          <w:color w:val="626773"/>
        </w:rPr>
        <w:br/>
      </w:r>
      <w:r>
        <w:rPr>
          <w:rFonts w:ascii="微软雅黑" w:eastAsia="微软雅黑" w:hAnsi="微软雅黑"/>
          <w:noProof/>
          <w:color w:val="626773"/>
        </w:rPr>
        <w:lastRenderedPageBreak/>
        <w:drawing>
          <wp:inline distT="0" distB="0" distL="0" distR="0">
            <wp:extent cx="6115228" cy="760730"/>
            <wp:effectExtent l="0" t="0" r="0" b="1270"/>
            <wp:docPr id="4" name="图片 4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02" cy="7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26773"/>
        </w:rPr>
        <w:br/>
      </w: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617438" cy="482575"/>
            <wp:effectExtent l="0" t="0" r="2540" b="0"/>
            <wp:docPr id="3" name="图片 3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76" cy="51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其中，roughness 表示粗糙度。对于微表面分布函数 D，目前最好的分布函数是著名的 GGX 函数。但是，文章作者采用了比 GGX 更为通用的形式 GTR （Generalized-Trowbridge-Reitz）：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720207" cy="534035"/>
            <wp:effectExtent l="0" t="0" r="0" b="0"/>
            <wp:docPr id="2" name="图片 2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03" cy="53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 xml:space="preserve">它与 GGX 的区别在于， GGX 为上式中 γ= 2 时的结果。文章作者采用了两个不同的 GTR 函数来拟合高光项，分别采用 γ= 1 和 γ= 2 。α 的取值为 roughness 的平方，c 为一个常数用于调节整体缩放。对于菲涅尔项 F，文章采用了 </w:t>
      </w:r>
      <w:proofErr w:type="spellStart"/>
      <w:r>
        <w:rPr>
          <w:rFonts w:ascii="微软雅黑" w:eastAsia="微软雅黑" w:hAnsi="微软雅黑" w:hint="eastAsia"/>
          <w:color w:val="626773"/>
        </w:rPr>
        <w:t>Schlick</w:t>
      </w:r>
      <w:proofErr w:type="spellEnd"/>
      <w:r>
        <w:rPr>
          <w:rFonts w:ascii="微软雅黑" w:eastAsia="微软雅黑" w:hAnsi="微软雅黑" w:hint="eastAsia"/>
          <w:color w:val="626773"/>
        </w:rPr>
        <w:t xml:space="preserve"> 的公式：</w:t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/>
          <w:noProof/>
          <w:color w:val="626773"/>
        </w:rPr>
        <w:drawing>
          <wp:inline distT="0" distB="0" distL="0" distR="0">
            <wp:extent cx="5771413" cy="438785"/>
            <wp:effectExtent l="0" t="0" r="1270" b="0"/>
            <wp:docPr id="1" name="图片 1" descr="请输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请输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59" cy="4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C" w:rsidRDefault="00D5671C" w:rsidP="00D5671C">
      <w:pPr>
        <w:pStyle w:val="a4"/>
        <w:shd w:val="clear" w:color="auto" w:fill="FFFFFF"/>
        <w:spacing w:before="300" w:beforeAutospacing="0" w:after="300" w:afterAutospacing="0"/>
        <w:textAlignment w:val="baseline"/>
        <w:rPr>
          <w:rFonts w:ascii="微软雅黑" w:eastAsia="微软雅黑" w:hAnsi="微软雅黑"/>
          <w:color w:val="626773"/>
        </w:rPr>
      </w:pPr>
      <w:r>
        <w:rPr>
          <w:rFonts w:ascii="微软雅黑" w:eastAsia="微软雅黑" w:hAnsi="微软雅黑" w:hint="eastAsia"/>
          <w:color w:val="626773"/>
        </w:rPr>
        <w:t>其中， F0 为一个常量，其值取决于材质的透射系数。对于阴影系数 G ，文章作者采用了 Walter 在其论文中根据 GGX 推导的 G 公式，并将公式中的 roughness 从 [0, 1] 缩放到[0.5, 1] 范围。做这个缩放的原因是，根据与实际测量的数据对比以及美术设计者的反馈，高光在 roughness 值较小时显得过于亮。虽然这个缩放的过程使得模型不再物理准确，但是它符合了美术设计者的需求，这也正是这篇文章最主要的设计原则。</w:t>
      </w:r>
    </w:p>
    <w:p w:rsidR="00B829D9" w:rsidRPr="00D5671C" w:rsidRDefault="00B829D9"/>
    <w:sectPr w:rsidR="00B829D9" w:rsidRPr="00D56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8"/>
    <w:rsid w:val="008374B8"/>
    <w:rsid w:val="009D3313"/>
    <w:rsid w:val="00B23D4E"/>
    <w:rsid w:val="00B812B5"/>
    <w:rsid w:val="00B829D9"/>
    <w:rsid w:val="00BA237F"/>
    <w:rsid w:val="00D5671C"/>
    <w:rsid w:val="00D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3C1A"/>
  <w15:chartTrackingRefBased/>
  <w15:docId w15:val="{784FAF0B-A10E-485E-9AD4-C7AEB6EB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F3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56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23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log.csdn.net/jxw167/article/details/6371024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blog.uwa4d.com/archives/Study_Shading-Disney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铁树开花</dc:creator>
  <cp:keywords/>
  <dc:description/>
  <cp:lastModifiedBy>铁树开花</cp:lastModifiedBy>
  <cp:revision>7</cp:revision>
  <dcterms:created xsi:type="dcterms:W3CDTF">2017-07-08T01:35:00Z</dcterms:created>
  <dcterms:modified xsi:type="dcterms:W3CDTF">2017-07-08T02:18:00Z</dcterms:modified>
</cp:coreProperties>
</file>