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64" w:rsidRPr="00D05364" w:rsidRDefault="00D05364" w:rsidP="00D05364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565656"/>
          <w:kern w:val="0"/>
          <w:sz w:val="30"/>
          <w:szCs w:val="30"/>
        </w:rPr>
      </w:pPr>
      <w:hyperlink r:id="rId4" w:history="1">
        <w:r w:rsidRPr="00D05364">
          <w:rPr>
            <w:rFonts w:ascii="Arial" w:eastAsia="宋体" w:hAnsi="Arial" w:cs="Arial"/>
            <w:color w:val="19599B"/>
            <w:kern w:val="0"/>
            <w:sz w:val="30"/>
            <w:szCs w:val="30"/>
          </w:rPr>
          <w:t>【实例】</w:t>
        </w:r>
        <w:r w:rsidRPr="00D05364">
          <w:rPr>
            <w:rFonts w:ascii="Arial" w:eastAsia="宋体" w:hAnsi="Arial" w:cs="Arial"/>
            <w:color w:val="19599B"/>
            <w:kern w:val="0"/>
            <w:sz w:val="30"/>
            <w:szCs w:val="30"/>
          </w:rPr>
          <w:t>Qt</w:t>
        </w:r>
        <w:r w:rsidRPr="00D05364">
          <w:rPr>
            <w:rFonts w:ascii="Arial" w:eastAsia="宋体" w:hAnsi="Arial" w:cs="Arial"/>
            <w:color w:val="19599B"/>
            <w:kern w:val="0"/>
            <w:sz w:val="30"/>
            <w:szCs w:val="30"/>
          </w:rPr>
          <w:t>之文本编辑（一）</w:t>
        </w:r>
      </w:hyperlink>
    </w:p>
    <w:p w:rsidR="00D05364" w:rsidRPr="00D05364" w:rsidRDefault="00D05364" w:rsidP="00D05364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D05364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270" w:lineRule="atLeast"/>
        <w:ind w:right="225"/>
        <w:jc w:val="left"/>
        <w:rPr>
          <w:rFonts w:ascii="宋体" w:eastAsia="宋体" w:hAnsi="宋体" w:cs="宋体" w:hint="eastAsia"/>
          <w:color w:val="BBBABA"/>
          <w:kern w:val="0"/>
          <w:sz w:val="18"/>
          <w:szCs w:val="18"/>
        </w:rPr>
      </w:pPr>
      <w:r w:rsidRPr="00D05364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</w:t>
      </w:r>
      <w:r w:rsidRPr="00D05364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 C/C++</w:t>
      </w:r>
    </w:p>
    <w:p w:rsidR="00D05364" w:rsidRPr="00D05364" w:rsidRDefault="00D05364" w:rsidP="00D05364">
      <w:pPr>
        <w:widowControl/>
        <w:shd w:val="clear" w:color="auto" w:fill="FFFFFF"/>
        <w:spacing w:line="270" w:lineRule="atLeast"/>
        <w:ind w:right="225"/>
        <w:jc w:val="left"/>
        <w:rPr>
          <w:rFonts w:ascii="宋体" w:eastAsia="宋体" w:hAnsi="宋体" w:cs="宋体" w:hint="eastAsia"/>
          <w:color w:val="BBBABA"/>
          <w:kern w:val="0"/>
          <w:sz w:val="18"/>
          <w:szCs w:val="18"/>
        </w:rPr>
      </w:pPr>
      <w:r w:rsidRPr="00D05364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2012-09-12 18:29:10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b/>
          <w:bCs/>
          <w:color w:val="666666"/>
          <w:kern w:val="0"/>
          <w:sz w:val="28"/>
          <w:szCs w:val="28"/>
        </w:rPr>
        <w:t>Qt</w:t>
      </w:r>
      <w:r w:rsidRPr="00D05364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之文本编辑（一）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6788"/>
      </w:tblGrid>
      <w:tr w:rsidR="00D05364" w:rsidRPr="00D05364" w:rsidTr="00D05364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53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6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364">
              <w:rPr>
                <w:rFonts w:ascii="Calibri" w:eastAsia="宋体" w:hAnsi="Calibri" w:cs="Calibri"/>
                <w:kern w:val="0"/>
                <w:sz w:val="24"/>
                <w:szCs w:val="24"/>
              </w:rPr>
              <w:t>Qt</w:t>
            </w:r>
            <w:r w:rsidRPr="00D053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之文本编辑（一）</w:t>
            </w:r>
          </w:p>
        </w:tc>
      </w:tr>
      <w:tr w:rsidR="00D05364" w:rsidRPr="00D05364" w:rsidTr="00D05364">
        <w:tc>
          <w:tcPr>
            <w:tcW w:w="1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3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364">
              <w:rPr>
                <w:rFonts w:ascii="Calibri" w:eastAsia="宋体" w:hAnsi="Calibri" w:cs="Calibri"/>
                <w:kern w:val="0"/>
                <w:sz w:val="24"/>
                <w:szCs w:val="24"/>
              </w:rPr>
              <w:t>2012-9-12</w:t>
            </w:r>
          </w:p>
        </w:tc>
      </w:tr>
      <w:tr w:rsidR="00D05364" w:rsidRPr="00D05364" w:rsidTr="00D05364">
        <w:tc>
          <w:tcPr>
            <w:tcW w:w="1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3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364">
              <w:rPr>
                <w:rFonts w:ascii="Calibri" w:eastAsia="宋体" w:hAnsi="Calibri" w:cs="Calibri"/>
                <w:kern w:val="0"/>
                <w:sz w:val="24"/>
                <w:szCs w:val="24"/>
              </w:rPr>
              <w:t>2012-9-12</w:t>
            </w:r>
          </w:p>
        </w:tc>
      </w:tr>
      <w:tr w:rsidR="00D05364" w:rsidRPr="00D05364" w:rsidTr="00D05364">
        <w:tc>
          <w:tcPr>
            <w:tcW w:w="1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3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364">
              <w:rPr>
                <w:rFonts w:ascii="Calibri" w:eastAsia="宋体" w:hAnsi="Calibri" w:cs="Calibri"/>
                <w:kern w:val="0"/>
                <w:sz w:val="24"/>
                <w:szCs w:val="24"/>
              </w:rPr>
              <w:t>Baifx</w:t>
            </w:r>
          </w:p>
        </w:tc>
      </w:tr>
      <w:tr w:rsidR="00D05364" w:rsidRPr="00D05364" w:rsidTr="00D05364">
        <w:tc>
          <w:tcPr>
            <w:tcW w:w="1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3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简介（收获）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5364" w:rsidRPr="00D05364" w:rsidRDefault="00D05364" w:rsidP="00D05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3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设置字体字号、文本排序对齐</w:t>
            </w:r>
          </w:p>
        </w:tc>
      </w:tr>
    </w:tbl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一、设置字体、字号等格式属性。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【应用场景描述】在编辑框中输入一段文字，用鼠标选取文字，修改工具栏上的字体、字号大小、加粗、斜体等属性，选取的文字即发生相应的变化。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【基本概念】在编写包含格式设置的文本编辑程序时，经常用到的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类有：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QTextEdit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QTextDocument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QTextCharFormat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QTextCursor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QTextBlock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QTextList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QTextFrame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QTextTable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QTextBlockFormat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QTextListFormat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QTextFrameFormat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QTextTableFormat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等。刚看到如此多的相关类可能会感到有些混乱，但只要弄清了它们之间的关系，运用起来就会非常方便，</w:t>
      </w:r>
      <w:r w:rsidRPr="00D05364">
        <w:rPr>
          <w:rFonts w:ascii="Calibri" w:eastAsia="宋体" w:hAnsi="Calibri" w:cs="Calibri" w:hint="eastAsia"/>
          <w:color w:val="FF0000"/>
          <w:kern w:val="0"/>
          <w:sz w:val="24"/>
          <w:szCs w:val="24"/>
        </w:rPr>
        <w:t>Qt</w:t>
      </w:r>
      <w:r w:rsidRPr="00D0536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已经为用户完成了几乎所有与编辑有关的具体工作，我们所要做的就是运用合适的类，调用合适的函数接口。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首先，任何一个文本编辑器的程序都要用到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QTextEdit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作为输入文本的容器，在它里面输入的可编辑文本由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QTextDocument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作为载体，而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QTextBlock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QTextList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QTextFrame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等则用来表示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QTextDocument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的元素，也可理解为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QTextDocument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的不同表现形式，可能为字符串、段落、列表、表格或是图片等。每种元素都有自己的格式，这些格式则用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QTextCharFormat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QTextBlockFormat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QTextListFormat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QTextFrameFormat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等类来描述与实现。例如，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QTextBlockFormat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类对应于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QTextBlock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类，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QTextBlock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类用于表示一块文本，一般可以理解为一个段落，但并不只指段落，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QTextBlockFormat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类则用于表示这一块文本的格式，如缩进值、与四边的边距等。各类之间的划分与关系可用下图进行描述：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4838700" cy="3248025"/>
            <wp:effectExtent l="0" t="0" r="0" b="9525"/>
            <wp:docPr id="5" name="图片 5" descr="http://blog.chinaunix.net/attachment/201209/12/25806493_1347445833iK9u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9/12/25806493_1347445833iK9u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从上图可知，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QTextCursor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类是一个非常重要也经常会用到的类，它用于表示编辑文本中的光标。这个类提供了对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QTextDocument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文档的修改接口，所有对文档格式的修改，说到底都与光标有关，如改变字符的格式，指的是改变光标处字符的格式；改变段落的格式，指的是改变光标所在段落的格式，因此，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QTextCursor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类在文档编辑类程序中有着重要的作用，所有对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QTextDocument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的修改能够通过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QTextCursor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类实现。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【继承关系】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5553075" cy="5076825"/>
            <wp:effectExtent l="0" t="0" r="9525" b="9525"/>
            <wp:docPr id="4" name="图片 4" descr="http://blog.chinaunix.net/attachment/201209/12/25806493_134744589259n9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209/12/25806493_134744589259n9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【实例】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629150" cy="2495550"/>
            <wp:effectExtent l="0" t="0" r="0" b="0"/>
            <wp:docPr id="3" name="图片 3" descr="http://blog.chinaunix.net/attachment/201209/12/25806493_1347445976y5LW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9/12/25806493_1347445976y5LW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fontset.h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代码：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class FontSet : public QMainWindow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lastRenderedPageBreak/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Q_OBJECT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public: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FontSet(QWidget *parent = 0, Qt::WFlags flags = 0);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~FontSet();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protected slots: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slotFont( QString f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slotSize( QString num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slotBold();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slotItalic();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slotUnder();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slotColor();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slotCurrentFormatChanged( const QTextCharFormat &amp;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private: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mergeFormat( QTextCharFormat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private: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QLabel * pLabel1;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QLabel * pLabel2;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QFontComboBox * pFontBox;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QComboBox * pSizeBox;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QToolButton * pBoldBtn;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QToolButton * pItalicBtn;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QToolButton * pUnderBtn;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QToolButton * pColorBtn;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QTextEdit * pText;    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fontset.cpp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代码：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FontSet::FontSet(QWidget *parent, Qt::WFlags flags)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: QMainWindow(parent, flags)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lastRenderedPageBreak/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setWindowTitle( tr( "Font"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pText = new QTextEdit( tr( "ajglkajdkgnakjfdsklaj" ), this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setCentralWidget( pText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QToolBar * pToolBar = addToolBar( "Font"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//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字体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pLabel1 = new QLabel( tr( "ZiTi:"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pFontBox = new QFontComboBox();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pFontBox-&gt;setFontFilters( QFontComboBox::ScalableFonts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pToolBar-&gt;addWidget( pLabel1 );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pToolBar-&gt;addWidget( pFontBox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//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字号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pLabel2 = new QLabel( tr( "ZiHao:"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pSizeBox = new QComboBox();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pToolBar-&gt;addWidget( pLabel2 );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pToolBar-&gt;addWidget( pSizeBox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QFontDatabase db;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foreach( int nSize, db.standardSizes()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pSizeBox-&gt;addItem( QString::number( nSize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pToolBar-&gt;addSeparator();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//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加粗、斜体、下划线、颜色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pBoldBtn = new QToolButton();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pBoldBtn-&gt;setIcon( QIcon( ".//Resources//bold.png"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pBoldBtn-&gt;setCheckable( true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pToolBar-&gt;addWidget( pBoldBtn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pItalicBtn = new QToolButton();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pItalicBtn-&gt;setIcon( QIcon( ".//Resources//italic.png"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pItalicBtn-&gt;setCheckable( true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lastRenderedPageBreak/>
        <w:t>       pToolBar-&gt;addWidget( pItalicBtn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pUnderBtn = new QToolButton();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pUnderBtn-&gt;setIcon( QIcon( ".//Resources//underline.png"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pUnderBtn-&gt;setCheckable( true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pToolBar-&gt;addWidget( pUnderBtn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pToolBar-&gt;addSeparator();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pColorBtn = new QToolButton();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pColorBtn-&gt;setIcon( QIcon( ".//Resources//color.png"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pToolBar-&gt;addWidget( pColorBtn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//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连接信号与槽函数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pFontBox, SIGNAL( activated( QString ) ), this, SLOT( slotFont( QString 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pSizeBox, SIGNAL( activated( QString ) ), this, SLOT( slotSize( QString 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pBoldBtn, SIGNAL( clicked() ), this, SLOT( slotBold()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pItalicBtn, SIGNAL( clicked() ), this, SLOT( slotItalic()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pUnderBtn, SIGNAL( clicked() ), this, SLOT( slotUnder()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pColorBtn, SIGNAL( clicked() ), this, SLOT( slotColor()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pText, SIGNAL( currentCharFormatChanged( const QTextCharFormat &amp; ) ), this, SLOT( slotCurrentFormatChanged( const QTextCharFormat&amp; 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FontSet::~FontSet()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FontSet::slotFont( QString f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QTextCharFormat fmt;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fmt.setFontFamily( f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lastRenderedPageBreak/>
        <w:t>       mergeFormat(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FontSet::slotSize( QString num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QTextCharFormat fmt;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fmt.setFontPointSize( num.toFloat()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mergeFormat(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FontSet::slotBold()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QTextCharFormat fmt;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fmt.setFontWeight( pBoldBtn-&gt;isChecked() ? QFont::Bold : QFont::Normal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mergeFormat(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//pText-&gt;mergeCurrentCharFormat(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FontSet::slotItalic()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QTextCharFormat fmt;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fmt.setFontItalic( pItalicBtn-&gt;isChecked()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mergeFormat(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FontSet::slotUnder()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QTextCharFormat fmt;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fmt.setFontUnderline( pUnderBtn-&gt;isChecked()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mergeFormat(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FontSet::slotColor()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QColor color = QColorDialog::getColor( Qt::red, this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if ( color.isValid()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QTextCharFormat fmt;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fmt.setForeground( color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mergeFormat(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/*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当光标所在处的字符格式发生变化时调用，函数根据新的字符格式把工具栏上的各个格式控件的显示更新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*/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FontSet::slotCurrentFormatChanged( const QTextCharFormat &amp; fmt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pFontBox-&gt;setCurrentIndex( pFontBox-&gt;findText( fmt.fontFamily()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pSizeBox-&gt;setCurrentIndex( pSizeBox-&gt;findText( QString::number( fmt.fontPointSize() 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pBoldBtn-&gt;setChecked( fmt.font().bold()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pItalicBtn-&gt;setChecked( fmt.fontItalic()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pUnderBtn-&gt;setChecked( fmt.fontUnderline()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/*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设置光标的选区，使格式作用于选区内的字符，若没有选区则作用于光标所在处的字符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*/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FontSet::mergeFormat( QTextCharFormat fmt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QTextCursor cursor = pText-&gt;textCursor();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if ( !cursor.hasSelection()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cursor.select( QTextCursor::WordUnderCursor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cursor.mergeCharFormat(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pText-&gt;mergeCurrentCharFormat( 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二、设置文本排序及对齐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QTextListFormat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主要用于描述文本排序的格式，它主要包括两个基本属性，一个味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QTextListFormat::style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，表示文本采用哪种排序方式；另一种为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QTextListFormat::indent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，表示排序后的缩进值。因此，要实现文本排序的功能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只需设置好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QTextListFormat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的这两个属性，并把整个格式通过</w:t>
      </w: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QTextCursor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类应用到文本中即可。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3990975" cy="1771650"/>
            <wp:effectExtent l="0" t="0" r="9525" b="0"/>
            <wp:docPr id="2" name="图片 2" descr="http://blog.chinaunix.net/attachment/201209/12/25806493_1347445922865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209/12/25806493_1347445922865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  【实例】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4838700" cy="2495550"/>
            <wp:effectExtent l="0" t="0" r="0" b="0"/>
            <wp:docPr id="1" name="图片 1" descr="http://blog.chinaunix.net/attachment/201209/12/25806493_13474459536SC7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209/12/25806493_13474459536SC7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listalign.h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代码：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class listAlign : public QMainWindow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Q_OBJECT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public: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listAlign(QWidget *parent = 0, Qt::WFlags flags = 0);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~listAlign();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protected slots: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slotAlignment( QAction *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slotList( int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void slotCursorPositionChanged();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lastRenderedPageBreak/>
        <w:t>private: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QTextEdit * pText;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QLabel * pLabel;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QComboBox * pListBox;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QAction * pLeftAction;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QAction * pRightAction;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QAction * pCenterAction;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QAction * pJustifyAction;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QAction * pRedoAction;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QAction * pUndoAction;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listalign.cpp</w:t>
      </w: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代码：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listAlign::listAlign(QWidget *parent, Qt::WFlags flags)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: QMainWindow(parent, flags)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QFont f( "ZYSong18030", 12 );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setFont( f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setWindowTitle( tr( "List&amp;Alignment"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QToolBar * pToolBar = addToolBar( "List"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pLabel = new QLabel( tr( "List:"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pListBox = new QComboBox( pToolBar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pListBox-&gt;addItem( tr( "Standard"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pListBox-&gt;addItem( tr( "Bullet List (Disc)"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pListBox-&gt;addItem( tr( "Bullet List (Circle)"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pListBox-&gt;addItem( tr( "Bullet List (Square)"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pListBox-&gt;addItem( tr( "Ordered List (Decimal)"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pListBox-&gt;addItem( tr( "Ordered List (Alpha lower)"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pListBox-&gt;addItem( tr( "Ordered List (Alpha upper)"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pToolBar-&gt;addWidget( pLabel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pToolBar-&gt;addWidget( pListBox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lastRenderedPageBreak/>
        <w:t>       pToolBar-&gt;addSeparator();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QActionGroup * pActGrp = new QActionGroup( this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pLeftAction = new QAction( QIcon( ".//Resources//left.png" ), tr( "left" ), pActGrp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pLeftAction-&gt;setCheckable( true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pCenterAction = new QAction( QIcon( ".//Resources//center.png" ), tr( "center" ), pActGrp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pCenterAction-&gt;setCheckable( true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pJustifyAction = new QAction( QIcon( ".//Resources//justify.png" ), tr( "justify" ), pActGrp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pJustifyAction-&gt;setCheckable( true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pRightAction = new QAction( QIcon( ".//Resources//right.png" ), tr( "right" ), pActGrp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pRightAction-&gt;setCheckable( true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pToolBar-&gt;addActions( pActGrp-&gt;actions()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QToolBar * pEditBar = addToolBar( "Edit"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pUndoAction = new QAction( QIcon( ".//Resources//undo.png" ), tr( "undo" ), this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pEditBar-&gt;addAction( pUndoAction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pRedoAction = new QAction( QIcon( ".//Resources//redo.png" ), tr( "redo" ), this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pEditBar-&gt;addAction( pRedoAction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pText = new QTextEdit( this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pText-&gt;setFocus();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setCentralWidget( pText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pListBox, SIGNAL( activated( int) ), this, SLOT( slotList( int 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lastRenderedPageBreak/>
        <w:t>       connect( pActGrp, SIGNAL( triggered( QAction * ) ), this, SLOT( slotAlignment( QAction * 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pRedoAction, SIGNAL( triggered() ), pText, SLOT( redo()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pUndoAction, SIGNAL( triggered() ), pText, SLOT( undo()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pText-&gt;document(), SIGNAL( redoAvailable( bool ) ), pRedoAction, SLOT( setEnabled( bool 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pText-&gt;document(), SIGNAL( undoAvailable( bool ) ), pUndoAction, SLOT( setEnabled( bool 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connect( pText, SIGNAL( cursorPositionChanged() ), this, SLOT( slotCursorPositionChanged() )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listAlign::~listAlign()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listAlign::slotAlignment( QAction * act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if ( act == pLeftAction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pText-&gt;setAlignment( Qt::AlignLeft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if ( act == pCenterAction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pText-&gt;setAlignment( Qt::AlignCenter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if ( act == pJustifyAction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pText-&gt;setAlignment( Qt::AlignJustify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if ( act == pRightAction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pText-&gt;setAlignment( Qt::AlignRight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listAlign::slotList( int index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QTextCursor cursor = pText-&gt;textCursor();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if ( index != 0 )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lastRenderedPageBreak/>
        <w:t>       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QTextListFormat::Style style = QTextListFormat::ListDisc;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switch ( index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default: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case 1: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style = QTextListFormat::ListDisc;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break;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case 2: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style = QTextListFormat::ListCircle;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break;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case 3: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style = QTextListFormat::ListSquare;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break;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case 4: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style = QTextListFormat::ListDecimal;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break;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case 5: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style = QTextListFormat::ListLowerAlpha;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break;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case 6: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style = QTextListFormat::ListUpperAlpha;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       break;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cursor.beginEditBlock();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QTextBlockFormat blockFmt = cursor.blockFormat();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QTextListFormat listFmt;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if ( cursor.currentList() 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listFmt = cursor.currentList()-&gt;format();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else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lastRenderedPageBreak/>
        <w:t>              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listFmt.setIndent( blockFmt.indent() + 1 );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blockFmt.setIndent( 0 );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      cursor.setBlockFormat( blockFmt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listFmt.setStyle( style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cursor.createList( listFmt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cursor.endEditBlock();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else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     QTextBlockFormat bfmt;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bfmt.setObjectIndex( -1 );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cursor.mergeBlockFormat( bfmt 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void listAlign::slotCursorPositionChanged()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{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if ( pText-&gt;alignment() == Qt::AlignLeft)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pLeftAction-&gt;setChecked(true);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if (pText-&gt;alignment() == Qt::AlignCenter)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pCenterAction-&gt;setChecked(true);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if (pText-&gt;alignment() == Qt::AlignJustify)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pJustifyAction-&gt;setChecked(true);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if (pText-&gt;alignment() == Qt::AlignRight)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          pRightAction-&gt;setChecked(true);</w:t>
      </w:r>
    </w:p>
    <w:p w:rsidR="00D05364" w:rsidRPr="00D05364" w:rsidRDefault="00D05364" w:rsidP="00D0536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05364">
        <w:rPr>
          <w:rFonts w:ascii="Calibri" w:eastAsia="宋体" w:hAnsi="Calibri" w:cs="Calibri" w:hint="eastAsia"/>
          <w:color w:val="666666"/>
          <w:kern w:val="0"/>
          <w:sz w:val="24"/>
          <w:szCs w:val="24"/>
        </w:rPr>
        <w:t>}</w:t>
      </w:r>
    </w:p>
    <w:p w:rsidR="00F95F13" w:rsidRDefault="00D05364">
      <w:bookmarkStart w:id="0" w:name="_GoBack"/>
      <w:bookmarkEnd w:id="0"/>
    </w:p>
    <w:sectPr w:rsidR="00F95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21"/>
    <w:rsid w:val="00326921"/>
    <w:rsid w:val="007A7C28"/>
    <w:rsid w:val="00904445"/>
    <w:rsid w:val="00D0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762B0-A0DB-4193-BA6E-42CF99A7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05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053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536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05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42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log.chinaunix.net/attachment/201209/12/25806493_13474459536SC7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attachment/201209/12/25806493_134744589259n9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blog.chinaunix.net/attachment/201209/12/25806493_1347445922865E.jpg" TargetMode="External"/><Relationship Id="rId5" Type="http://schemas.openxmlformats.org/officeDocument/2006/relationships/hyperlink" Target="http://blog.chinaunix.net/attachment/201209/12/25806493_1347445833iK9u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hyperlink" Target="http://blog.chinaunix.net/uid-25806493-id-3346294.html" TargetMode="External"/><Relationship Id="rId9" Type="http://schemas.openxmlformats.org/officeDocument/2006/relationships/hyperlink" Target="http://blog.chinaunix.net/attachment/201209/12/25806493_1347445976y5LW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1845</Words>
  <Characters>10523</Characters>
  <Application>Microsoft Office Word</Application>
  <DocSecurity>0</DocSecurity>
  <Lines>87</Lines>
  <Paragraphs>24</Paragraphs>
  <ScaleCrop>false</ScaleCrop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</dc:creator>
  <cp:keywords/>
  <dc:description/>
  <cp:lastModifiedBy>铿</cp:lastModifiedBy>
  <cp:revision>3</cp:revision>
  <dcterms:created xsi:type="dcterms:W3CDTF">2019-11-19T08:28:00Z</dcterms:created>
  <dcterms:modified xsi:type="dcterms:W3CDTF">2019-11-19T08:28:00Z</dcterms:modified>
</cp:coreProperties>
</file>