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学习activeMQ</w:t>
      </w:r>
    </w:p>
    <w:p>
      <w:pPr>
        <w:pStyle w:val="3"/>
      </w:pPr>
      <w:r>
        <w:rPr>
          <w:rFonts w:hint="eastAsia"/>
        </w:rPr>
        <w:t>安装与启动</w:t>
      </w:r>
    </w:p>
    <w:p>
      <w:pPr>
        <w:numPr>
          <w:ilvl w:val="0"/>
          <w:numId w:val="1"/>
        </w:numPr>
      </w:pPr>
      <w:r>
        <w:rPr>
          <w:rFonts w:hint="eastAsia"/>
        </w:rPr>
        <w:t>apache-activemq-5.8.0-bin.tar.gz 文件安装到 usr/local/activeMQ 目录下</w:t>
      </w:r>
    </w:p>
    <w:p>
      <w:pPr>
        <w:numPr>
          <w:ilvl w:val="0"/>
          <w:numId w:val="1"/>
        </w:numPr>
      </w:pPr>
      <w:r>
        <w:rPr>
          <w:rFonts w:hint="eastAsia"/>
        </w:rPr>
        <w:t>解压安装包 tar -zxvf apache-activemq-5.8.0-bin.tar.gz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启动activeMQ 服务 </w:t>
      </w:r>
      <w:r>
        <w:rPr>
          <w:rFonts w:ascii="Verdana" w:hAnsi="Verdana" w:eastAsia="宋体" w:cs="Verdana"/>
          <w:color w:val="000000"/>
          <w:sz w:val="19"/>
          <w:szCs w:val="19"/>
          <w:shd w:val="clear" w:color="auto" w:fill="FEFEF2"/>
        </w:rPr>
        <w:t>进入到ActiveMQ 安装目录的Bin 目录，linux 下输入 ./activemq start 启动activeMQ 服务。</w:t>
      </w:r>
      <w:r>
        <w:rPr>
          <w:rFonts w:hint="eastAsia" w:ascii="Verdana" w:hAnsi="Verdana" w:eastAsia="宋体" w:cs="Verdana"/>
          <w:color w:val="000000"/>
          <w:sz w:val="19"/>
          <w:szCs w:val="19"/>
          <w:shd w:val="clear" w:color="auto" w:fill="FEFEF2"/>
        </w:rPr>
        <w:t xml:space="preserve"> ./activemq stop 关闭服务</w:t>
      </w:r>
    </w:p>
    <w:p>
      <w:pPr>
        <w:ind w:firstLine="420"/>
      </w:pPr>
      <w:r>
        <w:drawing>
          <wp:inline distT="0" distB="0" distL="114300" distR="114300">
            <wp:extent cx="5272405" cy="171259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添加防火墙端口设置 8161 端口 </w:t>
      </w:r>
    </w:p>
    <w:p>
      <w:pPr>
        <w:ind w:firstLine="420"/>
      </w:pPr>
      <w:r>
        <w:fldChar w:fldCharType="begin"/>
      </w:r>
      <w:r>
        <w:instrText xml:space="preserve"> HYPERLINK "https://jingyan.baidu.com/article/5552ef4796f55e518efbc94f.html" </w:instrText>
      </w:r>
      <w:r>
        <w:fldChar w:fldCharType="separate"/>
      </w:r>
      <w:r>
        <w:rPr>
          <w:rStyle w:val="5"/>
          <w:rFonts w:hint="eastAsia"/>
        </w:rPr>
        <w:t>https://jingyan.baidu.com/article/5552ef4796f55e518efbc94f.html</w:t>
      </w:r>
      <w:r>
        <w:rPr>
          <w:rStyle w:val="5"/>
          <w:rFonts w:hint="eastAsia"/>
        </w:rPr>
        <w:fldChar w:fldCharType="end"/>
      </w:r>
    </w:p>
    <w:p>
      <w:pPr>
        <w:ind w:firstLine="420"/>
      </w:pPr>
      <w:r>
        <w:drawing>
          <wp:inline distT="0" distB="0" distL="114300" distR="114300">
            <wp:extent cx="5271770" cy="14458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访问控制台</w:t>
      </w:r>
    </w:p>
    <w:p>
      <w:pPr>
        <w:ind w:firstLine="420"/>
      </w:pPr>
      <w:r>
        <w:rPr>
          <w:rFonts w:hint="eastAsia"/>
        </w:rPr>
        <w:t xml:space="preserve">ActiveMQ默认启动时，启动了内置的jetty服务器，提供一个用于监控ActiveMQ的admin应用。 </w:t>
      </w:r>
    </w:p>
    <w:p>
      <w:pPr>
        <w:ind w:firstLine="420"/>
      </w:pPr>
      <w:r>
        <w:rPr>
          <w:rFonts w:hint="eastAsia"/>
        </w:rPr>
        <w:t>admin：http://127.0.0.1:8161/admin</w:t>
      </w:r>
    </w:p>
    <w:p>
      <w:pPr>
        <w:ind w:firstLine="420"/>
      </w:pPr>
      <w:r>
        <w:rPr>
          <w:rFonts w:hint="eastAsia"/>
        </w:rPr>
        <w:t>我们在浏览器打开链接之后输入账号密码（这里和tomcat 服务器类似）</w:t>
      </w:r>
    </w:p>
    <w:p>
      <w:pPr>
        <w:ind w:firstLine="420"/>
      </w:pPr>
      <w:r>
        <w:rPr>
          <w:rFonts w:hint="eastAsia"/>
        </w:rPr>
        <w:t>默认账号：admin</w:t>
      </w:r>
    </w:p>
    <w:p>
      <w:pPr>
        <w:ind w:firstLine="420"/>
      </w:pPr>
      <w:r>
        <w:rPr>
          <w:rFonts w:hint="eastAsia"/>
        </w:rPr>
        <w:t xml:space="preserve">密码：admin </w:t>
      </w:r>
    </w:p>
    <w:p>
      <w:pPr>
        <w:numPr>
          <w:ilvl w:val="0"/>
          <w:numId w:val="1"/>
        </w:numPr>
      </w:pPr>
      <w:r>
        <w:rPr>
          <w:rFonts w:hint="eastAsia"/>
        </w:rPr>
        <w:t>默认配置</w:t>
      </w:r>
    </w:p>
    <w:p>
      <w:pPr>
        <w:ind w:firstLine="420"/>
      </w:pPr>
      <w:r>
        <w:rPr>
          <w:rFonts w:hint="eastAsia"/>
        </w:rPr>
        <w:t>ActiveMQ的默认服务端口:61616、默认console端口:8161</w:t>
      </w:r>
    </w:p>
    <w:p>
      <w:pPr>
        <w:ind w:firstLine="420"/>
      </w:pPr>
      <w:r>
        <w:rPr>
          <w:rFonts w:hint="eastAsia"/>
        </w:rPr>
        <w:t>查看服务器开放端口 ： firewall-cmd --list-ports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目录介绍</w:t>
      </w:r>
    </w:p>
    <w:p>
      <w:r>
        <w:rPr>
          <w:rFonts w:hint="eastAsia"/>
        </w:rPr>
        <w:drawing>
          <wp:inline distT="0" distB="0" distL="114300" distR="114300">
            <wp:extent cx="5266690" cy="1649095"/>
            <wp:effectExtent l="0" t="0" r="10160" b="8255"/>
            <wp:docPr id="3" name="图片 3" descr="15474417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744174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名词解释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Destination</w:t>
      </w:r>
    </w:p>
    <w:p>
      <w:pPr>
        <w:ind w:firstLine="420"/>
      </w:pPr>
      <w:r>
        <w:rPr>
          <w:rFonts w:hint="eastAsia"/>
        </w:rPr>
        <w:t>目的地，JMS Provider(消息中间件)负责维护，用于对 Message 进行管理的对象。MessageProducer 需要指定 Destination 才能发送消息，MessageConsumer 需要指定Destination 才能接收消息。</w:t>
      </w:r>
    </w:p>
    <w:p>
      <w:pPr>
        <w:ind w:firstLine="420"/>
      </w:pP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Producer</w:t>
      </w:r>
    </w:p>
    <w:p>
      <w:pPr>
        <w:ind w:firstLine="420"/>
      </w:pPr>
      <w:r>
        <w:rPr>
          <w:rFonts w:hint="eastAsia"/>
        </w:rPr>
        <w:t>消息生成者（客户端、生成消息），负责发送 Message 到目的地。应用接口为 MessageProducer。在JMS规范中，所有的标准定义都在 javax.jms 包中。</w:t>
      </w:r>
    </w:p>
    <w:p>
      <w:pPr>
        <w:ind w:firstLine="420"/>
      </w:pP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 xml:space="preserve">Consumer </w:t>
      </w:r>
      <w:r>
        <w:rPr>
          <w:rFonts w:hint="eastAsia"/>
        </w:rPr>
        <w:t>【Receiver】</w:t>
      </w:r>
    </w:p>
    <w:p>
      <w:pPr>
        <w:ind w:firstLine="420"/>
      </w:pPr>
      <w:r>
        <w:rPr>
          <w:rFonts w:hint="eastAsia"/>
        </w:rPr>
        <w:t>消息消费者（处理消息），负责从目的地中消费【处理|监听|订阅】Message。应用接口为 MessageConsumer</w:t>
      </w:r>
    </w:p>
    <w:p/>
    <w:p>
      <w:pPr>
        <w:numPr>
          <w:ilvl w:val="0"/>
          <w:numId w:val="2"/>
        </w:numPr>
      </w:pPr>
      <w:r>
        <w:rPr>
          <w:rFonts w:hint="eastAsia"/>
          <w:color w:val="FF0000"/>
        </w:rPr>
        <w:t>Message</w:t>
      </w:r>
    </w:p>
    <w:p>
      <w:pPr>
        <w:ind w:firstLine="420"/>
      </w:pPr>
      <w:r>
        <w:rPr>
          <w:rFonts w:hint="eastAsia"/>
        </w:rPr>
        <w:t>消息，消息封装一次通信的内容。常见类型有：StreamMessage、ByteMessage、TextMessage、ObjectMessage、MapMessage。</w:t>
      </w:r>
    </w:p>
    <w:p>
      <w:pPr>
        <w:ind w:firstLine="420"/>
      </w:pPr>
    </w:p>
    <w:p>
      <w:pPr>
        <w:numPr>
          <w:ilvl w:val="0"/>
          <w:numId w:val="2"/>
        </w:numPr>
      </w:pPr>
      <w:r>
        <w:rPr>
          <w:rFonts w:hint="eastAsia"/>
          <w:color w:val="FF0000"/>
        </w:rPr>
        <w:t>ConnectionFactory</w:t>
      </w:r>
    </w:p>
    <w:p>
      <w:pPr>
        <w:ind w:firstLine="420"/>
      </w:pPr>
      <w:r>
        <w:rPr>
          <w:rFonts w:hint="eastAsia"/>
        </w:rPr>
        <w:t>链接工厂，用于创建链接的工厂类型</w:t>
      </w:r>
    </w:p>
    <w:p/>
    <w:p>
      <w:pPr>
        <w:numPr>
          <w:ilvl w:val="0"/>
          <w:numId w:val="2"/>
        </w:numPr>
      </w:pPr>
      <w:r>
        <w:rPr>
          <w:rFonts w:hint="eastAsia"/>
          <w:color w:val="FF0000"/>
        </w:rPr>
        <w:t>Connection</w:t>
      </w:r>
    </w:p>
    <w:p>
      <w:pPr>
        <w:ind w:firstLine="420"/>
      </w:pPr>
      <w:r>
        <w:rPr>
          <w:rFonts w:hint="eastAsia"/>
        </w:rPr>
        <w:t>链接，用于建立访问ActiveMQ连接的类型，由链接工厂创建</w:t>
      </w:r>
    </w:p>
    <w:p/>
    <w:p>
      <w:pPr>
        <w:numPr>
          <w:ilvl w:val="0"/>
          <w:numId w:val="2"/>
        </w:numPr>
      </w:pPr>
      <w:r>
        <w:rPr>
          <w:rFonts w:hint="eastAsia"/>
          <w:color w:val="FF0000"/>
        </w:rPr>
        <w:t>Session</w:t>
      </w:r>
    </w:p>
    <w:p>
      <w:pPr>
        <w:ind w:firstLine="420"/>
      </w:pPr>
      <w:r>
        <w:rPr>
          <w:rFonts w:hint="eastAsia"/>
        </w:rPr>
        <w:t>会话，一次</w:t>
      </w:r>
      <w:r>
        <w:rPr>
          <w:rFonts w:hint="eastAsia"/>
          <w:color w:val="FF0000"/>
        </w:rPr>
        <w:t>持久有效有状态</w:t>
      </w:r>
      <w:r>
        <w:rPr>
          <w:rFonts w:hint="eastAsia"/>
        </w:rPr>
        <w:t>的访问，由链接创建，是具体操作消息的基础支撑</w:t>
      </w:r>
    </w:p>
    <w:p/>
    <w:p>
      <w:pPr>
        <w:numPr>
          <w:ilvl w:val="0"/>
          <w:numId w:val="2"/>
        </w:numPr>
      </w:pPr>
      <w:r>
        <w:rPr>
          <w:rFonts w:hint="eastAsia"/>
        </w:rPr>
        <w:t>Queue &amp; Topic</w:t>
      </w:r>
    </w:p>
    <w:p>
      <w:pPr>
        <w:ind w:left="420"/>
      </w:pPr>
      <w:r>
        <w:rPr>
          <w:rFonts w:hint="eastAsia"/>
        </w:rPr>
        <w:t>Queue是队列的目的地，Topic是主体的目的地。都是Destination的子接口。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Queue特点：队列中的消息，默认只能由唯一的一个消费者处理。一旦处理消息删除。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Topic特点：主题中的消息，会发送给所有的消费者同时处理，只有在消息可以重复处理的业务场景中使用。</w:t>
      </w:r>
    </w:p>
    <w:p>
      <w:pPr>
        <w:ind w:left="420"/>
        <w:rPr>
          <w:color w:val="FF0000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PTP</w:t>
      </w:r>
    </w:p>
    <w:p>
      <w:pPr>
        <w:ind w:firstLine="420"/>
      </w:pPr>
      <w:r>
        <w:rPr>
          <w:rFonts w:hint="eastAsia"/>
        </w:rPr>
        <w:t>Point to Point。点对点消息模型。</w:t>
      </w:r>
    </w:p>
    <w:p>
      <w:pPr>
        <w:ind w:firstLine="420"/>
      </w:pPr>
    </w:p>
    <w:p>
      <w:pPr>
        <w:numPr>
          <w:ilvl w:val="0"/>
          <w:numId w:val="2"/>
        </w:numPr>
      </w:pPr>
      <w:r>
        <w:rPr>
          <w:rFonts w:hint="eastAsia"/>
        </w:rPr>
        <w:t>PUB &amp; SUB</w:t>
      </w:r>
    </w:p>
    <w:p>
      <w:pPr>
        <w:ind w:firstLine="420"/>
      </w:pPr>
      <w:r>
        <w:rPr>
          <w:rFonts w:hint="eastAsia"/>
        </w:rPr>
        <w:t>Publish &amp; Subscribe。消息发布/订阅模型。是基于Topic实现的消息处理方式。</w:t>
      </w:r>
    </w:p>
    <w:p/>
    <w:p>
      <w:pPr>
        <w:pStyle w:val="3"/>
      </w:pPr>
      <w:r>
        <w:rPr>
          <w:rFonts w:hint="eastAsia"/>
        </w:rPr>
        <w:t>ActiveMQ应用</w:t>
      </w:r>
    </w:p>
    <w:p>
      <w:pPr>
        <w:numPr>
          <w:ilvl w:val="0"/>
          <w:numId w:val="3"/>
        </w:numPr>
      </w:pPr>
      <w:r>
        <w:rPr>
          <w:rFonts w:hint="eastAsia"/>
        </w:rPr>
        <w:t>PTP处理模式（Queue）</w:t>
      </w:r>
    </w:p>
    <w:p>
      <w:pPr>
        <w:ind w:firstLine="420"/>
      </w:pPr>
      <w:r>
        <w:rPr>
          <w:rFonts w:hint="eastAsia"/>
          <w:color w:val="FF0000"/>
        </w:rPr>
        <w:t>消息生产者生产消息发送到queue</w:t>
      </w:r>
      <w:r>
        <w:rPr>
          <w:rFonts w:hint="eastAsia"/>
        </w:rPr>
        <w:t>中，然后消息消费者从queue中取出并</w:t>
      </w:r>
      <w:r>
        <w:rPr>
          <w:rFonts w:hint="eastAsia"/>
          <w:color w:val="FF0000"/>
        </w:rPr>
        <w:t>消费</w:t>
      </w:r>
      <w:r>
        <w:rPr>
          <w:rFonts w:hint="eastAsia"/>
        </w:rPr>
        <w:t>消息。</w:t>
      </w:r>
    </w:p>
    <w:p>
      <w:pPr>
        <w:ind w:firstLine="420"/>
      </w:pPr>
      <w:r>
        <w:rPr>
          <w:rFonts w:hint="eastAsia"/>
        </w:rPr>
        <w:t>消息被消费以后，queue中不再存储，所以消息消费者不可能消费到已经被消费的消息。</w:t>
      </w:r>
    </w:p>
    <w:p>
      <w:pPr>
        <w:ind w:firstLine="420"/>
      </w:pPr>
      <w:r>
        <w:rPr>
          <w:rFonts w:hint="eastAsia"/>
        </w:rPr>
        <w:t>Queue支持存在多个消费者，但是对一个消息而言，只会有一个消费者可以消费、其他的则不能消费此消息。</w:t>
      </w:r>
    </w:p>
    <w:p>
      <w:pPr>
        <w:ind w:firstLine="420"/>
      </w:pPr>
      <w:r>
        <w:rPr>
          <w:rFonts w:hint="eastAsia"/>
        </w:rPr>
        <w:t>当消费者不存在时，消息会一直保存，直到有消费者消费。</w:t>
      </w:r>
    </w:p>
    <w:p>
      <w:pPr>
        <w:ind w:firstLine="420"/>
      </w:pPr>
      <w:r>
        <w:drawing>
          <wp:inline distT="0" distB="0" distL="114300" distR="114300">
            <wp:extent cx="5269865" cy="3168650"/>
            <wp:effectExtent l="0" t="0" r="698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4E1A7"/>
    <w:multiLevelType w:val="singleLevel"/>
    <w:tmpl w:val="87D4E1A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B246980"/>
    <w:multiLevelType w:val="singleLevel"/>
    <w:tmpl w:val="8B2469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68E745"/>
    <w:multiLevelType w:val="multilevel"/>
    <w:tmpl w:val="2B68E74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B8"/>
    <w:rsid w:val="002F1CE1"/>
    <w:rsid w:val="00475A5E"/>
    <w:rsid w:val="007C1EA1"/>
    <w:rsid w:val="00886926"/>
    <w:rsid w:val="00C956B8"/>
    <w:rsid w:val="00E50EC9"/>
    <w:rsid w:val="03113E8C"/>
    <w:rsid w:val="038414E6"/>
    <w:rsid w:val="047070E7"/>
    <w:rsid w:val="05FA1676"/>
    <w:rsid w:val="0B794357"/>
    <w:rsid w:val="0C6D49BE"/>
    <w:rsid w:val="171D38AE"/>
    <w:rsid w:val="1B51194E"/>
    <w:rsid w:val="1B8805C9"/>
    <w:rsid w:val="1BC544B6"/>
    <w:rsid w:val="1CA93D0A"/>
    <w:rsid w:val="1D981AF8"/>
    <w:rsid w:val="227E7E9D"/>
    <w:rsid w:val="28FB1DBC"/>
    <w:rsid w:val="2F2C2438"/>
    <w:rsid w:val="300E68EA"/>
    <w:rsid w:val="30AF3F8D"/>
    <w:rsid w:val="30E84AE3"/>
    <w:rsid w:val="31352629"/>
    <w:rsid w:val="33E5072D"/>
    <w:rsid w:val="342F5625"/>
    <w:rsid w:val="37106F0E"/>
    <w:rsid w:val="38112893"/>
    <w:rsid w:val="3DB637AF"/>
    <w:rsid w:val="404A21AD"/>
    <w:rsid w:val="41161CB9"/>
    <w:rsid w:val="418A7E11"/>
    <w:rsid w:val="41F01A26"/>
    <w:rsid w:val="458D655B"/>
    <w:rsid w:val="45AC4399"/>
    <w:rsid w:val="48AF6BDC"/>
    <w:rsid w:val="48E957EA"/>
    <w:rsid w:val="4B061566"/>
    <w:rsid w:val="4C5A3AEC"/>
    <w:rsid w:val="4C9B51EE"/>
    <w:rsid w:val="4EAD5FC2"/>
    <w:rsid w:val="50B3209E"/>
    <w:rsid w:val="52194646"/>
    <w:rsid w:val="55231861"/>
    <w:rsid w:val="55497CE8"/>
    <w:rsid w:val="607E03D0"/>
    <w:rsid w:val="63C6203E"/>
    <w:rsid w:val="646A699D"/>
    <w:rsid w:val="64F637DA"/>
    <w:rsid w:val="65AB0B54"/>
    <w:rsid w:val="66625D3B"/>
    <w:rsid w:val="66F554B7"/>
    <w:rsid w:val="67963A08"/>
    <w:rsid w:val="69AC2620"/>
    <w:rsid w:val="6A174275"/>
    <w:rsid w:val="6F5D683F"/>
    <w:rsid w:val="7579084D"/>
    <w:rsid w:val="7BA7630A"/>
    <w:rsid w:val="7E131DC9"/>
    <w:rsid w:val="7F80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265</Words>
  <Characters>1515</Characters>
  <Lines>12</Lines>
  <Paragraphs>3</Paragraphs>
  <TotalTime>445</TotalTime>
  <ScaleCrop>false</ScaleCrop>
  <LinksUpToDate>false</LinksUpToDate>
  <CharactersWithSpaces>1777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sw-leishuofeng</dc:creator>
  <cp:lastModifiedBy>leishuofeng</cp:lastModifiedBy>
  <dcterms:modified xsi:type="dcterms:W3CDTF">2019-01-15T06:03:39Z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