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66" w:rsidRPr="00AA2F66" w:rsidRDefault="00AA2F66" w:rsidP="00AA2F66">
      <w:pPr>
        <w:spacing w:line="600" w:lineRule="exact"/>
        <w:rPr>
          <w:rFonts w:ascii="仿宋_GB2312" w:eastAsia="仿宋_GB2312" w:hint="eastAsia"/>
          <w:sz w:val="32"/>
          <w:szCs w:val="32"/>
        </w:rPr>
      </w:pPr>
      <w:r>
        <w:rPr>
          <w:rFonts w:ascii="仿宋_GB2312" w:eastAsia="仿宋_GB2312" w:hint="eastAsia"/>
          <w:sz w:val="32"/>
          <w:szCs w:val="32"/>
        </w:rPr>
        <w:t>附件：</w:t>
      </w:r>
    </w:p>
    <w:p w:rsidR="00816891" w:rsidRPr="007C295F" w:rsidRDefault="00816891" w:rsidP="00816891">
      <w:pPr>
        <w:jc w:val="center"/>
        <w:rPr>
          <w:rFonts w:ascii="华文中宋" w:eastAsia="华文中宋"/>
          <w:sz w:val="36"/>
          <w:szCs w:val="36"/>
        </w:rPr>
      </w:pPr>
      <w:r w:rsidRPr="007C295F">
        <w:rPr>
          <w:rFonts w:ascii="华文中宋" w:eastAsia="华文中宋" w:hint="eastAsia"/>
          <w:sz w:val="36"/>
          <w:szCs w:val="36"/>
        </w:rPr>
        <w:t>2017年下半年</w:t>
      </w:r>
    </w:p>
    <w:p w:rsidR="00816891" w:rsidRDefault="00816891" w:rsidP="00816891">
      <w:pPr>
        <w:jc w:val="center"/>
        <w:rPr>
          <w:rFonts w:ascii="华文中宋" w:eastAsia="华文中宋"/>
          <w:sz w:val="36"/>
          <w:szCs w:val="36"/>
        </w:rPr>
      </w:pPr>
      <w:r w:rsidRPr="007C295F">
        <w:rPr>
          <w:rFonts w:ascii="华文中宋" w:eastAsia="华文中宋" w:hint="eastAsia"/>
          <w:sz w:val="36"/>
          <w:szCs w:val="36"/>
        </w:rPr>
        <w:t>高校“形势与政策”教育教学要点</w:t>
      </w:r>
    </w:p>
    <w:p w:rsidR="00816891" w:rsidRPr="007C295F" w:rsidRDefault="00816891" w:rsidP="00816891">
      <w:pPr>
        <w:jc w:val="center"/>
        <w:rPr>
          <w:rFonts w:ascii="华文中宋" w:eastAsia="华文中宋"/>
          <w:sz w:val="36"/>
          <w:szCs w:val="36"/>
        </w:rPr>
      </w:pPr>
    </w:p>
    <w:p w:rsidR="00816891" w:rsidRDefault="00816891" w:rsidP="00816891">
      <w:pPr>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2017年10月18日，中国共产党第十九次全国代表大会将在北京召开。党的十九大是在我国全面建成小康社会决胜阶段、中国特色社会主义发展关键时期召开的一次十分重要的大会，是党和国家政治生活中的一件大事。高校“形势</w:t>
      </w:r>
      <w:bookmarkStart w:id="0" w:name="_GoBack"/>
      <w:bookmarkEnd w:id="0"/>
      <w:r>
        <w:rPr>
          <w:rFonts w:ascii="仿宋_GB2312" w:eastAsia="仿宋_GB2312" w:hAnsi="仿宋_GB2312" w:cs="仿宋_GB2312" w:hint="eastAsia"/>
          <w:color w:val="000000"/>
          <w:sz w:val="32"/>
          <w:szCs w:val="32"/>
        </w:rPr>
        <w:t>与政策”教育教学，要全面贯彻党的十八大和十八届三中、四中、五中、六中全会精神，深入学习贯彻习近平总书记系列重要讲话精神和党中央治国</w:t>
      </w:r>
      <w:proofErr w:type="gramStart"/>
      <w:r>
        <w:rPr>
          <w:rFonts w:ascii="仿宋_GB2312" w:eastAsia="仿宋_GB2312" w:hAnsi="仿宋_GB2312" w:cs="仿宋_GB2312" w:hint="eastAsia"/>
          <w:color w:val="000000"/>
          <w:sz w:val="32"/>
          <w:szCs w:val="32"/>
        </w:rPr>
        <w:t>理政新理念</w:t>
      </w:r>
      <w:proofErr w:type="gramEnd"/>
      <w:r>
        <w:rPr>
          <w:rFonts w:ascii="仿宋_GB2312" w:eastAsia="仿宋_GB2312" w:hAnsi="仿宋_GB2312" w:cs="仿宋_GB2312" w:hint="eastAsia"/>
          <w:color w:val="000000"/>
          <w:sz w:val="32"/>
          <w:szCs w:val="32"/>
        </w:rPr>
        <w:t>新思想新战略，</w:t>
      </w:r>
      <w:r w:rsidRPr="002B5071">
        <w:rPr>
          <w:rFonts w:ascii="仿宋_GB2312" w:eastAsia="仿宋_GB2312" w:hAnsi="仿宋_GB2312" w:cs="仿宋_GB2312" w:hint="eastAsia"/>
          <w:color w:val="000000"/>
          <w:sz w:val="32"/>
          <w:szCs w:val="32"/>
        </w:rPr>
        <w:t>迎接十九大、宣传十九大、贯彻十九大</w:t>
      </w:r>
      <w:r>
        <w:rPr>
          <w:rFonts w:ascii="仿宋_GB2312" w:eastAsia="仿宋_GB2312" w:hAnsi="仿宋_GB2312" w:cs="仿宋_GB2312" w:hint="eastAsia"/>
          <w:color w:val="000000"/>
          <w:sz w:val="32"/>
          <w:szCs w:val="32"/>
        </w:rPr>
        <w:t>。</w:t>
      </w:r>
    </w:p>
    <w:p w:rsidR="00816891" w:rsidRDefault="00816891" w:rsidP="00816891">
      <w:pPr>
        <w:jc w:val="center"/>
        <w:rPr>
          <w:rFonts w:ascii="宋体" w:hAnsi="宋体" w:cs="宋体"/>
          <w:b/>
          <w:bCs/>
          <w:sz w:val="36"/>
          <w:szCs w:val="36"/>
        </w:rPr>
      </w:pPr>
    </w:p>
    <w:p w:rsidR="00816891" w:rsidRDefault="00816891" w:rsidP="00816891">
      <w:pPr>
        <w:jc w:val="center"/>
        <w:rPr>
          <w:rFonts w:ascii="宋体" w:hAnsi="宋体" w:cs="宋体"/>
          <w:b/>
          <w:bCs/>
          <w:sz w:val="36"/>
          <w:szCs w:val="36"/>
        </w:rPr>
      </w:pPr>
      <w:r w:rsidRPr="00FF52D7">
        <w:rPr>
          <w:rFonts w:ascii="宋体" w:hAnsi="宋体" w:cs="宋体" w:hint="eastAsia"/>
          <w:b/>
          <w:bCs/>
          <w:sz w:val="36"/>
          <w:szCs w:val="36"/>
        </w:rPr>
        <w:t>国内</w:t>
      </w:r>
      <w:r>
        <w:rPr>
          <w:rFonts w:ascii="宋体" w:hAnsi="宋体" w:cs="宋体" w:hint="eastAsia"/>
          <w:b/>
          <w:bCs/>
          <w:sz w:val="36"/>
          <w:szCs w:val="36"/>
        </w:rPr>
        <w:t>“形势与政策”</w:t>
      </w:r>
      <w:r w:rsidRPr="00FF52D7">
        <w:rPr>
          <w:rFonts w:ascii="宋体" w:hAnsi="宋体" w:cs="宋体" w:hint="eastAsia"/>
          <w:b/>
          <w:bCs/>
          <w:sz w:val="36"/>
          <w:szCs w:val="36"/>
        </w:rPr>
        <w:t>教学</w:t>
      </w:r>
      <w:r w:rsidRPr="00FF52D7">
        <w:rPr>
          <w:rFonts w:ascii="宋体" w:hAnsi="宋体" w:cs="宋体"/>
          <w:b/>
          <w:bCs/>
          <w:sz w:val="36"/>
          <w:szCs w:val="36"/>
        </w:rPr>
        <w:t>要点</w:t>
      </w:r>
    </w:p>
    <w:p w:rsidR="00816891" w:rsidRPr="00FF52D7" w:rsidRDefault="00816891" w:rsidP="00816891">
      <w:pPr>
        <w:jc w:val="center"/>
        <w:rPr>
          <w:rFonts w:ascii="宋体" w:hAnsi="宋体" w:cs="宋体"/>
          <w:b/>
          <w:bCs/>
          <w:sz w:val="36"/>
          <w:szCs w:val="36"/>
        </w:rPr>
      </w:pPr>
    </w:p>
    <w:p w:rsidR="00816891" w:rsidRPr="002C5C28" w:rsidRDefault="00816891" w:rsidP="00816891">
      <w:pPr>
        <w:ind w:firstLine="629"/>
        <w:jc w:val="left"/>
        <w:rPr>
          <w:rFonts w:ascii="黑体" w:eastAsia="黑体" w:hAnsi="黑体" w:cs="宋体"/>
          <w:bCs/>
          <w:sz w:val="32"/>
          <w:szCs w:val="32"/>
        </w:rPr>
      </w:pPr>
      <w:r>
        <w:rPr>
          <w:rFonts w:ascii="黑体" w:eastAsia="黑体" w:hAnsi="黑体" w:cs="宋体" w:hint="eastAsia"/>
          <w:bCs/>
          <w:sz w:val="32"/>
          <w:szCs w:val="32"/>
        </w:rPr>
        <w:t>一、全面迎接</w:t>
      </w:r>
      <w:r w:rsidRPr="002C5C28">
        <w:rPr>
          <w:rFonts w:ascii="黑体" w:eastAsia="黑体" w:hAnsi="黑体" w:cs="宋体" w:hint="eastAsia"/>
          <w:bCs/>
          <w:sz w:val="32"/>
          <w:szCs w:val="32"/>
        </w:rPr>
        <w:t>学习贯彻中国共产党第十九次全国代表大会精神</w:t>
      </w:r>
    </w:p>
    <w:p w:rsidR="00816891" w:rsidRDefault="00816891" w:rsidP="00816891">
      <w:pPr>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党的</w:t>
      </w:r>
      <w:r w:rsidRPr="007727C6">
        <w:rPr>
          <w:rFonts w:ascii="仿宋_GB2312" w:eastAsia="仿宋_GB2312" w:hAnsi="仿宋_GB2312" w:cs="仿宋_GB2312" w:hint="eastAsia"/>
          <w:sz w:val="32"/>
          <w:szCs w:val="32"/>
        </w:rPr>
        <w:t>十九</w:t>
      </w:r>
      <w:r>
        <w:rPr>
          <w:rFonts w:ascii="仿宋_GB2312" w:eastAsia="仿宋_GB2312" w:hAnsi="仿宋_GB2312" w:cs="仿宋_GB2312" w:hint="eastAsia"/>
          <w:sz w:val="32"/>
          <w:szCs w:val="32"/>
        </w:rPr>
        <w:t>大</w:t>
      </w:r>
      <w:r w:rsidRPr="007727C6">
        <w:rPr>
          <w:rFonts w:ascii="仿宋_GB2312" w:eastAsia="仿宋_GB2312" w:hAnsi="仿宋_GB2312" w:cs="仿宋_GB2312" w:hint="eastAsia"/>
          <w:sz w:val="32"/>
          <w:szCs w:val="32"/>
        </w:rPr>
        <w:t>将高举中国特色社会主义伟大旗帜，以马克思列宁主义、毛泽东思想、邓小平理论、“三个代表”重</w:t>
      </w:r>
      <w:r w:rsidRPr="007727C6">
        <w:rPr>
          <w:rFonts w:ascii="仿宋_GB2312" w:eastAsia="仿宋_GB2312" w:hAnsi="仿宋_GB2312" w:cs="仿宋_GB2312" w:hint="eastAsia"/>
          <w:sz w:val="32"/>
          <w:szCs w:val="32"/>
        </w:rPr>
        <w:lastRenderedPageBreak/>
        <w:t>要思想、科学发展观为指导，贯彻习近平总书记系列重要讲话精神和党中央治国</w:t>
      </w:r>
      <w:proofErr w:type="gramStart"/>
      <w:r w:rsidRPr="007727C6">
        <w:rPr>
          <w:rFonts w:ascii="仿宋_GB2312" w:eastAsia="仿宋_GB2312" w:hAnsi="仿宋_GB2312" w:cs="仿宋_GB2312" w:hint="eastAsia"/>
          <w:sz w:val="32"/>
          <w:szCs w:val="32"/>
        </w:rPr>
        <w:t>理政新理念</w:t>
      </w:r>
      <w:proofErr w:type="gramEnd"/>
      <w:r w:rsidRPr="007727C6">
        <w:rPr>
          <w:rFonts w:ascii="仿宋_GB2312" w:eastAsia="仿宋_GB2312" w:hAnsi="仿宋_GB2312" w:cs="仿宋_GB2312" w:hint="eastAsia"/>
          <w:sz w:val="32"/>
          <w:szCs w:val="32"/>
        </w:rPr>
        <w:t>新思想新战略，认真总结过去5年工作，回顾总结党的十八大以来以习近平同志为核心的党中央团结带领全党全国各族人民坚持和发展中国特色社会主义的历史进程和宝贵经验，深入分析当前国际国内形势，全面把握党和国家事业发展新要求和人民群众新期待，制定适应时代要求的行动纲领和大政方针，动员全党全国各族人民坚定中国特色社会主义道路自信、理论自信、制度自信、文化自信，继续统筹推进“五位一体”总体布局、协调推进“四个全面”战略布局，继续推进党的建设新的伟大工程，为决胜全面建成小康社会、努力开创中国特色社会主义新局面而团结奋斗。</w:t>
      </w:r>
      <w:r>
        <w:rPr>
          <w:rFonts w:ascii="仿宋_GB2312" w:eastAsia="仿宋_GB2312" w:hAnsi="仿宋_GB2312" w:cs="仿宋_GB2312" w:hint="eastAsia"/>
          <w:sz w:val="32"/>
          <w:szCs w:val="32"/>
        </w:rPr>
        <w:t>大会将选举产生新一届中央委员会和中央纪律检查委员会。教学中，</w:t>
      </w:r>
      <w:r>
        <w:rPr>
          <w:rFonts w:ascii="仿宋_GB2312" w:eastAsia="仿宋_GB2312" w:hAnsi="仿宋_GB2312" w:cs="仿宋_GB2312" w:hint="eastAsia"/>
          <w:b/>
          <w:bCs/>
          <w:sz w:val="32"/>
          <w:szCs w:val="32"/>
        </w:rPr>
        <w:t>一要</w:t>
      </w:r>
      <w:r w:rsidRPr="00930263">
        <w:rPr>
          <w:rFonts w:ascii="仿宋_GB2312" w:eastAsia="仿宋_GB2312" w:hAnsi="仿宋_GB2312" w:cs="仿宋_GB2312" w:hint="eastAsia"/>
          <w:bCs/>
          <w:sz w:val="32"/>
          <w:szCs w:val="32"/>
        </w:rPr>
        <w:t>在党的十九大召开前</w:t>
      </w:r>
      <w:r w:rsidRPr="00930263">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组织学生深入学习领会习近平总书记系列重要讲话精神和党中央治国</w:t>
      </w:r>
      <w:proofErr w:type="gramStart"/>
      <w:r>
        <w:rPr>
          <w:rFonts w:ascii="仿宋_GB2312" w:eastAsia="仿宋_GB2312" w:hAnsi="仿宋_GB2312" w:cs="仿宋_GB2312" w:hint="eastAsia"/>
          <w:sz w:val="32"/>
          <w:szCs w:val="32"/>
        </w:rPr>
        <w:t>理政新理念</w:t>
      </w:r>
      <w:proofErr w:type="gramEnd"/>
      <w:r>
        <w:rPr>
          <w:rFonts w:ascii="仿宋_GB2312" w:eastAsia="仿宋_GB2312" w:hAnsi="仿宋_GB2312" w:cs="仿宋_GB2312" w:hint="eastAsia"/>
          <w:sz w:val="32"/>
          <w:szCs w:val="32"/>
        </w:rPr>
        <w:t>新思想新战略，特别是</w:t>
      </w:r>
      <w:r w:rsidRPr="00930263">
        <w:rPr>
          <w:rFonts w:ascii="仿宋_GB2312" w:eastAsia="仿宋_GB2312" w:hAnsi="仿宋_GB2312" w:cs="仿宋_GB2312" w:hint="eastAsia"/>
          <w:sz w:val="32"/>
          <w:szCs w:val="32"/>
        </w:rPr>
        <w:t>认真学</w:t>
      </w:r>
      <w:proofErr w:type="gramStart"/>
      <w:r w:rsidRPr="00930263">
        <w:rPr>
          <w:rFonts w:ascii="仿宋_GB2312" w:eastAsia="仿宋_GB2312" w:hAnsi="仿宋_GB2312" w:cs="仿宋_GB2312" w:hint="eastAsia"/>
          <w:sz w:val="32"/>
          <w:szCs w:val="32"/>
        </w:rPr>
        <w:t>习习近</w:t>
      </w:r>
      <w:proofErr w:type="gramEnd"/>
      <w:r w:rsidRPr="00930263">
        <w:rPr>
          <w:rFonts w:ascii="仿宋_GB2312" w:eastAsia="仿宋_GB2312" w:hAnsi="仿宋_GB2312" w:cs="仿宋_GB2312" w:hint="eastAsia"/>
          <w:sz w:val="32"/>
          <w:szCs w:val="32"/>
        </w:rPr>
        <w:t>平总书记7月26日在</w:t>
      </w:r>
      <w:r>
        <w:rPr>
          <w:rFonts w:ascii="仿宋_GB2312" w:eastAsia="仿宋_GB2312" w:hAnsi="仿宋_GB2312" w:cs="仿宋_GB2312" w:hint="eastAsia"/>
          <w:sz w:val="32"/>
          <w:szCs w:val="32"/>
        </w:rPr>
        <w:t>省部级主要领导干部</w:t>
      </w:r>
      <w:r w:rsidRPr="00930263">
        <w:rPr>
          <w:rFonts w:ascii="仿宋_GB2312" w:eastAsia="仿宋_GB2312" w:hAnsi="仿宋_GB2312" w:cs="仿宋_GB2312" w:hint="eastAsia"/>
          <w:sz w:val="32"/>
          <w:szCs w:val="32"/>
        </w:rPr>
        <w:t>“学习习近平总书记重要讲话精神，迎接党的十九大专题研讨班”上的重要讲话精神</w:t>
      </w:r>
      <w:r>
        <w:rPr>
          <w:rFonts w:ascii="仿宋_GB2312" w:eastAsia="仿宋_GB2312" w:hAnsi="仿宋_GB2312" w:cs="仿宋_GB2312" w:hint="eastAsia"/>
          <w:sz w:val="32"/>
          <w:szCs w:val="32"/>
        </w:rPr>
        <w:t>。要着力</w:t>
      </w:r>
      <w:r w:rsidRPr="00930263">
        <w:rPr>
          <w:rFonts w:ascii="仿宋_GB2312" w:eastAsia="仿宋_GB2312" w:hAnsi="仿宋_GB2312" w:cs="仿宋_GB2312" w:hint="eastAsia"/>
          <w:sz w:val="32"/>
          <w:szCs w:val="32"/>
        </w:rPr>
        <w:t>引导学生深</w:t>
      </w:r>
      <w:r w:rsidRPr="00930263">
        <w:rPr>
          <w:rFonts w:ascii="仿宋_GB2312" w:eastAsia="仿宋_GB2312" w:hAnsi="仿宋_GB2312" w:cs="仿宋_GB2312" w:hint="eastAsia"/>
          <w:sz w:val="32"/>
          <w:szCs w:val="32"/>
        </w:rPr>
        <w:lastRenderedPageBreak/>
        <w:t>刻认识</w:t>
      </w:r>
      <w:r>
        <w:rPr>
          <w:rFonts w:ascii="仿宋_GB2312" w:eastAsia="仿宋_GB2312" w:hAnsi="仿宋_GB2312" w:cs="仿宋_GB2312" w:hint="eastAsia"/>
          <w:sz w:val="32"/>
          <w:szCs w:val="32"/>
        </w:rPr>
        <w:t>习近平总书记7·26重要</w:t>
      </w:r>
      <w:r w:rsidRPr="00930263">
        <w:rPr>
          <w:rFonts w:ascii="仿宋_GB2312" w:eastAsia="仿宋_GB2312" w:hAnsi="仿宋_GB2312" w:cs="仿宋_GB2312" w:hint="eastAsia"/>
          <w:sz w:val="32"/>
          <w:szCs w:val="32"/>
        </w:rPr>
        <w:t>讲话的重大政治意义、理论意义、实践意义，深刻</w:t>
      </w:r>
      <w:r>
        <w:rPr>
          <w:rFonts w:ascii="仿宋_GB2312" w:eastAsia="仿宋_GB2312" w:hAnsi="仿宋_GB2312" w:cs="仿宋_GB2312" w:hint="eastAsia"/>
          <w:sz w:val="32"/>
          <w:szCs w:val="32"/>
        </w:rPr>
        <w:t>领会</w:t>
      </w:r>
      <w:r w:rsidRPr="00930263">
        <w:rPr>
          <w:rFonts w:ascii="仿宋_GB2312" w:eastAsia="仿宋_GB2312" w:hAnsi="仿宋_GB2312" w:cs="仿宋_GB2312" w:hint="eastAsia"/>
          <w:sz w:val="32"/>
          <w:szCs w:val="32"/>
        </w:rPr>
        <w:t>讲话</w:t>
      </w:r>
      <w:r>
        <w:rPr>
          <w:rFonts w:ascii="仿宋_GB2312" w:eastAsia="仿宋_GB2312" w:hAnsi="仿宋_GB2312" w:cs="仿宋_GB2312" w:hint="eastAsia"/>
          <w:sz w:val="32"/>
          <w:szCs w:val="32"/>
        </w:rPr>
        <w:t>的丰富内涵、精神实质、实践要求，特别是讲话</w:t>
      </w:r>
      <w:r w:rsidRPr="00930263">
        <w:rPr>
          <w:rFonts w:ascii="仿宋_GB2312" w:eastAsia="仿宋_GB2312" w:hAnsi="仿宋_GB2312" w:cs="仿宋_GB2312" w:hint="eastAsia"/>
          <w:sz w:val="32"/>
          <w:szCs w:val="32"/>
        </w:rPr>
        <w:t>提出的一系列</w:t>
      </w:r>
      <w:r>
        <w:rPr>
          <w:rFonts w:ascii="仿宋_GB2312" w:eastAsia="仿宋_GB2312" w:hAnsi="仿宋_GB2312" w:cs="仿宋_GB2312" w:hint="eastAsia"/>
          <w:sz w:val="32"/>
          <w:szCs w:val="32"/>
        </w:rPr>
        <w:t>新的重要思想、重要观点、重大判断、重大举措，</w:t>
      </w:r>
      <w:r w:rsidRPr="00930263">
        <w:rPr>
          <w:rFonts w:ascii="仿宋_GB2312" w:eastAsia="仿宋_GB2312" w:hAnsi="仿宋_GB2312" w:cs="仿宋_GB2312" w:hint="eastAsia"/>
          <w:sz w:val="32"/>
          <w:szCs w:val="32"/>
        </w:rPr>
        <w:t>增强“四个意识”，把思想和行动统一到讲话精神上来，增强维护核心的思想自觉和行</w:t>
      </w:r>
      <w:r>
        <w:rPr>
          <w:rFonts w:ascii="仿宋_GB2312" w:eastAsia="仿宋_GB2312" w:hAnsi="仿宋_GB2312" w:cs="仿宋_GB2312" w:hint="eastAsia"/>
          <w:sz w:val="32"/>
          <w:szCs w:val="32"/>
        </w:rPr>
        <w:t>动自觉，在思想上政治上行动上同以习近平同志为核心的党中央保持高度一致。</w:t>
      </w:r>
      <w:r w:rsidRPr="00EA3CD3">
        <w:rPr>
          <w:rFonts w:ascii="仿宋_GB2312" w:eastAsia="仿宋_GB2312" w:hAnsi="仿宋_GB2312" w:cs="仿宋_GB2312" w:hint="eastAsia"/>
          <w:b/>
          <w:sz w:val="32"/>
          <w:szCs w:val="32"/>
        </w:rPr>
        <w:t>二要</w:t>
      </w:r>
      <w:r w:rsidRPr="00422847">
        <w:rPr>
          <w:rFonts w:ascii="仿宋_GB2312" w:eastAsia="仿宋_GB2312" w:hAnsi="仿宋_GB2312" w:cs="仿宋_GB2312" w:hint="eastAsia"/>
          <w:sz w:val="32"/>
          <w:szCs w:val="32"/>
        </w:rPr>
        <w:t>紧紧围绕</w:t>
      </w:r>
      <w:r>
        <w:rPr>
          <w:rFonts w:ascii="仿宋_GB2312" w:eastAsia="仿宋_GB2312" w:hAnsi="仿宋_GB2312" w:cs="仿宋_GB2312" w:hint="eastAsia"/>
          <w:sz w:val="32"/>
          <w:szCs w:val="32"/>
        </w:rPr>
        <w:t>迎接党的十九大，紧密联系党和人民过去“砥砺奋进的五年”的伟大实践，着力引导学生学习掌握党的十八大以来以习近平同志为核心的党中央团结带领人民</w:t>
      </w:r>
      <w:r w:rsidRPr="00015BC7">
        <w:rPr>
          <w:rFonts w:ascii="仿宋_GB2312" w:eastAsia="仿宋_GB2312" w:hAnsi="仿宋_GB2312" w:cs="仿宋_GB2312" w:hint="eastAsia"/>
          <w:sz w:val="32"/>
          <w:szCs w:val="32"/>
        </w:rPr>
        <w:t>进行伟大斗争、建设伟大工程、推进伟大事业、实现伟大梦想，</w:t>
      </w:r>
      <w:r w:rsidRPr="00910CA6">
        <w:rPr>
          <w:rFonts w:ascii="仿宋_GB2312" w:eastAsia="仿宋_GB2312" w:hAnsi="仿宋_GB2312" w:cs="仿宋_GB2312" w:hint="eastAsia"/>
          <w:sz w:val="32"/>
          <w:szCs w:val="32"/>
        </w:rPr>
        <w:t>统筹推进“五位一体”总体布局，协调推进“四个全面”战略布局，党和国家的历史性变革和历史性成就，坚定中国特色社会主义道路自信、理论自信、制度自信、文化自信。</w:t>
      </w:r>
      <w:r>
        <w:rPr>
          <w:rFonts w:ascii="仿宋_GB2312" w:eastAsia="仿宋_GB2312" w:hAnsi="仿宋_GB2312" w:cs="仿宋_GB2312" w:hint="eastAsia"/>
          <w:b/>
          <w:bCs/>
          <w:sz w:val="32"/>
          <w:szCs w:val="32"/>
        </w:rPr>
        <w:t>三要</w:t>
      </w:r>
      <w:r w:rsidRPr="00EA3CD3">
        <w:rPr>
          <w:rFonts w:ascii="仿宋_GB2312" w:eastAsia="仿宋_GB2312" w:hAnsi="仿宋_GB2312" w:cs="仿宋_GB2312" w:hint="eastAsia"/>
          <w:bCs/>
          <w:sz w:val="32"/>
          <w:szCs w:val="32"/>
        </w:rPr>
        <w:t>在党的十九大</w:t>
      </w:r>
      <w:r>
        <w:rPr>
          <w:rFonts w:ascii="仿宋_GB2312" w:eastAsia="仿宋_GB2312" w:hAnsi="仿宋_GB2312" w:cs="仿宋_GB2312" w:hint="eastAsia"/>
          <w:bCs/>
          <w:sz w:val="32"/>
          <w:szCs w:val="32"/>
        </w:rPr>
        <w:t>胜利</w:t>
      </w:r>
      <w:r w:rsidRPr="00EA3CD3">
        <w:rPr>
          <w:rFonts w:ascii="仿宋_GB2312" w:eastAsia="仿宋_GB2312" w:hAnsi="仿宋_GB2312" w:cs="仿宋_GB2312" w:hint="eastAsia"/>
          <w:bCs/>
          <w:sz w:val="32"/>
          <w:szCs w:val="32"/>
        </w:rPr>
        <w:t>召开后</w:t>
      </w:r>
      <w:r w:rsidRPr="00EA3CD3">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把学习宣传贯彻党的十九大精神作为首要政治任务，着力引导学生全面系统准确地学习掌握党的十九大的历史意义、理论贡献、重大部署和实践要求，在党的创新理论指引下阔步前进，为实现“两个一百年”奋斗目标和</w:t>
      </w:r>
      <w:r>
        <w:rPr>
          <w:rFonts w:ascii="仿宋_GB2312" w:eastAsia="仿宋_GB2312" w:hAnsi="仿宋_GB2312" w:cs="仿宋_GB2312" w:hint="eastAsia"/>
          <w:sz w:val="32"/>
          <w:szCs w:val="32"/>
        </w:rPr>
        <w:lastRenderedPageBreak/>
        <w:t>中华民族伟大复兴的中国梦而努力奋斗。</w:t>
      </w:r>
    </w:p>
    <w:p w:rsidR="00816891" w:rsidRPr="00EA3CD3" w:rsidRDefault="00816891" w:rsidP="00816891">
      <w:pPr>
        <w:ind w:firstLineChars="200" w:firstLine="600"/>
        <w:rPr>
          <w:rFonts w:ascii="黑体" w:eastAsia="黑体" w:hAnsi="黑体" w:cs="宋体"/>
          <w:color w:val="000000"/>
          <w:sz w:val="32"/>
          <w:szCs w:val="32"/>
        </w:rPr>
      </w:pPr>
      <w:r w:rsidRPr="005F325B">
        <w:rPr>
          <w:rFonts w:ascii="黑体" w:eastAsia="黑体" w:hAnsi="黑体" w:hint="eastAsia"/>
          <w:sz w:val="30"/>
          <w:szCs w:val="30"/>
        </w:rPr>
        <w:t>二、</w:t>
      </w:r>
      <w:r>
        <w:rPr>
          <w:rFonts w:ascii="黑体" w:eastAsia="黑体" w:hAnsi="黑体" w:cs="宋体" w:hint="eastAsia"/>
          <w:color w:val="000000"/>
          <w:sz w:val="32"/>
          <w:szCs w:val="32"/>
        </w:rPr>
        <w:t>准确阐释当前我国经济</w:t>
      </w:r>
      <w:r w:rsidRPr="0077309C">
        <w:rPr>
          <w:rFonts w:ascii="黑体" w:eastAsia="黑体" w:hAnsi="黑体" w:cs="宋体" w:hint="eastAsia"/>
          <w:color w:val="000000"/>
          <w:sz w:val="32"/>
          <w:szCs w:val="32"/>
        </w:rPr>
        <w:t>形势</w:t>
      </w:r>
      <w:r>
        <w:rPr>
          <w:rFonts w:ascii="黑体" w:eastAsia="黑体" w:hAnsi="黑体" w:cs="宋体" w:hint="eastAsia"/>
          <w:color w:val="000000"/>
          <w:sz w:val="32"/>
          <w:szCs w:val="32"/>
        </w:rPr>
        <w:t>和下半年经济工作主要任务</w:t>
      </w:r>
    </w:p>
    <w:p w:rsidR="00816891" w:rsidRPr="00CA20D1" w:rsidRDefault="00816891" w:rsidP="00816891">
      <w:pPr>
        <w:spacing w:line="600" w:lineRule="exact"/>
        <w:ind w:firstLine="638"/>
        <w:rPr>
          <w:rFonts w:ascii="仿宋_GB2312" w:eastAsia="仿宋_GB2312" w:hAnsi="仿宋_GB2312" w:cs="仿宋_GB2312"/>
          <w:color w:val="000000"/>
          <w:sz w:val="32"/>
          <w:szCs w:val="32"/>
        </w:rPr>
      </w:pPr>
      <w:r w:rsidRPr="00F541B5">
        <w:rPr>
          <w:rFonts w:ascii="仿宋_GB2312" w:eastAsia="仿宋_GB2312" w:hAnsi="仿宋_GB2312" w:cs="仿宋_GB2312" w:hint="eastAsia"/>
          <w:bCs/>
          <w:color w:val="000000"/>
          <w:sz w:val="32"/>
          <w:szCs w:val="32"/>
        </w:rPr>
        <w:t>今年以来，</w:t>
      </w:r>
      <w:r>
        <w:rPr>
          <w:rFonts w:ascii="仿宋_GB2312" w:eastAsia="仿宋_GB2312" w:hAnsi="仿宋_GB2312" w:cs="仿宋_GB2312" w:hint="eastAsia"/>
          <w:bCs/>
          <w:color w:val="000000"/>
          <w:sz w:val="32"/>
          <w:szCs w:val="32"/>
        </w:rPr>
        <w:t>面对复杂多变的国内外形势，在以习近平同志为核心的党中央坚强领导下，各地区各部门按照中央</w:t>
      </w:r>
      <w:r w:rsidRPr="00F82DDC">
        <w:rPr>
          <w:rFonts w:ascii="仿宋_GB2312" w:eastAsia="仿宋_GB2312" w:hAnsi="仿宋_GB2312" w:cs="仿宋_GB2312" w:hint="eastAsia"/>
          <w:bCs/>
          <w:sz w:val="32"/>
          <w:szCs w:val="32"/>
        </w:rPr>
        <w:t>经济</w:t>
      </w:r>
      <w:r>
        <w:rPr>
          <w:rFonts w:ascii="仿宋_GB2312" w:eastAsia="仿宋_GB2312" w:hAnsi="仿宋_GB2312" w:cs="仿宋_GB2312" w:hint="eastAsia"/>
          <w:bCs/>
          <w:color w:val="000000"/>
          <w:sz w:val="32"/>
          <w:szCs w:val="32"/>
        </w:rPr>
        <w:t>工作会议部署，坚持稳中求进工作总基调，贯彻新发展理念，以推进供给侧结构性改革为主线，有效推进各项工作，保持了经济发展稳中向好态势，为完成全年预期目标并取得更好结果奠定了扎实基础。教学中，</w:t>
      </w:r>
      <w:r>
        <w:rPr>
          <w:rFonts w:ascii="仿宋_GB2312" w:eastAsia="仿宋_GB2312" w:hAnsi="仿宋_GB2312" w:cs="仿宋_GB2312" w:hint="eastAsia"/>
          <w:b/>
          <w:bCs/>
          <w:color w:val="000000"/>
          <w:sz w:val="32"/>
          <w:szCs w:val="32"/>
        </w:rPr>
        <w:t>一要</w:t>
      </w:r>
      <w:r w:rsidRPr="00F541B5">
        <w:rPr>
          <w:rFonts w:ascii="仿宋_GB2312" w:eastAsia="仿宋_GB2312" w:hAnsi="仿宋_GB2312" w:cs="仿宋_GB2312" w:hint="eastAsia"/>
          <w:bCs/>
          <w:color w:val="000000"/>
          <w:sz w:val="32"/>
          <w:szCs w:val="32"/>
        </w:rPr>
        <w:t>着力引导学生</w:t>
      </w:r>
      <w:r>
        <w:rPr>
          <w:rFonts w:ascii="仿宋_GB2312" w:eastAsia="仿宋_GB2312" w:hAnsi="仿宋_GB2312" w:cs="仿宋_GB2312" w:hint="eastAsia"/>
          <w:bCs/>
          <w:color w:val="000000"/>
          <w:sz w:val="32"/>
          <w:szCs w:val="32"/>
        </w:rPr>
        <w:t>准确</w:t>
      </w:r>
      <w:r>
        <w:rPr>
          <w:rFonts w:ascii="仿宋_GB2312" w:eastAsia="仿宋_GB2312" w:hAnsi="仿宋_GB2312" w:cs="仿宋_GB2312" w:hint="eastAsia"/>
          <w:color w:val="000000"/>
          <w:sz w:val="32"/>
          <w:szCs w:val="32"/>
        </w:rPr>
        <w:t>了解</w:t>
      </w:r>
      <w:r w:rsidRPr="00F541B5">
        <w:rPr>
          <w:rFonts w:ascii="仿宋_GB2312" w:eastAsia="仿宋_GB2312" w:hAnsi="仿宋_GB2312" w:cs="仿宋_GB2312" w:hint="eastAsia"/>
          <w:color w:val="000000"/>
          <w:sz w:val="32"/>
          <w:szCs w:val="32"/>
        </w:rPr>
        <w:t>我国经济发展形势。</w:t>
      </w:r>
      <w:r w:rsidRPr="00F541B5">
        <w:rPr>
          <w:rFonts w:ascii="仿宋_GB2312" w:eastAsia="仿宋_GB2312" w:hAnsi="仿宋_GB2312" w:cs="仿宋_GB2312"/>
          <w:color w:val="000000"/>
          <w:sz w:val="32"/>
          <w:szCs w:val="32"/>
        </w:rPr>
        <w:t>上半年</w:t>
      </w:r>
      <w:r>
        <w:rPr>
          <w:rFonts w:ascii="仿宋_GB2312" w:eastAsia="仿宋_GB2312" w:hAnsi="仿宋_GB2312" w:cs="仿宋_GB2312"/>
          <w:color w:val="000000"/>
          <w:sz w:val="32"/>
          <w:szCs w:val="32"/>
        </w:rPr>
        <w:t>我国</w:t>
      </w:r>
      <w:r w:rsidRPr="00F541B5">
        <w:rPr>
          <w:rFonts w:ascii="仿宋_GB2312" w:eastAsia="仿宋_GB2312" w:hAnsi="仿宋_GB2312" w:cs="仿宋_GB2312"/>
          <w:color w:val="000000"/>
          <w:sz w:val="32"/>
          <w:szCs w:val="32"/>
        </w:rPr>
        <w:t>经济运行在合理区间，主要指标好于预期，城镇就业平稳增加，财政收入、企业利润和居民收入较快增长，质量效益回升。物价总体稳定。经济结构调整不断深化，消费需求对经济增长的拉动作用保持强劲，产业结构调整加快，过剩产能继续化解，适应消费升级的行业和战略性新兴产业快速发展，各产业内部组织结构改善。区域协同联动效应初步显现，“一带一路”建设、京津冀协同发展、长江经济带发展三大战略深入实施，脱贫攻坚战成效明显，生态保护、环境治理取得新进展。新发展理念和供给侧结构性改革决</w:t>
      </w:r>
      <w:r w:rsidRPr="00F541B5">
        <w:rPr>
          <w:rFonts w:ascii="仿宋_GB2312" w:eastAsia="仿宋_GB2312" w:hAnsi="仿宋_GB2312" w:cs="仿宋_GB2312"/>
          <w:color w:val="000000"/>
          <w:sz w:val="32"/>
          <w:szCs w:val="32"/>
        </w:rPr>
        <w:lastRenderedPageBreak/>
        <w:t>策部署日益深入人心，政府和企业行为正在发生积极变化，促进供求关系发生变化，推动了市场信心逐步好转。</w:t>
      </w:r>
      <w:r>
        <w:rPr>
          <w:rFonts w:ascii="仿宋_GB2312" w:eastAsia="仿宋_GB2312" w:hAnsi="仿宋_GB2312" w:cs="仿宋_GB2312" w:hint="eastAsia"/>
          <w:b/>
          <w:bCs/>
          <w:color w:val="000000"/>
          <w:sz w:val="32"/>
          <w:szCs w:val="32"/>
        </w:rPr>
        <w:t>二要</w:t>
      </w:r>
      <w:r>
        <w:rPr>
          <w:rFonts w:ascii="仿宋_GB2312" w:eastAsia="仿宋_GB2312" w:hAnsi="仿宋_GB2312" w:cs="仿宋_GB2312" w:hint="eastAsia"/>
          <w:color w:val="000000"/>
          <w:sz w:val="32"/>
          <w:szCs w:val="32"/>
        </w:rPr>
        <w:t>着力引导学生准确掌握做好下半年经济工作的总体思路。这就是，</w:t>
      </w:r>
      <w:r w:rsidRPr="00F82DDC">
        <w:rPr>
          <w:rFonts w:ascii="仿宋_GB2312" w:eastAsia="仿宋_GB2312" w:hAnsi="仿宋_GB2312" w:cs="仿宋_GB2312"/>
          <w:color w:val="000000"/>
          <w:sz w:val="32"/>
          <w:szCs w:val="32"/>
        </w:rPr>
        <w:t>要坚持稳中求进工作总基调，更好把握稳和进的关系，把握好平衡，把握好时机，把握好度。要保持政策连续性和稳定性，实施</w:t>
      </w:r>
      <w:proofErr w:type="gramStart"/>
      <w:r w:rsidRPr="00F82DDC">
        <w:rPr>
          <w:rFonts w:ascii="仿宋_GB2312" w:eastAsia="仿宋_GB2312" w:hAnsi="仿宋_GB2312" w:cs="仿宋_GB2312"/>
          <w:color w:val="000000"/>
          <w:sz w:val="32"/>
          <w:szCs w:val="32"/>
        </w:rPr>
        <w:t>好积极</w:t>
      </w:r>
      <w:proofErr w:type="gramEnd"/>
      <w:r w:rsidRPr="00F82DDC">
        <w:rPr>
          <w:rFonts w:ascii="仿宋_GB2312" w:eastAsia="仿宋_GB2312" w:hAnsi="仿宋_GB2312" w:cs="仿宋_GB2312"/>
          <w:color w:val="000000"/>
          <w:sz w:val="32"/>
          <w:szCs w:val="32"/>
        </w:rPr>
        <w:t>的财政政策和稳健的货币政策，坚持以供给侧结构性改革为主线，适度扩大总需求，加强预期引导，深化创新驱动，确保经济平稳健康发展，提高经济运行质量和效益；确保供给侧结构性改革得到深化，推动经济结构调整取得实质性进展；确保守住不发生系统性金融风险的底线。</w:t>
      </w:r>
      <w:r>
        <w:rPr>
          <w:rFonts w:ascii="仿宋_GB2312" w:eastAsia="仿宋_GB2312" w:hAnsi="仿宋_GB2312" w:cs="仿宋_GB2312" w:hint="eastAsia"/>
          <w:b/>
          <w:bCs/>
          <w:color w:val="000000"/>
          <w:sz w:val="32"/>
          <w:szCs w:val="32"/>
        </w:rPr>
        <w:t>三要</w:t>
      </w:r>
      <w:r w:rsidRPr="00F82DDC">
        <w:rPr>
          <w:rFonts w:ascii="仿宋_GB2312" w:eastAsia="仿宋_GB2312" w:hAnsi="仿宋_GB2312" w:cs="仿宋_GB2312" w:hint="eastAsia"/>
          <w:bCs/>
          <w:color w:val="000000"/>
          <w:sz w:val="32"/>
          <w:szCs w:val="32"/>
        </w:rPr>
        <w:t>着力引导学生</w:t>
      </w:r>
      <w:r>
        <w:rPr>
          <w:rFonts w:ascii="仿宋_GB2312" w:eastAsia="仿宋_GB2312" w:hAnsi="仿宋_GB2312" w:cs="仿宋_GB2312" w:hint="eastAsia"/>
          <w:bCs/>
          <w:color w:val="000000"/>
          <w:sz w:val="32"/>
          <w:szCs w:val="32"/>
        </w:rPr>
        <w:t>准确</w:t>
      </w:r>
      <w:r w:rsidRPr="00F82DDC">
        <w:rPr>
          <w:rFonts w:ascii="仿宋_GB2312" w:eastAsia="仿宋_GB2312" w:hAnsi="仿宋_GB2312" w:cs="仿宋_GB2312" w:hint="eastAsia"/>
          <w:bCs/>
          <w:color w:val="000000"/>
          <w:sz w:val="32"/>
          <w:szCs w:val="32"/>
        </w:rPr>
        <w:t>掌握</w:t>
      </w:r>
      <w:r>
        <w:rPr>
          <w:rFonts w:ascii="仿宋_GB2312" w:eastAsia="仿宋_GB2312" w:hAnsi="仿宋_GB2312" w:cs="仿宋_GB2312" w:hint="eastAsia"/>
          <w:bCs/>
          <w:color w:val="000000"/>
          <w:sz w:val="32"/>
          <w:szCs w:val="32"/>
        </w:rPr>
        <w:t>下半年经济工作的主</w:t>
      </w:r>
      <w:r w:rsidRPr="00F82DDC">
        <w:rPr>
          <w:rFonts w:ascii="仿宋_GB2312" w:eastAsia="仿宋_GB2312" w:hAnsi="仿宋_GB2312" w:cs="仿宋_GB2312" w:hint="eastAsia"/>
          <w:bCs/>
          <w:color w:val="000000"/>
          <w:sz w:val="32"/>
          <w:szCs w:val="32"/>
        </w:rPr>
        <w:t>要任务。这就是</w:t>
      </w:r>
      <w:r>
        <w:rPr>
          <w:rFonts w:ascii="仿宋_GB2312" w:eastAsia="仿宋_GB2312" w:hAnsi="仿宋_GB2312" w:cs="仿宋_GB2312" w:hint="eastAsia"/>
          <w:bCs/>
          <w:color w:val="000000"/>
          <w:sz w:val="32"/>
          <w:szCs w:val="32"/>
        </w:rPr>
        <w:t>，</w:t>
      </w:r>
      <w:r>
        <w:rPr>
          <w:rFonts w:ascii="仿宋_GB2312" w:eastAsia="仿宋_GB2312" w:hAnsi="仿宋_GB2312" w:cs="仿宋_GB2312"/>
          <w:bCs/>
          <w:color w:val="000000"/>
          <w:sz w:val="32"/>
          <w:szCs w:val="32"/>
        </w:rPr>
        <w:t>要坚定不移深化供给侧结构性改革</w:t>
      </w:r>
      <w:r>
        <w:rPr>
          <w:rFonts w:ascii="仿宋_GB2312" w:eastAsia="仿宋_GB2312" w:hAnsi="仿宋_GB2312" w:cs="仿宋_GB2312" w:hint="eastAsia"/>
          <w:bCs/>
          <w:color w:val="000000"/>
          <w:sz w:val="32"/>
          <w:szCs w:val="32"/>
        </w:rPr>
        <w:t>、</w:t>
      </w:r>
      <w:r w:rsidRPr="00F82DDC">
        <w:rPr>
          <w:rFonts w:ascii="仿宋_GB2312" w:eastAsia="仿宋_GB2312" w:hAnsi="仿宋_GB2312" w:cs="仿宋_GB2312"/>
          <w:bCs/>
          <w:color w:val="000000"/>
          <w:sz w:val="32"/>
          <w:szCs w:val="32"/>
        </w:rPr>
        <w:t>深入推进“三去一降一补”</w:t>
      </w:r>
      <w:r>
        <w:rPr>
          <w:rFonts w:ascii="仿宋_GB2312" w:eastAsia="仿宋_GB2312" w:hAnsi="仿宋_GB2312" w:cs="仿宋_GB2312" w:hint="eastAsia"/>
          <w:bCs/>
          <w:color w:val="000000"/>
          <w:sz w:val="32"/>
          <w:szCs w:val="32"/>
        </w:rPr>
        <w:t>、</w:t>
      </w:r>
      <w:r>
        <w:rPr>
          <w:rFonts w:ascii="仿宋_GB2312" w:eastAsia="仿宋_GB2312" w:hAnsi="仿宋_GB2312" w:cs="仿宋_GB2312"/>
          <w:bCs/>
          <w:color w:val="000000"/>
          <w:sz w:val="32"/>
          <w:szCs w:val="32"/>
        </w:rPr>
        <w:t>加大补短板力度</w:t>
      </w:r>
      <w:r>
        <w:rPr>
          <w:rFonts w:ascii="仿宋_GB2312" w:eastAsia="仿宋_GB2312" w:hAnsi="仿宋_GB2312" w:cs="仿宋_GB2312" w:hint="eastAsia"/>
          <w:bCs/>
          <w:color w:val="000000"/>
          <w:sz w:val="32"/>
          <w:szCs w:val="32"/>
        </w:rPr>
        <w:t>；</w:t>
      </w:r>
      <w:r w:rsidRPr="00F82DDC">
        <w:rPr>
          <w:rFonts w:ascii="仿宋_GB2312" w:eastAsia="仿宋_GB2312" w:hAnsi="仿宋_GB2312" w:cs="仿宋_GB2312"/>
          <w:bCs/>
          <w:color w:val="000000"/>
          <w:sz w:val="32"/>
          <w:szCs w:val="32"/>
        </w:rPr>
        <w:t>积极稳妥化解累积的地方政府债务风险</w:t>
      </w:r>
      <w:r>
        <w:rPr>
          <w:rFonts w:ascii="仿宋_GB2312" w:eastAsia="仿宋_GB2312" w:hAnsi="仿宋_GB2312" w:cs="仿宋_GB2312" w:hint="eastAsia"/>
          <w:bCs/>
          <w:color w:val="000000"/>
          <w:sz w:val="32"/>
          <w:szCs w:val="32"/>
        </w:rPr>
        <w:t>；</w:t>
      </w:r>
      <w:r w:rsidRPr="00F82DDC">
        <w:rPr>
          <w:rFonts w:ascii="仿宋_GB2312" w:eastAsia="仿宋_GB2312" w:hAnsi="仿宋_GB2312" w:cs="仿宋_GB2312"/>
          <w:bCs/>
          <w:color w:val="000000"/>
          <w:sz w:val="32"/>
          <w:szCs w:val="32"/>
        </w:rPr>
        <w:t>深入扎实整治金融乱象</w:t>
      </w:r>
      <w:r>
        <w:rPr>
          <w:rFonts w:ascii="仿宋_GB2312" w:eastAsia="仿宋_GB2312" w:hAnsi="仿宋_GB2312" w:cs="仿宋_GB2312" w:hint="eastAsia"/>
          <w:bCs/>
          <w:color w:val="000000"/>
          <w:sz w:val="32"/>
          <w:szCs w:val="32"/>
        </w:rPr>
        <w:t>；</w:t>
      </w:r>
      <w:r w:rsidRPr="00F82DDC">
        <w:rPr>
          <w:rFonts w:ascii="仿宋_GB2312" w:eastAsia="仿宋_GB2312" w:hAnsi="仿宋_GB2312" w:cs="仿宋_GB2312"/>
          <w:bCs/>
          <w:color w:val="000000"/>
          <w:sz w:val="32"/>
          <w:szCs w:val="32"/>
        </w:rPr>
        <w:t>稳定房地产市场</w:t>
      </w:r>
      <w:r>
        <w:rPr>
          <w:rFonts w:ascii="仿宋_GB2312" w:eastAsia="仿宋_GB2312" w:hAnsi="仿宋_GB2312" w:cs="仿宋_GB2312" w:hint="eastAsia"/>
          <w:bCs/>
          <w:color w:val="000000"/>
          <w:sz w:val="32"/>
          <w:szCs w:val="32"/>
        </w:rPr>
        <w:t>；</w:t>
      </w:r>
      <w:r w:rsidRPr="00F82DDC">
        <w:rPr>
          <w:rFonts w:ascii="仿宋_GB2312" w:eastAsia="仿宋_GB2312" w:hAnsi="仿宋_GB2312" w:cs="仿宋_GB2312"/>
          <w:bCs/>
          <w:color w:val="000000"/>
          <w:sz w:val="32"/>
          <w:szCs w:val="32"/>
        </w:rPr>
        <w:t>稳定外资和民间投资</w:t>
      </w:r>
      <w:r>
        <w:rPr>
          <w:rFonts w:ascii="仿宋_GB2312" w:eastAsia="仿宋_GB2312" w:hAnsi="仿宋_GB2312" w:cs="仿宋_GB2312" w:hint="eastAsia"/>
          <w:bCs/>
          <w:color w:val="000000"/>
          <w:sz w:val="32"/>
          <w:szCs w:val="32"/>
        </w:rPr>
        <w:t>；</w:t>
      </w:r>
      <w:r w:rsidRPr="00F82DDC">
        <w:rPr>
          <w:rFonts w:ascii="仿宋_GB2312" w:eastAsia="仿宋_GB2312" w:hAnsi="仿宋_GB2312" w:cs="仿宋_GB2312"/>
          <w:bCs/>
          <w:color w:val="000000"/>
          <w:sz w:val="32"/>
          <w:szCs w:val="32"/>
        </w:rPr>
        <w:t>高度重视民生工作，积极促进就业。</w:t>
      </w:r>
    </w:p>
    <w:p w:rsidR="00816891" w:rsidRPr="009924EF" w:rsidRDefault="00816891" w:rsidP="00816891">
      <w:pPr>
        <w:spacing w:line="600" w:lineRule="exact"/>
        <w:ind w:firstLine="640"/>
        <w:rPr>
          <w:rFonts w:ascii="黑体" w:eastAsia="黑体" w:hAnsi="黑体" w:cs="宋体"/>
          <w:color w:val="000000"/>
          <w:sz w:val="32"/>
          <w:szCs w:val="32"/>
        </w:rPr>
      </w:pPr>
      <w:r w:rsidRPr="00CA20D1">
        <w:rPr>
          <w:rFonts w:ascii="黑体" w:eastAsia="黑体" w:hAnsi="黑体" w:cs="宋体" w:hint="eastAsia"/>
          <w:color w:val="000000"/>
          <w:sz w:val="32"/>
          <w:szCs w:val="32"/>
        </w:rPr>
        <w:t>三、</w:t>
      </w:r>
      <w:r w:rsidRPr="008C6484">
        <w:rPr>
          <w:rFonts w:ascii="黑体" w:eastAsia="黑体" w:hAnsi="黑体" w:cs="宋体" w:hint="eastAsia"/>
          <w:color w:val="000000"/>
          <w:sz w:val="32"/>
          <w:szCs w:val="32"/>
        </w:rPr>
        <w:t>准确把握推进农业供给侧结构性改革的思路和任务</w:t>
      </w:r>
    </w:p>
    <w:p w:rsidR="00816891" w:rsidRPr="00DD366E" w:rsidRDefault="00816891" w:rsidP="00816891">
      <w:pPr>
        <w:spacing w:line="600" w:lineRule="exact"/>
        <w:ind w:firstLine="640"/>
        <w:rPr>
          <w:rFonts w:ascii="黑体" w:eastAsia="黑体" w:hAnsi="黑体" w:cs="宋体"/>
          <w:bCs/>
          <w:color w:val="000000"/>
          <w:sz w:val="32"/>
          <w:szCs w:val="32"/>
        </w:rPr>
      </w:pPr>
      <w:r w:rsidRPr="00DD366E">
        <w:rPr>
          <w:rFonts w:ascii="仿宋_GB2312" w:eastAsia="仿宋_GB2312" w:hAnsi="仿宋_GB2312" w:cs="仿宋_GB2312" w:hint="eastAsia"/>
          <w:bCs/>
          <w:color w:val="000000"/>
          <w:sz w:val="32"/>
          <w:szCs w:val="32"/>
        </w:rPr>
        <w:t>推进农业供给侧结构性改革是农村农业工作的主线，</w:t>
      </w:r>
      <w:r w:rsidRPr="00DD366E">
        <w:rPr>
          <w:rFonts w:ascii="仿宋_GB2312" w:eastAsia="仿宋_GB2312" w:hAnsi="仿宋_GB2312" w:cs="仿宋_GB2312" w:hint="eastAsia"/>
          <w:bCs/>
          <w:color w:val="000000"/>
          <w:sz w:val="32"/>
          <w:szCs w:val="32"/>
        </w:rPr>
        <w:lastRenderedPageBreak/>
        <w:t>旨在培育农业农村发展新动能、提高农业综合效益和竞争力。教学中，</w:t>
      </w:r>
      <w:r w:rsidRPr="00DD366E">
        <w:rPr>
          <w:rFonts w:ascii="仿宋_GB2312" w:eastAsia="仿宋_GB2312" w:hAnsi="仿宋_GB2312" w:cs="仿宋_GB2312" w:hint="eastAsia"/>
          <w:b/>
          <w:bCs/>
          <w:color w:val="000000"/>
          <w:sz w:val="32"/>
          <w:szCs w:val="32"/>
        </w:rPr>
        <w:t>一要</w:t>
      </w:r>
      <w:r w:rsidRPr="00DD366E">
        <w:rPr>
          <w:rFonts w:ascii="仿宋_GB2312" w:eastAsia="仿宋_GB2312" w:hAnsi="仿宋_GB2312" w:cs="仿宋_GB2312" w:hint="eastAsia"/>
          <w:bCs/>
          <w:color w:val="000000"/>
          <w:sz w:val="32"/>
          <w:szCs w:val="32"/>
        </w:rPr>
        <w:t>着力引导学生正确认识当前我国农业农村形势。今年以来，农业农村发展继续保持稳中有进的良好态势，为经济社会发展大局提供了有力支撑，农业结构调整迈出重要步伐，农村新产业新业态蓬勃发展，农村重要领域和关键环节改革深入推进，农村民生持续改善，农村社会保持和谐稳定。</w:t>
      </w:r>
      <w:r>
        <w:rPr>
          <w:rFonts w:ascii="仿宋_GB2312" w:eastAsia="仿宋_GB2312" w:hAnsi="仿宋_GB2312" w:cs="仿宋_GB2312" w:hint="eastAsia"/>
          <w:bCs/>
          <w:color w:val="000000"/>
          <w:sz w:val="32"/>
          <w:szCs w:val="32"/>
        </w:rPr>
        <w:t>但</w:t>
      </w:r>
      <w:r w:rsidRPr="00DD366E">
        <w:rPr>
          <w:rFonts w:ascii="仿宋_GB2312" w:eastAsia="仿宋_GB2312" w:hAnsi="仿宋_GB2312" w:cs="仿宋_GB2312" w:hint="eastAsia"/>
          <w:bCs/>
          <w:color w:val="000000"/>
          <w:sz w:val="32"/>
          <w:szCs w:val="32"/>
        </w:rPr>
        <w:t>随着人民群众生活水平的不断提高，</w:t>
      </w:r>
      <w:r w:rsidRPr="00DD366E">
        <w:rPr>
          <w:rFonts w:ascii="仿宋_GB2312" w:eastAsia="仿宋_GB2312" w:hAnsi="仿宋_GB2312" w:cs="仿宋_GB2312"/>
          <w:bCs/>
          <w:color w:val="000000"/>
          <w:sz w:val="32"/>
          <w:szCs w:val="32"/>
        </w:rPr>
        <w:t>消费者对农产品需求结构加快升级，而供给结构调整相对滞后，农产品供不应求和积压滞销现象同时存在，供需失衡的结构性问题日益显现，成为制约农业发展农民增收的突出问题</w:t>
      </w:r>
      <w:r w:rsidRPr="00DD366E">
        <w:rPr>
          <w:rFonts w:ascii="仿宋_GB2312" w:eastAsia="仿宋_GB2312" w:hAnsi="仿宋_GB2312" w:cs="仿宋_GB2312" w:hint="eastAsia"/>
          <w:bCs/>
          <w:color w:val="000000"/>
          <w:sz w:val="32"/>
          <w:szCs w:val="32"/>
        </w:rPr>
        <w:t>，推进农业供给侧结构性改革势在必行。</w:t>
      </w:r>
      <w:r w:rsidRPr="00DD366E">
        <w:rPr>
          <w:rFonts w:ascii="仿宋_GB2312" w:eastAsia="仿宋_GB2312" w:hAnsi="仿宋_GB2312" w:cs="仿宋_GB2312" w:hint="eastAsia"/>
          <w:b/>
          <w:bCs/>
          <w:color w:val="000000"/>
          <w:sz w:val="32"/>
          <w:szCs w:val="32"/>
        </w:rPr>
        <w:t>二要</w:t>
      </w:r>
      <w:r w:rsidRPr="00DD366E">
        <w:rPr>
          <w:rFonts w:ascii="仿宋_GB2312" w:eastAsia="仿宋_GB2312" w:hAnsi="仿宋_GB2312" w:cs="仿宋_GB2312" w:hint="eastAsia"/>
          <w:bCs/>
          <w:color w:val="000000"/>
          <w:sz w:val="32"/>
          <w:szCs w:val="32"/>
        </w:rPr>
        <w:t>着力引导学生把握推进农业供给侧结构性改革的总体思路。这就是</w:t>
      </w:r>
      <w:r>
        <w:rPr>
          <w:rFonts w:ascii="仿宋_GB2312" w:eastAsia="仿宋_GB2312" w:hAnsi="仿宋_GB2312" w:cs="仿宋_GB2312" w:hint="eastAsia"/>
          <w:bCs/>
          <w:color w:val="000000"/>
          <w:sz w:val="32"/>
          <w:szCs w:val="32"/>
        </w:rPr>
        <w:t>，</w:t>
      </w:r>
      <w:r w:rsidRPr="00DD366E">
        <w:rPr>
          <w:rFonts w:ascii="仿宋_GB2312" w:eastAsia="仿宋_GB2312" w:hAnsi="仿宋_GB2312" w:cs="仿宋_GB2312" w:hint="eastAsia"/>
          <w:bCs/>
          <w:color w:val="000000"/>
          <w:sz w:val="32"/>
          <w:szCs w:val="32"/>
        </w:rPr>
        <w:t>要在确保国家粮食安全的基础上，紧紧围绕市场需求变化，以增加农民收入、保障有效供给为主要目标，以提高农业供给质量为主攻方向，以体制改革和机制创新为根本途径，优化农业产业体系、生产体系、经营体系</w:t>
      </w:r>
      <w:r>
        <w:rPr>
          <w:rFonts w:ascii="仿宋_GB2312" w:eastAsia="仿宋_GB2312" w:hAnsi="仿宋_GB2312" w:cs="仿宋_GB2312" w:hint="eastAsia"/>
          <w:bCs/>
          <w:color w:val="000000"/>
          <w:sz w:val="32"/>
          <w:szCs w:val="32"/>
        </w:rPr>
        <w:t>，</w:t>
      </w:r>
      <w:r w:rsidRPr="00DD366E">
        <w:rPr>
          <w:rFonts w:ascii="仿宋_GB2312" w:eastAsia="仿宋_GB2312" w:hAnsi="仿宋_GB2312" w:cs="仿宋_GB2312" w:hint="eastAsia"/>
          <w:bCs/>
          <w:color w:val="000000"/>
          <w:sz w:val="32"/>
          <w:szCs w:val="32"/>
        </w:rPr>
        <w:t>提高土地产出率、资源利用率、劳动生产率，促进农业从过度依赖资源消耗、主要满足“量”的需求，向追求绿色生态可持续、更加注重满足“质”的需求转变。</w:t>
      </w:r>
      <w:r w:rsidRPr="00DD366E">
        <w:rPr>
          <w:rFonts w:ascii="仿宋_GB2312" w:eastAsia="仿宋_GB2312" w:hAnsi="仿宋_GB2312" w:cs="仿宋_GB2312" w:hint="eastAsia"/>
          <w:b/>
          <w:bCs/>
          <w:color w:val="000000"/>
          <w:sz w:val="32"/>
          <w:szCs w:val="32"/>
        </w:rPr>
        <w:t>三要</w:t>
      </w:r>
      <w:r w:rsidRPr="00DD366E">
        <w:rPr>
          <w:rFonts w:ascii="仿宋_GB2312" w:eastAsia="仿宋_GB2312" w:hAnsi="仿宋_GB2312" w:cs="仿宋_GB2312" w:hint="eastAsia"/>
          <w:bCs/>
          <w:color w:val="000000"/>
          <w:sz w:val="32"/>
          <w:szCs w:val="32"/>
        </w:rPr>
        <w:lastRenderedPageBreak/>
        <w:t>着力引导学生把握推进农业供给侧结构性改革的主要任务。这就是</w:t>
      </w:r>
      <w:r>
        <w:rPr>
          <w:rFonts w:ascii="仿宋_GB2312" w:eastAsia="仿宋_GB2312" w:hAnsi="仿宋_GB2312" w:cs="仿宋_GB2312" w:hint="eastAsia"/>
          <w:bCs/>
          <w:color w:val="000000"/>
          <w:sz w:val="32"/>
          <w:szCs w:val="32"/>
        </w:rPr>
        <w:t>，</w:t>
      </w:r>
      <w:r w:rsidRPr="00DD366E">
        <w:rPr>
          <w:rFonts w:ascii="仿宋_GB2312" w:eastAsia="仿宋_GB2312" w:hAnsi="仿宋_GB2312" w:cs="仿宋_GB2312" w:hint="eastAsia"/>
          <w:bCs/>
          <w:color w:val="000000"/>
          <w:sz w:val="32"/>
          <w:szCs w:val="32"/>
        </w:rPr>
        <w:t>要优化产品结构，把农业结构调好调顺调优，把提高农产品质量放在更加突出位置；优化经营结构，把促进规模经营与脱贫攻坚和带动一般农户增收结合起来；优化区域结构，建设好粮食生产功能区、重要农产品生产保护区、特色农产品优势区；加快科技创新，增强农业发展动能；优化产业结构，着眼提高农业全产业链收益，推行绿色生产方式，促进农业可持续发展。</w:t>
      </w:r>
    </w:p>
    <w:p w:rsidR="00816891" w:rsidRPr="008C6484" w:rsidRDefault="00816891" w:rsidP="00816891">
      <w:pPr>
        <w:rPr>
          <w:rFonts w:ascii="黑体" w:eastAsia="黑体" w:hAnsi="黑体" w:cs="宋体"/>
          <w:bCs/>
          <w:sz w:val="32"/>
          <w:szCs w:val="32"/>
        </w:rPr>
      </w:pPr>
      <w:r>
        <w:rPr>
          <w:rFonts w:ascii="宋体" w:hAnsi="宋体" w:cs="宋体" w:hint="eastAsia"/>
          <w:b/>
          <w:bCs/>
          <w:sz w:val="32"/>
          <w:szCs w:val="32"/>
        </w:rPr>
        <w:t xml:space="preserve">    </w:t>
      </w:r>
      <w:r>
        <w:rPr>
          <w:rFonts w:ascii="黑体" w:eastAsia="黑体" w:hAnsi="黑体" w:cs="宋体" w:hint="eastAsia"/>
          <w:bCs/>
          <w:sz w:val="32"/>
          <w:szCs w:val="32"/>
        </w:rPr>
        <w:t>四</w:t>
      </w:r>
      <w:r w:rsidRPr="008C6484">
        <w:rPr>
          <w:rFonts w:ascii="黑体" w:eastAsia="黑体" w:hAnsi="黑体" w:cs="宋体" w:hint="eastAsia"/>
          <w:bCs/>
          <w:sz w:val="32"/>
          <w:szCs w:val="32"/>
        </w:rPr>
        <w:t>、正确</w:t>
      </w:r>
      <w:proofErr w:type="gramStart"/>
      <w:r w:rsidRPr="008C6484">
        <w:rPr>
          <w:rFonts w:ascii="黑体" w:eastAsia="黑体" w:hAnsi="黑体" w:cs="宋体" w:hint="eastAsia"/>
          <w:bCs/>
          <w:sz w:val="32"/>
          <w:szCs w:val="32"/>
        </w:rPr>
        <w:t>认识两岸</w:t>
      </w:r>
      <w:proofErr w:type="gramEnd"/>
      <w:r w:rsidRPr="008C6484">
        <w:rPr>
          <w:rFonts w:ascii="黑体" w:eastAsia="黑体" w:hAnsi="黑体" w:cs="宋体" w:hint="eastAsia"/>
          <w:bCs/>
          <w:sz w:val="32"/>
          <w:szCs w:val="32"/>
        </w:rPr>
        <w:t>关系发展面临的新形势</w:t>
      </w:r>
    </w:p>
    <w:p w:rsidR="00816891" w:rsidRDefault="00816891" w:rsidP="00816891">
      <w:pPr>
        <w:ind w:firstLineChars="200" w:firstLine="640"/>
        <w:rPr>
          <w:rFonts w:ascii="黑体" w:eastAsia="黑体" w:hAnsi="黑体" w:cs="宋体"/>
          <w:bCs/>
          <w:color w:val="000000"/>
          <w:sz w:val="32"/>
          <w:szCs w:val="32"/>
        </w:rPr>
      </w:pPr>
      <w:r>
        <w:rPr>
          <w:rFonts w:ascii="仿宋_GB2312" w:eastAsia="仿宋_GB2312" w:hAnsi="仿宋_GB2312" w:cs="仿宋_GB2312" w:hint="eastAsia"/>
          <w:sz w:val="32"/>
          <w:szCs w:val="32"/>
        </w:rPr>
        <w:t>当前两岸形势复杂严峻，面临的风险和挑战增加，对台工作克难前行。教学中，</w:t>
      </w:r>
      <w:r>
        <w:rPr>
          <w:rFonts w:ascii="仿宋_GB2312" w:eastAsia="仿宋_GB2312" w:hAnsi="仿宋_GB2312" w:cs="仿宋_GB2312" w:hint="eastAsia"/>
          <w:b/>
          <w:bCs/>
          <w:sz w:val="32"/>
          <w:szCs w:val="32"/>
        </w:rPr>
        <w:t>一要</w:t>
      </w:r>
      <w:r w:rsidRPr="00DD366E">
        <w:rPr>
          <w:rFonts w:ascii="仿宋_GB2312" w:eastAsia="仿宋_GB2312" w:hAnsi="仿宋_GB2312" w:cs="仿宋_GB2312" w:hint="eastAsia"/>
          <w:bCs/>
          <w:sz w:val="32"/>
          <w:szCs w:val="32"/>
        </w:rPr>
        <w:t>着力引导学生</w:t>
      </w:r>
      <w:r>
        <w:rPr>
          <w:rFonts w:ascii="仿宋_GB2312" w:eastAsia="仿宋_GB2312" w:hAnsi="仿宋_GB2312" w:cs="仿宋_GB2312" w:hint="eastAsia"/>
          <w:sz w:val="32"/>
          <w:szCs w:val="32"/>
        </w:rPr>
        <w:t>深刻理解深化两岸经济社会融合发展的重大意义和重要内涵。持续推进两岸各领域交流合作，深化两岸经济社会融合发展，增进同胞亲情和福祉，拉近同胞心灵距离，增强命运共同体的认知，是扎实推进和平统一进程的重大举措。深化两岸经济社会融合发展，两岸一家亲是坚实基础，提升两岸经济合作水平是重要途径，中华文化是精神支撑，两岸同胞的创造力是重要动力，坚持体现一个中国原则的“九二共识”政治基础、维护两岸关系和平发展与台海和平稳定是</w:t>
      </w:r>
      <w:r>
        <w:rPr>
          <w:rFonts w:ascii="仿宋_GB2312" w:eastAsia="仿宋_GB2312" w:hAnsi="仿宋_GB2312" w:cs="仿宋_GB2312" w:hint="eastAsia"/>
          <w:sz w:val="32"/>
          <w:szCs w:val="32"/>
        </w:rPr>
        <w:lastRenderedPageBreak/>
        <w:t>必然要求。</w:t>
      </w:r>
      <w:r>
        <w:rPr>
          <w:rFonts w:ascii="仿宋_GB2312" w:eastAsia="仿宋_GB2312" w:hAnsi="仿宋_GB2312" w:cs="仿宋_GB2312" w:hint="eastAsia"/>
          <w:b/>
          <w:bCs/>
          <w:sz w:val="32"/>
          <w:szCs w:val="32"/>
        </w:rPr>
        <w:t>二要</w:t>
      </w:r>
      <w:r w:rsidRPr="00DD366E">
        <w:rPr>
          <w:rFonts w:ascii="仿宋_GB2312" w:eastAsia="仿宋_GB2312" w:hAnsi="仿宋_GB2312" w:cs="仿宋_GB2312" w:hint="eastAsia"/>
          <w:bCs/>
          <w:sz w:val="32"/>
          <w:szCs w:val="32"/>
        </w:rPr>
        <w:t>着力引导学生深刻</w:t>
      </w:r>
      <w:r>
        <w:rPr>
          <w:rFonts w:ascii="仿宋_GB2312" w:eastAsia="仿宋_GB2312" w:hAnsi="仿宋_GB2312" w:cs="仿宋_GB2312" w:hint="eastAsia"/>
          <w:sz w:val="32"/>
          <w:szCs w:val="32"/>
        </w:rPr>
        <w:t>认识推动和促进两岸关系和平发展，符合两岸同胞的根本利益。只有坚持体现一个中国原则的“九二共识”政治基础，两岸关系才能拨云见日，柳暗花明。</w:t>
      </w:r>
      <w:r>
        <w:rPr>
          <w:rFonts w:ascii="仿宋_GB2312" w:eastAsia="仿宋_GB2312" w:hAnsi="仿宋_GB2312" w:cs="仿宋_GB2312" w:hint="eastAsia"/>
          <w:b/>
          <w:bCs/>
          <w:sz w:val="32"/>
          <w:szCs w:val="32"/>
        </w:rPr>
        <w:t>三要</w:t>
      </w:r>
      <w:r w:rsidRPr="00DD366E">
        <w:rPr>
          <w:rFonts w:ascii="仿宋_GB2312" w:eastAsia="仿宋_GB2312" w:hAnsi="仿宋_GB2312" w:cs="仿宋_GB2312" w:hint="eastAsia"/>
          <w:bCs/>
          <w:sz w:val="32"/>
          <w:szCs w:val="32"/>
        </w:rPr>
        <w:t>着力引导学生</w:t>
      </w:r>
      <w:r>
        <w:rPr>
          <w:rFonts w:ascii="仿宋_GB2312" w:eastAsia="仿宋_GB2312" w:hAnsi="仿宋_GB2312" w:cs="仿宋_GB2312" w:hint="eastAsia"/>
          <w:sz w:val="32"/>
          <w:szCs w:val="32"/>
        </w:rPr>
        <w:t>深刻认识“台独”势力及其分裂活动是两岸关系和平发展的最大障碍，是台海和平稳定的最大威胁，只会给两岸同胞带来深重祸害。必须坚决反对和遏制任何形式的台独、分裂行径，努力维护台海和平稳定。</w:t>
      </w:r>
      <w:r>
        <w:rPr>
          <w:rFonts w:ascii="仿宋_GB2312" w:eastAsia="仿宋_GB2312" w:hAnsi="仿宋_GB2312" w:cs="仿宋_GB2312" w:hint="eastAsia"/>
          <w:b/>
          <w:bCs/>
          <w:sz w:val="32"/>
          <w:szCs w:val="32"/>
        </w:rPr>
        <w:t>四要</w:t>
      </w:r>
      <w:r w:rsidRPr="00DD366E">
        <w:rPr>
          <w:rFonts w:ascii="仿宋_GB2312" w:eastAsia="仿宋_GB2312" w:hAnsi="仿宋_GB2312" w:cs="仿宋_GB2312" w:hint="eastAsia"/>
          <w:bCs/>
          <w:sz w:val="32"/>
          <w:szCs w:val="32"/>
        </w:rPr>
        <w:t>着力引导学生</w:t>
      </w:r>
      <w:r>
        <w:rPr>
          <w:rFonts w:ascii="仿宋_GB2312" w:eastAsia="仿宋_GB2312" w:hAnsi="仿宋_GB2312" w:cs="仿宋_GB2312" w:hint="eastAsia"/>
          <w:sz w:val="32"/>
          <w:szCs w:val="32"/>
        </w:rPr>
        <w:t>准确把握两岸是不可分割的命运共同体，台湾的前途系于两岸关系和平发展，系于中华民族伟大复兴。两岸同胞共担民族大义，坚定不移推动祖国和平统一进程，同心实现中华民族伟大复兴，是全体中华儿女肩负的责任。</w:t>
      </w:r>
    </w:p>
    <w:p w:rsidR="00816891" w:rsidRDefault="00816891" w:rsidP="00816891">
      <w:pPr>
        <w:jc w:val="center"/>
        <w:rPr>
          <w:rFonts w:ascii="宋体" w:hAnsi="宋体" w:cs="宋体"/>
          <w:b/>
          <w:bCs/>
          <w:sz w:val="32"/>
          <w:szCs w:val="32"/>
        </w:rPr>
      </w:pPr>
    </w:p>
    <w:p w:rsidR="00816891" w:rsidRDefault="00816891" w:rsidP="00816891">
      <w:pPr>
        <w:jc w:val="center"/>
        <w:rPr>
          <w:rFonts w:ascii="宋体" w:hAnsi="宋体" w:cs="宋体"/>
          <w:b/>
          <w:bCs/>
          <w:sz w:val="32"/>
          <w:szCs w:val="32"/>
        </w:rPr>
      </w:pPr>
      <w:r>
        <w:rPr>
          <w:rFonts w:ascii="宋体" w:hAnsi="宋体" w:cs="宋体" w:hint="eastAsia"/>
          <w:b/>
          <w:bCs/>
          <w:sz w:val="32"/>
          <w:szCs w:val="32"/>
        </w:rPr>
        <w:t>国际“形势与政策”教学要点</w:t>
      </w:r>
    </w:p>
    <w:p w:rsidR="00816891" w:rsidRDefault="00816891" w:rsidP="00816891">
      <w:pPr>
        <w:jc w:val="center"/>
        <w:rPr>
          <w:rFonts w:ascii="黑体" w:eastAsia="黑体" w:hAnsi="黑体" w:cs="黑体"/>
          <w:sz w:val="32"/>
          <w:szCs w:val="32"/>
        </w:rPr>
      </w:pPr>
    </w:p>
    <w:p w:rsidR="00816891" w:rsidRPr="00B92580" w:rsidRDefault="00816891" w:rsidP="00816891">
      <w:pPr>
        <w:rPr>
          <w:rFonts w:ascii="黑体" w:eastAsia="黑体" w:hAnsi="黑体" w:cs="宋体"/>
          <w:bCs/>
          <w:sz w:val="32"/>
          <w:szCs w:val="32"/>
        </w:rPr>
      </w:pPr>
      <w:r>
        <w:rPr>
          <w:rFonts w:ascii="黑体" w:eastAsia="黑体" w:hAnsi="黑体" w:cs="黑体" w:hint="eastAsia"/>
          <w:sz w:val="32"/>
          <w:szCs w:val="32"/>
        </w:rPr>
        <w:t xml:space="preserve">   </w:t>
      </w:r>
      <w:r>
        <w:rPr>
          <w:rFonts w:ascii="宋体" w:hAnsi="宋体" w:cs="宋体" w:hint="eastAsia"/>
          <w:b/>
          <w:bCs/>
          <w:sz w:val="32"/>
          <w:szCs w:val="32"/>
        </w:rPr>
        <w:t xml:space="preserve"> </w:t>
      </w:r>
      <w:r w:rsidRPr="00B92580">
        <w:rPr>
          <w:rFonts w:ascii="黑体" w:eastAsia="黑体" w:hAnsi="黑体" w:cs="宋体" w:hint="eastAsia"/>
          <w:bCs/>
          <w:sz w:val="32"/>
          <w:szCs w:val="32"/>
        </w:rPr>
        <w:t>一、了解当前国际格局特点</w:t>
      </w:r>
    </w:p>
    <w:p w:rsidR="00816891" w:rsidRDefault="00816891" w:rsidP="00816891">
      <w:pPr>
        <w:pStyle w:val="1"/>
        <w:widowControl/>
        <w:spacing w:afterLines="50" w:after="156"/>
        <w:jc w:val="both"/>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仿宋_GB2312" w:eastAsia="仿宋_GB2312" w:hAnsi="仿宋_GB2312" w:cs="仿宋_GB2312" w:hint="eastAsia"/>
          <w:kern w:val="2"/>
          <w:sz w:val="32"/>
          <w:szCs w:val="32"/>
        </w:rPr>
        <w:t xml:space="preserve"> 当前国际格局正处在一个加快演变的历史进程之中，国际形势不确定性更趋凸显，大国力量对比发生重要变化。</w:t>
      </w:r>
      <w:r>
        <w:rPr>
          <w:rFonts w:ascii="仿宋_GB2312" w:eastAsia="仿宋_GB2312" w:hAnsi="仿宋_GB2312" w:cs="仿宋_GB2312" w:hint="eastAsia"/>
          <w:b/>
          <w:bCs/>
          <w:kern w:val="2"/>
          <w:sz w:val="32"/>
          <w:szCs w:val="32"/>
        </w:rPr>
        <w:lastRenderedPageBreak/>
        <w:t>一是和平、发展、合作、共赢的时代潮流更加强劲</w:t>
      </w:r>
      <w:r>
        <w:rPr>
          <w:rFonts w:ascii="仿宋_GB2312" w:eastAsia="仿宋_GB2312" w:hAnsi="仿宋_GB2312" w:cs="仿宋_GB2312" w:hint="eastAsia"/>
          <w:kern w:val="2"/>
          <w:sz w:val="32"/>
          <w:szCs w:val="32"/>
        </w:rPr>
        <w:t>。新兴市场国家和发展中国家走上发展快车道，多个发展中心在世界各地区逐渐形成，国际力量对比继续朝着有利于世界和平与发展的方向发展。要着力引导学生认识到我国顺应历史潮流，积极倡导和</w:t>
      </w:r>
      <w:proofErr w:type="gramStart"/>
      <w:r>
        <w:rPr>
          <w:rFonts w:ascii="仿宋_GB2312" w:eastAsia="仿宋_GB2312" w:hAnsi="仿宋_GB2312" w:cs="仿宋_GB2312" w:hint="eastAsia"/>
          <w:kern w:val="2"/>
          <w:sz w:val="32"/>
          <w:szCs w:val="32"/>
        </w:rPr>
        <w:t>践行</w:t>
      </w:r>
      <w:proofErr w:type="gramEnd"/>
      <w:r>
        <w:rPr>
          <w:rFonts w:ascii="仿宋_GB2312" w:eastAsia="仿宋_GB2312" w:hAnsi="仿宋_GB2312" w:cs="仿宋_GB2312" w:hint="eastAsia"/>
          <w:kern w:val="2"/>
          <w:sz w:val="32"/>
          <w:szCs w:val="32"/>
        </w:rPr>
        <w:t>多边主义，</w:t>
      </w:r>
      <w:r w:rsidRPr="009165D3">
        <w:rPr>
          <w:rFonts w:ascii="仿宋_GB2312" w:eastAsia="仿宋_GB2312" w:hAnsi="仿宋_GB2312" w:cs="仿宋_GB2312" w:hint="eastAsia"/>
          <w:kern w:val="2"/>
          <w:sz w:val="32"/>
          <w:szCs w:val="32"/>
        </w:rPr>
        <w:t>构建以合作共赢为核心的新型国际关系、同心打造人类命运共同体。</w:t>
      </w:r>
      <w:r>
        <w:rPr>
          <w:rFonts w:ascii="仿宋_GB2312" w:eastAsia="仿宋_GB2312" w:hAnsi="仿宋_GB2312" w:cs="仿宋_GB2312" w:hint="eastAsia"/>
          <w:b/>
          <w:bCs/>
          <w:kern w:val="2"/>
          <w:sz w:val="32"/>
          <w:szCs w:val="32"/>
        </w:rPr>
        <w:t>二是中国国际影响力显著上升</w:t>
      </w:r>
      <w:r>
        <w:rPr>
          <w:rFonts w:ascii="仿宋_GB2312" w:eastAsia="仿宋_GB2312" w:hAnsi="仿宋_GB2312" w:cs="仿宋_GB2312" w:hint="eastAsia"/>
          <w:kern w:val="2"/>
          <w:sz w:val="32"/>
          <w:szCs w:val="32"/>
        </w:rPr>
        <w:t>。二十国集团领导人杭州峰会圆满召开、2017年习近平主席</w:t>
      </w:r>
      <w:r w:rsidRPr="009165D3">
        <w:rPr>
          <w:rFonts w:ascii="仿宋_GB2312" w:eastAsia="仿宋_GB2312" w:hAnsi="仿宋_GB2312" w:cs="仿宋_GB2312" w:hint="eastAsia"/>
          <w:kern w:val="2"/>
          <w:sz w:val="32"/>
          <w:szCs w:val="32"/>
        </w:rPr>
        <w:t>出席达沃斯世界经济论坛年会并发表重要演讲</w:t>
      </w:r>
      <w:r>
        <w:rPr>
          <w:rFonts w:ascii="仿宋_GB2312" w:eastAsia="仿宋_GB2312" w:hAnsi="仿宋_GB2312" w:cs="仿宋_GB2312" w:hint="eastAsia"/>
          <w:kern w:val="2"/>
          <w:sz w:val="32"/>
          <w:szCs w:val="32"/>
        </w:rPr>
        <w:t>、“一带一路”国际合作高峰论坛顺利举办，</w:t>
      </w:r>
      <w:r w:rsidRPr="009165D3">
        <w:rPr>
          <w:rFonts w:ascii="仿宋_GB2312" w:eastAsia="仿宋_GB2312" w:hAnsi="仿宋_GB2312" w:cs="仿宋_GB2312" w:hint="eastAsia"/>
          <w:kern w:val="2"/>
          <w:sz w:val="32"/>
          <w:szCs w:val="32"/>
        </w:rPr>
        <w:t>越来越多的中国倡议上升为国际共识，越来越多的中国方案汇聚成国际行动，显著增强了我国的议程设置权、规则制定权和国际话语权</w:t>
      </w:r>
      <w:r>
        <w:rPr>
          <w:rFonts w:ascii="仿宋_GB2312" w:eastAsia="仿宋_GB2312" w:hAnsi="仿宋_GB2312" w:cs="仿宋_GB2312" w:hint="eastAsia"/>
          <w:kern w:val="2"/>
          <w:sz w:val="32"/>
          <w:szCs w:val="32"/>
        </w:rPr>
        <w:t>。要着力引导学生认识到我国作为最大发展中国家，始终</w:t>
      </w:r>
      <w:proofErr w:type="gramStart"/>
      <w:r>
        <w:rPr>
          <w:rFonts w:ascii="仿宋_GB2312" w:eastAsia="仿宋_GB2312" w:hAnsi="仿宋_GB2312" w:cs="仿宋_GB2312" w:hint="eastAsia"/>
          <w:kern w:val="2"/>
          <w:sz w:val="32"/>
          <w:szCs w:val="32"/>
        </w:rPr>
        <w:t>践行</w:t>
      </w:r>
      <w:proofErr w:type="gramEnd"/>
      <w:r>
        <w:rPr>
          <w:rFonts w:ascii="仿宋_GB2312" w:eastAsia="仿宋_GB2312" w:hAnsi="仿宋_GB2312" w:cs="仿宋_GB2312" w:hint="eastAsia"/>
          <w:kern w:val="2"/>
          <w:sz w:val="32"/>
          <w:szCs w:val="32"/>
        </w:rPr>
        <w:t>中国特色大国外交理念，致力于为国内建设服务，为全球经济引航，为地区发展出力，为世界和平担当。</w:t>
      </w:r>
      <w:r>
        <w:rPr>
          <w:rFonts w:ascii="仿宋_GB2312" w:eastAsia="仿宋_GB2312" w:hAnsi="仿宋_GB2312" w:cs="仿宋_GB2312" w:hint="eastAsia"/>
          <w:sz w:val="32"/>
          <w:szCs w:val="32"/>
        </w:rPr>
        <w:t xml:space="preserve">                                                                                                                       </w:t>
      </w:r>
    </w:p>
    <w:p w:rsidR="00816891" w:rsidRPr="0008396B" w:rsidRDefault="00816891" w:rsidP="00816891">
      <w:pPr>
        <w:ind w:firstLineChars="200" w:firstLine="640"/>
        <w:rPr>
          <w:rFonts w:ascii="黑体" w:eastAsia="黑体" w:hAnsi="黑体" w:cs="宋体"/>
          <w:bCs/>
          <w:sz w:val="32"/>
          <w:szCs w:val="32"/>
        </w:rPr>
      </w:pPr>
      <w:r w:rsidRPr="0008396B">
        <w:rPr>
          <w:rFonts w:ascii="黑体" w:eastAsia="黑体" w:hAnsi="黑体" w:cs="宋体" w:hint="eastAsia"/>
          <w:bCs/>
          <w:sz w:val="32"/>
          <w:szCs w:val="32"/>
        </w:rPr>
        <w:t>二、认识大国关系发展趋势</w:t>
      </w:r>
    </w:p>
    <w:p w:rsidR="00816891" w:rsidRDefault="00816891" w:rsidP="0081689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大国是维护世界和平的</w:t>
      </w:r>
      <w:r w:rsidRPr="001A055E">
        <w:rPr>
          <w:rFonts w:ascii="仿宋_GB2312" w:eastAsia="仿宋_GB2312" w:hAnsi="仿宋_GB2312" w:cs="仿宋_GB2312" w:hint="eastAsia"/>
          <w:sz w:val="32"/>
          <w:szCs w:val="32"/>
        </w:rPr>
        <w:t>决定性</w:t>
      </w:r>
      <w:r>
        <w:rPr>
          <w:rFonts w:ascii="仿宋_GB2312" w:eastAsia="仿宋_GB2312" w:hAnsi="仿宋_GB2312" w:cs="仿宋_GB2312" w:hint="eastAsia"/>
          <w:sz w:val="32"/>
          <w:szCs w:val="32"/>
        </w:rPr>
        <w:t>力量，也是我们营造良好外部环境的关键所在。大国关系新一轮互动，引发国际</w:t>
      </w:r>
      <w:r>
        <w:rPr>
          <w:rFonts w:ascii="仿宋_GB2312" w:eastAsia="仿宋_GB2312" w:hAnsi="仿宋_GB2312" w:cs="仿宋_GB2312" w:hint="eastAsia"/>
          <w:sz w:val="32"/>
          <w:szCs w:val="32"/>
        </w:rPr>
        <w:lastRenderedPageBreak/>
        <w:t>和地区局势复杂变化。</w:t>
      </w:r>
      <w:r>
        <w:rPr>
          <w:rFonts w:ascii="仿宋_GB2312" w:eastAsia="仿宋_GB2312" w:hAnsi="仿宋_GB2312" w:cs="仿宋_GB2312" w:hint="eastAsia"/>
          <w:b/>
          <w:bCs/>
          <w:sz w:val="32"/>
          <w:szCs w:val="32"/>
        </w:rPr>
        <w:t>一是推动中美关系健康发展</w:t>
      </w:r>
      <w:r>
        <w:rPr>
          <w:rFonts w:ascii="仿宋_GB2312" w:eastAsia="仿宋_GB2312" w:hAnsi="仿宋_GB2312" w:cs="仿宋_GB2312" w:hint="eastAsia"/>
          <w:sz w:val="32"/>
          <w:szCs w:val="32"/>
        </w:rPr>
        <w:t>。两国元首多次通话并举行海湖庄园会晤，奠定了中美关系平稳、健康发展的基调。美国总统年内将对中国进行国事访问。要着力引导学生认识到中美利益深度交融，不断增多的全球新挑战需要中美合作应对，积极稳定的中美关系符合两国和世界各国的利益。</w:t>
      </w:r>
      <w:r w:rsidRPr="00FD547C">
        <w:rPr>
          <w:rFonts w:ascii="仿宋_GB2312" w:eastAsia="仿宋_GB2312" w:hAnsi="仿宋_GB2312" w:cs="仿宋_GB2312" w:hint="eastAsia"/>
          <w:b/>
          <w:sz w:val="32"/>
          <w:szCs w:val="32"/>
        </w:rPr>
        <w:t>二是</w:t>
      </w:r>
      <w:r>
        <w:rPr>
          <w:rFonts w:ascii="仿宋_GB2312" w:eastAsia="仿宋_GB2312" w:hAnsi="仿宋_GB2312" w:cs="仿宋_GB2312" w:hint="eastAsia"/>
          <w:b/>
          <w:bCs/>
          <w:sz w:val="32"/>
          <w:szCs w:val="32"/>
        </w:rPr>
        <w:t>美俄关系僵局难解</w:t>
      </w:r>
      <w:r>
        <w:rPr>
          <w:rFonts w:ascii="仿宋_GB2312" w:eastAsia="仿宋_GB2312" w:hAnsi="仿宋_GB2312" w:cs="仿宋_GB2312" w:hint="eastAsia"/>
          <w:sz w:val="32"/>
          <w:szCs w:val="32"/>
        </w:rPr>
        <w:t>。美俄两国之间存在冷战对抗的历史惯性和地缘博弈的现实矛盾，两国关系难见转圜契机。同时，中美、中俄关系是</w:t>
      </w:r>
      <w:r w:rsidRPr="00CA20D1">
        <w:rPr>
          <w:rFonts w:ascii="仿宋_GB2312" w:eastAsia="仿宋_GB2312" w:hAnsi="仿宋_GB2312" w:cs="仿宋_GB2312"/>
          <w:sz w:val="32"/>
          <w:szCs w:val="32"/>
        </w:rPr>
        <w:t>中国与各大国关系中最</w:t>
      </w:r>
      <w:r>
        <w:rPr>
          <w:rFonts w:ascii="仿宋_GB2312" w:eastAsia="仿宋_GB2312" w:hAnsi="仿宋_GB2312" w:cs="仿宋_GB2312"/>
          <w:sz w:val="32"/>
          <w:szCs w:val="32"/>
        </w:rPr>
        <w:t>为</w:t>
      </w:r>
      <w:r w:rsidRPr="00CA20D1">
        <w:rPr>
          <w:rFonts w:ascii="仿宋_GB2312" w:eastAsia="仿宋_GB2312" w:hAnsi="仿宋_GB2312" w:cs="仿宋_GB2312"/>
          <w:sz w:val="32"/>
          <w:szCs w:val="32"/>
        </w:rPr>
        <w:t>重要的</w:t>
      </w:r>
      <w:r>
        <w:rPr>
          <w:rFonts w:ascii="仿宋_GB2312" w:eastAsia="仿宋_GB2312" w:hAnsi="仿宋_GB2312" w:cs="仿宋_GB2312"/>
          <w:sz w:val="32"/>
          <w:szCs w:val="32"/>
        </w:rPr>
        <w:t>双边</w:t>
      </w:r>
      <w:r w:rsidRPr="00CA20D1">
        <w:rPr>
          <w:rFonts w:ascii="仿宋_GB2312" w:eastAsia="仿宋_GB2312" w:hAnsi="仿宋_GB2312" w:cs="仿宋_GB2312"/>
          <w:sz w:val="32"/>
          <w:szCs w:val="32"/>
        </w:rPr>
        <w:t>关系</w:t>
      </w:r>
      <w:r>
        <w:rPr>
          <w:rFonts w:ascii="仿宋_GB2312" w:eastAsia="仿宋_GB2312" w:hAnsi="仿宋_GB2312" w:cs="仿宋_GB2312" w:hint="eastAsia"/>
          <w:sz w:val="32"/>
          <w:szCs w:val="32"/>
        </w:rPr>
        <w:t>。要着力引导学生认识到我国始终致力于与美国构建不冲突不对抗、相互尊重、合作共赢的新型大国关系，推动中俄全面战略协作伙伴关系高水平发展，中美、中俄关系将继续稳定前行。</w:t>
      </w:r>
      <w:r>
        <w:rPr>
          <w:rFonts w:ascii="仿宋_GB2312" w:eastAsia="仿宋_GB2312" w:hAnsi="仿宋_GB2312" w:cs="仿宋_GB2312" w:hint="eastAsia"/>
          <w:b/>
          <w:bCs/>
          <w:sz w:val="32"/>
          <w:szCs w:val="32"/>
        </w:rPr>
        <w:t>三是</w:t>
      </w:r>
      <w:r w:rsidRPr="00C62CA3">
        <w:rPr>
          <w:rFonts w:ascii="仿宋_GB2312" w:eastAsia="仿宋_GB2312" w:hAnsi="仿宋_GB2312" w:cs="仿宋_GB2312" w:hint="eastAsia"/>
          <w:b/>
          <w:bCs/>
          <w:sz w:val="32"/>
          <w:szCs w:val="32"/>
        </w:rPr>
        <w:t>欧洲一体化进程遭遇重挫</w:t>
      </w:r>
      <w:r w:rsidRPr="00C62CA3">
        <w:rPr>
          <w:rFonts w:ascii="仿宋_GB2312" w:eastAsia="仿宋_GB2312" w:hAnsi="仿宋_GB2312" w:cs="仿宋_GB2312" w:hint="eastAsia"/>
          <w:sz w:val="32"/>
          <w:szCs w:val="32"/>
        </w:rPr>
        <w:t>。欧洲政治生态受民粹</w:t>
      </w:r>
      <w:r>
        <w:rPr>
          <w:rFonts w:ascii="仿宋_GB2312" w:eastAsia="仿宋_GB2312" w:hAnsi="仿宋_GB2312" w:cs="仿宋_GB2312" w:hint="eastAsia"/>
          <w:sz w:val="32"/>
          <w:szCs w:val="32"/>
        </w:rPr>
        <w:t>主义挑战，一体化进程遭遇重挫，彻底走出危机尚需时日。要着力引导学生认识到欧洲是多极化世界的重要一级，是中国的全面战略伙伴，我国与欧洲共同打造</w:t>
      </w:r>
      <w:r>
        <w:rPr>
          <w:rFonts w:ascii="仿宋_GB2312" w:eastAsia="仿宋_GB2312" w:hAnsi="仿宋_GB2312" w:cs="仿宋_GB2312"/>
          <w:sz w:val="32"/>
          <w:szCs w:val="32"/>
        </w:rPr>
        <w:t>中欧和平、增长、改革、文明四大伙伴关系</w:t>
      </w:r>
      <w:r>
        <w:rPr>
          <w:rFonts w:ascii="仿宋_GB2312" w:eastAsia="仿宋_GB2312" w:hAnsi="仿宋_GB2312" w:cs="仿宋_GB2312" w:hint="eastAsia"/>
          <w:sz w:val="32"/>
          <w:szCs w:val="32"/>
        </w:rPr>
        <w:t>，提升中欧全面战略伙伴关系的全球影响力。</w:t>
      </w:r>
    </w:p>
    <w:p w:rsidR="00816891" w:rsidRPr="00B44435" w:rsidRDefault="00816891" w:rsidP="00816891">
      <w:pPr>
        <w:ind w:firstLineChars="200" w:firstLine="640"/>
        <w:rPr>
          <w:rFonts w:ascii="黑体" w:eastAsia="黑体" w:hAnsi="黑体" w:cs="宋体"/>
          <w:bCs/>
          <w:sz w:val="32"/>
          <w:szCs w:val="32"/>
        </w:rPr>
      </w:pPr>
      <w:r w:rsidRPr="00B44435">
        <w:rPr>
          <w:rFonts w:ascii="黑体" w:eastAsia="黑体" w:hAnsi="黑体" w:cs="宋体" w:hint="eastAsia"/>
          <w:bCs/>
          <w:sz w:val="32"/>
          <w:szCs w:val="32"/>
        </w:rPr>
        <w:lastRenderedPageBreak/>
        <w:t>三、关注热点问题演变动向</w:t>
      </w:r>
    </w:p>
    <w:p w:rsidR="00816891" w:rsidRDefault="00816891" w:rsidP="00816891">
      <w:pPr>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国际和地区热点问题交替升温，各主要力量继续围绕热点问题进行战略互动。</w:t>
      </w:r>
      <w:r>
        <w:rPr>
          <w:rFonts w:ascii="仿宋_GB2312" w:eastAsia="仿宋_GB2312" w:hAnsi="仿宋_GB2312" w:cs="仿宋_GB2312" w:hint="eastAsia"/>
          <w:b/>
          <w:bCs/>
          <w:sz w:val="32"/>
          <w:szCs w:val="32"/>
        </w:rPr>
        <w:t>一是朝鲜半岛局势热度不减</w:t>
      </w:r>
      <w:r>
        <w:rPr>
          <w:rFonts w:ascii="仿宋_GB2312" w:eastAsia="仿宋_GB2312" w:hAnsi="仿宋_GB2312" w:cs="仿宋_GB2312" w:hint="eastAsia"/>
          <w:sz w:val="32"/>
          <w:szCs w:val="32"/>
        </w:rPr>
        <w:t>。美国提出“四不一要”原则，加大对朝鲜施压力度，韩国新政府提出“制裁与对话并行”，朝鲜加快</w:t>
      </w:r>
      <w:proofErr w:type="gramStart"/>
      <w:r>
        <w:rPr>
          <w:rFonts w:ascii="仿宋_GB2312" w:eastAsia="仿宋_GB2312" w:hAnsi="仿宋_GB2312" w:cs="仿宋_GB2312" w:hint="eastAsia"/>
          <w:sz w:val="32"/>
          <w:szCs w:val="32"/>
        </w:rPr>
        <w:t>核导开发</w:t>
      </w:r>
      <w:proofErr w:type="gramEnd"/>
      <w:r>
        <w:rPr>
          <w:rFonts w:ascii="仿宋_GB2312" w:eastAsia="仿宋_GB2312" w:hAnsi="仿宋_GB2312" w:cs="仿宋_GB2312" w:hint="eastAsia"/>
          <w:sz w:val="32"/>
          <w:szCs w:val="32"/>
        </w:rPr>
        <w:t>并试射洲际弹道导弹，半岛局势复杂敏感。要着力引导学生认识到中国始终坚持推进半岛无核化、维护半岛和平稳定、通过对话谈判解决半岛核问题的正义立场，致力于通过“双轨并行”思路和“双暂停”倡议解决各方关切，推动半岛局势缓和降温。</w:t>
      </w:r>
      <w:r>
        <w:rPr>
          <w:rFonts w:ascii="仿宋_GB2312" w:eastAsia="仿宋_GB2312" w:hAnsi="仿宋_GB2312" w:cs="仿宋_GB2312" w:hint="eastAsia"/>
          <w:b/>
          <w:bCs/>
          <w:sz w:val="32"/>
          <w:szCs w:val="32"/>
        </w:rPr>
        <w:t>二是中东局势深刻演变</w:t>
      </w:r>
      <w:r>
        <w:rPr>
          <w:rFonts w:ascii="仿宋_GB2312" w:eastAsia="仿宋_GB2312" w:hAnsi="仿宋_GB2312" w:cs="仿宋_GB2312" w:hint="eastAsia"/>
          <w:sz w:val="32"/>
          <w:szCs w:val="32"/>
        </w:rPr>
        <w:t>。中东地区民族、宗教和地缘矛盾交织，美俄等在中东激烈博弈，地区国家分化组合加剧，卡塔尔断交风波搅乱地区局势，叙利亚问题解决进程依旧复杂多变。要着力引导学生认识到中东乱局背后的历史、文化、宗教因素和大国角力，理解中国在坚持不干涉内政基础上，始终积极参与推动中东热点问题的政治解决，推动与中东国家深化各领域互利合作。</w:t>
      </w:r>
    </w:p>
    <w:p w:rsidR="00816891" w:rsidRPr="00A4288F" w:rsidRDefault="00816891" w:rsidP="00816891">
      <w:pPr>
        <w:rPr>
          <w:rFonts w:ascii="黑体" w:eastAsia="黑体" w:hAnsi="黑体" w:cs="仿宋_GB2312"/>
          <w:sz w:val="32"/>
          <w:szCs w:val="32"/>
        </w:rPr>
      </w:pPr>
      <w:r>
        <w:rPr>
          <w:rFonts w:ascii="黑体" w:eastAsia="黑体" w:hAnsi="黑体" w:cs="黑体" w:hint="eastAsia"/>
          <w:sz w:val="32"/>
          <w:szCs w:val="32"/>
        </w:rPr>
        <w:t xml:space="preserve">    </w:t>
      </w:r>
      <w:r w:rsidRPr="00A4288F">
        <w:rPr>
          <w:rFonts w:ascii="黑体" w:eastAsia="黑体" w:hAnsi="黑体" w:cs="宋体" w:hint="eastAsia"/>
          <w:bCs/>
          <w:sz w:val="32"/>
          <w:szCs w:val="32"/>
        </w:rPr>
        <w:t>四、把握外交工作主要方向</w:t>
      </w:r>
    </w:p>
    <w:p w:rsidR="00816891" w:rsidRDefault="00816891" w:rsidP="00816891">
      <w:pPr>
        <w:ind w:firstLine="640"/>
        <w:rPr>
          <w:rFonts w:ascii="仿宋_GB2312" w:eastAsia="仿宋_GB2312" w:hAnsi="仿宋_GB2312" w:cs="仿宋_GB2312"/>
          <w:bCs/>
          <w:sz w:val="32"/>
          <w:szCs w:val="32"/>
        </w:rPr>
      </w:pPr>
      <w:r>
        <w:rPr>
          <w:rFonts w:ascii="仿宋_GB2312" w:eastAsia="仿宋_GB2312" w:hAnsi="仿宋_GB2312" w:cs="仿宋_GB2312" w:hint="eastAsia"/>
          <w:sz w:val="32"/>
          <w:szCs w:val="32"/>
        </w:rPr>
        <w:t>党的十八大以来，中国外交开拓进取，开创了中国特</w:t>
      </w:r>
      <w:r>
        <w:rPr>
          <w:rFonts w:ascii="仿宋_GB2312" w:eastAsia="仿宋_GB2312" w:hAnsi="仿宋_GB2312" w:cs="仿宋_GB2312" w:hint="eastAsia"/>
          <w:sz w:val="32"/>
          <w:szCs w:val="32"/>
        </w:rPr>
        <w:lastRenderedPageBreak/>
        <w:t>色大国外交新篇章，呈现出先进性、开拓性和稳定性的鲜明特征。外交工作将继续统筹国内国际两个大局，为我国实现“两个一百年”奋斗目标营造良好外部环境。</w:t>
      </w:r>
      <w:r>
        <w:rPr>
          <w:rFonts w:ascii="仿宋_GB2312" w:eastAsia="仿宋_GB2312" w:hAnsi="仿宋_GB2312" w:cs="仿宋_GB2312" w:hint="eastAsia"/>
          <w:b/>
          <w:bCs/>
          <w:sz w:val="32"/>
          <w:szCs w:val="32"/>
        </w:rPr>
        <w:t>一是确保金砖国家领导人厦门会晤顺利举行</w:t>
      </w:r>
      <w:r>
        <w:rPr>
          <w:rFonts w:ascii="仿宋_GB2312" w:eastAsia="仿宋_GB2312" w:hAnsi="仿宋_GB2312" w:cs="仿宋_GB2312" w:hint="eastAsia"/>
          <w:sz w:val="32"/>
          <w:szCs w:val="32"/>
        </w:rPr>
        <w:t>。金砖国家是新兴市场国家和发展中国家合作的典范，为促进世界经济增长、完善全球治理、推动国际关系民主化作出重要贡献。要着力引导学生了解我国以厦门会晤为契机，明确金砖机制前进方向，拓展各领域务实合作，深化同新兴市场国家和发展中国家团结合作，打造具有国际影响力的南南合作重要平台。二</w:t>
      </w:r>
      <w:r>
        <w:rPr>
          <w:rFonts w:ascii="仿宋_GB2312" w:eastAsia="仿宋_GB2312" w:hAnsi="仿宋_GB2312" w:cs="仿宋_GB2312" w:hint="eastAsia"/>
          <w:b/>
          <w:bCs/>
          <w:sz w:val="32"/>
          <w:szCs w:val="32"/>
        </w:rPr>
        <w:t>是维护周边地区和平稳定</w:t>
      </w:r>
      <w:r>
        <w:rPr>
          <w:rFonts w:ascii="仿宋_GB2312" w:eastAsia="仿宋_GB2312" w:hAnsi="仿宋_GB2312" w:cs="仿宋_GB2312" w:hint="eastAsia"/>
          <w:sz w:val="32"/>
          <w:szCs w:val="32"/>
        </w:rPr>
        <w:t>。周边是我国安身立命之所，发展繁荣之基。结合东亚合作领导人系列会议、亚太经合组织领导人会议、上海合作组织、</w:t>
      </w:r>
      <w:proofErr w:type="gramStart"/>
      <w:r>
        <w:rPr>
          <w:rFonts w:ascii="仿宋_GB2312" w:eastAsia="仿宋_GB2312" w:hAnsi="仿宋_GB2312" w:cs="仿宋_GB2312" w:hint="eastAsia"/>
          <w:sz w:val="32"/>
          <w:szCs w:val="32"/>
        </w:rPr>
        <w:t>澜湄</w:t>
      </w:r>
      <w:proofErr w:type="gramEnd"/>
      <w:r>
        <w:rPr>
          <w:rFonts w:ascii="仿宋_GB2312" w:eastAsia="仿宋_GB2312" w:hAnsi="仿宋_GB2312" w:cs="仿宋_GB2312" w:hint="eastAsia"/>
          <w:sz w:val="32"/>
          <w:szCs w:val="32"/>
        </w:rPr>
        <w:t>合作等有关情况，要着力引导学生认识到中国秉持亲、诚、惠、容的外交理念，坚持与邻为善、以邻为伴，不断深化同周边国家的互利合作，妥善处理海上和边界分歧，与亚洲各国人民共享和平发展成果。</w:t>
      </w:r>
      <w:r>
        <w:rPr>
          <w:rFonts w:ascii="仿宋_GB2312" w:eastAsia="仿宋_GB2312" w:hAnsi="仿宋_GB2312" w:cs="仿宋_GB2312" w:hint="eastAsia"/>
          <w:b/>
          <w:bCs/>
          <w:sz w:val="32"/>
          <w:szCs w:val="32"/>
        </w:rPr>
        <w:t>三是推进“一带一路”建设</w:t>
      </w:r>
      <w:r>
        <w:rPr>
          <w:rFonts w:ascii="仿宋_GB2312" w:eastAsia="仿宋_GB2312" w:hAnsi="仿宋_GB2312" w:cs="仿宋_GB2312" w:hint="eastAsia"/>
          <w:sz w:val="32"/>
          <w:szCs w:val="32"/>
        </w:rPr>
        <w:t>。要着力引导学生深刻认识“一带一路”是中国特色大国外交的伟大实践，全面把握</w:t>
      </w:r>
      <w:r>
        <w:rPr>
          <w:rFonts w:ascii="仿宋_GB2312" w:eastAsia="仿宋_GB2312" w:hAnsi="仿宋_GB2312" w:cs="仿宋_GB2312"/>
          <w:sz w:val="32"/>
          <w:szCs w:val="32"/>
        </w:rPr>
        <w:t>“一带一路”建设取得的丰硕成果，</w:t>
      </w:r>
      <w:r>
        <w:rPr>
          <w:rFonts w:ascii="仿宋_GB2312" w:eastAsia="仿宋_GB2312" w:hAnsi="仿宋_GB2312" w:cs="仿宋_GB2312" w:hint="eastAsia"/>
          <w:sz w:val="32"/>
          <w:szCs w:val="32"/>
        </w:rPr>
        <w:lastRenderedPageBreak/>
        <w:t>了解</w:t>
      </w:r>
      <w:r>
        <w:rPr>
          <w:rFonts w:ascii="仿宋_GB2312" w:eastAsia="仿宋_GB2312" w:hAnsi="仿宋_GB2312" w:cs="仿宋_GB2312"/>
          <w:sz w:val="32"/>
          <w:szCs w:val="32"/>
        </w:rPr>
        <w:t>“一带一路”</w:t>
      </w:r>
      <w:r>
        <w:rPr>
          <w:rFonts w:ascii="仿宋_GB2312" w:eastAsia="仿宋_GB2312" w:hAnsi="仿宋_GB2312" w:cs="仿宋_GB2312" w:hint="eastAsia"/>
          <w:sz w:val="32"/>
          <w:szCs w:val="32"/>
        </w:rPr>
        <w:t>国际合作高峰论坛后“一带一路”</w:t>
      </w:r>
      <w:r>
        <w:rPr>
          <w:rFonts w:ascii="仿宋_GB2312" w:eastAsia="仿宋_GB2312" w:hAnsi="仿宋_GB2312" w:cs="仿宋_GB2312"/>
          <w:sz w:val="32"/>
          <w:szCs w:val="32"/>
        </w:rPr>
        <w:t>建设</w:t>
      </w:r>
      <w:r>
        <w:rPr>
          <w:rFonts w:ascii="仿宋_GB2312" w:eastAsia="仿宋_GB2312" w:hAnsi="仿宋_GB2312" w:cs="仿宋_GB2312" w:hint="eastAsia"/>
          <w:sz w:val="32"/>
          <w:szCs w:val="32"/>
        </w:rPr>
        <w:t>和机制</w:t>
      </w:r>
      <w:proofErr w:type="gramStart"/>
      <w:r>
        <w:rPr>
          <w:rFonts w:ascii="仿宋_GB2312" w:eastAsia="仿宋_GB2312" w:hAnsi="仿宋_GB2312" w:cs="仿宋_GB2312" w:hint="eastAsia"/>
          <w:sz w:val="32"/>
          <w:szCs w:val="32"/>
        </w:rPr>
        <w:t>化进展</w:t>
      </w:r>
      <w:proofErr w:type="gramEnd"/>
      <w:r>
        <w:rPr>
          <w:rFonts w:ascii="仿宋_GB2312" w:eastAsia="仿宋_GB2312" w:hAnsi="仿宋_GB2312" w:cs="仿宋_GB2312" w:hint="eastAsia"/>
          <w:sz w:val="32"/>
          <w:szCs w:val="32"/>
        </w:rPr>
        <w:t>情况，深刻理解</w:t>
      </w:r>
      <w:r>
        <w:rPr>
          <w:rFonts w:ascii="仿宋_GB2312" w:eastAsia="仿宋_GB2312" w:hAnsi="仿宋_GB2312" w:cs="仿宋_GB2312"/>
          <w:sz w:val="32"/>
          <w:szCs w:val="32"/>
        </w:rPr>
        <w:t>“一带一路”建设对解决人类发展难题、促进世界和平与繁荣的重大意义</w:t>
      </w:r>
      <w:r>
        <w:rPr>
          <w:rFonts w:ascii="仿宋_GB2312" w:eastAsia="仿宋_GB2312" w:hAnsi="仿宋_GB2312" w:cs="仿宋_GB2312" w:hint="eastAsia"/>
          <w:sz w:val="32"/>
          <w:szCs w:val="32"/>
        </w:rPr>
        <w:t>。</w:t>
      </w:r>
    </w:p>
    <w:p w:rsidR="00A56074" w:rsidRPr="00816891" w:rsidRDefault="00A56074"/>
    <w:sectPr w:rsidR="00A56074" w:rsidRPr="00816891" w:rsidSect="00110CC4">
      <w:footerReference w:type="even" r:id="rId7"/>
      <w:footerReference w:type="default" r:id="rId8"/>
      <w:pgSz w:w="11907" w:h="16840"/>
      <w:pgMar w:top="2552" w:right="1928" w:bottom="2552" w:left="1928" w:header="851" w:footer="992" w:gutter="0"/>
      <w:pgNumType w:start="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CA0" w:rsidRDefault="00CE5CA0">
      <w:r>
        <w:separator/>
      </w:r>
    </w:p>
  </w:endnote>
  <w:endnote w:type="continuationSeparator" w:id="0">
    <w:p w:rsidR="00CE5CA0" w:rsidRDefault="00CE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F8E" w:rsidRDefault="00816891">
    <w:pPr>
      <w:pStyle w:val="a4"/>
    </w:pPr>
    <w:r>
      <w:rPr>
        <w:rFonts w:ascii="仿宋_GB2312" w:eastAsia="仿宋_GB2312" w:hint="eastAsia"/>
        <w:noProof/>
        <w:sz w:val="32"/>
        <w:szCs w:val="32"/>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82550" cy="131445"/>
              <wp:effectExtent l="0" t="0" r="3175" b="1905"/>
              <wp:wrapSquare wrapText="bothSides"/>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8E" w:rsidRDefault="00816891">
                          <w:pPr>
                            <w:pStyle w:val="a4"/>
                          </w:pPr>
                          <w:r>
                            <w:fldChar w:fldCharType="begin"/>
                          </w:r>
                          <w:r>
                            <w:rPr>
                              <w:rStyle w:val="a3"/>
                            </w:rPr>
                            <w:instrText>Page</w:instrText>
                          </w:r>
                          <w:r>
                            <w:fldChar w:fldCharType="separate"/>
                          </w:r>
                          <w:r>
                            <w:rPr>
                              <w:rStyle w:val="a3"/>
                            </w:rPr>
                            <w:t>1</w:t>
                          </w:r>
                          <w:r>
                            <w:fldChar w:fldCharType="end"/>
                          </w:r>
                        </w:p>
                      </w:txbxContent>
                    </wps:txbx>
                    <wps:bodyPr rot="0" vert="horz" wrap="none" lIns="12700" tIns="0" rIns="1270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margin-left:0;margin-top:0;width:6.5pt;height:10.35pt;z-index:251659264;visibility:visible;mso-wrap-style:non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" filled="f" stroked="f">
              <v:textbox style="mso-fit-shape-to-text:t" inset="1pt,0,1pt,0">
                <w:txbxContent>
                  <w:p w:rsidR="00B86F8E" w:rsidRDefault="00816891">
                    <w:pPr>
                      <w:pStyle w:val="a4"/>
                    </w:pPr>
                    <w:r>
                      <w:fldChar w:fldCharType="begin"/>
                    </w:r>
                    <w:r>
                      <w:rPr>
                        <w:rStyle w:val="a3"/>
                      </w:rPr>
                      <w:instrText>Page</w:instrText>
                    </w:r>
                    <w:r>
                      <w:fldChar w:fldCharType="separate"/>
                    </w:r>
                    <w:r>
                      <w:rPr>
                        <w:rStyle w:val="a3"/>
                      </w:rPr>
                      <w:t>1</w:t>
                    </w:r>
                    <w:r>
                      <w:fldChar w:fldCharType="end"/>
                    </w:r>
                  </w:p>
                </w:txbxContent>
              </v:textbox>
              <w10:wrap type="square" anchorx="margin"/>
            </v:rect>
          </w:pict>
        </mc:Fallback>
      </mc:AlternateContent>
    </w:r>
    <w:r>
      <w:rPr>
        <w:rFonts w:ascii="仿宋_GB2312" w:eastAsia="仿宋_GB2312" w:hint="eastAsia"/>
        <w:bCs/>
        <w:noProof/>
        <w:sz w:val="32"/>
        <w:szCs w:val="32"/>
      </w:rPr>
      <mc:AlternateContent>
        <mc:Choice Requires="wps">
          <w:drawing>
            <wp:anchor distT="0" distB="0" distL="0" distR="0" simplePos="0" relativeHeight="251660288" behindDoc="0" locked="0" layoutInCell="1" allowOverlap="1">
              <wp:simplePos x="0" y="0"/>
              <wp:positionH relativeFrom="margin">
                <wp:align>center</wp:align>
              </wp:positionH>
              <wp:positionV relativeFrom="page">
                <wp:posOffset>0</wp:posOffset>
              </wp:positionV>
              <wp:extent cx="82550" cy="131445"/>
              <wp:effectExtent l="0" t="0" r="3175" b="1905"/>
              <wp:wrapSquare wrapText="bothSides"/>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8E" w:rsidRDefault="00816891">
                          <w:pPr>
                            <w:pStyle w:val="a4"/>
                          </w:pPr>
                          <w:r>
                            <w:fldChar w:fldCharType="begin"/>
                          </w:r>
                          <w:r>
                            <w:rPr>
                              <w:rStyle w:val="a3"/>
                            </w:rPr>
                            <w:instrText>Page</w:instrText>
                          </w:r>
                          <w:r>
                            <w:fldChar w:fldCharType="separate"/>
                          </w:r>
                          <w:r>
                            <w:rPr>
                              <w:rStyle w:val="a3"/>
                            </w:rPr>
                            <w:t>0</w:t>
                          </w:r>
                          <w:r>
                            <w:fldChar w:fldCharType="end"/>
                          </w:r>
                        </w:p>
                      </w:txbxContent>
                    </wps:txbx>
                    <wps:bodyPr rot="0" vert="horz" wrap="none" lIns="12700" tIns="0" rIns="1270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1" o:spid="_x0000_s1027" style="position:absolute;margin-left:0;margin-top:0;width:6.5pt;height:10.35pt;z-index:251660288;visibility:visible;mso-wrap-style:non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" filled="f" stroked="f">
              <v:textbox style="mso-fit-shape-to-text:t" inset="1pt,0,1pt,0">
                <w:txbxContent>
                  <w:p w:rsidR="00B86F8E" w:rsidRDefault="00816891">
                    <w:pPr>
                      <w:pStyle w:val="a4"/>
                    </w:pPr>
                    <w:r>
                      <w:fldChar w:fldCharType="begin"/>
                    </w:r>
                    <w:r>
                      <w:rPr>
                        <w:rStyle w:val="a3"/>
                      </w:rPr>
                      <w:instrText>Page</w:instrText>
                    </w:r>
                    <w:r>
                      <w:fldChar w:fldCharType="separate"/>
                    </w:r>
                    <w:r>
                      <w:rPr>
                        <w:rStyle w:val="a3"/>
                      </w:rPr>
                      <w:t>0</w:t>
                    </w:r>
                    <w:r>
                      <w:fldChar w:fldCharType="end"/>
                    </w:r>
                  </w:p>
                </w:txbxContent>
              </v:textbox>
              <w10:wrap type="square"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C4" w:rsidRDefault="00816891">
    <w:pPr>
      <w:pStyle w:val="a4"/>
      <w:jc w:val="center"/>
    </w:pPr>
    <w:r>
      <w:fldChar w:fldCharType="begin"/>
    </w:r>
    <w:r>
      <w:instrText xml:space="preserve"> PAGE   \* MERGEFORMAT </w:instrText>
    </w:r>
    <w:r>
      <w:fldChar w:fldCharType="separate"/>
    </w:r>
    <w:r w:rsidR="00AA2F66" w:rsidRPr="00AA2F66">
      <w:rPr>
        <w:noProof/>
        <w:lang w:val="zh-CN"/>
      </w:rPr>
      <w:t>12</w:t>
    </w:r>
    <w:r>
      <w:fldChar w:fldCharType="end"/>
    </w:r>
  </w:p>
  <w:p w:rsidR="00B86F8E" w:rsidRDefault="00CE5C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CA0" w:rsidRDefault="00CE5CA0">
      <w:r>
        <w:separator/>
      </w:r>
    </w:p>
  </w:footnote>
  <w:footnote w:type="continuationSeparator" w:id="0">
    <w:p w:rsidR="00CE5CA0" w:rsidRDefault="00CE5C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91"/>
    <w:rsid w:val="00816891"/>
    <w:rsid w:val="00A56074"/>
    <w:rsid w:val="00AA2F66"/>
    <w:rsid w:val="00CE5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89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16891"/>
  </w:style>
  <w:style w:type="paragraph" w:styleId="a4">
    <w:name w:val="footer"/>
    <w:basedOn w:val="a"/>
    <w:link w:val="Char"/>
    <w:uiPriority w:val="99"/>
    <w:rsid w:val="00816891"/>
    <w:pPr>
      <w:tabs>
        <w:tab w:val="center" w:pos="4153"/>
        <w:tab w:val="right" w:pos="8307"/>
      </w:tabs>
      <w:snapToGrid w:val="0"/>
      <w:jc w:val="left"/>
    </w:pPr>
    <w:rPr>
      <w:sz w:val="18"/>
    </w:rPr>
  </w:style>
  <w:style w:type="character" w:customStyle="1" w:styleId="Char">
    <w:name w:val="页脚 Char"/>
    <w:basedOn w:val="a0"/>
    <w:link w:val="a4"/>
    <w:uiPriority w:val="99"/>
    <w:rsid w:val="00816891"/>
    <w:rPr>
      <w:rFonts w:ascii="Times New Roman" w:eastAsia="宋体" w:hAnsi="Times New Roman" w:cs="Times New Roman"/>
      <w:sz w:val="18"/>
      <w:szCs w:val="20"/>
    </w:rPr>
  </w:style>
  <w:style w:type="paragraph" w:customStyle="1" w:styleId="1">
    <w:name w:val="普通(网站)1"/>
    <w:basedOn w:val="a"/>
    <w:rsid w:val="00816891"/>
    <w:pPr>
      <w:jc w:val="left"/>
    </w:pPr>
    <w:rPr>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89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16891"/>
  </w:style>
  <w:style w:type="paragraph" w:styleId="a4">
    <w:name w:val="footer"/>
    <w:basedOn w:val="a"/>
    <w:link w:val="Char"/>
    <w:uiPriority w:val="99"/>
    <w:rsid w:val="00816891"/>
    <w:pPr>
      <w:tabs>
        <w:tab w:val="center" w:pos="4153"/>
        <w:tab w:val="right" w:pos="8307"/>
      </w:tabs>
      <w:snapToGrid w:val="0"/>
      <w:jc w:val="left"/>
    </w:pPr>
    <w:rPr>
      <w:sz w:val="18"/>
    </w:rPr>
  </w:style>
  <w:style w:type="character" w:customStyle="1" w:styleId="Char">
    <w:name w:val="页脚 Char"/>
    <w:basedOn w:val="a0"/>
    <w:link w:val="a4"/>
    <w:uiPriority w:val="99"/>
    <w:rsid w:val="00816891"/>
    <w:rPr>
      <w:rFonts w:ascii="Times New Roman" w:eastAsia="宋体" w:hAnsi="Times New Roman" w:cs="Times New Roman"/>
      <w:sz w:val="18"/>
      <w:szCs w:val="20"/>
    </w:rPr>
  </w:style>
  <w:style w:type="paragraph" w:customStyle="1" w:styleId="1">
    <w:name w:val="普通(网站)1"/>
    <w:basedOn w:val="a"/>
    <w:rsid w:val="00816891"/>
    <w:pPr>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2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Administator</dc:creator>
  <cp:lastModifiedBy>Administator</cp:lastModifiedBy>
  <cp:revision>2</cp:revision>
  <dcterms:created xsi:type="dcterms:W3CDTF">2017-09-04T00:08:00Z</dcterms:created>
  <dcterms:modified xsi:type="dcterms:W3CDTF">2017-09-04T00:30:00Z</dcterms:modified>
</cp:coreProperties>
</file>