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3D2A"/>
          <w:sz w:val="56"/>
          <w:szCs w:val="56"/>
        </w:rPr>
        <w:t xml:space="preserve">Guardiões da Natureza</w:t>
      </w:r>
    </w:p>
    <w:p>
      <w:pPr>
        <w:spacing w:after="60"/>
      </w:pPr>
      <w:r>
        <w:rPr>
          <w:color w:val="0E7A45"/>
          <w:sz w:val="30"/>
          <w:szCs w:val="30"/>
        </w:rPr>
        <w:t xml:space="preserve">Manual de Instalação e Utilização — Computador (PC)</w:t>
      </w:r>
    </w:p>
    <w:p>
      <w:pPr>
        <w:spacing w:after="500"/>
      </w:pPr>
      <w:r>
        <w:rPr>
          <w:i/>
          <w:iCs/>
          <w:color w:val="5B6B63"/>
          <w:sz w:val="20"/>
          <w:szCs w:val="20"/>
        </w:rPr>
        <w:t xml:space="preserve">Aplicação web de reporte de ocorrências ambientais com georreferenciação (PostGIS)</w:t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60"/>
      </w:pPr>
      <w:r>
        <w:t xml:space="preserve">Este documento explica, passo a passo, como preparar um computador (Windows) para correr a aplicação Guardiões da Natureza — instalação da base de dados, arranque do servidor, e utilização da interface web. Destina-se a quem vai instalar/administrar a aplicação (TI) e a quem vai usá-la no dia a dia.</w:t>
      </w:r>
    </w:p>
    <w:p>
      <w:pPr>
        <w:spacing w:after="160"/>
      </w:pPr>
      <w:r>
        <w:t xml:space="preserve">A aplicação é composta por três partes: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de dados (PostgreSQL + extensão PostGIS) — guarda utilizadores, autoridades, reportes e o respetivo encaminhamento geográfico.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Servidor (backend, Node.js) — expõe a API e serve a interface web.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Interface web (frontend) — a aplicação em si, aberta no browser em http://localhost:3000 (ou no endereço definido para a empresa).</w:t>
      </w:r>
    </w:p>
    <w:p>
      <w:pPr>
        <w:pStyle w:val="Heading1"/>
        <w:spacing w:after="200" w:before="400"/>
      </w:pPr>
      <w:r>
        <w:t xml:space="preserve">2. Requisitos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10/11.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(versão 18 ou superior) — https://nodejs.org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com a extensão PostGIS.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Acesso de administrador ao computador (para instalar software e editar ficheiros de configuração do PostgreSQL).</w:t>
      </w:r>
    </w:p>
    <w:p>
      <w:pPr>
        <w:pStyle w:val="Heading1"/>
        <w:spacing w:after="200" w:before="400"/>
      </w:pPr>
      <w:r>
        <w:t xml:space="preserve">3. Instalação da Base de Dados (PostgreSQL + PostGIS)</w:t>
      </w:r>
    </w:p>
    <w:p>
      <w:pPr>
        <w:pStyle w:val="Heading2"/>
        <w:spacing w:after="150" w:before="300"/>
      </w:pPr>
      <w:r>
        <w:t xml:space="preserve">3.1 Instalar o PostgreSQL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Descarregar o instalador em https://www.postgresql.org/download/windows/ (versão EDB, mais recente disponível).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Correr o instalador. Definir uma palavra-passe para o utilizador postgres — anotar esta palavra-passe num local seguro (gestor de passwords da empresa).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Manter a porta por omissão (5432), a menos que já exista outra instância PostgreSQL a usar essa porta — nesse caso, escolher uma porta livre (ex.: 5433) e anotá-la.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final da instalação, o Stack Builder abre automaticamente — não fechar esta janela.</w:t>
      </w:r>
    </w:p>
    <w:p>
      <w:pPr>
        <w:pStyle w:val="Heading2"/>
        <w:spacing w:after="150" w:before="300"/>
      </w:pPr>
      <w:r>
        <w:t xml:space="preserve">3.2 Instalar a extensão PostGIS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Stack Builder, selecionar a instância PostgreSQL criada e avançar.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"Spatial Extensions", selecionar PostGIS e seguir o assistente até ao fim.</w:t>
      </w:r>
    </w:p>
    <w:p>
      <w:pPr>
        <w:pBdr>
          <w:left w:val="single" w:color="0E7A45" w:sz="24"/>
        </w:pBdr>
        <w:shd w:fill="EAF6EF" w:val="clear"/>
        <w:spacing w:after="200" w:before="100"/>
        <w:ind w:left="100"/>
      </w:pPr>
      <w:r>
        <w:rPr>
          <w:b/>
          <w:bCs/>
          <w:color w:val="0E7A45"/>
        </w:rPr>
        <w:t xml:space="preserve">Nota: </w:t>
      </w:r>
      <w:r>
        <w:t xml:space="preserve">Sem o PostGIS instalado, a criação da base de dados falha com um erro do tipo "extension postgis is not available". Se isso acontecer, repetir este passo pelo Stack Builder (Menu Iniciar → Application Stack Builder).</w:t>
      </w:r>
    </w:p>
    <w:p>
      <w:pPr>
        <w:pStyle w:val="Heading2"/>
        <w:spacing w:after="150" w:before="300"/>
      </w:pPr>
      <w:r>
        <w:t xml:space="preserve">3.3 Adicionar o psql ao PATH do sistema</w:t>
      </w:r>
    </w:p>
    <w:p>
      <w:pPr>
        <w:spacing w:after="160"/>
      </w:pPr>
      <w:r>
        <w:t xml:space="preserve">O psql é a ferramenta de linha de comandos do PostgreSQL. Por omissão fica em: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C:\Program Files\PostgreSQL\&lt;versão&gt;\bin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Pesquisar "Editar as variáveis de ambiente do sistema" no menu Iniciar.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Variáveis de Ambiente → Path → Novo → colar o caminho acima.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Fechar e reabrir qualquer consola (PowerShell/CMD) para o novo PATH ter efeito.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com: (ver caixa de código abaixo)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psql --version</w:t>
      </w:r>
    </w:p>
    <w:p>
      <w:pPr>
        <w:pStyle w:val="Heading1"/>
        <w:spacing w:after="200" w:before="400"/>
      </w:pPr>
      <w:r>
        <w:t xml:space="preserve">4. Configuração do Projeto</w:t>
      </w:r>
    </w:p>
    <w:p>
      <w:pPr>
        <w:pStyle w:val="Heading2"/>
        <w:spacing w:after="150" w:before="300"/>
      </w:pPr>
      <w:r>
        <w:t xml:space="preserve">4.1 Obter os ficheiros do projeto</w:t>
      </w:r>
    </w:p>
    <w:p>
      <w:pPr>
        <w:spacing w:after="160"/>
      </w:pPr>
      <w:r>
        <w:t xml:space="preserve">Extrair a pasta do projeto (ex.: guardioes_natureza) para um local definitivo no computador (ex.: C:\Aplicacoes\guardioes_natureza), fora de pastas temporárias como Transferências/Downloads.</w:t>
      </w:r>
    </w:p>
    <w:p>
      <w:pPr>
        <w:pStyle w:val="Heading2"/>
        <w:spacing w:after="150" w:before="300"/>
      </w:pPr>
      <w:r>
        <w:t xml:space="preserve">4.2 Configurar a ligação à base de dados</w:t>
      </w:r>
    </w:p>
    <w:p>
      <w:pPr>
        <w:spacing w:after="160"/>
      </w:pPr>
      <w:r>
        <w:t xml:space="preserve">Dentro da pasta backend, copiar o ficheiro .env.example para .env: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copy .env.example .env</w:t>
      </w:r>
    </w:p>
    <w:p>
      <w:pPr>
        <w:spacing w:after="160"/>
      </w:pPr>
      <w:r>
        <w:t xml:space="preserve">Abrir o .env num editor de texto e definir a linha DATABASE_URL com o utilizador, palavra-passe e porta corretos, por exemplo: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DATABASE_URL=postgresql://postgres:A_PASSWORD_DEFINIDA@127.0.0.1:5432/guardioes_natureza
PORT=3000</w:t>
      </w:r>
    </w:p>
    <w:p>
      <w:pPr>
        <w:pBdr>
          <w:left w:val="single" w:color="C77700" w:sz="24"/>
        </w:pBdr>
        <w:shd w:fill="FFF3E0" w:val="clear"/>
        <w:spacing w:after="200" w:before="100"/>
        <w:ind w:left="100"/>
      </w:pPr>
      <w:r>
        <w:rPr>
          <w:b/>
          <w:bCs/>
          <w:color w:val="8A4B00"/>
        </w:rPr>
        <w:t xml:space="preserve">Atenção: </w:t>
      </w:r>
      <w:r>
        <w:t xml:space="preserve">O ficheiro .env contém a palavra-passe da base de dados. Nunca deve ser partilhado por email/chat nem incluído em repositórios de código públicos.</w:t>
      </w:r>
    </w:p>
    <w:p>
      <w:pPr>
        <w:pStyle w:val="Heading2"/>
        <w:spacing w:after="150" w:before="300"/>
      </w:pPr>
      <w:r>
        <w:t xml:space="preserve">4.3 Instalar dependências e criar a base de dados</w:t>
      </w:r>
    </w:p>
    <w:p>
      <w:pPr>
        <w:spacing w:after="160"/>
      </w:pPr>
      <w:r>
        <w:t xml:space="preserve">Abrir uma consola (PowerShell) dentro da pasta backend e executar, por ordem: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npm install
npm run db:setup</w:t>
      </w:r>
    </w:p>
    <w:p>
      <w:pPr>
        <w:spacing w:after="160"/>
      </w:pPr>
      <w:r>
        <w:t xml:space="preserve">O comando db:setup cria a base de dados (se ainda não existir) e aplica a estrutura de tabelas (schema). No final deve aparecer: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Base de dados guardioes_natureza criada.
Migração concluída com sucesso.</w:t>
      </w:r>
    </w:p>
    <w:p>
      <w:pPr>
        <w:pStyle w:val="Heading2"/>
        <w:spacing w:after="150" w:before="300"/>
      </w:pPr>
      <w:r>
        <w:t xml:space="preserve">4.4 Arrancar o servidor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spacing w:after="160"/>
      </w:pPr>
      <w:r>
        <w:t xml:space="preserve">Deve aparecer: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Guardiões da Natureza disponível em http://localhost:3000</w:t>
      </w:r>
    </w:p>
    <w:p>
      <w:pPr>
        <w:pBdr>
          <w:left w:val="single" w:color="0E7A45" w:sz="24"/>
        </w:pBdr>
        <w:shd w:fill="EAF6EF" w:val="clear"/>
        <w:spacing w:after="200" w:before="100"/>
        <w:ind w:left="100"/>
      </w:pPr>
      <w:r>
        <w:rPr>
          <w:b/>
          <w:bCs/>
          <w:color w:val="0E7A45"/>
        </w:rPr>
        <w:t xml:space="preserve">Nota: </w:t>
      </w:r>
      <w:r>
        <w:t xml:space="preserve">O servidor tem de ficar a correr (esta janela aberta) enquanto a aplicação estiver a ser usada. Para parar, fechar a janela ou pressionar Ctrl+C.</w:t>
      </w:r>
    </w:p>
    <w:p>
      <w:pPr>
        <w:pStyle w:val="Heading2"/>
        <w:spacing w:after="150" w:before="300"/>
      </w:pPr>
      <w:r>
        <w:t xml:space="preserve">4.5 Verificar que está tudo bem ligado</w:t>
      </w:r>
    </w:p>
    <w:p>
      <w:pPr>
        <w:spacing w:after="160"/>
      </w:pPr>
      <w:r>
        <w:t xml:space="preserve">Abrir no browser: http://localhost:3000/api/health</w:t>
      </w:r>
    </w:p>
    <w:p>
      <w:pPr>
        <w:spacing w:after="160"/>
      </w:pPr>
      <w:r>
        <w:t xml:space="preserve">Deve devolver uma resposta semelhante a: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{"ok":true,"database":"guardioes_natureza","postgis_version":"3.x ..."}</w:t>
      </w:r>
    </w:p>
    <w:p>
      <w:pPr>
        <w:pStyle w:val="Heading1"/>
        <w:spacing w:after="200" w:before="400"/>
      </w:pPr>
      <w:r>
        <w:t xml:space="preserve">5. Utilização da Interface Web</w:t>
      </w:r>
    </w:p>
    <w:p>
      <w:pPr>
        <w:spacing w:after="160"/>
      </w:pPr>
      <w:r>
        <w:t xml:space="preserve">Com o servidor a correr, abrir http://localhost:3000 no browser (Chrome, Edge ou Firefox recomendados).</w:t>
      </w:r>
    </w:p>
    <w:p>
      <w:pPr>
        <w:pStyle w:val="Heading2"/>
        <w:spacing w:after="150" w:before="300"/>
      </w:pPr>
      <w:r>
        <w:t xml:space="preserve">5.1 Home</w:t>
      </w:r>
    </w:p>
    <w:p>
      <w:pPr>
        <w:spacing w:after="160"/>
      </w:pPr>
      <w:r>
        <w:t xml:space="preserve">Painel inicial com o número de notificações por ler e um atalho para a "próxima missão" (a notificação mais recente por abrir). Inclui atalhos diretos para o Mapa e para Reportar.</w:t>
      </w:r>
    </w:p>
    <w:p>
      <w:pPr>
        <w:pStyle w:val="Heading2"/>
        <w:spacing w:after="150" w:before="300"/>
      </w:pPr>
      <w:r>
        <w:t xml:space="preserve">5.2 Mapa</w:t>
      </w:r>
    </w:p>
    <w:p>
      <w:pPr>
        <w:spacing w:after="160"/>
      </w:pPr>
      <w:r>
        <w:t xml:space="preserve">Mostra as ocorrências reportadas por todos os utilizadores, com filtro por tipo (Lixo, Desmatamento, Incêndio) e por proximidade. Clicar num ponto (hotspot) inicia o processo de reporte já com esse local pré-selecionado.</w:t>
      </w:r>
    </w:p>
    <w:p>
      <w:pPr>
        <w:pStyle w:val="Heading2"/>
        <w:spacing w:after="150" w:before="300"/>
      </w:pPr>
      <w:r>
        <w:t xml:space="preserve">5.3 Reportar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Preencher Tipo, Local e Descrição da ocorrência.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Obter a localização: clicar em "Obter localização atual" (pede permissão de GPS ao browser) ou inserir coordenadas manualmente (latitude/longitude, por exemplo copiadas do Google Maps).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Capturar uma fotografia: ativar a câmara do dispositivo, ou usar a captura de demonstração se não houver câmara disponível.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e enviar. A aplicação mostra a autoridade para a qual o reporte foi encaminhado (com base na localização e na área de cobertura definida na base de dados).</w:t>
      </w:r>
    </w:p>
    <w:p>
      <w:pPr>
        <w:pBdr>
          <w:left w:val="single" w:color="0E7A45" w:sz="24"/>
        </w:pBdr>
        <w:shd w:fill="EAF6EF" w:val="clear"/>
        <w:spacing w:after="200" w:before="100"/>
        <w:ind w:left="100"/>
      </w:pPr>
      <w:r>
        <w:rPr>
          <w:b/>
          <w:bCs/>
          <w:color w:val="0E7A45"/>
        </w:rPr>
        <w:t xml:space="preserve">Nota: </w:t>
      </w:r>
      <w:r>
        <w:t xml:space="preserve">A precisão da localização tem de ser igual ou inferior a 50 metros para o envio ser aceite. Em computadores sem GPS dedicado, a localização automática pode ser imprecisa ou indisponível — nesse caso, usar as coordenadas manuais.</w:t>
      </w:r>
    </w:p>
    <w:p>
      <w:pPr>
        <w:pStyle w:val="Heading2"/>
        <w:spacing w:after="150" w:before="300"/>
      </w:pPr>
      <w:r>
        <w:t xml:space="preserve">5.4 Desafios</w:t>
      </w:r>
    </w:p>
    <w:p>
      <w:pPr>
        <w:spacing w:after="160"/>
      </w:pPr>
      <w:r>
        <w:t xml:space="preserve">Mostra o progresso pessoal (número de reportes enviados, troféus desbloqueados) e os últimos reportes do próprio utilizador.</w:t>
      </w:r>
    </w:p>
    <w:p>
      <w:pPr>
        <w:pStyle w:val="Heading2"/>
        <w:spacing w:after="150" w:before="300"/>
      </w:pPr>
      <w:r>
        <w:t xml:space="preserve">5.5 Perfil</w:t>
      </w:r>
    </w:p>
    <w:p>
      <w:pPr>
        <w:spacing w:after="160"/>
      </w:pPr>
      <w:r>
        <w:t xml:space="preserve">Permite alterar o nome apresentado, configurar preferências (notificações, redução de animações) e consultar o histórico pessoal de reportes e notificações.</w:t>
      </w:r>
    </w:p>
    <w:p>
      <w:pPr>
        <w:pStyle w:val="Heading2"/>
        <w:spacing w:after="150" w:before="300"/>
      </w:pPr>
      <w:r>
        <w:t xml:space="preserve">5.6 Painel de Administração (gestão)</w:t>
      </w:r>
    </w:p>
    <w:p>
      <w:pPr>
        <w:spacing w:after="160"/>
      </w:pPr>
      <w:r>
        <w:t xml:space="preserve">Existe um ecrã separado, pensado para quem gere a aplicação na empresa (não para o utilizador comum), com a lista completa de reportes de todas as pessoas — incluindo fotografia, coordenadas, autoridade atribuída — e a possibilidade de avançar o estado de cada ticket (Novo → Encaminhado → Em Tratamento → Resolvido → Arquivado).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Endereço: http://localhost:3000/admin (ou o endereço definitivo da empresa + /admin).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Protegido por password: ao abrir, o browser pede um utilizador e uma password.</w:t>
      </w:r>
    </w:p>
    <w:p>
      <w:pPr>
        <w:spacing w:after="160"/>
      </w:pPr>
      <w:r>
        <w:t xml:space="preserve">Para configurar essas credenciais, adicionar ao ficheiro .env (dentro de backend):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ADMIN_USER=admin
ADMIN_PASSWORD=escolher_uma_password_forte</w:t>
      </w:r>
    </w:p>
    <w:p>
      <w:pPr>
        <w:pBdr>
          <w:left w:val="single" w:color="C77700" w:sz="24"/>
        </w:pBdr>
        <w:shd w:fill="FFF3E0" w:val="clear"/>
        <w:spacing w:after="200" w:before="100"/>
        <w:ind w:left="100"/>
      </w:pPr>
      <w:r>
        <w:rPr>
          <w:b/>
          <w:bCs/>
          <w:color w:val="8A4B00"/>
        </w:rPr>
        <w:t xml:space="preserve">Atenção: </w:t>
      </w:r>
      <w:r>
        <w:t xml:space="preserve">Sem ADMIN_PASSWORD definida no .env, o painel fica desativado por segurança (não abre por omissão). Definir sempre uma password forte antes de disponibilizar este ecrã a alguém na empresa, e não a partilhar por email/chat — usar um gestor de passwords.</w:t>
      </w:r>
    </w:p>
    <w:p>
      <w:pPr>
        <w:pStyle w:val="Heading1"/>
        <w:spacing w:after="200" w:before="400"/>
      </w:pPr>
      <w:r>
        <w:t xml:space="preserve">6. Resolução de Problemas Comuns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0B3D2A" w:val="clear"/>
          </w:tcPr>
          <w:p>
            <w:r>
              <w:rPr>
                <w:b/>
                <w:bCs/>
                <w:color w:val="FFFFFF"/>
              </w:rPr>
              <w:t xml:space="preserve">Sintoma</w:t>
            </w:r>
          </w:p>
        </w:tc>
        <w:tc>
          <w:tcPr>
            <w:tcW w:type="dxa" w:w="6300"/>
            <w:shd w:fill="0B3D2A" w:val="clear"/>
          </w:tcPr>
          <w:p>
            <w:r>
              <w:rPr>
                <w:b/>
                <w:bCs/>
                <w:color w:val="FFFFFF"/>
              </w:rPr>
              <w:t xml:space="preserve">Causa provável / Solução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"psql não é reconhecido" no PowerShell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O psql não está no PATH — repetir o passo 3.3 e reabrir a consola.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Erro "extension postgis is not available" ao correr db:setup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O PostGIS não ficou instalado — repetir o passo 3.2 pelo Stack Builder.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A app abre mas mostra "Base de dados indisponível" / erro 503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DATABASE_URL não está definida corretamente no .env, ou o serviço do PostgreSQL não está a correr (verificar em services.msc: postgresql-x64-XX).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"password authentication failed for user postgres"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A palavra-passe no .env não corresponde à definida no PostgreSQL. Ver secção 7 para redefinir a palavra-passe.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Localização automática nunca resulta / timeout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Comum em desktops sem Wi-Fi ativo ou sem GPS. Usar as coordenadas manuais (Google Maps → botão direito no local → copiar latitude/longitude).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"npm : ficheiro não encontrado" ou erros de caminho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A consola não está dentro da pasta backend do projeto — confirmar com o comando cd e verificar com dir que aparece o ficheiro package.json.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/admin devolve "Painel de administração não configurado" (503)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Falta ADMIN_PASSWORD no .env — adicionar as duas linhas indicadas na secção 5.6 e reiniciar o servidor (npm start).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/admin pede password e nenhuma funciona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</w:rPr>
              <w:t xml:space="preserve">Confirmar ADMIN_USER/ADMIN_PASSWORD no .env (maiúsculas/minúsculas importam) e que o servidor foi reiniciado depois de editar o ficheiro.</w:t>
            </w:r>
          </w:p>
        </w:tc>
      </w:tr>
    </w:tbl>
    <w:p>
      <w:pPr>
        <w:pStyle w:val="Heading1"/>
        <w:spacing w:after="200" w:before="400"/>
      </w:pPr>
      <w:r>
        <w:t xml:space="preserve">7. Redefinir a palavra-passe do PostgreSQL (se esquecida)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Editar (como administrador) o ficheiro C:\Program Files\PostgreSQL\&lt;versão&gt;\data\pg_hba.conf.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Alterar temporariamente o método da linha "host all all 127.0.0.1/32" de scram-sha-256 (ou md5) para trust.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Reiniciar o serviço: Restart-Service postgresql-x64-&lt;versão&gt; (no PowerShell, como administrador).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Ligar sem palavra-passe: psql -U postgres -h 127.0.0.1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Definir nova palavra-passe: ALTER USER postgres WITH PASSWORD 'nova_password';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Reverter o método da linha para scram-sha-256 e reiniciar o serviço outra vez.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Atualizar o DATABASE_URL no ficheiro .env com a nova palavra-passe.</w:t>
      </w:r>
    </w:p>
    <w:p>
      <w:pPr>
        <w:pBdr>
          <w:left w:val="single" w:color="C77700" w:sz="24"/>
        </w:pBdr>
        <w:shd w:fill="FFF3E0" w:val="clear"/>
        <w:spacing w:after="200" w:before="100"/>
        <w:ind w:left="100"/>
      </w:pPr>
      <w:r>
        <w:rPr>
          <w:b/>
          <w:bCs/>
          <w:color w:val="8A4B00"/>
        </w:rPr>
        <w:t xml:space="preserve">Atenção: </w:t>
      </w:r>
      <w:r>
        <w:t xml:space="preserve">O passo 2 ("trust") remove temporariamente a exigência de palavra-passe para ligações locais. Reverter sempre no fim (passo 6) antes de deixar o computador sem supervisão.</w:t>
      </w:r>
    </w:p>
    <w:p>
      <w:pPr>
        <w:pStyle w:val="Heading1"/>
        <w:spacing w:after="200" w:before="400"/>
      </w:pPr>
      <w:r>
        <w:t xml:space="preserve">8. Contacto de suporte</w:t>
      </w:r>
    </w:p>
    <w:p>
      <w:pPr>
        <w:spacing w:after="160"/>
      </w:pPr>
      <w:r>
        <w:t xml:space="preserve">Para questões técnicas adicionais sobre esta instalação, contactar a pessoa/equipa responsável pela manutenção da aplicação na empresa.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2026-07-24T09:02:26.592Z</dcterms:created>
  <dcterms:modified xsi:type="dcterms:W3CDTF">2026-07-24T09:02:26.607Z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