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84"/>
          <w:szCs w:val="84"/>
          <w:lang w:val="en-US" w:eastAsia="zh-CN"/>
        </w:rPr>
      </w:pPr>
    </w:p>
    <w:p>
      <w:pPr>
        <w:jc w:val="center"/>
        <w:rPr>
          <w:rFonts w:hint="eastAsia" w:ascii="黑体" w:hAnsi="黑体" w:eastAsia="黑体"/>
          <w:sz w:val="84"/>
          <w:szCs w:val="84"/>
          <w:lang w:val="en-US" w:eastAsia="zh-CN"/>
        </w:rPr>
      </w:pPr>
    </w:p>
    <w:p>
      <w:pPr>
        <w:jc w:val="center"/>
        <w:rPr>
          <w:rFonts w:hint="eastAsia" w:ascii="黑体" w:hAnsi="黑体" w:eastAsia="黑体"/>
          <w:sz w:val="84"/>
          <w:szCs w:val="84"/>
          <w:lang w:val="en-US" w:eastAsia="zh-CN"/>
        </w:rPr>
      </w:pPr>
      <w:r>
        <w:rPr>
          <w:rFonts w:hint="eastAsia" w:ascii="黑体" w:hAnsi="黑体" w:eastAsia="黑体"/>
          <w:sz w:val="84"/>
          <w:szCs w:val="84"/>
          <w:lang w:val="en-US" w:eastAsia="zh-CN"/>
        </w:rPr>
        <w:t>软件项目管理</w:t>
      </w:r>
    </w:p>
    <w:p>
      <w:pPr>
        <w:jc w:val="center"/>
        <w:rPr>
          <w:rFonts w:hint="default" w:ascii="黑体" w:hAnsi="黑体" w:eastAsia="黑体"/>
          <w:sz w:val="84"/>
          <w:szCs w:val="84"/>
          <w:lang w:val="en-US" w:eastAsia="zh-CN"/>
        </w:rPr>
      </w:pPr>
      <w:r>
        <w:rPr>
          <w:rFonts w:hint="eastAsia" w:ascii="黑体" w:hAnsi="黑体" w:eastAsia="黑体"/>
          <w:sz w:val="84"/>
          <w:szCs w:val="84"/>
          <w:lang w:val="en-US" w:eastAsia="zh-CN"/>
        </w:rPr>
        <w:t>实验报告</w:t>
      </w:r>
    </w:p>
    <w:p>
      <w:pPr>
        <w:jc w:val="center"/>
        <w:rPr>
          <w:rFonts w:hint="eastAsia" w:ascii="黑体" w:hAnsi="黑体" w:eastAsia="黑体"/>
          <w:sz w:val="52"/>
          <w:szCs w:val="5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sz w:val="52"/>
          <w:szCs w:val="52"/>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200" w:firstLineChars="1000"/>
        <w:jc w:val="both"/>
        <w:textAlignment w:val="auto"/>
        <w:rPr>
          <w:rFonts w:hint="eastAsia" w:ascii="黑体" w:hAnsi="黑体" w:eastAsia="黑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班级：</w:t>
      </w: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学号：</w:t>
      </w:r>
    </w:p>
    <w:p>
      <w:pPr>
        <w:keepNext w:val="0"/>
        <w:keepLines w:val="0"/>
        <w:pageBreakBefore w:val="0"/>
        <w:widowControl w:val="0"/>
        <w:kinsoku/>
        <w:wordWrap/>
        <w:overflowPunct/>
        <w:topLinePunct w:val="0"/>
        <w:autoSpaceDE/>
        <w:autoSpaceDN/>
        <w:bidi w:val="0"/>
        <w:adjustRightInd/>
        <w:snapToGrid/>
        <w:spacing w:line="360" w:lineRule="auto"/>
        <w:ind w:firstLine="1040" w:firstLineChars="200"/>
        <w:jc w:val="both"/>
        <w:textAlignment w:val="auto"/>
        <w:rPr>
          <w:rFonts w:hint="default" w:ascii="黑体" w:hAnsi="黑体" w:eastAsia="黑体"/>
          <w:sz w:val="52"/>
          <w:szCs w:val="52"/>
          <w:lang w:val="en-US" w:eastAsia="zh-CN"/>
        </w:rPr>
      </w:pPr>
      <w:r>
        <w:rPr>
          <w:rFonts w:hint="eastAsia" w:ascii="黑体" w:hAnsi="黑体" w:eastAsia="黑体"/>
          <w:sz w:val="52"/>
          <w:szCs w:val="52"/>
          <w:lang w:val="en-US" w:eastAsia="zh-CN"/>
        </w:rPr>
        <w:t>姓名：</w:t>
      </w:r>
      <w:bookmarkStart w:id="0" w:name="_GoBack"/>
      <w:bookmarkEnd w:id="0"/>
    </w:p>
    <w:p>
      <w:pPr>
        <w:jc w:val="center"/>
        <w:rPr>
          <w:rFonts w:hint="eastAsia" w:ascii="黑体" w:hAnsi="黑体" w:eastAsia="黑体"/>
          <w:sz w:val="52"/>
          <w:szCs w:val="52"/>
        </w:rPr>
      </w:pPr>
    </w:p>
    <w:p>
      <w:pPr>
        <w:jc w:val="center"/>
        <w:rPr>
          <w:rFonts w:hint="eastAsia" w:ascii="黑体" w:hAnsi="黑体" w:eastAsia="黑体"/>
          <w:sz w:val="28"/>
          <w:szCs w:val="28"/>
        </w:rPr>
      </w:pPr>
    </w:p>
    <w:p>
      <w:pPr>
        <w:jc w:val="both"/>
        <w:rPr>
          <w:rFonts w:hint="eastAsia"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实 验 授 课 计 划</w:t>
      </w:r>
    </w:p>
    <w:tbl>
      <w:tblPr>
        <w:tblStyle w:val="15"/>
        <w:tblW w:w="9640" w:type="dxa"/>
        <w:tblInd w:w="-60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694"/>
        <w:gridCol w:w="1134"/>
        <w:gridCol w:w="3969"/>
        <w:gridCol w:w="1843"/>
      </w:tblGrid>
      <w:t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实验名称</w:t>
            </w:r>
          </w:p>
        </w:tc>
        <w:tc>
          <w:tcPr>
            <w:tcW w:w="6946" w:type="dxa"/>
            <w:gridSpan w:val="3"/>
            <w:vAlign w:val="center"/>
          </w:tcPr>
          <w:p>
            <w:pPr>
              <w:pStyle w:val="2"/>
              <w:numPr>
                <w:ilvl w:val="0"/>
                <w:numId w:val="0"/>
              </w:numPr>
              <w:adjustRightInd w:val="0"/>
              <w:snapToGrid w:val="0"/>
              <w:spacing w:before="0" w:after="0" w:line="360" w:lineRule="auto"/>
              <w:jc w:val="center"/>
              <w:rPr>
                <w:rFonts w:hint="default" w:asciiTheme="minorEastAsia" w:hAnsiTheme="minorEastAsia" w:eastAsiaTheme="minorEastAsia"/>
                <w:sz w:val="28"/>
                <w:szCs w:val="28"/>
                <w:lang w:val="en-US" w:eastAsia="zh-CN"/>
              </w:rPr>
            </w:pPr>
            <w:r>
              <w:rPr>
                <w:rFonts w:hint="eastAsia" w:asciiTheme="minorEastAsia" w:hAnsiTheme="minorEastAsia" w:eastAsiaTheme="minorEastAsia" w:cstheme="minorBidi"/>
                <w:b w:val="0"/>
                <w:kern w:val="2"/>
                <w:sz w:val="28"/>
                <w:szCs w:val="28"/>
                <w:lang w:val="en-US" w:eastAsia="zh-CN" w:bidi="ar-SA"/>
              </w:rPr>
              <w:t>项目时间管理</w:t>
            </w: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实验性质</w:t>
            </w:r>
          </w:p>
          <w:p>
            <w:pPr>
              <w:jc w:val="center"/>
              <w:rPr>
                <w:rFonts w:asciiTheme="minorEastAsia" w:hAnsiTheme="minorEastAsia"/>
                <w:sz w:val="28"/>
                <w:szCs w:val="28"/>
              </w:rPr>
            </w:pPr>
            <w:r>
              <w:rPr>
                <w:rFonts w:hint="eastAsia" w:asciiTheme="minorEastAsia" w:hAnsiTheme="minorEastAsia"/>
                <w:sz w:val="28"/>
                <w:szCs w:val="28"/>
              </w:rPr>
              <w:t>（必修、必选）</w:t>
            </w:r>
          </w:p>
        </w:tc>
        <w:tc>
          <w:tcPr>
            <w:tcW w:w="1134" w:type="dxa"/>
            <w:tcBorders>
              <w:right w:val="single" w:color="auto" w:sz="4" w:space="0"/>
            </w:tcBorders>
            <w:vAlign w:val="center"/>
          </w:tcPr>
          <w:p>
            <w:pPr>
              <w:jc w:val="center"/>
              <w:rPr>
                <w:rFonts w:asciiTheme="minorEastAsia" w:hAnsiTheme="minorEastAsia"/>
                <w:sz w:val="28"/>
                <w:szCs w:val="28"/>
              </w:rPr>
            </w:pPr>
            <w:r>
              <w:rPr>
                <w:rFonts w:hint="eastAsia" w:asciiTheme="minorEastAsia" w:hAnsiTheme="minorEastAsia"/>
                <w:sz w:val="28"/>
                <w:szCs w:val="28"/>
              </w:rPr>
              <w:t>必修</w:t>
            </w:r>
          </w:p>
        </w:tc>
        <w:tc>
          <w:tcPr>
            <w:tcW w:w="3969" w:type="dxa"/>
            <w:tcBorders>
              <w:left w:val="single" w:color="auto" w:sz="4" w:space="0"/>
              <w:right w:val="single" w:color="auto" w:sz="4" w:space="0"/>
            </w:tcBorders>
          </w:tcPr>
          <w:p>
            <w:pPr>
              <w:jc w:val="center"/>
              <w:rPr>
                <w:rFonts w:asciiTheme="minorEastAsia" w:hAnsiTheme="minorEastAsia"/>
                <w:sz w:val="28"/>
                <w:szCs w:val="28"/>
              </w:rPr>
            </w:pPr>
            <w:r>
              <w:rPr>
                <w:rFonts w:hint="eastAsia" w:asciiTheme="minorEastAsia" w:hAnsiTheme="minorEastAsia"/>
                <w:sz w:val="28"/>
                <w:szCs w:val="28"/>
              </w:rPr>
              <w:t>实验类型</w:t>
            </w:r>
          </w:p>
          <w:p>
            <w:pPr>
              <w:jc w:val="center"/>
              <w:rPr>
                <w:rFonts w:asciiTheme="minorEastAsia" w:hAnsiTheme="minorEastAsia"/>
                <w:sz w:val="28"/>
                <w:szCs w:val="28"/>
              </w:rPr>
            </w:pPr>
            <w:r>
              <w:rPr>
                <w:rFonts w:hint="eastAsia" w:asciiTheme="minorEastAsia" w:hAnsiTheme="minorEastAsia"/>
                <w:sz w:val="28"/>
                <w:szCs w:val="28"/>
              </w:rPr>
              <w:t>（验证、设计、创新、综合）</w:t>
            </w:r>
          </w:p>
        </w:tc>
        <w:tc>
          <w:tcPr>
            <w:tcW w:w="1843" w:type="dxa"/>
            <w:tcBorders>
              <w:left w:val="single" w:color="auto" w:sz="4" w:space="0"/>
            </w:tcBorders>
            <w:vAlign w:val="center"/>
          </w:tcPr>
          <w:p>
            <w:pPr>
              <w:jc w:val="center"/>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验证</w:t>
            </w: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实验课时</w:t>
            </w:r>
          </w:p>
        </w:tc>
        <w:tc>
          <w:tcPr>
            <w:tcW w:w="1134" w:type="dxa"/>
            <w:tcBorders>
              <w:right w:val="single" w:color="auto" w:sz="4" w:space="0"/>
            </w:tcBorders>
          </w:tcPr>
          <w:p>
            <w:pPr>
              <w:jc w:val="center"/>
              <w:rPr>
                <w:rFonts w:hint="eastAsia"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2</w:t>
            </w:r>
          </w:p>
        </w:tc>
        <w:tc>
          <w:tcPr>
            <w:tcW w:w="3969" w:type="dxa"/>
            <w:tcBorders>
              <w:left w:val="single" w:color="auto" w:sz="4" w:space="0"/>
              <w:right w:val="single" w:color="auto" w:sz="4" w:space="0"/>
            </w:tcBorders>
          </w:tcPr>
          <w:p>
            <w:pPr>
              <w:jc w:val="center"/>
              <w:rPr>
                <w:rFonts w:asciiTheme="minorEastAsia" w:hAnsiTheme="minorEastAsia"/>
                <w:sz w:val="28"/>
                <w:szCs w:val="28"/>
              </w:rPr>
            </w:pPr>
            <w:r>
              <w:rPr>
                <w:rFonts w:hint="eastAsia" w:asciiTheme="minorEastAsia" w:hAnsiTheme="minorEastAsia"/>
                <w:sz w:val="28"/>
                <w:szCs w:val="28"/>
              </w:rPr>
              <w:t>实验日期、时间</w:t>
            </w:r>
          </w:p>
        </w:tc>
        <w:tc>
          <w:tcPr>
            <w:tcW w:w="1843" w:type="dxa"/>
            <w:tcBorders>
              <w:left w:val="single" w:color="auto" w:sz="4" w:space="0"/>
            </w:tcBorders>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lang w:val="en-US" w:eastAsia="zh-CN"/>
              </w:rPr>
              <w:t>5月17日</w:t>
            </w:r>
          </w:p>
        </w:tc>
      </w:tr>
      <w:tr>
        <w:trPr>
          <w:trHeight w:val="918" w:hRule="atLeast"/>
        </w:trP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实验消耗器材</w:t>
            </w:r>
          </w:p>
        </w:tc>
        <w:tc>
          <w:tcPr>
            <w:tcW w:w="6946" w:type="dxa"/>
            <w:gridSpan w:val="3"/>
          </w:tcPr>
          <w:p>
            <w:pPr>
              <w:jc w:val="center"/>
              <w:rPr>
                <w:rFonts w:asciiTheme="minorEastAsia" w:hAnsiTheme="minorEastAsia"/>
                <w:sz w:val="28"/>
                <w:szCs w:val="28"/>
              </w:rPr>
            </w:pPr>
          </w:p>
        </w:tc>
      </w:tr>
      <w:tr>
        <w:tc>
          <w:tcPr>
            <w:tcW w:w="2694" w:type="dxa"/>
          </w:tcPr>
          <w:p>
            <w:pPr>
              <w:jc w:val="center"/>
              <w:rPr>
                <w:rFonts w:asciiTheme="minorEastAsia" w:hAnsiTheme="minorEastAsia"/>
                <w:sz w:val="28"/>
                <w:szCs w:val="28"/>
              </w:rPr>
            </w:pPr>
            <w:r>
              <w:rPr>
                <w:rFonts w:hint="eastAsia" w:asciiTheme="minorEastAsia" w:hAnsiTheme="minorEastAsia"/>
                <w:sz w:val="28"/>
                <w:szCs w:val="28"/>
              </w:rPr>
              <w:t>实验仪器设备</w:t>
            </w:r>
          </w:p>
          <w:p>
            <w:pPr>
              <w:jc w:val="center"/>
              <w:rPr>
                <w:rFonts w:asciiTheme="minorEastAsia" w:hAnsiTheme="minorEastAsia"/>
                <w:sz w:val="28"/>
                <w:szCs w:val="28"/>
              </w:rPr>
            </w:pPr>
            <w:r>
              <w:rPr>
                <w:rFonts w:hint="eastAsia" w:asciiTheme="minorEastAsia" w:hAnsiTheme="minorEastAsia"/>
                <w:sz w:val="28"/>
                <w:szCs w:val="28"/>
              </w:rPr>
              <w:t>（实验软硬件要求）</w:t>
            </w:r>
          </w:p>
        </w:tc>
        <w:tc>
          <w:tcPr>
            <w:tcW w:w="6946" w:type="dxa"/>
            <w:gridSpan w:val="3"/>
            <w:vAlign w:val="center"/>
          </w:tcPr>
          <w:p>
            <w:pPr>
              <w:jc w:val="center"/>
              <w:rPr>
                <w:rFonts w:hint="default" w:asciiTheme="minorEastAsia" w:hAnsiTheme="minorEastAsia" w:eastAsiaTheme="minorEastAsia"/>
                <w:sz w:val="28"/>
                <w:szCs w:val="28"/>
                <w:lang w:val="en-US" w:eastAsia="zh-CN"/>
              </w:rPr>
            </w:pPr>
            <w:r>
              <w:rPr>
                <w:rFonts w:hint="eastAsia" w:asciiTheme="minorEastAsia" w:hAnsiTheme="minorEastAsia"/>
                <w:sz w:val="28"/>
                <w:szCs w:val="28"/>
              </w:rPr>
              <w:t>Windows系统、</w:t>
            </w:r>
            <w:r>
              <w:rPr>
                <w:rFonts w:hint="eastAsia" w:asciiTheme="minorEastAsia" w:hAnsiTheme="minorEastAsia"/>
                <w:sz w:val="28"/>
                <w:szCs w:val="28"/>
                <w:lang w:val="en-US" w:eastAsia="zh-CN"/>
              </w:rPr>
              <w:t>project2016软件</w:t>
            </w:r>
          </w:p>
        </w:tc>
      </w:tr>
      <w:tr>
        <w:trPr>
          <w:trHeight w:val="7370" w:hRule="atLeast"/>
        </w:trPr>
        <w:tc>
          <w:tcPr>
            <w:tcW w:w="2694" w:type="dxa"/>
            <w:vAlign w:val="center"/>
          </w:tcPr>
          <w:p>
            <w:pPr>
              <w:jc w:val="center"/>
              <w:rPr>
                <w:rFonts w:asciiTheme="minorEastAsia" w:hAnsiTheme="minorEastAsia"/>
                <w:sz w:val="28"/>
                <w:szCs w:val="28"/>
              </w:rPr>
            </w:pPr>
            <w:r>
              <w:rPr>
                <w:rFonts w:hint="eastAsia" w:asciiTheme="minorEastAsia" w:hAnsiTheme="minorEastAsia"/>
                <w:sz w:val="28"/>
                <w:szCs w:val="28"/>
              </w:rPr>
              <w:t>实验目的</w:t>
            </w:r>
          </w:p>
        </w:tc>
        <w:tc>
          <w:tcPr>
            <w:tcW w:w="6946" w:type="dxa"/>
            <w:gridSpan w:val="3"/>
            <w:vAlign w:val="center"/>
          </w:tcPr>
          <w:p>
            <w:pPr>
              <w:jc w:val="both"/>
              <w:rPr>
                <w:rFonts w:hint="eastAsia" w:asciiTheme="minorEastAsia" w:hAnsiTheme="minorEastAsia"/>
                <w:sz w:val="28"/>
                <w:szCs w:val="28"/>
                <w:lang w:val="en-GB"/>
              </w:rPr>
            </w:pPr>
            <w:r>
              <w:rPr>
                <w:rFonts w:hint="eastAsia" w:asciiTheme="minorEastAsia" w:hAnsiTheme="minorEastAsia"/>
                <w:sz w:val="28"/>
                <w:szCs w:val="28"/>
                <w:lang w:val="en-GB"/>
              </w:rPr>
              <w:t>学习利用Project定义项目的时间，项目的跟踪等。</w:t>
            </w:r>
          </w:p>
          <w:p>
            <w:pPr>
              <w:widowControl/>
              <w:ind w:left="420" w:leftChars="200"/>
              <w:jc w:val="both"/>
              <w:rPr>
                <w:rFonts w:ascii="Microsoft Sans Serif" w:hAnsi="Microsoft Sans Serif" w:cs="Microsoft Sans Serif"/>
                <w:kern w:val="0"/>
                <w:szCs w:val="21"/>
              </w:rPr>
            </w:pPr>
          </w:p>
          <w:p>
            <w:pPr>
              <w:widowControl/>
              <w:ind w:left="420" w:leftChars="200"/>
              <w:jc w:val="both"/>
              <w:rPr>
                <w:rFonts w:ascii="Microsoft Sans Serif" w:hAnsi="Microsoft Sans Serif" w:cs="Microsoft Sans Serif"/>
                <w:kern w:val="0"/>
                <w:szCs w:val="21"/>
              </w:rPr>
            </w:pPr>
          </w:p>
          <w:p>
            <w:pPr>
              <w:widowControl/>
              <w:jc w:val="both"/>
              <w:rPr>
                <w:rFonts w:ascii="Microsoft Sans Serif" w:hAnsi="Microsoft Sans Serif" w:cs="Microsoft Sans Serif"/>
                <w:kern w:val="0"/>
                <w:szCs w:val="21"/>
              </w:rPr>
            </w:pPr>
          </w:p>
          <w:p>
            <w:pPr>
              <w:widowControl/>
              <w:ind w:left="420" w:leftChars="200"/>
              <w:jc w:val="both"/>
              <w:rPr>
                <w:rFonts w:ascii="Microsoft Sans Serif" w:hAnsi="Microsoft Sans Serif" w:cs="Microsoft Sans Serif"/>
                <w:kern w:val="0"/>
                <w:szCs w:val="21"/>
              </w:rPr>
            </w:pPr>
          </w:p>
          <w:p>
            <w:pPr>
              <w:widowControl/>
              <w:jc w:val="both"/>
              <w:rPr>
                <w:rFonts w:ascii="Microsoft Sans Serif" w:hAnsi="Microsoft Sans Serif" w:cs="Microsoft Sans Serif"/>
                <w:kern w:val="0"/>
                <w:szCs w:val="21"/>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p>
            <w:pPr>
              <w:jc w:val="both"/>
              <w:rPr>
                <w:rFonts w:asciiTheme="minorEastAsia" w:hAnsiTheme="minorEastAsia"/>
                <w:sz w:val="28"/>
                <w:szCs w:val="28"/>
              </w:rPr>
            </w:pPr>
          </w:p>
        </w:tc>
      </w:tr>
      <w:tr>
        <w:trPr>
          <w:trHeight w:val="7370" w:hRule="atLeast"/>
        </w:trPr>
        <w:tc>
          <w:tcPr>
            <w:tcW w:w="9640" w:type="dxa"/>
            <w:gridSpan w:val="4"/>
          </w:tcPr>
          <w:p>
            <w:pPr>
              <w:bidi w:val="0"/>
              <w:rPr>
                <w:sz w:val="28"/>
                <w:szCs w:val="28"/>
              </w:rPr>
            </w:pPr>
            <w:r>
              <w:rPr>
                <w:rFonts w:hint="eastAsia"/>
                <w:sz w:val="28"/>
                <w:szCs w:val="28"/>
              </w:rPr>
              <w:t>实验内容（实验原理、运用的理论知识和数据、算法、程序、步骤和方法）</w:t>
            </w: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定义项目开始时间</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rPr>
            </w:pPr>
            <w:r>
              <w:rPr>
                <w:rFonts w:hint="eastAsia" w:asciiTheme="minorEastAsia" w:hAnsiTheme="minorEastAsia" w:eastAsiaTheme="minorEastAsia" w:cstheme="minorEastAsia"/>
                <w:sz w:val="24"/>
                <w:szCs w:val="24"/>
                <w:lang w:val="en-GB"/>
              </w:rPr>
              <w:t>新建空白项目后，显示任务向导。单击定义项目显示定义项目向导，其中第一步就是设置定义项目的开始时间。</w:t>
            </w:r>
          </w:p>
          <w:p>
            <w:pPr>
              <w:adjustRightInd w:val="0"/>
              <w:snapToGrid w:val="0"/>
              <w:jc w:val="center"/>
            </w:pPr>
            <w:r>
              <w:drawing>
                <wp:inline distT="0" distB="0" distL="114300" distR="114300">
                  <wp:extent cx="5867400" cy="5562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67400" cy="5562600"/>
                          </a:xfrm>
                          <a:prstGeom prst="rect">
                            <a:avLst/>
                          </a:prstGeom>
                          <a:noFill/>
                          <a:ln>
                            <a:noFill/>
                          </a:ln>
                        </pic:spPr>
                      </pic:pic>
                    </a:graphicData>
                  </a:graphic>
                </wp:inline>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设置项目日历</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rPr>
              <w:t>选择一个</w:t>
            </w:r>
            <w:r>
              <w:rPr>
                <w:rFonts w:hint="eastAsia" w:asciiTheme="minorEastAsia" w:hAnsiTheme="minorEastAsia" w:cstheme="minorEastAsia"/>
                <w:sz w:val="24"/>
                <w:szCs w:val="24"/>
                <w:lang w:val="en-US" w:eastAsia="zh-CN"/>
              </w:rPr>
              <w:t>日</w:t>
            </w:r>
            <w:r>
              <w:rPr>
                <w:rFonts w:hint="eastAsia" w:asciiTheme="minorEastAsia" w:hAnsiTheme="minorEastAsia" w:eastAsiaTheme="minorEastAsia" w:cstheme="minorEastAsia"/>
                <w:sz w:val="24"/>
                <w:szCs w:val="24"/>
                <w:lang w:val="en-GB"/>
              </w:rPr>
              <w:t>历模板，定义工作周，更改工作时间和设置假日。定义时间单位，保存日历设置</w:t>
            </w:r>
            <w:r>
              <w:rPr>
                <w:rFonts w:hint="eastAsia" w:asciiTheme="minorEastAsia" w:hAnsiTheme="minorEastAsia" w:cstheme="minorEastAsia"/>
                <w:sz w:val="24"/>
                <w:szCs w:val="24"/>
                <w:lang w:val="en-GB" w:eastAsia="zh-CN"/>
              </w:rPr>
              <w:t>。</w:t>
            </w:r>
          </w:p>
          <w:p>
            <w:pPr>
              <w:adjustRightInd w:val="0"/>
              <w:snapToGrid w:val="0"/>
              <w:jc w:val="center"/>
            </w:pPr>
            <w:r>
              <w:drawing>
                <wp:inline distT="0" distB="0" distL="114300" distR="114300">
                  <wp:extent cx="5939790" cy="4455160"/>
                  <wp:effectExtent l="0" t="0" r="381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939790" cy="4455160"/>
                          </a:xfrm>
                          <a:prstGeom prst="rect">
                            <a:avLst/>
                          </a:prstGeom>
                          <a:noFill/>
                          <a:ln>
                            <a:noFill/>
                          </a:ln>
                        </pic:spPr>
                      </pic:pic>
                    </a:graphicData>
                  </a:graphic>
                </wp:inline>
              </w:drawing>
            </w: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adjustRightInd w:val="0"/>
              <w:snapToGrid w:val="0"/>
              <w:jc w:val="center"/>
            </w:pP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指定任务时间。在甘特图视图中创建任务，在任务名称域选择要指定时间的任务名，选择项目-任务信息，打开任务信息框。选择开始下拉列表按钮，打开日历，在日历中设置任务的开始日期，在工期文本框中输入任务的工期，设置完毕，单击确定。重复以上操作，完成每个任务的时间设置。</w:t>
            </w:r>
          </w:p>
          <w:p>
            <w:pPr>
              <w:numPr>
                <w:ilvl w:val="0"/>
                <w:numId w:val="0"/>
              </w:numPr>
              <w:adjustRightInd w:val="0"/>
              <w:snapToGrid w:val="0"/>
              <w:spacing w:line="360" w:lineRule="auto"/>
              <w:jc w:val="center"/>
            </w:pPr>
            <w:r>
              <w:drawing>
                <wp:inline distT="0" distB="0" distL="114300" distR="114300">
                  <wp:extent cx="5939155" cy="3909695"/>
                  <wp:effectExtent l="0" t="0" r="444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939155" cy="3909695"/>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设置里程碑</w:t>
            </w:r>
            <w:r>
              <w:rPr>
                <w:rFonts w:hint="eastAsia" w:asciiTheme="minorEastAsia" w:hAnsiTheme="minorEastAsia" w:cstheme="minorEastAsia"/>
                <w:sz w:val="24"/>
                <w:szCs w:val="24"/>
                <w:lang w:val="en-GB" w:eastAsia="zh-CN"/>
              </w:rPr>
              <w:t>（</w:t>
            </w:r>
            <w:r>
              <w:rPr>
                <w:rFonts w:hint="eastAsia" w:asciiTheme="minorEastAsia" w:hAnsiTheme="minorEastAsia" w:eastAsiaTheme="minorEastAsia" w:cstheme="minorEastAsia"/>
                <w:sz w:val="24"/>
                <w:szCs w:val="24"/>
                <w:lang w:val="en-GB" w:eastAsia="zh-CN"/>
              </w:rPr>
              <w:t>工期为</w:t>
            </w:r>
            <w:r>
              <w:rPr>
                <w:rFonts w:hint="eastAsia" w:asciiTheme="minorEastAsia" w:hAnsiTheme="minorEastAsia" w:cstheme="minorEastAsia"/>
                <w:sz w:val="24"/>
                <w:szCs w:val="24"/>
                <w:lang w:val="en-US" w:eastAsia="zh-CN"/>
              </w:rPr>
              <w:t>0</w:t>
            </w:r>
            <w:r>
              <w:rPr>
                <w:rFonts w:hint="eastAsia" w:asciiTheme="minorEastAsia" w:hAnsiTheme="minorEastAsia" w:eastAsiaTheme="minorEastAsia" w:cstheme="minorEastAsia"/>
                <w:sz w:val="24"/>
                <w:szCs w:val="24"/>
                <w:lang w:val="en-GB" w:eastAsia="zh-CN"/>
              </w:rPr>
              <w:t>的任务</w:t>
            </w:r>
            <w:r>
              <w:rPr>
                <w:rFonts w:hint="eastAsia" w:asciiTheme="minorEastAsia" w:hAnsiTheme="minorEastAsia" w:cstheme="minorEastAsia"/>
                <w:sz w:val="24"/>
                <w:szCs w:val="24"/>
                <w:lang w:val="en-GB" w:eastAsia="zh-CN"/>
              </w:rPr>
              <w:t>）</w:t>
            </w:r>
          </w:p>
          <w:p>
            <w:pPr>
              <w:numPr>
                <w:ilvl w:val="0"/>
                <w:numId w:val="0"/>
              </w:numPr>
              <w:adjustRightInd w:val="0"/>
              <w:snapToGrid w:val="0"/>
              <w:spacing w:line="360" w:lineRule="auto"/>
              <w:jc w:val="center"/>
            </w:pPr>
            <w:r>
              <w:drawing>
                <wp:inline distT="0" distB="0" distL="114300" distR="114300">
                  <wp:extent cx="5939155" cy="39096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939155" cy="3909695"/>
                          </a:xfrm>
                          <a:prstGeom prst="rect">
                            <a:avLst/>
                          </a:prstGeom>
                          <a:noFill/>
                          <a:ln>
                            <a:noFill/>
                          </a:ln>
                        </pic:spPr>
                      </pic:pic>
                    </a:graphicData>
                  </a:graphic>
                </wp:inline>
              </w:drawing>
            </w: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0"/>
              </w:numPr>
              <w:adjustRightInd w:val="0"/>
              <w:snapToGrid w:val="0"/>
              <w:spacing w:line="360" w:lineRule="auto"/>
              <w:jc w:val="center"/>
            </w:pPr>
          </w:p>
          <w:p>
            <w:pPr>
              <w:numPr>
                <w:ilvl w:val="0"/>
                <w:numId w:val="2"/>
              </w:numPr>
              <w:adjustRightInd w:val="0"/>
              <w:snapToGrid w:val="0"/>
              <w:spacing w:line="360" w:lineRule="auto"/>
              <w:ind w:left="0" w:leftChars="0"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 xml:space="preserve">项目的跟踪 </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rPr>
            </w:pPr>
            <w:r>
              <w:rPr>
                <w:rFonts w:hint="eastAsia" w:asciiTheme="minorEastAsia" w:hAnsiTheme="minorEastAsia" w:eastAsiaTheme="minorEastAsia" w:cstheme="minorEastAsia"/>
                <w:sz w:val="24"/>
                <w:szCs w:val="24"/>
                <w:lang w:val="en-GB"/>
              </w:rPr>
              <w:t>设置基准计划：工具-跟踪-保存比较基准选择保存比较基准单选按钮，然后单击其下方的下拉列表按钮，选择需要的比较基准选项。在范围选项区域中选择完整项目。</w:t>
            </w:r>
          </w:p>
          <w:p>
            <w:pPr>
              <w:adjustRightInd w:val="0"/>
              <w:snapToGrid w:val="0"/>
              <w:spacing w:line="360" w:lineRule="auto"/>
              <w:jc w:val="center"/>
            </w:pPr>
            <w:r>
              <w:drawing>
                <wp:inline distT="0" distB="0" distL="114300" distR="114300">
                  <wp:extent cx="2447925" cy="4181475"/>
                  <wp:effectExtent l="0" t="0" r="1587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447925" cy="4181475"/>
                          </a:xfrm>
                          <a:prstGeom prst="rect">
                            <a:avLst/>
                          </a:prstGeom>
                          <a:noFill/>
                          <a:ln>
                            <a:noFill/>
                          </a:ln>
                        </pic:spPr>
                      </pic:pic>
                    </a:graphicData>
                  </a:graphic>
                </wp:inline>
              </w:drawing>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US" w:eastAsia="zh-CN"/>
              </w:rPr>
            </w:pPr>
          </w:p>
          <w:p>
            <w:pPr>
              <w:adjustRightInd w:val="0"/>
              <w:snapToGrid w:val="0"/>
              <w:spacing w:line="360" w:lineRule="auto"/>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查看比较基准信息：</w:t>
            </w:r>
          </w:p>
          <w:p>
            <w:pPr>
              <w:numPr>
                <w:ilvl w:val="0"/>
                <w:numId w:val="3"/>
              </w:num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使用项目统计。项目-项目信息菜单命令，弹出项目信息对话框，单击统计信息按钮，弹出该项目的项目统计对话框，在项目对话框中可以查看当前与比较基准的开始时间、结束时间、工时、工期、成本等信息，以及两者的差异。</w:t>
            </w:r>
          </w:p>
          <w:p>
            <w:pPr>
              <w:adjustRightInd w:val="0"/>
              <w:snapToGrid w:val="0"/>
              <w:spacing w:line="360" w:lineRule="auto"/>
              <w:jc w:val="center"/>
            </w:pPr>
            <w:r>
              <w:drawing>
                <wp:inline distT="0" distB="0" distL="114300" distR="114300">
                  <wp:extent cx="5867400" cy="3162300"/>
                  <wp:effectExtent l="0" t="0" r="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867400" cy="3162300"/>
                          </a:xfrm>
                          <a:prstGeom prst="rect">
                            <a:avLst/>
                          </a:prstGeom>
                          <a:noFill/>
                          <a:ln>
                            <a:noFill/>
                          </a:ln>
                        </pic:spPr>
                      </pic:pic>
                    </a:graphicData>
                  </a:graphic>
                </wp:inline>
              </w:drawing>
            </w:r>
          </w:p>
          <w:p>
            <w:pPr>
              <w:numPr>
                <w:ilvl w:val="0"/>
                <w:numId w:val="3"/>
              </w:num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使用比较基本表</w:t>
            </w:r>
            <w:r>
              <w:rPr>
                <w:rFonts w:hint="eastAsia" w:asciiTheme="minorEastAsia" w:hAnsiTheme="minorEastAsia" w:cstheme="minorEastAsia"/>
                <w:sz w:val="24"/>
                <w:szCs w:val="24"/>
                <w:lang w:val="en-GB" w:eastAsia="zh-CN"/>
              </w:rPr>
              <w:t>。</w:t>
            </w:r>
            <w:r>
              <w:rPr>
                <w:rFonts w:hint="eastAsia" w:asciiTheme="minorEastAsia" w:hAnsiTheme="minorEastAsia" w:eastAsiaTheme="minorEastAsia" w:cstheme="minorEastAsia"/>
                <w:sz w:val="24"/>
                <w:szCs w:val="24"/>
                <w:lang w:val="en-GB" w:eastAsia="zh-CN"/>
              </w:rPr>
              <w:t>在甘特图视图下，选择视图-表-其他表，弹出其他表对话框，选择任务单选按钮在列表框中选择比较基准，单击应用按钮，这样视图中就会显示比较基准表。</w:t>
            </w:r>
          </w:p>
          <w:p>
            <w:pPr>
              <w:adjustRightInd w:val="0"/>
              <w:snapToGrid w:val="0"/>
              <w:spacing w:line="360" w:lineRule="auto"/>
              <w:jc w:val="center"/>
            </w:pPr>
            <w:r>
              <w:drawing>
                <wp:inline distT="0" distB="0" distL="114300" distR="114300">
                  <wp:extent cx="1466850" cy="2143125"/>
                  <wp:effectExtent l="0" t="0" r="6350" b="158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1466850" cy="2143125"/>
                          </a:xfrm>
                          <a:prstGeom prst="rect">
                            <a:avLst/>
                          </a:prstGeom>
                          <a:noFill/>
                          <a:ln>
                            <a:noFill/>
                          </a:ln>
                        </pic:spPr>
                      </pic:pic>
                    </a:graphicData>
                  </a:graphic>
                </wp:inline>
              </w:drawing>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跟踪项目进程</w:t>
            </w:r>
            <w:r>
              <w:rPr>
                <w:rFonts w:hint="eastAsia" w:asciiTheme="minorEastAsia" w:hAnsiTheme="minorEastAsia" w:cstheme="minorEastAsia"/>
                <w:sz w:val="24"/>
                <w:szCs w:val="24"/>
                <w:lang w:val="en-GB" w:eastAsia="zh-CN"/>
              </w:rPr>
              <w:t>：</w:t>
            </w:r>
            <w:r>
              <w:rPr>
                <w:rFonts w:hint="eastAsia" w:asciiTheme="minorEastAsia" w:hAnsiTheme="minorEastAsia" w:eastAsiaTheme="minorEastAsia" w:cstheme="minorEastAsia"/>
                <w:sz w:val="24"/>
                <w:szCs w:val="24"/>
                <w:lang w:val="en-GB" w:eastAsia="zh-CN"/>
              </w:rPr>
              <w:t>甘特图视图中，选择一个任务，鼠标放在该行任何位置双击，弹出任务信息对话框，选择常规选项卡，输入结束时间和完成百分比。返回甘特图视图，可看到该任务的 进度横条上可以看到行条中间出现的黑线代表完成任务的百分比。通过更新任务对话框跟踪任务进度。工具-跟踪-更新任务打开更新任务对话框。</w:t>
            </w:r>
          </w:p>
          <w:p>
            <w:pPr>
              <w:adjustRightInd w:val="0"/>
              <w:snapToGrid w:val="0"/>
              <w:spacing w:line="360" w:lineRule="auto"/>
              <w:jc w:val="center"/>
              <w:rPr>
                <w:rFonts w:hint="eastAsia" w:asciiTheme="minorEastAsia" w:hAnsiTheme="minorEastAsia" w:eastAsiaTheme="minorEastAsia" w:cstheme="minorEastAsia"/>
                <w:sz w:val="24"/>
                <w:szCs w:val="24"/>
                <w:lang w:val="en-GB" w:eastAsia="zh-CN"/>
              </w:rPr>
            </w:pPr>
            <w:r>
              <w:drawing>
                <wp:inline distT="0" distB="0" distL="114300" distR="114300">
                  <wp:extent cx="5934710" cy="4601845"/>
                  <wp:effectExtent l="0" t="0" r="8890" b="209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934710" cy="4601845"/>
                          </a:xfrm>
                          <a:prstGeom prst="rect">
                            <a:avLst/>
                          </a:prstGeom>
                          <a:noFill/>
                          <a:ln>
                            <a:noFill/>
                          </a:ln>
                        </pic:spPr>
                      </pic:pic>
                    </a:graphicData>
                  </a:graphic>
                </wp:inline>
              </w:drawing>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p>
          <w:p>
            <w:pPr>
              <w:adjustRightInd w:val="0"/>
              <w:snapToGrid w:val="0"/>
              <w:spacing w:line="360" w:lineRule="auto"/>
              <w:jc w:val="both"/>
              <w:rPr>
                <w:rFonts w:hint="eastAsia"/>
                <w:lang w:val="en-GB"/>
              </w:rPr>
            </w:pPr>
          </w:p>
          <w:p>
            <w:pPr>
              <w:adjustRightInd w:val="0"/>
              <w:snapToGrid w:val="0"/>
              <w:jc w:val="both"/>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创建进度线</w:t>
            </w:r>
            <w:r>
              <w:rPr>
                <w:rFonts w:hint="eastAsia" w:asciiTheme="minorEastAsia" w:hAnsiTheme="minorEastAsia" w:cstheme="minorEastAsia"/>
                <w:sz w:val="24"/>
                <w:szCs w:val="24"/>
                <w:lang w:val="en-GB" w:eastAsia="zh-CN"/>
              </w:rPr>
              <w:t>：</w:t>
            </w:r>
            <w:r>
              <w:rPr>
                <w:rFonts w:hint="eastAsia" w:asciiTheme="minorEastAsia" w:hAnsiTheme="minorEastAsia" w:eastAsiaTheme="minorEastAsia" w:cstheme="minorEastAsia"/>
                <w:sz w:val="24"/>
                <w:szCs w:val="24"/>
                <w:lang w:val="en-GB" w:eastAsia="zh-CN"/>
              </w:rPr>
              <w:t>Microsoft Office Project 2016将绘制一条进度线来连接进行中的任务和本应开始的任务，并在“甘特图”中创建一个图表，其中对于落后于日程的</w:t>
            </w:r>
            <w:r>
              <w:rPr>
                <w:rFonts w:hint="eastAsia" w:asciiTheme="minorEastAsia" w:hAnsiTheme="minorEastAsia" w:eastAsiaTheme="minorEastAsia" w:cstheme="minorEastAsia"/>
                <w:sz w:val="24"/>
                <w:szCs w:val="24"/>
                <w:lang w:val="en-GB" w:eastAsia="zh-CN"/>
              </w:rPr>
              <w:fldChar w:fldCharType="begin"/>
            </w:r>
            <w:r>
              <w:rPr>
                <w:rFonts w:hint="eastAsia" w:asciiTheme="minorEastAsia" w:hAnsiTheme="minorEastAsia" w:eastAsiaTheme="minorEastAsia" w:cstheme="minorEastAsia"/>
                <w:sz w:val="24"/>
                <w:szCs w:val="24"/>
                <w:lang w:val="en-GB" w:eastAsia="zh-CN"/>
              </w:rPr>
              <w:instrText xml:space="preserve"> HYPERLINK "mk:@MSITStore:C:\\Program%20Files\\Microsoft%20Office\\OFFICE11\\2052\\pjmnpro.chm::/html/pj11_AboutProgressLines.htm" \l "#" </w:instrText>
            </w:r>
            <w:r>
              <w:rPr>
                <w:rFonts w:hint="eastAsia" w:asciiTheme="minorEastAsia" w:hAnsiTheme="minorEastAsia" w:eastAsiaTheme="minorEastAsia" w:cstheme="minorEastAsia"/>
                <w:sz w:val="24"/>
                <w:szCs w:val="24"/>
                <w:lang w:val="en-GB" w:eastAsia="zh-CN"/>
              </w:rPr>
              <w:fldChar w:fldCharType="separate"/>
            </w:r>
            <w:r>
              <w:rPr>
                <w:rFonts w:hint="eastAsia" w:asciiTheme="minorEastAsia" w:hAnsiTheme="minorEastAsia" w:eastAsiaTheme="minorEastAsia" w:cstheme="minorEastAsia"/>
                <w:sz w:val="24"/>
                <w:szCs w:val="24"/>
                <w:lang w:val="en-GB" w:eastAsia="zh-CN"/>
              </w:rPr>
              <w:t>工时</w:t>
            </w:r>
            <w:r>
              <w:rPr>
                <w:rFonts w:hint="eastAsia" w:asciiTheme="minorEastAsia" w:hAnsiTheme="minorEastAsia" w:eastAsiaTheme="minorEastAsia" w:cstheme="minorEastAsia"/>
                <w:sz w:val="24"/>
                <w:szCs w:val="24"/>
                <w:lang w:val="en-GB" w:eastAsia="zh-CN"/>
              </w:rPr>
              <w:fldChar w:fldCharType="end"/>
            </w:r>
            <w:r>
              <w:rPr>
                <w:rFonts w:hint="eastAsia" w:asciiTheme="minorEastAsia" w:hAnsiTheme="minorEastAsia" w:eastAsiaTheme="minorEastAsia" w:cstheme="minorEastAsia"/>
                <w:sz w:val="24"/>
                <w:szCs w:val="24"/>
                <w:lang w:val="en-GB" w:eastAsia="zh-CN"/>
              </w:rPr>
              <w:t>，顶点指向左侧；对于提前于日程的工时，顶点指向右侧。顶点与垂直线的距离表示任务在进度或状态日期上超前或落后于日程的程度）</w:t>
            </w:r>
            <w:r>
              <w:rPr>
                <w:rFonts w:hint="eastAsia" w:asciiTheme="minorEastAsia" w:hAnsiTheme="minorEastAsia" w:cstheme="minorEastAsia"/>
                <w:sz w:val="24"/>
                <w:szCs w:val="24"/>
                <w:lang w:val="en-GB" w:eastAsia="zh-CN"/>
              </w:rPr>
              <w:t>：</w:t>
            </w:r>
            <w:r>
              <w:rPr>
                <w:rFonts w:hint="eastAsia" w:asciiTheme="minorEastAsia" w:hAnsiTheme="minorEastAsia" w:eastAsiaTheme="minorEastAsia" w:cstheme="minorEastAsia"/>
                <w:sz w:val="24"/>
                <w:szCs w:val="24"/>
                <w:lang w:val="en-GB" w:eastAsia="zh-CN"/>
              </w:rPr>
              <w:t>甘特视图中选择视图-工具栏-跟踪命令，打开跟踪工具栏，单击工具栏中的添加进度线按钮。将鼠标放置在任务的进度横条上，随即打开进度线提示框。双击创建的进度线打开进度线对话框选择日期与间隔选项卡，修改进度日期，选择线条样式，选择进度线类型，修改线条样式。如果要删除设置的进度线，可在日期与间隔选项卡中的进度线日期列表框中选择要删除的进度线日期，然后单击删除按钮，单击确定。</w:t>
            </w:r>
          </w:p>
          <w:p>
            <w:pPr>
              <w:adjustRightInd w:val="0"/>
              <w:snapToGrid w:val="0"/>
              <w:spacing w:line="360" w:lineRule="auto"/>
              <w:jc w:val="center"/>
            </w:pPr>
            <w:r>
              <w:drawing>
                <wp:inline distT="0" distB="0" distL="114300" distR="114300">
                  <wp:extent cx="5934710" cy="4601845"/>
                  <wp:effectExtent l="0" t="0" r="8890" b="209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934710" cy="4601845"/>
                          </a:xfrm>
                          <a:prstGeom prst="rect">
                            <a:avLst/>
                          </a:prstGeom>
                          <a:noFill/>
                          <a:ln>
                            <a:noFill/>
                          </a:ln>
                        </pic:spPr>
                      </pic:pic>
                    </a:graphicData>
                  </a:graphic>
                </wp:inline>
              </w:drawing>
            </w:r>
          </w:p>
          <w:p>
            <w:pPr>
              <w:adjustRightInd w:val="0"/>
              <w:snapToGrid w:val="0"/>
              <w:spacing w:line="360" w:lineRule="auto"/>
              <w:jc w:val="center"/>
              <w:rPr>
                <w:rFonts w:hint="eastAsia"/>
                <w:lang w:val="en-GB" w:eastAsia="zh-CN"/>
              </w:rPr>
            </w:pPr>
            <w:r>
              <w:drawing>
                <wp:inline distT="0" distB="0" distL="114300" distR="114300">
                  <wp:extent cx="5938520" cy="4537710"/>
                  <wp:effectExtent l="0" t="0" r="5080" b="889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938520" cy="4537710"/>
                          </a:xfrm>
                          <a:prstGeom prst="rect">
                            <a:avLst/>
                          </a:prstGeom>
                          <a:noFill/>
                          <a:ln>
                            <a:noFill/>
                          </a:ln>
                        </pic:spPr>
                      </pic:pic>
                    </a:graphicData>
                  </a:graphic>
                </wp:inline>
              </w:drawing>
            </w: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adjustRightInd w:val="0"/>
              <w:snapToGrid w:val="0"/>
              <w:ind w:left="420" w:leftChars="200"/>
              <w:rPr>
                <w:sz w:val="28"/>
                <w:szCs w:val="28"/>
              </w:rPr>
            </w:pPr>
          </w:p>
          <w:p>
            <w:pPr>
              <w:numPr>
                <w:ilvl w:val="0"/>
                <w:numId w:val="0"/>
              </w:numPr>
              <w:ind w:leftChars="0"/>
              <w:jc w:val="left"/>
              <w:rPr>
                <w:rFonts w:hint="eastAsia" w:asciiTheme="majorEastAsia" w:hAnsiTheme="majorEastAsia" w:eastAsiaTheme="majorEastAsia"/>
                <w:b w:val="0"/>
                <w:bCs/>
                <w:sz w:val="28"/>
                <w:szCs w:val="28"/>
              </w:rPr>
            </w:pPr>
            <w:r>
              <w:rPr>
                <w:rFonts w:hint="eastAsia" w:asciiTheme="majorEastAsia" w:hAnsiTheme="majorEastAsia" w:eastAsiaTheme="majorEastAsia"/>
                <w:b w:val="0"/>
                <w:bCs/>
                <w:sz w:val="28"/>
                <w:szCs w:val="28"/>
              </w:rPr>
              <w:t>实验总结和体会</w:t>
            </w:r>
          </w:p>
          <w:p>
            <w:pPr>
              <w:adjustRightInd w:val="0"/>
              <w:snapToGrid w:val="0"/>
              <w:spacing w:line="360" w:lineRule="auto"/>
              <w:ind w:firstLine="480" w:firstLineChars="200"/>
              <w:rPr>
                <w:rFonts w:hint="eastAsia" w:asciiTheme="majorEastAsia" w:hAnsiTheme="majorEastAsia" w:eastAsiaTheme="majorEastAsia"/>
                <w:b/>
                <w:sz w:val="28"/>
                <w:szCs w:val="28"/>
              </w:rPr>
            </w:pPr>
            <w:r>
              <w:rPr>
                <w:rFonts w:hint="eastAsia" w:asciiTheme="minorEastAsia" w:hAnsiTheme="minorEastAsia" w:eastAsiaTheme="minorEastAsia" w:cstheme="minorEastAsia"/>
                <w:sz w:val="24"/>
                <w:szCs w:val="24"/>
                <w:lang w:val="en-GB" w:eastAsia="zh-CN"/>
              </w:rPr>
              <w:t>在本次实验课上，我学习了如何利用Project软件进行项目管理，具体包括项目时间的定义、项目跟踪以及基线比较等关键内容。首先，通过Project软件设定项目的起始时间和结束时间，并为各项任务分配适当的时间，确保项目能够有条不紊地进行。其次，我学会了如何设立项目基线，并通过比较基线来跟踪项目的实际进展情况。通过这种方式，可以及时发现项目进度中的偏差，从而采取有效的纠正措施。</w:t>
            </w:r>
          </w:p>
          <w:p>
            <w:pPr>
              <w:adjustRightInd w:val="0"/>
              <w:snapToGrid w:val="0"/>
              <w:spacing w:line="360" w:lineRule="auto"/>
              <w:ind w:firstLine="480" w:firstLineChars="200"/>
              <w:rPr>
                <w:rFonts w:hint="eastAsia" w:asciiTheme="majorEastAsia" w:hAnsiTheme="majorEastAsia" w:eastAsiaTheme="majorEastAsia"/>
                <w:b/>
                <w:sz w:val="28"/>
                <w:szCs w:val="28"/>
              </w:rPr>
            </w:pPr>
            <w:r>
              <w:rPr>
                <w:rFonts w:hint="eastAsia" w:asciiTheme="minorEastAsia" w:hAnsiTheme="minorEastAsia" w:eastAsiaTheme="minorEastAsia" w:cstheme="minorEastAsia"/>
                <w:sz w:val="24"/>
                <w:szCs w:val="24"/>
                <w:lang w:val="en-GB" w:eastAsia="zh-CN"/>
              </w:rPr>
              <w:t>此外，我还掌握了如何使用跟踪甘特图，这一工具不仅能够直观地展示项目进度，还能通过颜色和图标的变化反映出各项任务的完成情况。通过实验，我深刻体会到项目管理中计划的重要性，合理的计划能够有效减少项目过程中可能出现的各种问题。同时，项目跟踪和基线比较则是确保项目能够按计划进行的重要手段，它们能够帮助项目经理实时监控项目进度，及时调整计划，从而提高项目的成功率。</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总的来说，本次实验课让我对项目管理的实践有了更深入的理解，为今后在实际工作中应用项目管理工具打下了坚实的基础。</w:t>
            </w:r>
          </w:p>
          <w:p>
            <w:pPr>
              <w:ind w:left="560" w:hanging="560" w:hangingChars="200"/>
              <w:rPr>
                <w:rFonts w:hint="eastAsia" w:asciiTheme="majorEastAsia" w:hAnsiTheme="majorEastAsia" w:eastAsiaTheme="majorEastAsia"/>
                <w:b w:val="0"/>
                <w:bCs/>
                <w:sz w:val="28"/>
                <w:szCs w:val="28"/>
              </w:rPr>
            </w:pPr>
            <w:r>
              <w:rPr>
                <w:rFonts w:hint="eastAsia" w:asciiTheme="majorEastAsia" w:hAnsiTheme="majorEastAsia" w:eastAsiaTheme="majorEastAsia"/>
                <w:b w:val="0"/>
                <w:bCs/>
                <w:sz w:val="28"/>
                <w:szCs w:val="28"/>
              </w:rPr>
              <w:t>实验思考题</w:t>
            </w:r>
          </w:p>
          <w:p>
            <w:pPr>
              <w:numPr>
                <w:ilvl w:val="0"/>
                <w:numId w:val="4"/>
              </w:numPr>
              <w:adjustRightInd w:val="0"/>
              <w:snapToGrid w:val="0"/>
              <w:spacing w:line="360" w:lineRule="auto"/>
              <w:ind w:firstLine="480" w:firstLineChars="20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简介项目时间估算的常用方法</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专家判断法</w:t>
            </w:r>
            <w:r>
              <w:rPr>
                <w:rFonts w:hint="eastAsia" w:asciiTheme="minorEastAsia" w:hAnsiTheme="minorEastAsia" w:cstheme="minorEastAsia"/>
                <w:sz w:val="24"/>
                <w:szCs w:val="24"/>
                <w:lang w:val="en-GB" w:eastAsia="zh-CN"/>
              </w:rPr>
              <w:t>：</w:t>
            </w:r>
            <w:r>
              <w:rPr>
                <w:rFonts w:hint="eastAsia" w:asciiTheme="minorEastAsia" w:hAnsiTheme="minorEastAsia" w:eastAsiaTheme="minorEastAsia" w:cstheme="minorEastAsia"/>
                <w:sz w:val="24"/>
                <w:szCs w:val="24"/>
                <w:lang w:val="en-GB" w:eastAsia="zh-CN"/>
              </w:rPr>
              <w:t>利用具有相关经验的专家或团队成员的知识和经验来估算任务的时间。专家判断法依赖于专家对类似项目的理解和经验，通常适用于缺乏历史数据的新项目。</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类比估算法：通过参考和比较过去类似项目的时间估算数据来进行估算。这种方法假设当前项目与之前的项目在复杂性、规模和环境等方面相似，因此能够提供相对准确的估算。</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参数估算法：使用统计模型，根据历史数据和项目参数（如任务数量、任务复杂度）进行时间估算。例如，可以通过线性回归模型来预测项目的完成时间。</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三点估算法：通过估算三种可能的时间：乐观时间（O）、最可能时间（M）和悲观时间（P），然后计算加权平均时间。公式为：(O + 4M + P) / 6。这种方法考虑了不确定性，提供了更为可靠的估算。</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自下而上估算法：将项目划分为多个子任务，逐一对每个子任务进行时间估算，然后将这些估算汇总得到整体项目的时间估算。此方法的优点是详细且准确，适用于复杂项目。</w:t>
            </w:r>
          </w:p>
          <w:p>
            <w:pPr>
              <w:adjustRightInd w:val="0"/>
              <w:snapToGrid w:val="0"/>
              <w:spacing w:line="360" w:lineRule="auto"/>
              <w:ind w:firstLine="480" w:firstLineChars="200"/>
              <w:rPr>
                <w:rFonts w:hint="eastAsia" w:asciiTheme="minorEastAsia" w:hAnsiTheme="minorEastAsia" w:eastAsiaTheme="minorEastAsia" w:cstheme="minorEastAsia"/>
                <w:sz w:val="24"/>
                <w:szCs w:val="24"/>
                <w:lang w:val="en-GB" w:eastAsia="zh-CN"/>
              </w:rPr>
            </w:pPr>
            <w:r>
              <w:rPr>
                <w:rFonts w:hint="eastAsia" w:asciiTheme="minorEastAsia" w:hAnsiTheme="minorEastAsia" w:eastAsiaTheme="minorEastAsia" w:cstheme="minorEastAsia"/>
                <w:sz w:val="24"/>
                <w:szCs w:val="24"/>
                <w:lang w:val="en-GB" w:eastAsia="zh-CN"/>
              </w:rPr>
              <w:t>计划评审技术（PERT）：基于三点估算法，进一步将项目任务图形化，通过网络图展示任务之间的关系和依赖性。PERT分析能够识别关键路径，确定项目完成的最短时间和潜在的瓶颈。</w:t>
            </w: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p>
            <w:pPr>
              <w:rPr>
                <w:rFonts w:asciiTheme="minorEastAsia" w:hAnsiTheme="minorEastAsia"/>
                <w:sz w:val="28"/>
                <w:szCs w:val="28"/>
              </w:rPr>
            </w:pPr>
          </w:p>
        </w:tc>
      </w:tr>
    </w:tbl>
    <w:p>
      <w:pPr>
        <w:rPr>
          <w:rFonts w:ascii="黑体" w:hAnsi="黑体" w:eastAsia="黑体"/>
          <w:sz w:val="52"/>
          <w:szCs w:val="52"/>
        </w:rPr>
      </w:pPr>
    </w:p>
    <w:p>
      <w:pPr>
        <w:rPr>
          <w:rFonts w:asciiTheme="minorEastAsia" w:hAnsiTheme="minor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icrosoft Sans Serif">
    <w:panose1 w:val="020B0604020202020204"/>
    <w:charset w:val="00"/>
    <w:family w:val="swiss"/>
    <w:pitch w:val="default"/>
    <w:sig w:usb0="E1002AFF" w:usb1="C0000002" w:usb2="00000008"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878CD"/>
    <w:multiLevelType w:val="singleLevel"/>
    <w:tmpl w:val="9DF878CD"/>
    <w:lvl w:ilvl="0" w:tentative="0">
      <w:start w:val="1"/>
      <w:numFmt w:val="decimal"/>
      <w:lvlText w:val="(%1)"/>
      <w:lvlJc w:val="left"/>
      <w:pPr>
        <w:ind w:left="425" w:hanging="425"/>
      </w:pPr>
      <w:rPr>
        <w:rFonts w:hint="default"/>
      </w:rPr>
    </w:lvl>
  </w:abstractNum>
  <w:abstractNum w:abstractNumId="1">
    <w:nsid w:val="9FEB8A1B"/>
    <w:multiLevelType w:val="singleLevel"/>
    <w:tmpl w:val="9FEB8A1B"/>
    <w:lvl w:ilvl="0" w:tentative="0">
      <w:start w:val="1"/>
      <w:numFmt w:val="decimal"/>
      <w:suff w:val="space"/>
      <w:lvlText w:val="%1."/>
      <w:lvlJc w:val="left"/>
    </w:lvl>
  </w:abstractNum>
  <w:abstractNum w:abstractNumId="2">
    <w:nsid w:val="27FEC615"/>
    <w:multiLevelType w:val="singleLevel"/>
    <w:tmpl w:val="27FEC615"/>
    <w:lvl w:ilvl="0" w:tentative="0">
      <w:start w:val="1"/>
      <w:numFmt w:val="decimal"/>
      <w:suff w:val="space"/>
      <w:lvlText w:val="%1."/>
      <w:lvlJc w:val="left"/>
    </w:lvl>
  </w:abstractNum>
  <w:abstractNum w:abstractNumId="3">
    <w:nsid w:val="58C6691F"/>
    <w:multiLevelType w:val="multilevel"/>
    <w:tmpl w:val="58C6691F"/>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hMjcwNzI3OWI5ZTg5MmQyYmM5NjMxYzNiZDUzZmYifQ=="/>
    <w:docVar w:name="KSO_WPS_MARK_KEY" w:val="53d1b264-c52e-4c8a-96d1-2bfc8c1f4778"/>
  </w:docVars>
  <w:rsids>
    <w:rsidRoot w:val="00041374"/>
    <w:rsid w:val="00011651"/>
    <w:rsid w:val="0002735E"/>
    <w:rsid w:val="00041374"/>
    <w:rsid w:val="0004438F"/>
    <w:rsid w:val="00050E28"/>
    <w:rsid w:val="001026EA"/>
    <w:rsid w:val="00194AD3"/>
    <w:rsid w:val="001A1651"/>
    <w:rsid w:val="00282B27"/>
    <w:rsid w:val="00293A77"/>
    <w:rsid w:val="0031436B"/>
    <w:rsid w:val="003A1E34"/>
    <w:rsid w:val="003A6870"/>
    <w:rsid w:val="004041AE"/>
    <w:rsid w:val="00424C3C"/>
    <w:rsid w:val="004A008A"/>
    <w:rsid w:val="004E1853"/>
    <w:rsid w:val="004F05C5"/>
    <w:rsid w:val="00535A27"/>
    <w:rsid w:val="00580CB6"/>
    <w:rsid w:val="005C580E"/>
    <w:rsid w:val="006265BE"/>
    <w:rsid w:val="00641CFC"/>
    <w:rsid w:val="00645793"/>
    <w:rsid w:val="0068699B"/>
    <w:rsid w:val="006B4A1C"/>
    <w:rsid w:val="00760013"/>
    <w:rsid w:val="007A1B73"/>
    <w:rsid w:val="007B0A51"/>
    <w:rsid w:val="007E45F7"/>
    <w:rsid w:val="007F3881"/>
    <w:rsid w:val="008370A0"/>
    <w:rsid w:val="00840E0D"/>
    <w:rsid w:val="008731D7"/>
    <w:rsid w:val="00882FC2"/>
    <w:rsid w:val="008E7EDE"/>
    <w:rsid w:val="00961ABB"/>
    <w:rsid w:val="00967D26"/>
    <w:rsid w:val="009A2076"/>
    <w:rsid w:val="009D5907"/>
    <w:rsid w:val="00A22E4B"/>
    <w:rsid w:val="00A261E2"/>
    <w:rsid w:val="00A401DB"/>
    <w:rsid w:val="00A85BBE"/>
    <w:rsid w:val="00A979B0"/>
    <w:rsid w:val="00AB62B3"/>
    <w:rsid w:val="00AD59F7"/>
    <w:rsid w:val="00B02435"/>
    <w:rsid w:val="00B24A79"/>
    <w:rsid w:val="00C165EE"/>
    <w:rsid w:val="00C2526C"/>
    <w:rsid w:val="00C316E5"/>
    <w:rsid w:val="00C96FF3"/>
    <w:rsid w:val="00CD3D69"/>
    <w:rsid w:val="00D56C82"/>
    <w:rsid w:val="00DD72AD"/>
    <w:rsid w:val="00E43CBE"/>
    <w:rsid w:val="00E46C57"/>
    <w:rsid w:val="00E835F7"/>
    <w:rsid w:val="00E84094"/>
    <w:rsid w:val="00E90C11"/>
    <w:rsid w:val="00EA18F3"/>
    <w:rsid w:val="00F108FB"/>
    <w:rsid w:val="00F11891"/>
    <w:rsid w:val="00F36EDB"/>
    <w:rsid w:val="00F41099"/>
    <w:rsid w:val="00F611E0"/>
    <w:rsid w:val="00F63EAC"/>
    <w:rsid w:val="00F82FEA"/>
    <w:rsid w:val="00FC278E"/>
    <w:rsid w:val="01FA7D02"/>
    <w:rsid w:val="02D0378F"/>
    <w:rsid w:val="02E830B0"/>
    <w:rsid w:val="03BC4955"/>
    <w:rsid w:val="079A2F7D"/>
    <w:rsid w:val="08DB529A"/>
    <w:rsid w:val="0A6E4352"/>
    <w:rsid w:val="10635C65"/>
    <w:rsid w:val="137906E0"/>
    <w:rsid w:val="16916028"/>
    <w:rsid w:val="198C6B7D"/>
    <w:rsid w:val="1BE836FF"/>
    <w:rsid w:val="1E5E1E1C"/>
    <w:rsid w:val="1EB61D8D"/>
    <w:rsid w:val="20E64474"/>
    <w:rsid w:val="26B53C9B"/>
    <w:rsid w:val="27C14241"/>
    <w:rsid w:val="2847221E"/>
    <w:rsid w:val="297C135A"/>
    <w:rsid w:val="2A6D2C26"/>
    <w:rsid w:val="2D9D5B44"/>
    <w:rsid w:val="2F327DC5"/>
    <w:rsid w:val="306C57FD"/>
    <w:rsid w:val="31F7552D"/>
    <w:rsid w:val="333963ED"/>
    <w:rsid w:val="33710EB2"/>
    <w:rsid w:val="34FC3F8C"/>
    <w:rsid w:val="34FE1FBD"/>
    <w:rsid w:val="36AF6E57"/>
    <w:rsid w:val="36F12420"/>
    <w:rsid w:val="3ABB5A15"/>
    <w:rsid w:val="3B302CB1"/>
    <w:rsid w:val="3C6A1D57"/>
    <w:rsid w:val="3CA80B67"/>
    <w:rsid w:val="3CE75C52"/>
    <w:rsid w:val="3DDE4A12"/>
    <w:rsid w:val="3FEE1F23"/>
    <w:rsid w:val="41BD7A4D"/>
    <w:rsid w:val="42BD3186"/>
    <w:rsid w:val="430C7818"/>
    <w:rsid w:val="43384817"/>
    <w:rsid w:val="44321D5A"/>
    <w:rsid w:val="46050E84"/>
    <w:rsid w:val="47862AEB"/>
    <w:rsid w:val="4B8F7F80"/>
    <w:rsid w:val="535F480D"/>
    <w:rsid w:val="54455708"/>
    <w:rsid w:val="54F92113"/>
    <w:rsid w:val="55086F59"/>
    <w:rsid w:val="56BF0F23"/>
    <w:rsid w:val="579FE156"/>
    <w:rsid w:val="581828AA"/>
    <w:rsid w:val="583070EF"/>
    <w:rsid w:val="59E04C00"/>
    <w:rsid w:val="5A2B00D5"/>
    <w:rsid w:val="5A581B25"/>
    <w:rsid w:val="5A8C59AC"/>
    <w:rsid w:val="5C550D3B"/>
    <w:rsid w:val="5C991218"/>
    <w:rsid w:val="5E4B2DFE"/>
    <w:rsid w:val="60931BD8"/>
    <w:rsid w:val="614B2B96"/>
    <w:rsid w:val="620C6127"/>
    <w:rsid w:val="631A1999"/>
    <w:rsid w:val="654947BB"/>
    <w:rsid w:val="6A8603EB"/>
    <w:rsid w:val="6B5F0797"/>
    <w:rsid w:val="6DDF465B"/>
    <w:rsid w:val="70550E1A"/>
    <w:rsid w:val="73F7E456"/>
    <w:rsid w:val="74D217AB"/>
    <w:rsid w:val="77DA5880"/>
    <w:rsid w:val="78F5E19D"/>
    <w:rsid w:val="79F87A45"/>
    <w:rsid w:val="7B265E97"/>
    <w:rsid w:val="7BB41418"/>
    <w:rsid w:val="7EE2526F"/>
    <w:rsid w:val="7F824528"/>
    <w:rsid w:val="7FF7E2B9"/>
    <w:rsid w:val="97F9E2FE"/>
    <w:rsid w:val="BCA77C64"/>
    <w:rsid w:val="BFBFD0BB"/>
    <w:rsid w:val="DCFDCF3D"/>
    <w:rsid w:val="DE9F765B"/>
    <w:rsid w:val="E7F3B646"/>
    <w:rsid w:val="EA2F7E22"/>
    <w:rsid w:val="EBDBB2C2"/>
    <w:rsid w:val="F5DB809D"/>
    <w:rsid w:val="FB7FAE84"/>
    <w:rsid w:val="FCF3491B"/>
    <w:rsid w:val="FEBC87CC"/>
    <w:rsid w:val="FFAA538A"/>
    <w:rsid w:val="FFDF91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nhideWhenUsed="0" w:uiPriority="0" w:semiHidden="0"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line="576" w:lineRule="auto"/>
      <w:outlineLvl w:val="0"/>
    </w:pPr>
    <w:rPr>
      <w:b/>
      <w:kern w:val="44"/>
      <w:sz w:val="44"/>
    </w:rPr>
  </w:style>
  <w:style w:type="paragraph" w:styleId="3">
    <w:name w:val="heading 2"/>
    <w:basedOn w:val="1"/>
    <w:next w:val="1"/>
    <w:qFormat/>
    <w:uiPriority w:val="0"/>
    <w:pPr>
      <w:keepNext/>
      <w:keepLines/>
      <w:spacing w:line="413" w:lineRule="auto"/>
      <w:outlineLvl w:val="1"/>
    </w:pPr>
    <w:rPr>
      <w:rFonts w:ascii="Arial" w:hAnsi="Arial" w:eastAsia="黑体"/>
      <w:b/>
      <w:sz w:val="32"/>
    </w:rPr>
  </w:style>
  <w:style w:type="paragraph" w:styleId="4">
    <w:name w:val="heading 3"/>
    <w:basedOn w:val="1"/>
    <w:next w:val="1"/>
    <w:qFormat/>
    <w:uiPriority w:val="0"/>
    <w:pPr>
      <w:keepNext/>
      <w:keepLines/>
      <w:spacing w:line="413" w:lineRule="auto"/>
      <w:outlineLvl w:val="2"/>
    </w:pPr>
    <w:rPr>
      <w:b/>
      <w:sz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annotation text"/>
    <w:basedOn w:val="1"/>
    <w:link w:val="22"/>
    <w:semiHidden/>
    <w:unhideWhenUsed/>
    <w:uiPriority w:val="99"/>
    <w:pPr>
      <w:jc w:val="left"/>
    </w:pPr>
  </w:style>
  <w:style w:type="paragraph" w:styleId="7">
    <w:name w:val="Body Text Indent"/>
    <w:basedOn w:val="1"/>
    <w:qFormat/>
    <w:uiPriority w:val="0"/>
    <w:pPr>
      <w:ind w:left="-210" w:leftChars="-102" w:firstLine="471" w:firstLineChars="200"/>
    </w:pPr>
    <w:rPr>
      <w:sz w:val="24"/>
    </w:rPr>
  </w:style>
  <w:style w:type="paragraph" w:styleId="8">
    <w:name w:val="Body Text Indent 2"/>
    <w:basedOn w:val="1"/>
    <w:qFormat/>
    <w:uiPriority w:val="0"/>
    <w:pPr>
      <w:ind w:firstLine="471" w:firstLineChars="200"/>
    </w:pPr>
    <w:rPr>
      <w:sz w:val="24"/>
    </w:rPr>
  </w:style>
  <w:style w:type="paragraph" w:styleId="9">
    <w:name w:val="Balloon Text"/>
    <w:basedOn w:val="1"/>
    <w:link w:val="24"/>
    <w:semiHidden/>
    <w:unhideWhenUsed/>
    <w:uiPriority w:val="99"/>
    <w:rPr>
      <w:sz w:val="18"/>
      <w:szCs w:val="18"/>
    </w:rPr>
  </w:style>
  <w:style w:type="paragraph" w:styleId="10">
    <w:name w:val="footer"/>
    <w:basedOn w:val="1"/>
    <w:link w:val="21"/>
    <w:unhideWhenUsed/>
    <w:uiPriority w:val="99"/>
    <w:pPr>
      <w:tabs>
        <w:tab w:val="center" w:pos="4153"/>
        <w:tab w:val="right" w:pos="8306"/>
      </w:tabs>
      <w:snapToGrid w:val="0"/>
      <w:jc w:val="left"/>
    </w:pPr>
    <w:rPr>
      <w:sz w:val="18"/>
      <w:szCs w:val="18"/>
    </w:rPr>
  </w:style>
  <w:style w:type="paragraph" w:styleId="11">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annotation subject"/>
    <w:basedOn w:val="6"/>
    <w:next w:val="6"/>
    <w:link w:val="23"/>
    <w:semiHidden/>
    <w:unhideWhenUsed/>
    <w:uiPriority w:val="99"/>
    <w:rPr>
      <w:b/>
      <w:bCs/>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7">
    <w:name w:val="Strong"/>
    <w:basedOn w:val="16"/>
    <w:qFormat/>
    <w:uiPriority w:val="22"/>
    <w:rPr>
      <w:b/>
    </w:rPr>
  </w:style>
  <w:style w:type="character" w:styleId="18">
    <w:name w:val="Hyperlink"/>
    <w:basedOn w:val="16"/>
    <w:unhideWhenUsed/>
    <w:qFormat/>
    <w:uiPriority w:val="99"/>
    <w:rPr>
      <w:color w:val="0000FF" w:themeColor="hyperlink"/>
      <w:u w:val="single"/>
      <w14:textFill>
        <w14:solidFill>
          <w14:schemeClr w14:val="hlink"/>
        </w14:solidFill>
      </w14:textFill>
    </w:rPr>
  </w:style>
  <w:style w:type="character" w:styleId="19">
    <w:name w:val="annotation reference"/>
    <w:basedOn w:val="16"/>
    <w:semiHidden/>
    <w:unhideWhenUsed/>
    <w:uiPriority w:val="99"/>
    <w:rPr>
      <w:sz w:val="21"/>
      <w:szCs w:val="21"/>
    </w:rPr>
  </w:style>
  <w:style w:type="character" w:customStyle="1" w:styleId="20">
    <w:name w:val="页眉 字符"/>
    <w:basedOn w:val="16"/>
    <w:link w:val="11"/>
    <w:qFormat/>
    <w:uiPriority w:val="99"/>
    <w:rPr>
      <w:sz w:val="18"/>
      <w:szCs w:val="18"/>
    </w:rPr>
  </w:style>
  <w:style w:type="character" w:customStyle="1" w:styleId="21">
    <w:name w:val="页脚 字符"/>
    <w:basedOn w:val="16"/>
    <w:link w:val="10"/>
    <w:qFormat/>
    <w:uiPriority w:val="99"/>
    <w:rPr>
      <w:sz w:val="18"/>
      <w:szCs w:val="18"/>
    </w:rPr>
  </w:style>
  <w:style w:type="character" w:customStyle="1" w:styleId="22">
    <w:name w:val="批注文字 字符"/>
    <w:basedOn w:val="16"/>
    <w:link w:val="6"/>
    <w:semiHidden/>
    <w:qFormat/>
    <w:uiPriority w:val="99"/>
  </w:style>
  <w:style w:type="character" w:customStyle="1" w:styleId="23">
    <w:name w:val="批注主题 字符"/>
    <w:basedOn w:val="22"/>
    <w:link w:val="13"/>
    <w:semiHidden/>
    <w:qFormat/>
    <w:uiPriority w:val="99"/>
    <w:rPr>
      <w:b/>
      <w:bCs/>
    </w:rPr>
  </w:style>
  <w:style w:type="character" w:customStyle="1" w:styleId="24">
    <w:name w:val="批注框文本 字符"/>
    <w:basedOn w:val="16"/>
    <w:link w:val="9"/>
    <w:semiHidden/>
    <w:qFormat/>
    <w:uiPriority w:val="99"/>
    <w:rPr>
      <w:sz w:val="18"/>
      <w:szCs w:val="18"/>
    </w:rPr>
  </w:style>
  <w:style w:type="paragraph" w:styleId="25">
    <w:name w:val="List Paragraph"/>
    <w:basedOn w:val="1"/>
    <w:qFormat/>
    <w:uiPriority w:val="34"/>
    <w:pPr>
      <w:ind w:firstLine="420" w:firstLineChars="200"/>
    </w:pPr>
  </w:style>
  <w:style w:type="paragraph" w:customStyle="1" w:styleId="26">
    <w:name w:val="Normal (Web) Char Char"/>
    <w:basedOn w:val="1"/>
    <w:qFormat/>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54</Pages>
  <Words>15080</Words>
  <Characters>17799</Characters>
  <Lines>135</Lines>
  <Paragraphs>38</Paragraphs>
  <TotalTime>1</TotalTime>
  <ScaleCrop>false</ScaleCrop>
  <LinksUpToDate>false</LinksUpToDate>
  <CharactersWithSpaces>18263</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2020-10-28T06:56:00Z</dcterms:created>
  <dc:creator>Sky123.Org</dc:creator>
  <cp:lastModifiedBy>逻辑黑猫</cp:lastModifiedBy>
  <dcterms:modified xsi:type="dcterms:W3CDTF">2024-05-27T20:54:17Z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D1D5B2E4B0FD489FA6496C4A485B0617_13</vt:lpwstr>
  </property>
</Properties>
</file>