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 Nutri-Score expliqué simplement</w:t>
      </w:r>
    </w:p>
    <w:p>
      <w:r>
        <w:rPr>
          <w:i/>
        </w:rPr>
        <w:t>Note de synthèse sur le logo nutritionnel Nutri-Score, rédigée à partir des documents de Santé publique France.</w:t>
      </w:r>
    </w:p>
    <w:p>
      <w:pPr>
        <w:pStyle w:val="Heading2"/>
      </w:pPr>
      <w:r>
        <w:t>Qu'est-ce que le Nutri-Score ?</w:t>
      </w:r>
    </w:p>
    <w:p>
      <w:r>
        <w:t>Le Nutri-Score est un logo affiché sur l'emballage des produits alimentaires. Il indique la qualité nutritionnelle d'un produit à l'aide d'une échelle de 5 lettres, de A à E, associées à 5 couleurs.</w:t>
      </w:r>
    </w:p>
    <w:p>
      <w:pPr>
        <w:pStyle w:val="ListBullet"/>
      </w:pPr>
      <w:r>
        <w:t>A, en vert foncé : la meilleure qualité nutritionnelle.</w:t>
      </w:r>
    </w:p>
    <w:p>
      <w:pPr>
        <w:pStyle w:val="ListBullet"/>
      </w:pPr>
      <w:r>
        <w:t>B, C et D : les niveaux intermédiaires, du vert clair à l'orange.</w:t>
      </w:r>
    </w:p>
    <w:p>
      <w:pPr>
        <w:pStyle w:val="ListBullet"/>
      </w:pPr>
      <w:r>
        <w:t>E, en orange foncé : la qualité nutritionnelle la moins favorable.</w:t>
      </w:r>
    </w:p>
    <w:p>
      <w:pPr>
        <w:pStyle w:val="Heading2"/>
      </w:pPr>
      <w:r>
        <w:t>Depuis quand existe-t-il en France ?</w:t>
      </w:r>
    </w:p>
    <w:p>
      <w:r>
        <w:t>Depuis le 31 octobre 2017, un arrêté interministériel recommande l'utilisation du logo Nutri-Score en France. Son affichage repose sur le volontariat des entreprises : il n'est pas obligatoire.</w:t>
      </w:r>
    </w:p>
    <w:p>
      <w:pPr>
        <w:pStyle w:val="Heading2"/>
      </w:pPr>
      <w:r>
        <w:t>Comment est-il calculé ?</w:t>
      </w:r>
    </w:p>
    <w:p>
      <w:r>
        <w:t>Le score est calculé pour 100 g ou 100 ml de produit. Il tient compte à la fois :</w:t>
      </w:r>
    </w:p>
    <w:p>
      <w:pPr>
        <w:pStyle w:val="ListBullet"/>
      </w:pPr>
      <w:r>
        <w:t>des éléments à limiter : énergie (calories), sucres, acides gras saturés, sel ;</w:t>
      </w:r>
    </w:p>
    <w:p>
      <w:pPr>
        <w:pStyle w:val="ListBullet"/>
      </w:pPr>
      <w:r>
        <w:t>des éléments à favoriser : fibres, protéines, fruits, légumes, légumineuses et fruits à coque.</w:t>
      </w:r>
    </w:p>
    <w:p>
      <w:r>
        <w:t>L'algorithme de calcul a été mis à jour par un comité scientifique européen à partir de 2022.</w:t>
      </w:r>
    </w:p>
    <w:p>
      <w:pPr>
        <w:pStyle w:val="Heading2"/>
      </w:pPr>
      <w:r>
        <w:t>À quoi sert-il ?</w:t>
      </w:r>
    </w:p>
    <w:p>
      <w:r>
        <w:t>Le Nutri-Score sert à comparer rapidement des produits d'une même catégorie, par exemple deux céréales du petit-déjeuner ou deux pizzas. Les recommandations officielles conseillent de limiter les produits notés D et E.</w:t>
      </w:r>
    </w:p>
    <w:p>
      <w:pPr>
        <w:pStyle w:val="Heading2"/>
      </w:pPr>
      <w:r>
        <w:t>Ce que le Nutri-Score ne dit pas</w:t>
      </w:r>
    </w:p>
    <w:p>
      <w:pPr>
        <w:pStyle w:val="ListBullet"/>
      </w:pPr>
      <w:r>
        <w:t>Il ne dit pas si un aliment est « bon » ou « interdit » : un produit noté D peut être consommé de temps en temps.</w:t>
      </w:r>
    </w:p>
    <w:p>
      <w:pPr>
        <w:pStyle w:val="ListBullet"/>
      </w:pPr>
      <w:r>
        <w:t>Il ne prend pas en compte les additifs ni le degré de transformation de l'aliment.</w:t>
      </w:r>
    </w:p>
    <w:p>
      <w:pPr>
        <w:pStyle w:val="ListBullet"/>
      </w:pPr>
      <w:r>
        <w:t>Il ne remplace pas l'équilibre global de l'alimentation sur la journée et la semaine.</w:t>
      </w:r>
    </w:p>
    <w:p>
      <w:pPr>
        <w:pStyle w:val="Heading2"/>
      </w:pPr>
      <w:r>
        <w:t>Sources</w:t>
      </w:r>
    </w:p>
    <w:p>
      <w:pPr>
        <w:pStyle w:val="ListBullet"/>
      </w:pPr>
      <w:r>
        <w:t>Santé publique France, page « Nutri-Score » et règlement d'usage du logo (2025)</w:t>
      </w:r>
    </w:p>
    <w:p>
      <w:pPr>
        <w:pStyle w:val="ListBullet"/>
      </w:pPr>
      <w:r>
        <w:t>Santé.fr, page « Nutri-Score »</w:t>
      </w:r>
    </w:p>
    <w:p>
      <w:pPr>
        <w:pStyle w:val="ListBullet"/>
      </w:pPr>
      <w:r>
        <w:t>Manger Bouger (Santé publique France), fiches de recommandations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Nutri-Score expliqué simplement</dc:title>
  <dc:subject/>
  <dc:creator>Leiticia Atmane</dc:creator>
  <cp:keywords/>
  <dc:description/>
  <cp:lastModifiedBy>Leiticia Atmane</cp:lastModifiedBy>
  <cp:revision>1</cp:revision>
  <dcterms:created xsi:type="dcterms:W3CDTF">2026-10-14T00:00:00Z</dcterms:created>
  <dcterms:modified xsi:type="dcterms:W3CDTF">2013-12-23T23:15:00Z</dcterms:modified>
  <cp:category/>
</cp:coreProperties>
</file>