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10B8D">
      <w:pPr>
        <w:keepNext w:val="0"/>
        <w:keepLines w:val="0"/>
        <w:pageBreakBefore w:val="0"/>
        <w:widowControl/>
        <w:kinsoku/>
        <w:wordWrap/>
        <w:overflowPunct/>
        <w:topLinePunct w:val="0"/>
        <w:autoSpaceDE/>
        <w:autoSpaceDN/>
        <w:bidi w:val="0"/>
        <w:adjustRightInd w:val="0"/>
        <w:snapToGrid w:val="0"/>
        <w:spacing w:before="0" w:after="0" w:line="600" w:lineRule="exact"/>
        <w:jc w:val="center"/>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项目实施方案及培训方案</w:t>
      </w:r>
    </w:p>
    <w:p w14:paraId="1D35C9F2">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为确保本项目顺利实施，特制定详细、科学、可操作的实施方案。本方案涵盖项目前期准备、供货总体进度安排、安装调试措施、质量保证措施、验收交付、安装人员安排、货源质量保证及设备生产日期等全部内容，确保项目按时、保质、按量完成。</w:t>
      </w:r>
    </w:p>
    <w:p w14:paraId="52AB374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一、项目前期准备</w:t>
      </w:r>
    </w:p>
    <w:p w14:paraId="482D757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1.1 项目启动与组织架构</w:t>
      </w:r>
    </w:p>
    <w:p w14:paraId="21D35AE6">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中标后，将立即成立项目组，由项目负责人全面统筹。项目组下设技术组、物流组、安装调试组、质量监督组四个专业小组，各小组职责明确、分工协作，确保项目高效推进。</w:t>
      </w:r>
    </w:p>
    <w:p w14:paraId="0345AAB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项目组织架构：</w:t>
      </w:r>
    </w:p>
    <w:p w14:paraId="313FDD1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项目总监：1人</w:t>
      </w:r>
    </w:p>
    <w:p w14:paraId="4EC8647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项目经理：1人</w:t>
      </w:r>
    </w:p>
    <w:p w14:paraId="1F894D7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技术负责人：1人</w:t>
      </w:r>
    </w:p>
    <w:p w14:paraId="7680EAD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安装调试工程师：4人</w:t>
      </w:r>
    </w:p>
    <w:p w14:paraId="7B3E3A4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质量监督员：2人</w:t>
      </w:r>
    </w:p>
    <w:p w14:paraId="57881C2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物流配送专员：2人</w:t>
      </w:r>
    </w:p>
    <w:p w14:paraId="5DAE856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1.2 现场勘查与需求确认</w:t>
      </w:r>
    </w:p>
    <w:p w14:paraId="0C633796">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合同签订后1个工作日内，将派遣专业技术人员前往现场进行勘查，与设备科、康复医学科等相关科室负责人进行详细沟通，确认以下内容：</w:t>
      </w:r>
    </w:p>
    <w:p w14:paraId="5E6C3D3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(1)各设备安装位置、空间尺寸及环境条件（电源、接地、温湿度等）</w:t>
      </w:r>
    </w:p>
    <w:p w14:paraId="0875F05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(2)现有设备接口及网络环境情况</w:t>
      </w:r>
    </w:p>
    <w:p w14:paraId="03128C8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(3)对设备功能、配置的个性化需求</w:t>
      </w:r>
    </w:p>
    <w:p w14:paraId="68B0410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(4)设备安装时间窗口及科室配合要求</w:t>
      </w:r>
    </w:p>
    <w:p w14:paraId="48C8DFE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(5)培训对象、培训时间及培训场地安排</w:t>
      </w:r>
    </w:p>
    <w:p w14:paraId="16AEEC8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1.3 设备配置确认与采购</w:t>
      </w:r>
    </w:p>
    <w:p w14:paraId="539A5CBB">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根据现场勘查结果和需求，项目组将在2个工作日内完成设备最终配置确认，并向生产厂家下达正式采购订单。本次项目涉及的主要设备包括：</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548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FF437F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序号</w:t>
            </w:r>
          </w:p>
        </w:tc>
        <w:tc>
          <w:tcPr>
            <w:tcW w:w="3024" w:type="dxa"/>
          </w:tcPr>
          <w:p w14:paraId="6385093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设备名称</w:t>
            </w:r>
          </w:p>
        </w:tc>
        <w:tc>
          <w:tcPr>
            <w:tcW w:w="3024" w:type="dxa"/>
          </w:tcPr>
          <w:p w14:paraId="775BC70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数量</w:t>
            </w:r>
          </w:p>
        </w:tc>
      </w:tr>
      <w:tr w14:paraId="62A8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C2E896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1</w:t>
            </w:r>
          </w:p>
        </w:tc>
        <w:tc>
          <w:tcPr>
            <w:tcW w:w="3024" w:type="dxa"/>
          </w:tcPr>
          <w:p w14:paraId="5AF4C84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吞咽神经和肌肉电刺激仪（台式）</w:t>
            </w:r>
          </w:p>
        </w:tc>
        <w:tc>
          <w:tcPr>
            <w:tcW w:w="3024" w:type="dxa"/>
          </w:tcPr>
          <w:p w14:paraId="41FF7B4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1台</w:t>
            </w:r>
          </w:p>
        </w:tc>
      </w:tr>
      <w:tr w14:paraId="1EC1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AF9F51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2</w:t>
            </w:r>
          </w:p>
        </w:tc>
        <w:tc>
          <w:tcPr>
            <w:tcW w:w="3024" w:type="dxa"/>
          </w:tcPr>
          <w:p w14:paraId="2D82596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压电式冲击波治疗仪</w:t>
            </w:r>
          </w:p>
        </w:tc>
        <w:tc>
          <w:tcPr>
            <w:tcW w:w="3024" w:type="dxa"/>
          </w:tcPr>
          <w:p w14:paraId="7433E26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1台</w:t>
            </w:r>
          </w:p>
        </w:tc>
      </w:tr>
      <w:tr w14:paraId="71EBF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ACB17D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3</w:t>
            </w:r>
          </w:p>
        </w:tc>
        <w:tc>
          <w:tcPr>
            <w:tcW w:w="3024" w:type="dxa"/>
          </w:tcPr>
          <w:p w14:paraId="12ECE8D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吞咽神经和肌肉电刺激仪（便携式）</w:t>
            </w:r>
          </w:p>
        </w:tc>
        <w:tc>
          <w:tcPr>
            <w:tcW w:w="3024" w:type="dxa"/>
          </w:tcPr>
          <w:p w14:paraId="01F840D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1台</w:t>
            </w:r>
          </w:p>
        </w:tc>
      </w:tr>
      <w:tr w14:paraId="6ACA5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6AF975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4</w:t>
            </w:r>
          </w:p>
        </w:tc>
        <w:tc>
          <w:tcPr>
            <w:tcW w:w="3024" w:type="dxa"/>
          </w:tcPr>
          <w:p w14:paraId="1CFC0D3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生物反馈助力电刺激仪</w:t>
            </w:r>
          </w:p>
        </w:tc>
        <w:tc>
          <w:tcPr>
            <w:tcW w:w="3024" w:type="dxa"/>
          </w:tcPr>
          <w:p w14:paraId="25A28FC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1台</w:t>
            </w:r>
          </w:p>
        </w:tc>
      </w:tr>
      <w:tr w14:paraId="70063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4F5FF9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5</w:t>
            </w:r>
          </w:p>
        </w:tc>
        <w:tc>
          <w:tcPr>
            <w:tcW w:w="3024" w:type="dxa"/>
          </w:tcPr>
          <w:p w14:paraId="0A2A8ED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多体位康复训练床</w:t>
            </w:r>
          </w:p>
        </w:tc>
        <w:tc>
          <w:tcPr>
            <w:tcW w:w="3024" w:type="dxa"/>
          </w:tcPr>
          <w:p w14:paraId="19974CC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1台</w:t>
            </w:r>
          </w:p>
        </w:tc>
      </w:tr>
      <w:tr w14:paraId="4FC1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03D849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6</w:t>
            </w:r>
          </w:p>
        </w:tc>
        <w:tc>
          <w:tcPr>
            <w:tcW w:w="3024" w:type="dxa"/>
          </w:tcPr>
          <w:p w14:paraId="53D4E92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语言障碍诊治仪</w:t>
            </w:r>
          </w:p>
        </w:tc>
        <w:tc>
          <w:tcPr>
            <w:tcW w:w="3024" w:type="dxa"/>
          </w:tcPr>
          <w:p w14:paraId="4F76511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1台</w:t>
            </w:r>
          </w:p>
        </w:tc>
      </w:tr>
    </w:tbl>
    <w:p w14:paraId="6968616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1.4 前期文档准备</w:t>
      </w:r>
    </w:p>
    <w:p w14:paraId="78DCA6E9">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将提前准备以下技术文档和资质文件：</w:t>
      </w:r>
    </w:p>
    <w:p w14:paraId="6839321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1</w:t>
      </w:r>
      <w:r>
        <w:rPr>
          <w:rFonts w:ascii="宋体" w:hAnsi="宋体" w:eastAsia="宋体"/>
          <w:b w:val="0"/>
          <w:color w:val="000000" w:themeColor="text1"/>
          <w:sz w:val="13"/>
          <w:szCs w:val="13"/>
          <w14:textFill>
            <w14:solidFill>
              <w14:schemeClr w14:val="tx1"/>
            </w14:solidFill>
          </w14:textFill>
        </w:rPr>
        <w:t>设备产品注册证、生产许可证、经营许可证复印件（加盖公章）</w:t>
      </w:r>
    </w:p>
    <w:p w14:paraId="73A4BA3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2</w:t>
      </w:r>
      <w:r>
        <w:rPr>
          <w:rFonts w:ascii="宋体" w:hAnsi="宋体" w:eastAsia="宋体"/>
          <w:b w:val="0"/>
          <w:color w:val="000000" w:themeColor="text1"/>
          <w:sz w:val="13"/>
          <w:szCs w:val="13"/>
          <w14:textFill>
            <w14:solidFill>
              <w14:schemeClr w14:val="tx1"/>
            </w14:solidFill>
          </w14:textFill>
        </w:rPr>
        <w:t>设备技术参数说明书、操作手册、维护手册</w:t>
      </w:r>
    </w:p>
    <w:p w14:paraId="005B180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3</w:t>
      </w:r>
      <w:r>
        <w:rPr>
          <w:rFonts w:ascii="宋体" w:hAnsi="宋体" w:eastAsia="宋体"/>
          <w:b w:val="0"/>
          <w:color w:val="000000" w:themeColor="text1"/>
          <w:sz w:val="13"/>
          <w:szCs w:val="13"/>
          <w14:textFill>
            <w14:solidFill>
              <w14:schemeClr w14:val="tx1"/>
            </w14:solidFill>
          </w14:textFill>
        </w:rPr>
        <w:t>设备出厂检验报告、合格证</w:t>
      </w:r>
    </w:p>
    <w:p w14:paraId="555CF76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4</w:t>
      </w:r>
      <w:r>
        <w:rPr>
          <w:rFonts w:ascii="宋体" w:hAnsi="宋体" w:eastAsia="宋体"/>
          <w:b w:val="0"/>
          <w:color w:val="000000" w:themeColor="text1"/>
          <w:sz w:val="13"/>
          <w:szCs w:val="13"/>
          <w14:textFill>
            <w14:solidFill>
              <w14:schemeClr w14:val="tx1"/>
            </w14:solidFill>
          </w14:textFill>
        </w:rPr>
        <w:t>安装调试方案及施工图纸</w:t>
      </w:r>
    </w:p>
    <w:p w14:paraId="29B798F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5</w:t>
      </w:r>
      <w:r>
        <w:rPr>
          <w:rFonts w:ascii="宋体" w:hAnsi="宋体" w:eastAsia="宋体"/>
          <w:b w:val="0"/>
          <w:color w:val="000000" w:themeColor="text1"/>
          <w:sz w:val="13"/>
          <w:szCs w:val="13"/>
          <w14:textFill>
            <w14:solidFill>
              <w14:schemeClr w14:val="tx1"/>
            </w14:solidFill>
          </w14:textFill>
        </w:rPr>
        <w:t>人员资质证书（工程师资格证、培训证书等）</w:t>
      </w:r>
    </w:p>
    <w:p w14:paraId="72A7238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6</w:t>
      </w:r>
      <w:r>
        <w:rPr>
          <w:rFonts w:ascii="宋体" w:hAnsi="宋体" w:eastAsia="宋体"/>
          <w:b w:val="0"/>
          <w:color w:val="000000" w:themeColor="text1"/>
          <w:sz w:val="13"/>
          <w:szCs w:val="13"/>
          <w14:textFill>
            <w14:solidFill>
              <w14:schemeClr w14:val="tx1"/>
            </w14:solidFill>
          </w14:textFill>
        </w:rPr>
        <w:t>售后服务承诺书及质保协议</w:t>
      </w:r>
    </w:p>
    <w:p w14:paraId="5647841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二、供货总体进度安排</w:t>
      </w:r>
    </w:p>
    <w:p w14:paraId="42B9431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2.1 供货周期总体安排</w:t>
      </w:r>
    </w:p>
    <w:p w14:paraId="269F77A1">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根据招标文件要求及项目实际情况，承诺在合同签订后20个日历天内完成全部设备的供货、安装调试及验收工作。具体进度安排如下：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15A1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947219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工作阶段</w:t>
            </w:r>
          </w:p>
        </w:tc>
        <w:tc>
          <w:tcPr>
            <w:tcW w:w="3024" w:type="dxa"/>
          </w:tcPr>
          <w:p w14:paraId="3EE9E91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时间安排</w:t>
            </w:r>
          </w:p>
        </w:tc>
        <w:tc>
          <w:tcPr>
            <w:tcW w:w="3024" w:type="dxa"/>
          </w:tcPr>
          <w:p w14:paraId="6115027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主要工作内容</w:t>
            </w:r>
          </w:p>
        </w:tc>
      </w:tr>
      <w:tr w14:paraId="29452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52C264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项目启动</w:t>
            </w:r>
          </w:p>
        </w:tc>
        <w:tc>
          <w:tcPr>
            <w:tcW w:w="3024" w:type="dxa"/>
          </w:tcPr>
          <w:p w14:paraId="15AD508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合同签订后1天</w:t>
            </w:r>
          </w:p>
        </w:tc>
        <w:tc>
          <w:tcPr>
            <w:tcW w:w="3024" w:type="dxa"/>
          </w:tcPr>
          <w:p w14:paraId="7A773B6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成立项目组，现场勘查，需求确认</w:t>
            </w:r>
          </w:p>
        </w:tc>
      </w:tr>
      <w:tr w14:paraId="5489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51E633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设备采购</w:t>
            </w:r>
          </w:p>
        </w:tc>
        <w:tc>
          <w:tcPr>
            <w:tcW w:w="3024" w:type="dxa"/>
          </w:tcPr>
          <w:p w14:paraId="2A4CAD0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合同签订后2天</w:t>
            </w:r>
          </w:p>
        </w:tc>
        <w:tc>
          <w:tcPr>
            <w:tcW w:w="3024" w:type="dxa"/>
          </w:tcPr>
          <w:p w14:paraId="41A6FCA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下达采购订单，跟踪生产进度</w:t>
            </w:r>
          </w:p>
        </w:tc>
      </w:tr>
      <w:tr w14:paraId="25346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67B489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设备到货</w:t>
            </w:r>
          </w:p>
        </w:tc>
        <w:tc>
          <w:tcPr>
            <w:tcW w:w="3024" w:type="dxa"/>
          </w:tcPr>
          <w:p w14:paraId="3A71BA6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合同签订后8-12天</w:t>
            </w:r>
          </w:p>
        </w:tc>
        <w:tc>
          <w:tcPr>
            <w:tcW w:w="3024" w:type="dxa"/>
          </w:tcPr>
          <w:p w14:paraId="50D769F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设备运输，到货验收</w:t>
            </w:r>
          </w:p>
        </w:tc>
      </w:tr>
      <w:tr w14:paraId="4E7BE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DD8F04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安装调试</w:t>
            </w:r>
          </w:p>
        </w:tc>
        <w:tc>
          <w:tcPr>
            <w:tcW w:w="3024" w:type="dxa"/>
          </w:tcPr>
          <w:p w14:paraId="2EE3E64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合同签订后12-17天</w:t>
            </w:r>
          </w:p>
        </w:tc>
        <w:tc>
          <w:tcPr>
            <w:tcW w:w="3024" w:type="dxa"/>
          </w:tcPr>
          <w:p w14:paraId="7FD4E43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设备安装，调试测试</w:t>
            </w:r>
          </w:p>
        </w:tc>
      </w:tr>
      <w:tr w14:paraId="720E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037165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培训验收</w:t>
            </w:r>
          </w:p>
        </w:tc>
        <w:tc>
          <w:tcPr>
            <w:tcW w:w="3024" w:type="dxa"/>
          </w:tcPr>
          <w:p w14:paraId="79B869E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合同签订后17-20天</w:t>
            </w:r>
          </w:p>
        </w:tc>
        <w:tc>
          <w:tcPr>
            <w:tcW w:w="3024" w:type="dxa"/>
          </w:tcPr>
          <w:p w14:paraId="6C0DA22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人员培训，验收交付</w:t>
            </w:r>
          </w:p>
        </w:tc>
      </w:tr>
    </w:tbl>
    <w:p w14:paraId="0B3DE70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2.2 关键节点控制</w:t>
      </w:r>
    </w:p>
    <w:p w14:paraId="6EA2106C">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为确保项目按期完成，设置以下关键控制节点：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FCB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7F17AA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节点</w:t>
            </w:r>
          </w:p>
        </w:tc>
        <w:tc>
          <w:tcPr>
            <w:tcW w:w="3024" w:type="dxa"/>
          </w:tcPr>
          <w:p w14:paraId="640C291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完成时间</w:t>
            </w:r>
          </w:p>
        </w:tc>
        <w:tc>
          <w:tcPr>
            <w:tcW w:w="3024" w:type="dxa"/>
          </w:tcPr>
          <w:p w14:paraId="4DFA768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交付物</w:t>
            </w:r>
          </w:p>
        </w:tc>
      </w:tr>
      <w:tr w14:paraId="0518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FEC115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M1</w:t>
            </w:r>
          </w:p>
        </w:tc>
        <w:tc>
          <w:tcPr>
            <w:tcW w:w="3024" w:type="dxa"/>
          </w:tcPr>
          <w:p w14:paraId="1543825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合同签订后2天</w:t>
            </w:r>
          </w:p>
        </w:tc>
        <w:tc>
          <w:tcPr>
            <w:tcW w:w="3024" w:type="dxa"/>
          </w:tcPr>
          <w:p w14:paraId="512B922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项目启动会议纪要、现场勘查报告</w:t>
            </w:r>
          </w:p>
        </w:tc>
      </w:tr>
      <w:tr w14:paraId="25629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C95054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M2</w:t>
            </w:r>
          </w:p>
        </w:tc>
        <w:tc>
          <w:tcPr>
            <w:tcW w:w="3024" w:type="dxa"/>
          </w:tcPr>
          <w:p w14:paraId="5E8D855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合同签订后5天</w:t>
            </w:r>
          </w:p>
        </w:tc>
        <w:tc>
          <w:tcPr>
            <w:tcW w:w="3024" w:type="dxa"/>
          </w:tcPr>
          <w:p w14:paraId="6328006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设备采购订单、生产进度确认函</w:t>
            </w:r>
          </w:p>
        </w:tc>
      </w:tr>
      <w:tr w14:paraId="4BFE4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4102BB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M3</w:t>
            </w:r>
          </w:p>
        </w:tc>
        <w:tc>
          <w:tcPr>
            <w:tcW w:w="3024" w:type="dxa"/>
          </w:tcPr>
          <w:p w14:paraId="2522B5C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合同签订后15天</w:t>
            </w:r>
          </w:p>
        </w:tc>
        <w:tc>
          <w:tcPr>
            <w:tcW w:w="3024" w:type="dxa"/>
          </w:tcPr>
          <w:p w14:paraId="4F2EF12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设备到货验收单</w:t>
            </w:r>
          </w:p>
        </w:tc>
      </w:tr>
      <w:tr w14:paraId="3E80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5C32EE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M4</w:t>
            </w:r>
          </w:p>
        </w:tc>
        <w:tc>
          <w:tcPr>
            <w:tcW w:w="3024" w:type="dxa"/>
          </w:tcPr>
          <w:p w14:paraId="4DE7FC3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合同签订后17天</w:t>
            </w:r>
          </w:p>
        </w:tc>
        <w:tc>
          <w:tcPr>
            <w:tcW w:w="3024" w:type="dxa"/>
          </w:tcPr>
          <w:p w14:paraId="2B7B4E6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设备安装调试记录</w:t>
            </w:r>
          </w:p>
        </w:tc>
      </w:tr>
      <w:tr w14:paraId="39EF1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F9EC9A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M5</w:t>
            </w:r>
          </w:p>
        </w:tc>
        <w:tc>
          <w:tcPr>
            <w:tcW w:w="3024" w:type="dxa"/>
          </w:tcPr>
          <w:p w14:paraId="5B9B1EC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合同签订后20天</w:t>
            </w:r>
          </w:p>
        </w:tc>
        <w:tc>
          <w:tcPr>
            <w:tcW w:w="3024" w:type="dxa"/>
          </w:tcPr>
          <w:p w14:paraId="33E3CA8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验收报告、培训记录</w:t>
            </w:r>
          </w:p>
        </w:tc>
      </w:tr>
    </w:tbl>
    <w:p w14:paraId="7116DB0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2.3 进度保障措施</w:t>
      </w:r>
    </w:p>
    <w:p w14:paraId="41A1A74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1</w:t>
      </w:r>
      <w:r>
        <w:rPr>
          <w:rFonts w:hint="eastAsia" w:ascii="宋体" w:hAnsi="宋体" w:eastAsia="宋体" w:cs="宋体"/>
          <w:b w:val="0"/>
          <w:color w:val="000000" w:themeColor="text1"/>
          <w:sz w:val="13"/>
          <w:szCs w:val="13"/>
          <w14:textFill>
            <w14:solidFill>
              <w14:schemeClr w14:val="tx1"/>
            </w14:solidFill>
          </w14:textFill>
        </w:rPr>
        <w:t>建立项目进度日报制度，每日汇总各小组工作进展</w:t>
      </w:r>
    </w:p>
    <w:p w14:paraId="55EFE41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2</w:t>
      </w:r>
      <w:r>
        <w:rPr>
          <w:rFonts w:hint="eastAsia" w:ascii="宋体" w:hAnsi="宋体" w:eastAsia="宋体" w:cs="宋体"/>
          <w:b w:val="0"/>
          <w:color w:val="000000" w:themeColor="text1"/>
          <w:sz w:val="13"/>
          <w:szCs w:val="13"/>
          <w14:textFill>
            <w14:solidFill>
              <w14:schemeClr w14:val="tx1"/>
            </w14:solidFill>
          </w14:textFill>
        </w:rPr>
        <w:t>设置进度预警机制，当某项工作滞后超过2天时，自动触发预警并启动应急预案</w:t>
      </w:r>
    </w:p>
    <w:p w14:paraId="79D0130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3</w:t>
      </w:r>
      <w:r>
        <w:rPr>
          <w:rFonts w:hint="eastAsia" w:ascii="宋体" w:hAnsi="宋体" w:eastAsia="宋体" w:cs="宋体"/>
          <w:b w:val="0"/>
          <w:color w:val="000000" w:themeColor="text1"/>
          <w:sz w:val="13"/>
          <w:szCs w:val="13"/>
          <w14:textFill>
            <w14:solidFill>
              <w14:schemeClr w14:val="tx1"/>
            </w14:solidFill>
          </w14:textFill>
        </w:rPr>
        <w:t>与设备生产厂家签订加急供货协议，确保设备优先排产</w:t>
      </w:r>
    </w:p>
    <w:p w14:paraId="7FB34D2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4</w:t>
      </w:r>
      <w:r>
        <w:rPr>
          <w:rFonts w:hint="eastAsia" w:ascii="宋体" w:hAnsi="宋体" w:eastAsia="宋体" w:cs="宋体"/>
          <w:b w:val="0"/>
          <w:color w:val="000000" w:themeColor="text1"/>
          <w:sz w:val="13"/>
          <w:szCs w:val="13"/>
          <w14:textFill>
            <w14:solidFill>
              <w14:schemeClr w14:val="tx1"/>
            </w14:solidFill>
          </w14:textFill>
        </w:rPr>
        <w:t>提前协调物流运输，预留充足的运输时间缓冲</w:t>
      </w:r>
      <w:bookmarkStart w:id="0" w:name="_GoBack"/>
      <w:bookmarkEnd w:id="0"/>
    </w:p>
    <w:p w14:paraId="1FB6115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5</w:t>
      </w:r>
      <w:r>
        <w:rPr>
          <w:rFonts w:hint="eastAsia" w:ascii="宋体" w:hAnsi="宋体" w:eastAsia="宋体" w:cs="宋体"/>
          <w:b w:val="0"/>
          <w:color w:val="000000" w:themeColor="text1"/>
          <w:sz w:val="13"/>
          <w:szCs w:val="13"/>
          <w14:textFill>
            <w14:solidFill>
              <w14:schemeClr w14:val="tx1"/>
            </w14:solidFill>
          </w14:textFill>
        </w:rPr>
        <w:t>安装调试人员提前到位，做好安装前准备工作</w:t>
      </w:r>
    </w:p>
    <w:p w14:paraId="34A996E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三、安装调试措施</w:t>
      </w:r>
    </w:p>
    <w:p w14:paraId="1E11A45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3.1 安装前准备</w:t>
      </w:r>
    </w:p>
    <w:p w14:paraId="65DD2294">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设备到货前，将完成以下准备工作：</w:t>
      </w:r>
    </w:p>
    <w:p w14:paraId="403E3DE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(1)确认设备安装位置，检查场地是否符合设备安装要求</w:t>
      </w:r>
    </w:p>
    <w:p w14:paraId="40F4932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(2)检查供电系统（电压、电流、接地电阻等）是否符合设备要求</w:t>
      </w:r>
    </w:p>
    <w:p w14:paraId="23B0A99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(3)准备安装所需工具、辅料及耗材</w:t>
      </w:r>
    </w:p>
    <w:p w14:paraId="1F04E5B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(4)组织安装人员进行技术交底，熟悉设备安装流程和注意事项</w:t>
      </w:r>
    </w:p>
    <w:p w14:paraId="5EA0E82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(5)制定详细的安装调试计划，明确时间节点和责任人</w:t>
      </w:r>
    </w:p>
    <w:p w14:paraId="0244C61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3.2 设备安装流程</w:t>
      </w:r>
    </w:p>
    <w:p w14:paraId="60ACF7B8">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各类设备的安装调试按照以下标准化流程进行：</w:t>
      </w:r>
    </w:p>
    <w:p w14:paraId="39B9D2C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（1）吞咽神经和肌肉电刺激仪（台式/便携式）</w:t>
      </w:r>
    </w:p>
    <w:p w14:paraId="38E9758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1</w:t>
      </w:r>
      <w:r>
        <w:rPr>
          <w:rFonts w:hint="eastAsia" w:ascii="宋体" w:hAnsi="宋体" w:eastAsia="宋体" w:cs="宋体"/>
          <w:b w:val="0"/>
          <w:color w:val="000000" w:themeColor="text1"/>
          <w:sz w:val="13"/>
          <w:szCs w:val="13"/>
          <w14:textFill>
            <w14:solidFill>
              <w14:schemeClr w14:val="tx1"/>
            </w14:solidFill>
          </w14:textFill>
        </w:rPr>
        <w:t>开箱验货，核对设备型号、配置及附件清单</w:t>
      </w:r>
    </w:p>
    <w:p w14:paraId="3ECFE20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2</w:t>
      </w:r>
      <w:r>
        <w:rPr>
          <w:rFonts w:hint="eastAsia" w:ascii="宋体" w:hAnsi="宋体" w:eastAsia="宋体" w:cs="宋体"/>
          <w:b w:val="0"/>
          <w:color w:val="000000" w:themeColor="text1"/>
          <w:sz w:val="13"/>
          <w:szCs w:val="13"/>
          <w14:textFill>
            <w14:solidFill>
              <w14:schemeClr w14:val="tx1"/>
            </w14:solidFill>
          </w14:textFill>
        </w:rPr>
        <w:t>检查设备外观，确认无运输损伤</w:t>
      </w:r>
    </w:p>
    <w:p w14:paraId="3601A77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3</w:t>
      </w:r>
      <w:r>
        <w:rPr>
          <w:rFonts w:hint="eastAsia" w:ascii="宋体" w:hAnsi="宋体" w:eastAsia="宋体" w:cs="宋体"/>
          <w:b w:val="0"/>
          <w:color w:val="000000" w:themeColor="text1"/>
          <w:sz w:val="13"/>
          <w:szCs w:val="13"/>
          <w14:textFill>
            <w14:solidFill>
              <w14:schemeClr w14:val="tx1"/>
            </w14:solidFill>
          </w14:textFill>
        </w:rPr>
        <w:t>连接电源线、电极线等配件</w:t>
      </w:r>
    </w:p>
    <w:p w14:paraId="522BFB1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4</w:t>
      </w:r>
      <w:r>
        <w:rPr>
          <w:rFonts w:hint="eastAsia" w:ascii="宋体" w:hAnsi="宋体" w:eastAsia="宋体" w:cs="宋体"/>
          <w:b w:val="0"/>
          <w:color w:val="000000" w:themeColor="text1"/>
          <w:sz w:val="13"/>
          <w:szCs w:val="13"/>
          <w14:textFill>
            <w14:solidFill>
              <w14:schemeClr w14:val="tx1"/>
            </w14:solidFill>
          </w14:textFill>
        </w:rPr>
        <w:t>开机自检，检查各项功能是否正常</w:t>
      </w:r>
    </w:p>
    <w:p w14:paraId="719C332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5</w:t>
      </w:r>
      <w:r>
        <w:rPr>
          <w:rFonts w:hint="eastAsia" w:ascii="宋体" w:hAnsi="宋体" w:eastAsia="宋体" w:cs="宋体"/>
          <w:b w:val="0"/>
          <w:color w:val="000000" w:themeColor="text1"/>
          <w:sz w:val="13"/>
          <w:szCs w:val="13"/>
          <w14:textFill>
            <w14:solidFill>
              <w14:schemeClr w14:val="tx1"/>
            </w14:solidFill>
          </w14:textFill>
        </w:rPr>
        <w:t>进行参数校准，确保输出参数准确</w:t>
      </w:r>
    </w:p>
    <w:p w14:paraId="789C31D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6</w:t>
      </w:r>
      <w:r>
        <w:rPr>
          <w:rFonts w:hint="eastAsia" w:ascii="宋体" w:hAnsi="宋体" w:eastAsia="宋体" w:cs="宋体"/>
          <w:b w:val="0"/>
          <w:color w:val="000000" w:themeColor="text1"/>
          <w:sz w:val="13"/>
          <w:szCs w:val="13"/>
          <w14:textFill>
            <w14:solidFill>
              <w14:schemeClr w14:val="tx1"/>
            </w14:solidFill>
          </w14:textFill>
        </w:rPr>
        <w:t>模拟治疗测试，验证设备功能完整性</w:t>
      </w:r>
    </w:p>
    <w:p w14:paraId="6CD3BB7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（2）压电式冲击波治疗仪</w:t>
      </w:r>
    </w:p>
    <w:p w14:paraId="532C1CC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1</w:t>
      </w:r>
      <w:r>
        <w:rPr>
          <w:rFonts w:hint="eastAsia" w:ascii="宋体" w:hAnsi="宋体" w:eastAsia="宋体" w:cs="宋体"/>
          <w:b w:val="0"/>
          <w:color w:val="000000" w:themeColor="text1"/>
          <w:sz w:val="13"/>
          <w:szCs w:val="13"/>
          <w14:textFill>
            <w14:solidFill>
              <w14:schemeClr w14:val="tx1"/>
            </w14:solidFill>
          </w14:textFill>
        </w:rPr>
        <w:t>开箱验货，核对设备配置</w:t>
      </w:r>
    </w:p>
    <w:p w14:paraId="7A13BC4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2</w:t>
      </w:r>
      <w:r>
        <w:rPr>
          <w:rFonts w:hint="eastAsia" w:ascii="宋体" w:hAnsi="宋体" w:eastAsia="宋体" w:cs="宋体"/>
          <w:b w:val="0"/>
          <w:color w:val="000000" w:themeColor="text1"/>
          <w:sz w:val="13"/>
          <w:szCs w:val="13"/>
          <w14:textFill>
            <w14:solidFill>
              <w14:schemeClr w14:val="tx1"/>
            </w14:solidFill>
          </w14:textFill>
        </w:rPr>
        <w:t>安装治疗手柄支架及定位装置</w:t>
      </w:r>
    </w:p>
    <w:p w14:paraId="33A7DE5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3</w:t>
      </w:r>
      <w:r>
        <w:rPr>
          <w:rFonts w:hint="eastAsia" w:ascii="宋体" w:hAnsi="宋体" w:eastAsia="宋体" w:cs="宋体"/>
          <w:b w:val="0"/>
          <w:color w:val="000000" w:themeColor="text1"/>
          <w:sz w:val="13"/>
          <w:szCs w:val="13"/>
          <w14:textFill>
            <w14:solidFill>
              <w14:schemeClr w14:val="tx1"/>
            </w14:solidFill>
          </w14:textFill>
        </w:rPr>
        <w:t>连接电源、气源（如需要）及冷却系统</w:t>
      </w:r>
    </w:p>
    <w:p w14:paraId="0D02BFF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4</w:t>
      </w:r>
      <w:r>
        <w:rPr>
          <w:rFonts w:hint="eastAsia" w:ascii="宋体" w:hAnsi="宋体" w:eastAsia="宋体" w:cs="宋体"/>
          <w:b w:val="0"/>
          <w:color w:val="000000" w:themeColor="text1"/>
          <w:sz w:val="13"/>
          <w:szCs w:val="13"/>
          <w14:textFill>
            <w14:solidFill>
              <w14:schemeClr w14:val="tx1"/>
            </w14:solidFill>
          </w14:textFill>
        </w:rPr>
        <w:t>进行能量输出校准，确保冲击波能量准确</w:t>
      </w:r>
    </w:p>
    <w:p w14:paraId="67361B3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5</w:t>
      </w:r>
      <w:r>
        <w:rPr>
          <w:rFonts w:hint="eastAsia" w:ascii="宋体" w:hAnsi="宋体" w:eastAsia="宋体" w:cs="宋体"/>
          <w:b w:val="0"/>
          <w:color w:val="000000" w:themeColor="text1"/>
          <w:sz w:val="13"/>
          <w:szCs w:val="13"/>
          <w14:textFill>
            <w14:solidFill>
              <w14:schemeClr w14:val="tx1"/>
            </w14:solidFill>
          </w14:textFill>
        </w:rPr>
        <w:t>测试各治疗模式及参数设置</w:t>
      </w:r>
    </w:p>
    <w:p w14:paraId="417C4B4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6</w:t>
      </w:r>
      <w:r>
        <w:rPr>
          <w:rFonts w:hint="eastAsia" w:ascii="宋体" w:hAnsi="宋体" w:eastAsia="宋体" w:cs="宋体"/>
          <w:b w:val="0"/>
          <w:color w:val="000000" w:themeColor="text1"/>
          <w:sz w:val="13"/>
          <w:szCs w:val="13"/>
          <w14:textFill>
            <w14:solidFill>
              <w14:schemeClr w14:val="tx1"/>
            </w14:solidFill>
          </w14:textFill>
        </w:rPr>
        <w:t>进行安全保护功能测试</w:t>
      </w:r>
    </w:p>
    <w:p w14:paraId="064297B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（3）生物反馈助力电刺激仪</w:t>
      </w:r>
    </w:p>
    <w:p w14:paraId="3B369F3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1</w:t>
      </w:r>
      <w:r>
        <w:rPr>
          <w:rFonts w:hint="eastAsia" w:ascii="宋体" w:hAnsi="宋体" w:eastAsia="宋体" w:cs="宋体"/>
          <w:b w:val="0"/>
          <w:color w:val="000000" w:themeColor="text1"/>
          <w:sz w:val="13"/>
          <w:szCs w:val="13"/>
          <w14:textFill>
            <w14:solidFill>
              <w14:schemeClr w14:val="tx1"/>
            </w14:solidFill>
          </w14:textFill>
        </w:rPr>
        <w:t>开箱验货，检查主机、传感器、电极等配件</w:t>
      </w:r>
    </w:p>
    <w:p w14:paraId="33C7229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2</w:t>
      </w:r>
      <w:r>
        <w:rPr>
          <w:rFonts w:hint="eastAsia" w:ascii="宋体" w:hAnsi="宋体" w:eastAsia="宋体" w:cs="宋体"/>
          <w:b w:val="0"/>
          <w:color w:val="000000" w:themeColor="text1"/>
          <w:sz w:val="13"/>
          <w:szCs w:val="13"/>
          <w14:textFill>
            <w14:solidFill>
              <w14:schemeClr w14:val="tx1"/>
            </w14:solidFill>
          </w14:textFill>
        </w:rPr>
        <w:t>安装主机及传感器支架</w:t>
      </w:r>
    </w:p>
    <w:p w14:paraId="324C808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3</w:t>
      </w:r>
      <w:r>
        <w:rPr>
          <w:rFonts w:hint="eastAsia" w:ascii="宋体" w:hAnsi="宋体" w:eastAsia="宋体" w:cs="宋体"/>
          <w:b w:val="0"/>
          <w:color w:val="000000" w:themeColor="text1"/>
          <w:sz w:val="13"/>
          <w:szCs w:val="13"/>
          <w14:textFill>
            <w14:solidFill>
              <w14:schemeClr w14:val="tx1"/>
            </w14:solidFill>
          </w14:textFill>
        </w:rPr>
        <w:t>连接各传感器及信号线</w:t>
      </w:r>
    </w:p>
    <w:p w14:paraId="1DCE916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4</w:t>
      </w:r>
      <w:r>
        <w:rPr>
          <w:rFonts w:hint="eastAsia" w:ascii="宋体" w:hAnsi="宋体" w:eastAsia="宋体" w:cs="宋体"/>
          <w:b w:val="0"/>
          <w:color w:val="000000" w:themeColor="text1"/>
          <w:sz w:val="13"/>
          <w:szCs w:val="13"/>
          <w14:textFill>
            <w14:solidFill>
              <w14:schemeClr w14:val="tx1"/>
            </w14:solidFill>
          </w14:textFill>
        </w:rPr>
        <w:t>进行传感器校准</w:t>
      </w:r>
    </w:p>
    <w:p w14:paraId="53C9E03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5</w:t>
      </w:r>
      <w:r>
        <w:rPr>
          <w:rFonts w:hint="eastAsia" w:ascii="宋体" w:hAnsi="宋体" w:eastAsia="宋体" w:cs="宋体"/>
          <w:b w:val="0"/>
          <w:color w:val="000000" w:themeColor="text1"/>
          <w:sz w:val="13"/>
          <w:szCs w:val="13"/>
          <w14:textFill>
            <w14:solidFill>
              <w14:schemeClr w14:val="tx1"/>
            </w14:solidFill>
          </w14:textFill>
        </w:rPr>
        <w:t>测试生物反馈信号采集及处理功能</w:t>
      </w:r>
    </w:p>
    <w:p w14:paraId="48F08BF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6</w:t>
      </w:r>
      <w:r>
        <w:rPr>
          <w:rFonts w:hint="eastAsia" w:ascii="宋体" w:hAnsi="宋体" w:eastAsia="宋体" w:cs="宋体"/>
          <w:b w:val="0"/>
          <w:color w:val="000000" w:themeColor="text1"/>
          <w:sz w:val="13"/>
          <w:szCs w:val="13"/>
          <w14:textFill>
            <w14:solidFill>
              <w14:schemeClr w14:val="tx1"/>
            </w14:solidFill>
          </w14:textFill>
        </w:rPr>
        <w:t>验证助力电刺激输出功能</w:t>
      </w:r>
    </w:p>
    <w:p w14:paraId="76B209E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（4）多体位康复训练床</w:t>
      </w:r>
    </w:p>
    <w:p w14:paraId="643B154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1</w:t>
      </w:r>
      <w:r>
        <w:rPr>
          <w:rFonts w:hint="eastAsia" w:ascii="宋体" w:hAnsi="宋体" w:eastAsia="宋体" w:cs="宋体"/>
          <w:b w:val="0"/>
          <w:color w:val="000000" w:themeColor="text1"/>
          <w:sz w:val="13"/>
          <w:szCs w:val="13"/>
          <w14:textFill>
            <w14:solidFill>
              <w14:schemeClr w14:val="tx1"/>
            </w14:solidFill>
          </w14:textFill>
        </w:rPr>
        <w:t>开箱验货，检查床体、电机、控制器等部件</w:t>
      </w:r>
    </w:p>
    <w:p w14:paraId="3138CAA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2</w:t>
      </w:r>
      <w:r>
        <w:rPr>
          <w:rFonts w:hint="eastAsia" w:ascii="宋体" w:hAnsi="宋体" w:eastAsia="宋体" w:cs="宋体"/>
          <w:b w:val="0"/>
          <w:color w:val="000000" w:themeColor="text1"/>
          <w:sz w:val="13"/>
          <w:szCs w:val="13"/>
          <w14:textFill>
            <w14:solidFill>
              <w14:schemeClr w14:val="tx1"/>
            </w14:solidFill>
          </w14:textFill>
        </w:rPr>
        <w:t>组装床体框架及床面</w:t>
      </w:r>
    </w:p>
    <w:p w14:paraId="5A67146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3</w:t>
      </w:r>
      <w:r>
        <w:rPr>
          <w:rFonts w:hint="eastAsia" w:ascii="宋体" w:hAnsi="宋体" w:eastAsia="宋体" w:cs="宋体"/>
          <w:b w:val="0"/>
          <w:color w:val="000000" w:themeColor="text1"/>
          <w:sz w:val="13"/>
          <w:szCs w:val="13"/>
          <w14:textFill>
            <w14:solidFill>
              <w14:schemeClr w14:val="tx1"/>
            </w14:solidFill>
          </w14:textFill>
        </w:rPr>
        <w:t>安装电机及传动机构</w:t>
      </w:r>
    </w:p>
    <w:p w14:paraId="25AF6BB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4</w:t>
      </w:r>
      <w:r>
        <w:rPr>
          <w:rFonts w:hint="eastAsia" w:ascii="宋体" w:hAnsi="宋体" w:eastAsia="宋体" w:cs="宋体"/>
          <w:b w:val="0"/>
          <w:color w:val="000000" w:themeColor="text1"/>
          <w:sz w:val="13"/>
          <w:szCs w:val="13"/>
          <w14:textFill>
            <w14:solidFill>
              <w14:schemeClr w14:val="tx1"/>
            </w14:solidFill>
          </w14:textFill>
        </w:rPr>
        <w:t>连接控制器及电源</w:t>
      </w:r>
    </w:p>
    <w:p w14:paraId="2A6B2E6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5</w:t>
      </w:r>
      <w:r>
        <w:rPr>
          <w:rFonts w:hint="eastAsia" w:ascii="宋体" w:hAnsi="宋体" w:eastAsia="宋体" w:cs="宋体"/>
          <w:b w:val="0"/>
          <w:color w:val="000000" w:themeColor="text1"/>
          <w:sz w:val="13"/>
          <w:szCs w:val="13"/>
          <w14:textFill>
            <w14:solidFill>
              <w14:schemeClr w14:val="tx1"/>
            </w14:solidFill>
          </w14:textFill>
        </w:rPr>
        <w:t>测试各体位调节功能</w:t>
      </w:r>
    </w:p>
    <w:p w14:paraId="538BF0D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6</w:t>
      </w:r>
      <w:r>
        <w:rPr>
          <w:rFonts w:hint="eastAsia" w:ascii="宋体" w:hAnsi="宋体" w:eastAsia="宋体" w:cs="宋体"/>
          <w:b w:val="0"/>
          <w:color w:val="000000" w:themeColor="text1"/>
          <w:sz w:val="13"/>
          <w:szCs w:val="13"/>
          <w14:textFill>
            <w14:solidFill>
              <w14:schemeClr w14:val="tx1"/>
            </w14:solidFill>
          </w14:textFill>
        </w:rPr>
        <w:t>检查安全保护装置（急停、限位等）</w:t>
      </w:r>
    </w:p>
    <w:p w14:paraId="21DA529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（5）语言障碍诊治仪</w:t>
      </w:r>
    </w:p>
    <w:p w14:paraId="06206DB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1</w:t>
      </w:r>
      <w:r>
        <w:rPr>
          <w:rFonts w:hint="eastAsia" w:ascii="宋体" w:hAnsi="宋体" w:eastAsia="宋体" w:cs="宋体"/>
          <w:b w:val="0"/>
          <w:color w:val="000000" w:themeColor="text1"/>
          <w:sz w:val="13"/>
          <w:szCs w:val="13"/>
          <w14:textFill>
            <w14:solidFill>
              <w14:schemeClr w14:val="tx1"/>
            </w14:solidFill>
          </w14:textFill>
        </w:rPr>
        <w:t>开箱验货，检查主机、显示器、键盘、鼠标等配件</w:t>
      </w:r>
    </w:p>
    <w:p w14:paraId="6F80F88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2</w:t>
      </w:r>
      <w:r>
        <w:rPr>
          <w:rFonts w:hint="eastAsia" w:ascii="宋体" w:hAnsi="宋体" w:eastAsia="宋体" w:cs="宋体"/>
          <w:b w:val="0"/>
          <w:color w:val="000000" w:themeColor="text1"/>
          <w:sz w:val="13"/>
          <w:szCs w:val="13"/>
          <w14:textFill>
            <w14:solidFill>
              <w14:schemeClr w14:val="tx1"/>
            </w14:solidFill>
          </w14:textFill>
        </w:rPr>
        <w:t>安装主机及显示器</w:t>
      </w:r>
    </w:p>
    <w:p w14:paraId="5478843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3</w:t>
      </w:r>
      <w:r>
        <w:rPr>
          <w:rFonts w:hint="eastAsia" w:ascii="宋体" w:hAnsi="宋体" w:eastAsia="宋体" w:cs="宋体"/>
          <w:b w:val="0"/>
          <w:color w:val="000000" w:themeColor="text1"/>
          <w:sz w:val="13"/>
          <w:szCs w:val="13"/>
          <w14:textFill>
            <w14:solidFill>
              <w14:schemeClr w14:val="tx1"/>
            </w14:solidFill>
          </w14:textFill>
        </w:rPr>
        <w:t>连接音频输入输出设备（麦克风、耳机/音箱）</w:t>
      </w:r>
    </w:p>
    <w:p w14:paraId="711C68F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4</w:t>
      </w:r>
      <w:r>
        <w:rPr>
          <w:rFonts w:hint="eastAsia" w:ascii="宋体" w:hAnsi="宋体" w:eastAsia="宋体" w:cs="宋体"/>
          <w:b w:val="0"/>
          <w:color w:val="000000" w:themeColor="text1"/>
          <w:sz w:val="13"/>
          <w:szCs w:val="13"/>
          <w14:textFill>
            <w14:solidFill>
              <w14:schemeClr w14:val="tx1"/>
            </w14:solidFill>
          </w14:textFill>
        </w:rPr>
        <w:t>安装系统软件及语音评估数据库</w:t>
      </w:r>
    </w:p>
    <w:p w14:paraId="66FF28E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5</w:t>
      </w:r>
      <w:r>
        <w:rPr>
          <w:rFonts w:hint="eastAsia" w:ascii="宋体" w:hAnsi="宋体" w:eastAsia="宋体" w:cs="宋体"/>
          <w:b w:val="0"/>
          <w:color w:val="000000" w:themeColor="text1"/>
          <w:sz w:val="13"/>
          <w:szCs w:val="13"/>
          <w14:textFill>
            <w14:solidFill>
              <w14:schemeClr w14:val="tx1"/>
            </w14:solidFill>
          </w14:textFill>
        </w:rPr>
        <w:t>进行音频系统测试</w:t>
      </w:r>
    </w:p>
    <w:p w14:paraId="2351922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6</w:t>
      </w:r>
      <w:r>
        <w:rPr>
          <w:rFonts w:hint="eastAsia" w:ascii="宋体" w:hAnsi="宋体" w:eastAsia="宋体" w:cs="宋体"/>
          <w:b w:val="0"/>
          <w:color w:val="000000" w:themeColor="text1"/>
          <w:sz w:val="13"/>
          <w:szCs w:val="13"/>
          <w14:textFill>
            <w14:solidFill>
              <w14:schemeClr w14:val="tx1"/>
            </w14:solidFill>
          </w14:textFill>
        </w:rPr>
        <w:t>验证各项评估及训练功能</w:t>
      </w:r>
    </w:p>
    <w:p w14:paraId="5BFBCF9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3.3 调试与测试</w:t>
      </w:r>
    </w:p>
    <w:p w14:paraId="04B71C5E">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设备安装完成后，将进行全面的调试与测试：</w:t>
      </w:r>
    </w:p>
    <w:p w14:paraId="0D6126F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(1)功能测试：逐项测试设备各项功能，确保功能完整</w:t>
      </w:r>
    </w:p>
    <w:p w14:paraId="1597089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(2)性能测试：测试设备主要性能指标，确保达到技术参数要求</w:t>
      </w:r>
    </w:p>
    <w:p w14:paraId="42161C2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(3)安全测试：检查电气安全、机械安全等各项安全保护功能</w:t>
      </w:r>
    </w:p>
    <w:p w14:paraId="0AD81E3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(4)稳定性测试：连续运行测试，确保设备运行稳定</w:t>
      </w:r>
    </w:p>
    <w:p w14:paraId="27422BD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(5)兼容性测试：测试与现有系统的兼容性（如适用）</w:t>
      </w:r>
    </w:p>
    <w:p w14:paraId="1D607AE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3.4 安装调试验收</w:t>
      </w:r>
    </w:p>
    <w:p w14:paraId="6883F30D">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安装调试完成后，将组织相关人员进行现场验收。验收内容包括：设备外观检查、功能演示、性能测试、安全测试等。验收合格后，双方签署《设备安装调试验收单》。</w:t>
      </w:r>
    </w:p>
    <w:p w14:paraId="5449BA8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四、质量保证措施</w:t>
      </w:r>
    </w:p>
    <w:p w14:paraId="518E6F6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4.1 质量管理体系</w:t>
      </w:r>
    </w:p>
    <w:p w14:paraId="517DFAAF">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已通过ISO 9001质量管理体系认证和ISO 13485医疗器械质量管理体系认证，建立了完善的质量管理体系。本项目将严格按照质量管理体系要求进行全过程质量控制。</w:t>
      </w:r>
    </w:p>
    <w:p w14:paraId="5186D74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4.2 设备质量保证</w:t>
      </w:r>
    </w:p>
    <w:p w14:paraId="2B820836">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承诺提供的所有设备均符合以下质量要求：</w:t>
      </w:r>
    </w:p>
    <w:p w14:paraId="6405658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(1)设备为全新原厂正品，具有合法的产品注册证和生产许可证</w:t>
      </w:r>
    </w:p>
    <w:p w14:paraId="2ED65DF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(2)设备技术参数符合招标文件要求，提供原厂技术参数证明文件</w:t>
      </w:r>
    </w:p>
    <w:p w14:paraId="4D60C66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(3)设备生产日期在近半年内（生产日期为2025年10月以后生产新机）</w:t>
      </w:r>
    </w:p>
    <w:p w14:paraId="71131FC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(4)设备附带完整的原厂配件、说明书、合格证等资料</w:t>
      </w:r>
    </w:p>
    <w:p w14:paraId="1063F0F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(5)设备包装完好，运输过程采取专业防护措施</w:t>
      </w:r>
    </w:p>
    <w:p w14:paraId="1942DDB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4.3 过程质量控制</w:t>
      </w:r>
    </w:p>
    <w:p w14:paraId="2B1B24A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（1）采购环节质量控制</w:t>
      </w:r>
    </w:p>
    <w:p w14:paraId="502BD0D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1</w:t>
      </w:r>
      <w:r>
        <w:rPr>
          <w:rFonts w:hint="eastAsia" w:ascii="宋体" w:hAnsi="宋体" w:eastAsia="宋体" w:cs="宋体"/>
          <w:b w:val="0"/>
          <w:color w:val="000000" w:themeColor="text1"/>
          <w:sz w:val="13"/>
          <w:szCs w:val="13"/>
          <w14:textFill>
            <w14:solidFill>
              <w14:schemeClr w14:val="tx1"/>
            </w14:solidFill>
          </w14:textFill>
        </w:rPr>
        <w:t>严格审核供应商资质，只与具有合法资质的厂家合作</w:t>
      </w:r>
    </w:p>
    <w:p w14:paraId="2097512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2</w:t>
      </w:r>
      <w:r>
        <w:rPr>
          <w:rFonts w:hint="eastAsia" w:ascii="宋体" w:hAnsi="宋体" w:eastAsia="宋体" w:cs="宋体"/>
          <w:b w:val="0"/>
          <w:color w:val="000000" w:themeColor="text1"/>
          <w:sz w:val="13"/>
          <w:szCs w:val="13"/>
          <w14:textFill>
            <w14:solidFill>
              <w14:schemeClr w14:val="tx1"/>
            </w14:solidFill>
          </w14:textFill>
        </w:rPr>
        <w:t>采购前进行样品测试，确认产品质量符合要求</w:t>
      </w:r>
    </w:p>
    <w:p w14:paraId="5CAFFB0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3</w:t>
      </w:r>
      <w:r>
        <w:rPr>
          <w:rFonts w:hint="eastAsia" w:ascii="宋体" w:hAnsi="宋体" w:eastAsia="宋体" w:cs="宋体"/>
          <w:b w:val="0"/>
          <w:color w:val="000000" w:themeColor="text1"/>
          <w:sz w:val="13"/>
          <w:szCs w:val="13"/>
          <w14:textFill>
            <w14:solidFill>
              <w14:schemeClr w14:val="tx1"/>
            </w14:solidFill>
          </w14:textFill>
        </w:rPr>
        <w:t>签订质量保证协议，明确质量责任</w:t>
      </w:r>
    </w:p>
    <w:p w14:paraId="187B77B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（2）验收环节质量控制</w:t>
      </w:r>
    </w:p>
    <w:p w14:paraId="26E46B7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1</w:t>
      </w:r>
      <w:r>
        <w:rPr>
          <w:rFonts w:hint="eastAsia" w:ascii="宋体" w:hAnsi="宋体" w:eastAsia="宋体" w:cs="宋体"/>
          <w:b w:val="0"/>
          <w:color w:val="000000" w:themeColor="text1"/>
          <w:sz w:val="13"/>
          <w:szCs w:val="13"/>
          <w14:textFill>
            <w14:solidFill>
              <w14:schemeClr w14:val="tx1"/>
            </w14:solidFill>
          </w14:textFill>
        </w:rPr>
        <w:t>设备到货后进行开箱验货，核对型号、配置、数量</w:t>
      </w:r>
    </w:p>
    <w:p w14:paraId="3E0D170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2</w:t>
      </w:r>
      <w:r>
        <w:rPr>
          <w:rFonts w:hint="eastAsia" w:ascii="宋体" w:hAnsi="宋体" w:eastAsia="宋体" w:cs="宋体"/>
          <w:b w:val="0"/>
          <w:color w:val="000000" w:themeColor="text1"/>
          <w:sz w:val="13"/>
          <w:szCs w:val="13"/>
          <w14:textFill>
            <w14:solidFill>
              <w14:schemeClr w14:val="tx1"/>
            </w14:solidFill>
          </w14:textFill>
        </w:rPr>
        <w:t>检查设备外观，确认无损伤</w:t>
      </w:r>
    </w:p>
    <w:p w14:paraId="1E52969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3</w:t>
      </w:r>
      <w:r>
        <w:rPr>
          <w:rFonts w:hint="eastAsia" w:ascii="宋体" w:hAnsi="宋体" w:eastAsia="宋体" w:cs="宋体"/>
          <w:b w:val="0"/>
          <w:color w:val="000000" w:themeColor="text1"/>
          <w:sz w:val="13"/>
          <w:szCs w:val="13"/>
          <w14:textFill>
            <w14:solidFill>
              <w14:schemeClr w14:val="tx1"/>
            </w14:solidFill>
          </w14:textFill>
        </w:rPr>
        <w:t>查验设备合格证、注册证等资质文件</w:t>
      </w:r>
    </w:p>
    <w:p w14:paraId="37EB4AD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4</w:t>
      </w:r>
      <w:r>
        <w:rPr>
          <w:rFonts w:hint="eastAsia" w:ascii="宋体" w:hAnsi="宋体" w:eastAsia="宋体" w:cs="宋体"/>
          <w:b w:val="0"/>
          <w:color w:val="000000" w:themeColor="text1"/>
          <w:sz w:val="13"/>
          <w:szCs w:val="13"/>
          <w14:textFill>
            <w14:solidFill>
              <w14:schemeClr w14:val="tx1"/>
            </w14:solidFill>
          </w14:textFill>
        </w:rPr>
        <w:t>核对设备生产日期，确保在近半年内（设备生产日期为2025年10月以后生产新机）</w:t>
      </w:r>
    </w:p>
    <w:p w14:paraId="461F282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（3）安装环节质量控制</w:t>
      </w:r>
    </w:p>
    <w:p w14:paraId="5CD61CF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1</w:t>
      </w:r>
      <w:r>
        <w:rPr>
          <w:rFonts w:hint="eastAsia" w:ascii="宋体" w:hAnsi="宋体" w:eastAsia="宋体" w:cs="宋体"/>
          <w:b w:val="0"/>
          <w:color w:val="000000" w:themeColor="text1"/>
          <w:sz w:val="13"/>
          <w:szCs w:val="13"/>
          <w14:textFill>
            <w14:solidFill>
              <w14:schemeClr w14:val="tx1"/>
            </w14:solidFill>
          </w14:textFill>
        </w:rPr>
        <w:t>安装人员持证上岗，严格按照操作规程进行安装</w:t>
      </w:r>
    </w:p>
    <w:p w14:paraId="617B12A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2</w:t>
      </w:r>
      <w:r>
        <w:rPr>
          <w:rFonts w:hint="eastAsia" w:ascii="宋体" w:hAnsi="宋体" w:eastAsia="宋体" w:cs="宋体"/>
          <w:b w:val="0"/>
          <w:color w:val="000000" w:themeColor="text1"/>
          <w:sz w:val="13"/>
          <w:szCs w:val="13"/>
          <w14:textFill>
            <w14:solidFill>
              <w14:schemeClr w14:val="tx1"/>
            </w14:solidFill>
          </w14:textFill>
        </w:rPr>
        <w:t>安装过程实行自检、互检、专检三级检验制度</w:t>
      </w:r>
    </w:p>
    <w:p w14:paraId="331D981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3</w:t>
      </w:r>
      <w:r>
        <w:rPr>
          <w:rFonts w:hint="eastAsia" w:ascii="宋体" w:hAnsi="宋体" w:eastAsia="宋体" w:cs="宋体"/>
          <w:b w:val="0"/>
          <w:color w:val="000000" w:themeColor="text1"/>
          <w:sz w:val="13"/>
          <w:szCs w:val="13"/>
          <w14:textFill>
            <w14:solidFill>
              <w14:schemeClr w14:val="tx1"/>
            </w14:solidFill>
          </w14:textFill>
        </w:rPr>
        <w:t>关键工序设置质量控制点，进行重点监控</w:t>
      </w:r>
    </w:p>
    <w:p w14:paraId="4CFC85E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4.4 质量承诺</w:t>
      </w:r>
    </w:p>
    <w:p w14:paraId="66FCFD1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郑重承诺：</w:t>
      </w:r>
    </w:p>
    <w:p w14:paraId="726944D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1</w:t>
      </w:r>
      <w:r>
        <w:rPr>
          <w:rFonts w:hint="eastAsia" w:ascii="宋体" w:hAnsi="宋体" w:eastAsia="宋体" w:cs="宋体"/>
          <w:b w:val="0"/>
          <w:color w:val="000000" w:themeColor="text1"/>
          <w:sz w:val="13"/>
          <w:szCs w:val="13"/>
          <w14:textFill>
            <w14:solidFill>
              <w14:schemeClr w14:val="tx1"/>
            </w14:solidFill>
          </w14:textFill>
        </w:rPr>
        <w:t>如因设备质量问题导致验收不合格，负责免费更换或退货</w:t>
      </w:r>
    </w:p>
    <w:p w14:paraId="1479CE1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2</w:t>
      </w:r>
      <w:r>
        <w:rPr>
          <w:rFonts w:hint="eastAsia" w:ascii="宋体" w:hAnsi="宋体" w:eastAsia="宋体" w:cs="宋体"/>
          <w:b w:val="0"/>
          <w:color w:val="000000" w:themeColor="text1"/>
          <w:sz w:val="13"/>
          <w:szCs w:val="13"/>
          <w14:textFill>
            <w14:solidFill>
              <w14:schemeClr w14:val="tx1"/>
            </w14:solidFill>
          </w14:textFill>
        </w:rPr>
        <w:t>质保期内，因产品质量问题导致的维修、更换配件费用由我方承担</w:t>
      </w:r>
    </w:p>
    <w:p w14:paraId="7902DDC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3</w:t>
      </w:r>
      <w:r>
        <w:rPr>
          <w:rFonts w:hint="eastAsia" w:ascii="宋体" w:hAnsi="宋体" w:eastAsia="宋体" w:cs="宋体"/>
          <w:b w:val="0"/>
          <w:color w:val="000000" w:themeColor="text1"/>
          <w:sz w:val="13"/>
          <w:szCs w:val="13"/>
          <w14:textFill>
            <w14:solidFill>
              <w14:schemeClr w14:val="tx1"/>
            </w14:solidFill>
          </w14:textFill>
        </w:rPr>
        <w:t>提供7×24小时技术支持服务，接到报修后1小时内响应，24小时内到达现场</w:t>
      </w:r>
    </w:p>
    <w:p w14:paraId="7962087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五、验收交付工作</w:t>
      </w:r>
    </w:p>
    <w:p w14:paraId="12A9DB8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5.1 验收依据</w:t>
      </w:r>
    </w:p>
    <w:p w14:paraId="72689FD1">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设备验收依据以下文件进行：</w:t>
      </w:r>
    </w:p>
    <w:p w14:paraId="38ED08D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1</w:t>
      </w:r>
      <w:r>
        <w:rPr>
          <w:rFonts w:hint="eastAsia" w:ascii="宋体" w:hAnsi="宋体" w:eastAsia="宋体" w:cs="宋体"/>
          <w:b w:val="0"/>
          <w:color w:val="000000" w:themeColor="text1"/>
          <w:sz w:val="13"/>
          <w:szCs w:val="13"/>
          <w14:textFill>
            <w14:solidFill>
              <w14:schemeClr w14:val="tx1"/>
            </w14:solidFill>
          </w14:textFill>
        </w:rPr>
        <w:t>招标文件及投标文件</w:t>
      </w:r>
    </w:p>
    <w:p w14:paraId="57D4928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2</w:t>
      </w:r>
      <w:r>
        <w:rPr>
          <w:rFonts w:hint="eastAsia" w:ascii="宋体" w:hAnsi="宋体" w:eastAsia="宋体" w:cs="宋体"/>
          <w:b w:val="0"/>
          <w:color w:val="000000" w:themeColor="text1"/>
          <w:sz w:val="13"/>
          <w:szCs w:val="13"/>
          <w14:textFill>
            <w14:solidFill>
              <w14:schemeClr w14:val="tx1"/>
            </w14:solidFill>
          </w14:textFill>
        </w:rPr>
        <w:t>采购合同及技术协议</w:t>
      </w:r>
    </w:p>
    <w:p w14:paraId="0103317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3</w:t>
      </w:r>
      <w:r>
        <w:rPr>
          <w:rFonts w:hint="eastAsia" w:ascii="宋体" w:hAnsi="宋体" w:eastAsia="宋体" w:cs="宋体"/>
          <w:b w:val="0"/>
          <w:color w:val="000000" w:themeColor="text1"/>
          <w:sz w:val="13"/>
          <w:szCs w:val="13"/>
          <w14:textFill>
            <w14:solidFill>
              <w14:schemeClr w14:val="tx1"/>
            </w14:solidFill>
          </w14:textFill>
        </w:rPr>
        <w:t>国家及行业相关标准</w:t>
      </w:r>
    </w:p>
    <w:p w14:paraId="27E9EB9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4</w:t>
      </w:r>
      <w:r>
        <w:rPr>
          <w:rFonts w:hint="eastAsia" w:ascii="宋体" w:hAnsi="宋体" w:eastAsia="宋体" w:cs="宋体"/>
          <w:b w:val="0"/>
          <w:color w:val="000000" w:themeColor="text1"/>
          <w:sz w:val="13"/>
          <w:szCs w:val="13"/>
          <w14:textFill>
            <w14:solidFill>
              <w14:schemeClr w14:val="tx1"/>
            </w14:solidFill>
          </w14:textFill>
        </w:rPr>
        <w:t>设备原厂技术规格书</w:t>
      </w:r>
    </w:p>
    <w:p w14:paraId="10BE737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5.2 验收内容</w:t>
      </w:r>
    </w:p>
    <w:p w14:paraId="2CF6C63D">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验收工作包括以下内容：</w:t>
      </w:r>
    </w:p>
    <w:p w14:paraId="7659A09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(1)资料验收：检查设备资质文件、技术资料、合格证等是否齐全</w:t>
      </w:r>
    </w:p>
    <w:p w14:paraId="6C38D3C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(2)外观验收：检查设备外观是否完好，有无损伤</w:t>
      </w:r>
    </w:p>
    <w:p w14:paraId="042FA2C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(3)数量验收：核对设备型号、配置、数量是否与合同一致</w:t>
      </w:r>
    </w:p>
    <w:p w14:paraId="584C10D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(4)功能验收：逐项测试设备功能，确保功能完整</w:t>
      </w:r>
    </w:p>
    <w:p w14:paraId="3E41735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(5)性能验收：测试设备主要性能指标，确保达到要求</w:t>
      </w:r>
    </w:p>
    <w:p w14:paraId="1B8277C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(6)安全验收：检查设备安全保护功能是否正常</w:t>
      </w:r>
    </w:p>
    <w:p w14:paraId="048C498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5.3 验收程序</w:t>
      </w:r>
    </w:p>
    <w:p w14:paraId="7732FB5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1</w:t>
      </w:r>
      <w:r>
        <w:rPr>
          <w:rFonts w:hint="eastAsia" w:ascii="宋体" w:hAnsi="宋体" w:eastAsia="宋体" w:cs="宋体"/>
          <w:b w:val="0"/>
          <w:color w:val="000000" w:themeColor="text1"/>
          <w:sz w:val="13"/>
          <w:szCs w:val="13"/>
          <w14:textFill>
            <w14:solidFill>
              <w14:schemeClr w14:val="tx1"/>
            </w14:solidFill>
          </w14:textFill>
        </w:rPr>
        <w:t>提前3个工作日提交验收申请</w:t>
      </w:r>
    </w:p>
    <w:p w14:paraId="6BD84F6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2</w:t>
      </w:r>
      <w:r>
        <w:rPr>
          <w:rFonts w:hint="eastAsia" w:ascii="宋体" w:hAnsi="宋体" w:eastAsia="宋体" w:cs="宋体"/>
          <w:b w:val="0"/>
          <w:color w:val="000000" w:themeColor="text1"/>
          <w:sz w:val="13"/>
          <w:szCs w:val="13"/>
          <w14:textFill>
            <w14:solidFill>
              <w14:schemeClr w14:val="tx1"/>
            </w14:solidFill>
          </w14:textFill>
        </w:rPr>
        <w:t>组织相关人员组成验收小组</w:t>
      </w:r>
    </w:p>
    <w:p w14:paraId="16A44DC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3</w:t>
      </w:r>
      <w:r>
        <w:rPr>
          <w:rFonts w:hint="eastAsia" w:ascii="宋体" w:hAnsi="宋体" w:eastAsia="宋体" w:cs="宋体"/>
          <w:b w:val="0"/>
          <w:color w:val="000000" w:themeColor="text1"/>
          <w:sz w:val="13"/>
          <w:szCs w:val="13"/>
          <w14:textFill>
            <w14:solidFill>
              <w14:schemeClr w14:val="tx1"/>
            </w14:solidFill>
          </w14:textFill>
        </w:rPr>
        <w:t>按照验收内容进行逐项验收</w:t>
      </w:r>
    </w:p>
    <w:p w14:paraId="42793F0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4</w:t>
      </w:r>
      <w:r>
        <w:rPr>
          <w:rFonts w:hint="eastAsia" w:ascii="宋体" w:hAnsi="宋体" w:eastAsia="宋体" w:cs="宋体"/>
          <w:b w:val="0"/>
          <w:color w:val="000000" w:themeColor="text1"/>
          <w:sz w:val="13"/>
          <w:szCs w:val="13"/>
          <w14:textFill>
            <w14:solidFill>
              <w14:schemeClr w14:val="tx1"/>
            </w14:solidFill>
          </w14:textFill>
        </w:rPr>
        <w:t>验收合格后，双方签署《设备验收报告》</w:t>
      </w:r>
    </w:p>
    <w:p w14:paraId="59A9C05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5</w:t>
      </w:r>
      <w:r>
        <w:rPr>
          <w:rFonts w:hint="eastAsia" w:ascii="宋体" w:hAnsi="宋体" w:eastAsia="宋体" w:cs="宋体"/>
          <w:b w:val="0"/>
          <w:color w:val="000000" w:themeColor="text1"/>
          <w:sz w:val="13"/>
          <w:szCs w:val="13"/>
          <w14:textFill>
            <w14:solidFill>
              <w14:schemeClr w14:val="tx1"/>
            </w14:solidFill>
          </w14:textFill>
        </w:rPr>
        <w:t>验收不合格，限期整改后重新验收</w:t>
      </w:r>
    </w:p>
    <w:p w14:paraId="0698863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5.4 交付资料</w:t>
      </w:r>
    </w:p>
    <w:p w14:paraId="4F625FA7">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验收合格后，将交付以下资料：</w:t>
      </w:r>
    </w:p>
    <w:p w14:paraId="2C705CC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1</w:t>
      </w:r>
      <w:r>
        <w:rPr>
          <w:rFonts w:hint="eastAsia" w:ascii="宋体" w:hAnsi="宋体" w:eastAsia="宋体" w:cs="宋体"/>
          <w:b w:val="0"/>
          <w:color w:val="000000" w:themeColor="text1"/>
          <w:sz w:val="13"/>
          <w:szCs w:val="13"/>
          <w14:textFill>
            <w14:solidFill>
              <w14:schemeClr w14:val="tx1"/>
            </w14:solidFill>
          </w14:textFill>
        </w:rPr>
        <w:t>设备验收报告（双方签字盖章）</w:t>
      </w:r>
    </w:p>
    <w:p w14:paraId="3F2223C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2</w:t>
      </w:r>
      <w:r>
        <w:rPr>
          <w:rFonts w:hint="eastAsia" w:ascii="宋体" w:hAnsi="宋体" w:eastAsia="宋体" w:cs="宋体"/>
          <w:b w:val="0"/>
          <w:color w:val="000000" w:themeColor="text1"/>
          <w:sz w:val="13"/>
          <w:szCs w:val="13"/>
          <w14:textFill>
            <w14:solidFill>
              <w14:schemeClr w14:val="tx1"/>
            </w14:solidFill>
          </w14:textFill>
        </w:rPr>
        <w:t>设备合格证、注册证复印件</w:t>
      </w:r>
    </w:p>
    <w:p w14:paraId="301E897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3</w:t>
      </w:r>
      <w:r>
        <w:rPr>
          <w:rFonts w:hint="eastAsia" w:ascii="宋体" w:hAnsi="宋体" w:eastAsia="宋体" w:cs="宋体"/>
          <w:b w:val="0"/>
          <w:color w:val="000000" w:themeColor="text1"/>
          <w:sz w:val="13"/>
          <w:szCs w:val="13"/>
          <w14:textFill>
            <w14:solidFill>
              <w14:schemeClr w14:val="tx1"/>
            </w14:solidFill>
          </w14:textFill>
        </w:rPr>
        <w:t>设备操作手册、维护手册（中文）</w:t>
      </w:r>
    </w:p>
    <w:p w14:paraId="206F5A1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4</w:t>
      </w:r>
      <w:r>
        <w:rPr>
          <w:rFonts w:hint="eastAsia" w:ascii="宋体" w:hAnsi="宋体" w:eastAsia="宋体" w:cs="宋体"/>
          <w:b w:val="0"/>
          <w:color w:val="000000" w:themeColor="text1"/>
          <w:sz w:val="13"/>
          <w:szCs w:val="13"/>
          <w14:textFill>
            <w14:solidFill>
              <w14:schemeClr w14:val="tx1"/>
            </w14:solidFill>
          </w14:textFill>
        </w:rPr>
        <w:t>设备安装调试记录</w:t>
      </w:r>
    </w:p>
    <w:p w14:paraId="3EFE038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5</w:t>
      </w:r>
      <w:r>
        <w:rPr>
          <w:rFonts w:hint="eastAsia" w:ascii="宋体" w:hAnsi="宋体" w:eastAsia="宋体" w:cs="宋体"/>
          <w:b w:val="0"/>
          <w:color w:val="000000" w:themeColor="text1"/>
          <w:sz w:val="13"/>
          <w:szCs w:val="13"/>
          <w14:textFill>
            <w14:solidFill>
              <w14:schemeClr w14:val="tx1"/>
            </w14:solidFill>
          </w14:textFill>
        </w:rPr>
        <w:t>培训记录及签到表</w:t>
      </w:r>
    </w:p>
    <w:p w14:paraId="4178260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6</w:t>
      </w:r>
      <w:r>
        <w:rPr>
          <w:rFonts w:hint="eastAsia" w:ascii="宋体" w:hAnsi="宋体" w:eastAsia="宋体" w:cs="宋体"/>
          <w:b w:val="0"/>
          <w:color w:val="000000" w:themeColor="text1"/>
          <w:sz w:val="13"/>
          <w:szCs w:val="13"/>
          <w14:textFill>
            <w14:solidFill>
              <w14:schemeClr w14:val="tx1"/>
            </w14:solidFill>
          </w14:textFill>
        </w:rPr>
        <w:t>售后服务承诺书</w:t>
      </w:r>
    </w:p>
    <w:p w14:paraId="086D443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质保卡</w:t>
      </w:r>
    </w:p>
    <w:p w14:paraId="165463D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六、安装人员安排</w:t>
      </w:r>
    </w:p>
    <w:p w14:paraId="73BDF30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6.1 人员配置</w:t>
      </w:r>
    </w:p>
    <w:p w14:paraId="69A30D84">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为本项目配备专业的安装调试团队，人员配置如下：</w:t>
      </w:r>
    </w:p>
    <w:tbl>
      <w:tblPr>
        <w:tblStyle w:val="3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024"/>
        <w:gridCol w:w="3024"/>
        <w:gridCol w:w="3024"/>
      </w:tblGrid>
      <w:tr w14:paraId="22F71E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Borders>
              <w:tl2br w:val="nil"/>
              <w:tr2bl w:val="nil"/>
            </w:tcBorders>
          </w:tcPr>
          <w:p w14:paraId="2DB585B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岗位</w:t>
            </w:r>
          </w:p>
        </w:tc>
        <w:tc>
          <w:tcPr>
            <w:tcW w:w="3024" w:type="dxa"/>
            <w:tcBorders>
              <w:tl2br w:val="nil"/>
              <w:tr2bl w:val="nil"/>
            </w:tcBorders>
          </w:tcPr>
          <w:p w14:paraId="1B77BE7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人数</w:t>
            </w:r>
          </w:p>
        </w:tc>
        <w:tc>
          <w:tcPr>
            <w:tcW w:w="3024" w:type="dxa"/>
            <w:tcBorders>
              <w:tl2br w:val="nil"/>
              <w:tr2bl w:val="nil"/>
            </w:tcBorders>
          </w:tcPr>
          <w:p w14:paraId="0E3032F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职责</w:t>
            </w:r>
          </w:p>
        </w:tc>
      </w:tr>
      <w:tr w14:paraId="2D0006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Borders>
              <w:tl2br w:val="nil"/>
              <w:tr2bl w:val="nil"/>
            </w:tcBorders>
          </w:tcPr>
          <w:p w14:paraId="3E6BB71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项目总监</w:t>
            </w:r>
          </w:p>
        </w:tc>
        <w:tc>
          <w:tcPr>
            <w:tcW w:w="3024" w:type="dxa"/>
            <w:tcBorders>
              <w:tl2br w:val="nil"/>
              <w:tr2bl w:val="nil"/>
            </w:tcBorders>
          </w:tcPr>
          <w:p w14:paraId="3A26C95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1人</w:t>
            </w:r>
          </w:p>
        </w:tc>
        <w:tc>
          <w:tcPr>
            <w:tcW w:w="3024" w:type="dxa"/>
            <w:tcBorders>
              <w:tl2br w:val="nil"/>
              <w:tr2bl w:val="nil"/>
            </w:tcBorders>
          </w:tcPr>
          <w:p w14:paraId="71C7C10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全面负责项目统筹，协调各方资源</w:t>
            </w:r>
          </w:p>
        </w:tc>
      </w:tr>
      <w:tr w14:paraId="6DEB3A8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Borders>
              <w:tl2br w:val="nil"/>
              <w:tr2bl w:val="nil"/>
            </w:tcBorders>
          </w:tcPr>
          <w:p w14:paraId="1E9BFE9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项目经理</w:t>
            </w:r>
          </w:p>
        </w:tc>
        <w:tc>
          <w:tcPr>
            <w:tcW w:w="3024" w:type="dxa"/>
            <w:tcBorders>
              <w:tl2br w:val="nil"/>
              <w:tr2bl w:val="nil"/>
            </w:tcBorders>
          </w:tcPr>
          <w:p w14:paraId="5A852B6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1人</w:t>
            </w:r>
          </w:p>
        </w:tc>
        <w:tc>
          <w:tcPr>
            <w:tcW w:w="3024" w:type="dxa"/>
            <w:tcBorders>
              <w:tl2br w:val="nil"/>
              <w:tr2bl w:val="nil"/>
            </w:tcBorders>
          </w:tcPr>
          <w:p w14:paraId="7CE4301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负责项目日常管理，进度控制</w:t>
            </w:r>
          </w:p>
        </w:tc>
      </w:tr>
      <w:tr w14:paraId="0EC4F3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Borders>
              <w:tl2br w:val="nil"/>
              <w:tr2bl w:val="nil"/>
            </w:tcBorders>
          </w:tcPr>
          <w:p w14:paraId="6F7B5B3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技术负责人</w:t>
            </w:r>
          </w:p>
        </w:tc>
        <w:tc>
          <w:tcPr>
            <w:tcW w:w="3024" w:type="dxa"/>
            <w:tcBorders>
              <w:tl2br w:val="nil"/>
              <w:tr2bl w:val="nil"/>
            </w:tcBorders>
          </w:tcPr>
          <w:p w14:paraId="36B5522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1人</w:t>
            </w:r>
          </w:p>
        </w:tc>
        <w:tc>
          <w:tcPr>
            <w:tcW w:w="3024" w:type="dxa"/>
            <w:tcBorders>
              <w:tl2br w:val="nil"/>
              <w:tr2bl w:val="nil"/>
            </w:tcBorders>
          </w:tcPr>
          <w:p w14:paraId="640C468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负责技术方案制定，技术指导</w:t>
            </w:r>
          </w:p>
        </w:tc>
      </w:tr>
      <w:tr w14:paraId="2D7A98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Borders>
              <w:tl2br w:val="nil"/>
              <w:tr2bl w:val="nil"/>
            </w:tcBorders>
          </w:tcPr>
          <w:p w14:paraId="1DBE6D7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安装调试工程师</w:t>
            </w:r>
          </w:p>
        </w:tc>
        <w:tc>
          <w:tcPr>
            <w:tcW w:w="3024" w:type="dxa"/>
            <w:tcBorders>
              <w:tl2br w:val="nil"/>
              <w:tr2bl w:val="nil"/>
            </w:tcBorders>
          </w:tcPr>
          <w:p w14:paraId="7CE3962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4人</w:t>
            </w:r>
          </w:p>
        </w:tc>
        <w:tc>
          <w:tcPr>
            <w:tcW w:w="3024" w:type="dxa"/>
            <w:tcBorders>
              <w:tl2br w:val="nil"/>
              <w:tr2bl w:val="nil"/>
            </w:tcBorders>
          </w:tcPr>
          <w:p w14:paraId="17B0FB0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负责设备安装调试</w:t>
            </w:r>
          </w:p>
        </w:tc>
      </w:tr>
      <w:tr w14:paraId="71B6E1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Borders>
              <w:tl2br w:val="nil"/>
              <w:tr2bl w:val="nil"/>
            </w:tcBorders>
          </w:tcPr>
          <w:p w14:paraId="3ED0E73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质量监督员</w:t>
            </w:r>
          </w:p>
        </w:tc>
        <w:tc>
          <w:tcPr>
            <w:tcW w:w="3024" w:type="dxa"/>
            <w:tcBorders>
              <w:tl2br w:val="nil"/>
              <w:tr2bl w:val="nil"/>
            </w:tcBorders>
          </w:tcPr>
          <w:p w14:paraId="1301BD7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2人</w:t>
            </w:r>
          </w:p>
        </w:tc>
        <w:tc>
          <w:tcPr>
            <w:tcW w:w="3024" w:type="dxa"/>
            <w:tcBorders>
              <w:tl2br w:val="nil"/>
              <w:tr2bl w:val="nil"/>
            </w:tcBorders>
          </w:tcPr>
          <w:p w14:paraId="325145C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负责质量监督，验收工作</w:t>
            </w:r>
          </w:p>
        </w:tc>
      </w:tr>
      <w:tr w14:paraId="12E4B6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24" w:type="dxa"/>
            <w:tcBorders>
              <w:tl2br w:val="nil"/>
              <w:tr2bl w:val="nil"/>
            </w:tcBorders>
          </w:tcPr>
          <w:p w14:paraId="1C067FA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培训师</w:t>
            </w:r>
          </w:p>
        </w:tc>
        <w:tc>
          <w:tcPr>
            <w:tcW w:w="3024" w:type="dxa"/>
            <w:tcBorders>
              <w:tl2br w:val="nil"/>
              <w:tr2bl w:val="nil"/>
            </w:tcBorders>
          </w:tcPr>
          <w:p w14:paraId="67AE961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2人</w:t>
            </w:r>
          </w:p>
        </w:tc>
        <w:tc>
          <w:tcPr>
            <w:tcW w:w="3024" w:type="dxa"/>
            <w:tcBorders>
              <w:tl2br w:val="nil"/>
              <w:tr2bl w:val="nil"/>
            </w:tcBorders>
          </w:tcPr>
          <w:p w14:paraId="19CE62C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负责设备操作培训</w:t>
            </w:r>
          </w:p>
        </w:tc>
      </w:tr>
    </w:tbl>
    <w:p w14:paraId="7DF5A24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6.2 人员资质</w:t>
      </w:r>
    </w:p>
    <w:p w14:paraId="57480307">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所有参与本项目的人员均具备相应的专业资质：</w:t>
      </w:r>
    </w:p>
    <w:p w14:paraId="409AEC8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1</w:t>
      </w:r>
      <w:r>
        <w:rPr>
          <w:rFonts w:ascii="宋体" w:hAnsi="宋体" w:eastAsia="宋体"/>
          <w:b w:val="0"/>
          <w:color w:val="000000" w:themeColor="text1"/>
          <w:sz w:val="13"/>
          <w:szCs w:val="13"/>
          <w14:textFill>
            <w14:solidFill>
              <w14:schemeClr w14:val="tx1"/>
            </w14:solidFill>
          </w14:textFill>
        </w:rPr>
        <w:t>项目经理：具有10年以上医疗设备项目管理经验</w:t>
      </w:r>
    </w:p>
    <w:p w14:paraId="2C3EE26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2</w:t>
      </w:r>
      <w:r>
        <w:rPr>
          <w:rFonts w:ascii="宋体" w:hAnsi="宋体" w:eastAsia="宋体"/>
          <w:b w:val="0"/>
          <w:color w:val="000000" w:themeColor="text1"/>
          <w:sz w:val="13"/>
          <w:szCs w:val="13"/>
          <w14:textFill>
            <w14:solidFill>
              <w14:schemeClr w14:val="tx1"/>
            </w14:solidFill>
          </w14:textFill>
        </w:rPr>
        <w:t>技术负责人：医疗器械工程专业，高级工程师职称</w:t>
      </w:r>
    </w:p>
    <w:p w14:paraId="231F261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3</w:t>
      </w:r>
      <w:r>
        <w:rPr>
          <w:rFonts w:ascii="宋体" w:hAnsi="宋体" w:eastAsia="宋体"/>
          <w:b w:val="0"/>
          <w:color w:val="000000" w:themeColor="text1"/>
          <w:sz w:val="13"/>
          <w:szCs w:val="13"/>
          <w14:textFill>
            <w14:solidFill>
              <w14:schemeClr w14:val="tx1"/>
            </w14:solidFill>
          </w14:textFill>
        </w:rPr>
        <w:t>安装调试工程师：均具有医疗器械维修工程师资格证书，3年以上相关设备安装调试经验</w:t>
      </w:r>
    </w:p>
    <w:p w14:paraId="45639A1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4</w:t>
      </w:r>
      <w:r>
        <w:rPr>
          <w:rFonts w:ascii="宋体" w:hAnsi="宋体" w:eastAsia="宋体"/>
          <w:b w:val="0"/>
          <w:color w:val="000000" w:themeColor="text1"/>
          <w:sz w:val="13"/>
          <w:szCs w:val="13"/>
          <w14:textFill>
            <w14:solidFill>
              <w14:schemeClr w14:val="tx1"/>
            </w14:solidFill>
          </w14:textFill>
        </w:rPr>
        <w:t>质量监督员：具有质量管理体系内审员资格</w:t>
      </w:r>
    </w:p>
    <w:p w14:paraId="7D9A042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6.3 人员管理</w:t>
      </w:r>
    </w:p>
    <w:p w14:paraId="4DA6A975">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为确保安装工作顺利进行，实行严格的人员管理：</w:t>
      </w:r>
    </w:p>
    <w:p w14:paraId="317090F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(1)安装人员统一着装，佩戴工作证</w:t>
      </w:r>
    </w:p>
    <w:p w14:paraId="0384AF8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(2)安装人员遵守医院的各项规章制度</w:t>
      </w:r>
    </w:p>
    <w:p w14:paraId="269AD78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(3)安装人员服从医院现场管理人员指挥</w:t>
      </w:r>
    </w:p>
    <w:p w14:paraId="45E09CD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(4)安装过程中保持现场整洁，做到工完场清</w:t>
      </w:r>
    </w:p>
    <w:p w14:paraId="66CB2A1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七、货源质量保证</w:t>
      </w:r>
    </w:p>
    <w:p w14:paraId="3C914F5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7.1 供应商资质</w:t>
      </w:r>
    </w:p>
    <w:p w14:paraId="39B350B1">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为正规医疗器械经营企业，具有合法有效的《医疗器械经营许可证》。所有供货产品均来自具有合法资质的生产厂家，厂家均持有《医疗器械生产许可证》和产品注册证。</w:t>
      </w:r>
    </w:p>
    <w:p w14:paraId="57A328A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7.2 货源渠道</w:t>
      </w:r>
    </w:p>
    <w:p w14:paraId="69A64F71">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本次项目所供设备的货源渠道如下：</w:t>
      </w:r>
    </w:p>
    <w:p w14:paraId="5E4E4E4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1</w:t>
      </w:r>
      <w:r>
        <w:rPr>
          <w:rFonts w:ascii="宋体" w:hAnsi="宋体" w:eastAsia="宋体"/>
          <w:b w:val="0"/>
          <w:color w:val="000000" w:themeColor="text1"/>
          <w:sz w:val="13"/>
          <w:szCs w:val="13"/>
          <w14:textFill>
            <w14:solidFill>
              <w14:schemeClr w14:val="tx1"/>
            </w14:solidFill>
          </w14:textFill>
        </w:rPr>
        <w:t>所有设备均为生产厂家直接供货，确保原厂正品</w:t>
      </w:r>
    </w:p>
    <w:p w14:paraId="46AEF9B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2</w:t>
      </w:r>
      <w:r>
        <w:rPr>
          <w:rFonts w:ascii="宋体" w:hAnsi="宋体" w:eastAsia="宋体"/>
          <w:b w:val="0"/>
          <w:color w:val="000000" w:themeColor="text1"/>
          <w:sz w:val="13"/>
          <w:szCs w:val="13"/>
          <w14:textFill>
            <w14:solidFill>
              <w14:schemeClr w14:val="tx1"/>
            </w14:solidFill>
          </w14:textFill>
        </w:rPr>
        <w:t>与生产厂家签订正式供货合同，明确质量责任</w:t>
      </w:r>
    </w:p>
    <w:p w14:paraId="78985B0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3</w:t>
      </w:r>
      <w:r>
        <w:rPr>
          <w:rFonts w:ascii="宋体" w:hAnsi="宋体" w:eastAsia="宋体"/>
          <w:b w:val="0"/>
          <w:color w:val="000000" w:themeColor="text1"/>
          <w:sz w:val="13"/>
          <w:szCs w:val="13"/>
          <w14:textFill>
            <w14:solidFill>
              <w14:schemeClr w14:val="tx1"/>
            </w14:solidFill>
          </w14:textFill>
        </w:rPr>
        <w:t>设备直接从厂家仓库发货，减少中间环节</w:t>
      </w:r>
    </w:p>
    <w:p w14:paraId="50DC2F5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4</w:t>
      </w:r>
      <w:r>
        <w:rPr>
          <w:rFonts w:ascii="宋体" w:hAnsi="宋体" w:eastAsia="宋体"/>
          <w:b w:val="0"/>
          <w:color w:val="000000" w:themeColor="text1"/>
          <w:sz w:val="13"/>
          <w:szCs w:val="13"/>
          <w14:textFill>
            <w14:solidFill>
              <w14:schemeClr w14:val="tx1"/>
            </w14:solidFill>
          </w14:textFill>
        </w:rPr>
        <w:t>提供厂家出具的授权书及原厂质保承诺</w:t>
      </w:r>
    </w:p>
    <w:p w14:paraId="2D9A025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7.3 质量证明文件</w:t>
      </w:r>
    </w:p>
    <w:p w14:paraId="3E185757">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将提供以下质量证明文件：</w:t>
      </w:r>
    </w:p>
    <w:p w14:paraId="37F5CDC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(1)生产厂家营业执照、医疗器械生产许可证复印件</w:t>
      </w:r>
    </w:p>
    <w:p w14:paraId="6AD1B57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(2)设备医疗器械注册证复印件</w:t>
      </w:r>
    </w:p>
    <w:p w14:paraId="44665E7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(3)设备出厂检验报告、合格证</w:t>
      </w:r>
    </w:p>
    <w:p w14:paraId="042C4EF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(4)生产厂家出具的质量保证书</w:t>
      </w:r>
    </w:p>
    <w:p w14:paraId="24906A5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(5)厂家授权书（如为代理商）</w:t>
      </w:r>
    </w:p>
    <w:p w14:paraId="5C20DFB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八、设备生产日期保证</w:t>
      </w:r>
    </w:p>
    <w:p w14:paraId="4DD56A4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8.1 生产日期承诺</w:t>
      </w:r>
    </w:p>
    <w:p w14:paraId="174396D0">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郑重承诺：本次投标所提供的所有设备生产日期为2025年10月以后生产新机，确保获得最新出厂的全新设备。</w:t>
      </w:r>
    </w:p>
    <w:p w14:paraId="3E0A94A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8.2 生产日期验证</w:t>
      </w:r>
    </w:p>
    <w:p w14:paraId="099036FD">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设备到货验收时，可通过以下方式验证设备生产日期：</w:t>
      </w:r>
    </w:p>
    <w:p w14:paraId="38ABB6E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1</w:t>
      </w:r>
      <w:r>
        <w:rPr>
          <w:rFonts w:ascii="宋体" w:hAnsi="宋体" w:eastAsia="宋体"/>
          <w:b w:val="0"/>
          <w:color w:val="000000" w:themeColor="text1"/>
          <w:sz w:val="13"/>
          <w:szCs w:val="13"/>
          <w14:textFill>
            <w14:solidFill>
              <w14:schemeClr w14:val="tx1"/>
            </w14:solidFill>
          </w14:textFill>
        </w:rPr>
        <w:t>查看设备铭牌上的生产日期标识</w:t>
      </w:r>
    </w:p>
    <w:p w14:paraId="51EA093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2</w:t>
      </w:r>
      <w:r>
        <w:rPr>
          <w:rFonts w:ascii="宋体" w:hAnsi="宋体" w:eastAsia="宋体"/>
          <w:b w:val="0"/>
          <w:color w:val="000000" w:themeColor="text1"/>
          <w:sz w:val="13"/>
          <w:szCs w:val="13"/>
          <w14:textFill>
            <w14:solidFill>
              <w14:schemeClr w14:val="tx1"/>
            </w14:solidFill>
          </w14:textFill>
        </w:rPr>
        <w:t>查看设备出厂合格证上的生产日期</w:t>
      </w:r>
    </w:p>
    <w:p w14:paraId="412FC5F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3</w:t>
      </w:r>
      <w:r>
        <w:rPr>
          <w:rFonts w:ascii="宋体" w:hAnsi="宋体" w:eastAsia="宋体"/>
          <w:b w:val="0"/>
          <w:color w:val="000000" w:themeColor="text1"/>
          <w:sz w:val="13"/>
          <w:szCs w:val="13"/>
          <w14:textFill>
            <w14:solidFill>
              <w14:schemeClr w14:val="tx1"/>
            </w14:solidFill>
          </w14:textFill>
        </w:rPr>
        <w:t>查看设备外包装上的生产日期标签</w:t>
      </w:r>
    </w:p>
    <w:p w14:paraId="0909771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hint="eastAsia" w:ascii="宋体" w:hAnsi="宋体" w:eastAsia="宋体"/>
          <w:b w:val="0"/>
          <w:color w:val="000000" w:themeColor="text1"/>
          <w:sz w:val="13"/>
          <w:szCs w:val="13"/>
          <w:lang w:val="en-US" w:eastAsia="zh-CN"/>
          <w14:textFill>
            <w14:solidFill>
              <w14:schemeClr w14:val="tx1"/>
            </w14:solidFill>
          </w14:textFill>
        </w:rPr>
        <w:t>4</w:t>
      </w:r>
      <w:r>
        <w:rPr>
          <w:rFonts w:ascii="宋体" w:hAnsi="宋体" w:eastAsia="宋体"/>
          <w:b w:val="0"/>
          <w:color w:val="000000" w:themeColor="text1"/>
          <w:sz w:val="13"/>
          <w:szCs w:val="13"/>
          <w14:textFill>
            <w14:solidFill>
              <w14:schemeClr w14:val="tx1"/>
            </w14:solidFill>
          </w14:textFill>
        </w:rPr>
        <w:t>通过设备序列号向生产厂家查询生产日期</w:t>
      </w:r>
    </w:p>
    <w:p w14:paraId="0037782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8.3 违约责任</w:t>
      </w:r>
    </w:p>
    <w:p w14:paraId="3BBE98D2">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如发现任何设备生产日期不符合上述承诺，愿意承担相应责任：无条件更换符合要求的设备，并承担由此产生的一切费用；如因此影响项目进度，愿意按照合同约定承担违约责任。</w:t>
      </w:r>
    </w:p>
    <w:p w14:paraId="3B0F716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8.4 不可预见性应急措施</w:t>
      </w:r>
    </w:p>
    <w:p w14:paraId="5443C663">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在使用过程中若设备发生故障，在接到用户反馈后将第一时间联系厂家工程师共同对设备故障进行评估，遇到简单故障或操作问题将远程对使用人员进行指导，排除故障。若故障无法排除将安排技术人员前往设备使用地进行现场检测，排除故障。</w:t>
      </w:r>
    </w:p>
    <w:p w14:paraId="01D22176">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ascii="宋体" w:hAnsi="宋体" w:eastAsia="宋体"/>
          <w:b w:val="0"/>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若设备在短期内无法修复使用或需返厂维修的，在经过厂家工程师及技术人员确认后提供临时使用设备，确保医院的正常工作。</w:t>
      </w:r>
    </w:p>
    <w:p w14:paraId="758C4391">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ascii="宋体" w:hAnsi="宋体" w:eastAsia="宋体"/>
          <w:b w:val="0"/>
          <w:color w:val="000000" w:themeColor="text1"/>
          <w:sz w:val="13"/>
          <w:szCs w:val="13"/>
          <w14:textFill>
            <w14:solidFill>
              <w14:schemeClr w14:val="tx1"/>
            </w14:solidFill>
          </w14:textFill>
        </w:rPr>
      </w:pPr>
    </w:p>
    <w:p w14:paraId="77CC696E">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ascii="宋体" w:hAnsi="宋体" w:eastAsia="宋体"/>
          <w:b w:val="0"/>
          <w:color w:val="000000" w:themeColor="text1"/>
          <w:sz w:val="13"/>
          <w:szCs w:val="13"/>
          <w14:textFill>
            <w14:solidFill>
              <w14:schemeClr w14:val="tx1"/>
            </w14:solidFill>
          </w14:textFill>
        </w:rPr>
      </w:pPr>
    </w:p>
    <w:p w14:paraId="558F6841">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ascii="宋体" w:hAnsi="宋体" w:eastAsia="宋体"/>
          <w:b w:val="0"/>
          <w:color w:val="000000" w:themeColor="text1"/>
          <w:sz w:val="13"/>
          <w:szCs w:val="13"/>
          <w14:textFill>
            <w14:solidFill>
              <w14:schemeClr w14:val="tx1"/>
            </w14:solidFill>
          </w14:textFill>
        </w:rPr>
      </w:pPr>
    </w:p>
    <w:p w14:paraId="56523B83">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ascii="宋体" w:hAnsi="宋体" w:eastAsia="宋体"/>
          <w:b w:val="0"/>
          <w:color w:val="000000" w:themeColor="text1"/>
          <w:sz w:val="13"/>
          <w:szCs w:val="13"/>
          <w14:textFill>
            <w14:solidFill>
              <w14:schemeClr w14:val="tx1"/>
            </w14:solidFill>
          </w14:textFill>
        </w:rPr>
      </w:pPr>
    </w:p>
    <w:p w14:paraId="46625B5D">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ascii="宋体" w:hAnsi="宋体" w:eastAsia="宋体"/>
          <w:b w:val="0"/>
          <w:color w:val="000000" w:themeColor="text1"/>
          <w:sz w:val="13"/>
          <w:szCs w:val="13"/>
          <w14:textFill>
            <w14:solidFill>
              <w14:schemeClr w14:val="tx1"/>
            </w14:solidFill>
          </w14:textFill>
        </w:rPr>
      </w:pPr>
    </w:p>
    <w:p w14:paraId="58403F6F">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ascii="宋体" w:hAnsi="宋体" w:eastAsia="宋体"/>
          <w:b w:val="0"/>
          <w:color w:val="000000" w:themeColor="text1"/>
          <w:sz w:val="13"/>
          <w:szCs w:val="13"/>
          <w14:textFill>
            <w14:solidFill>
              <w14:schemeClr w14:val="tx1"/>
            </w14:solidFill>
          </w14:textFill>
        </w:rPr>
      </w:pPr>
    </w:p>
    <w:p w14:paraId="5654A009">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ascii="宋体" w:hAnsi="宋体" w:eastAsia="宋体"/>
          <w:b w:val="0"/>
          <w:color w:val="000000" w:themeColor="text1"/>
          <w:sz w:val="13"/>
          <w:szCs w:val="13"/>
          <w14:textFill>
            <w14:solidFill>
              <w14:schemeClr w14:val="tx1"/>
            </w14:solidFill>
          </w14:textFill>
        </w:rPr>
      </w:pPr>
    </w:p>
    <w:p w14:paraId="5CF07033">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ascii="宋体" w:hAnsi="宋体" w:eastAsia="宋体"/>
          <w:b w:val="0"/>
          <w:color w:val="000000" w:themeColor="text1"/>
          <w:sz w:val="13"/>
          <w:szCs w:val="13"/>
          <w14:textFill>
            <w14:solidFill>
              <w14:schemeClr w14:val="tx1"/>
            </w14:solidFill>
          </w14:textFill>
        </w:rPr>
      </w:pPr>
    </w:p>
    <w:p w14:paraId="115DD117">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ascii="宋体" w:hAnsi="宋体" w:eastAsia="宋体"/>
          <w:b w:val="0"/>
          <w:color w:val="000000" w:themeColor="text1"/>
          <w:sz w:val="13"/>
          <w:szCs w:val="13"/>
          <w14:textFill>
            <w14:solidFill>
              <w14:schemeClr w14:val="tx1"/>
            </w14:solidFill>
          </w14:textFill>
        </w:rPr>
      </w:pPr>
    </w:p>
    <w:p w14:paraId="29C71954">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ascii="宋体" w:hAnsi="宋体" w:eastAsia="宋体"/>
          <w:b w:val="0"/>
          <w:color w:val="000000" w:themeColor="text1"/>
          <w:sz w:val="13"/>
          <w:szCs w:val="13"/>
          <w14:textFill>
            <w14:solidFill>
              <w14:schemeClr w14:val="tx1"/>
            </w14:solidFill>
          </w14:textFill>
        </w:rPr>
      </w:pPr>
    </w:p>
    <w:p w14:paraId="6832FE79">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ascii="宋体" w:hAnsi="宋体" w:eastAsia="宋体"/>
          <w:b w:val="0"/>
          <w:color w:val="000000" w:themeColor="text1"/>
          <w:sz w:val="13"/>
          <w:szCs w:val="13"/>
          <w14:textFill>
            <w14:solidFill>
              <w14:schemeClr w14:val="tx1"/>
            </w14:solidFill>
          </w14:textFill>
        </w:rPr>
      </w:pPr>
    </w:p>
    <w:p w14:paraId="6641C993">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ascii="宋体" w:hAnsi="宋体" w:eastAsia="宋体"/>
          <w:b w:val="0"/>
          <w:color w:val="000000" w:themeColor="text1"/>
          <w:sz w:val="13"/>
          <w:szCs w:val="13"/>
          <w14:textFill>
            <w14:solidFill>
              <w14:schemeClr w14:val="tx1"/>
            </w14:solidFill>
          </w14:textFill>
        </w:rPr>
      </w:pPr>
    </w:p>
    <w:p w14:paraId="37587BFC">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ascii="宋体" w:hAnsi="宋体" w:eastAsia="宋体"/>
          <w:b w:val="0"/>
          <w:color w:val="000000" w:themeColor="text1"/>
          <w:sz w:val="13"/>
          <w:szCs w:val="13"/>
          <w14:textFill>
            <w14:solidFill>
              <w14:schemeClr w14:val="tx1"/>
            </w14:solidFill>
          </w14:textFill>
        </w:rPr>
      </w:pPr>
    </w:p>
    <w:p w14:paraId="4AADA3CE">
      <w:pPr>
        <w:keepNext w:val="0"/>
        <w:keepLines w:val="0"/>
        <w:pageBreakBefore w:val="0"/>
        <w:widowControl/>
        <w:kinsoku/>
        <w:wordWrap/>
        <w:overflowPunct/>
        <w:topLinePunct w:val="0"/>
        <w:autoSpaceDE/>
        <w:autoSpaceDN/>
        <w:bidi w:val="0"/>
        <w:adjustRightInd w:val="0"/>
        <w:snapToGrid w:val="0"/>
        <w:spacing w:before="0" w:after="0" w:line="600" w:lineRule="exact"/>
        <w:jc w:val="center"/>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培训方案</w:t>
      </w:r>
    </w:p>
    <w:p w14:paraId="2F820DFD">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为确保相关医护人员能够熟练掌握所供设备的操作、维护和保养技能，制定了系统、全面的培训方案。培训方案涵盖培训计划、培训内容、培训目标、培训时间及承诺等内容，确保培训效果满足实际需求。</w:t>
      </w:r>
    </w:p>
    <w:p w14:paraId="0312227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一、培训计划</w:t>
      </w:r>
    </w:p>
    <w:p w14:paraId="4635490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1.1 培训总体安排</w:t>
      </w:r>
    </w:p>
    <w:p w14:paraId="7D95FF64">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将在设备安装调试完成后，立即组织系统培训。培训分为两个阶段：第一阶段为集中培训，在设备安装完成后1周内进行；第二阶段为强化培训，在设备使用1个月后进行，针对使用过程中遇到的问题进行重点讲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90EB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92F338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培训阶段</w:t>
            </w:r>
          </w:p>
        </w:tc>
        <w:tc>
          <w:tcPr>
            <w:tcW w:w="3024" w:type="dxa"/>
          </w:tcPr>
          <w:p w14:paraId="129085B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时间安排</w:t>
            </w:r>
          </w:p>
        </w:tc>
        <w:tc>
          <w:tcPr>
            <w:tcW w:w="3024" w:type="dxa"/>
          </w:tcPr>
          <w:p w14:paraId="1E2D46E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培训内容</w:t>
            </w:r>
          </w:p>
        </w:tc>
      </w:tr>
      <w:tr w14:paraId="26015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E93060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第一阶段</w:t>
            </w:r>
          </w:p>
        </w:tc>
        <w:tc>
          <w:tcPr>
            <w:tcW w:w="3024" w:type="dxa"/>
          </w:tcPr>
          <w:p w14:paraId="0EB725C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安装完成后1周内</w:t>
            </w:r>
          </w:p>
        </w:tc>
        <w:tc>
          <w:tcPr>
            <w:tcW w:w="3024" w:type="dxa"/>
          </w:tcPr>
          <w:p w14:paraId="6FFF497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设备操作、日常保养、安全注意事项</w:t>
            </w:r>
          </w:p>
        </w:tc>
      </w:tr>
      <w:tr w14:paraId="54156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B4FA30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第二阶段</w:t>
            </w:r>
          </w:p>
        </w:tc>
        <w:tc>
          <w:tcPr>
            <w:tcW w:w="3024" w:type="dxa"/>
          </w:tcPr>
          <w:p w14:paraId="46C16B4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使用1个月后</w:t>
            </w:r>
          </w:p>
        </w:tc>
        <w:tc>
          <w:tcPr>
            <w:tcW w:w="3024" w:type="dxa"/>
          </w:tcPr>
          <w:p w14:paraId="4E47827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强化培训，问题解答，进阶功能</w:t>
            </w:r>
          </w:p>
        </w:tc>
      </w:tr>
    </w:tbl>
    <w:p w14:paraId="50BDE0A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1.2 培训对象</w:t>
      </w:r>
    </w:p>
    <w:p w14:paraId="4981E907">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本次培训的主要对象包括：</w:t>
      </w:r>
    </w:p>
    <w:p w14:paraId="4684197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1</w:t>
      </w:r>
      <w:r>
        <w:rPr>
          <w:rFonts w:hint="eastAsia" w:ascii="宋体" w:hAnsi="宋体" w:eastAsia="宋体" w:cs="宋体"/>
          <w:b w:val="0"/>
          <w:color w:val="000000" w:themeColor="text1"/>
          <w:sz w:val="13"/>
          <w:szCs w:val="13"/>
          <w14:textFill>
            <w14:solidFill>
              <w14:schemeClr w14:val="tx1"/>
            </w14:solidFill>
          </w14:textFill>
        </w:rPr>
        <w:t>康复医学科医护人员</w:t>
      </w:r>
    </w:p>
    <w:p w14:paraId="16EDEA7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2</w:t>
      </w:r>
      <w:r>
        <w:rPr>
          <w:rFonts w:hint="eastAsia" w:ascii="宋体" w:hAnsi="宋体" w:eastAsia="宋体" w:cs="宋体"/>
          <w:b w:val="0"/>
          <w:color w:val="000000" w:themeColor="text1"/>
          <w:sz w:val="13"/>
          <w:szCs w:val="13"/>
          <w14:textFill>
            <w14:solidFill>
              <w14:schemeClr w14:val="tx1"/>
            </w14:solidFill>
          </w14:textFill>
        </w:rPr>
        <w:t>设备操作人员</w:t>
      </w:r>
    </w:p>
    <w:p w14:paraId="488DC57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3</w:t>
      </w:r>
      <w:r>
        <w:rPr>
          <w:rFonts w:hint="eastAsia" w:ascii="宋体" w:hAnsi="宋体" w:eastAsia="宋体" w:cs="宋体"/>
          <w:b w:val="0"/>
          <w:color w:val="000000" w:themeColor="text1"/>
          <w:sz w:val="13"/>
          <w:szCs w:val="13"/>
          <w14:textFill>
            <w14:solidFill>
              <w14:schemeClr w14:val="tx1"/>
            </w14:solidFill>
          </w14:textFill>
        </w:rPr>
        <w:t>设备维护人员</w:t>
      </w:r>
    </w:p>
    <w:p w14:paraId="08D7C27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lang w:val="en-US" w:eastAsia="zh-CN"/>
          <w14:textFill>
            <w14:solidFill>
              <w14:schemeClr w14:val="tx1"/>
            </w14:solidFill>
          </w14:textFill>
        </w:rPr>
        <w:t>4</w:t>
      </w:r>
      <w:r>
        <w:rPr>
          <w:rFonts w:hint="eastAsia" w:ascii="宋体" w:hAnsi="宋体" w:eastAsia="宋体" w:cs="宋体"/>
          <w:b w:val="0"/>
          <w:color w:val="000000" w:themeColor="text1"/>
          <w:sz w:val="13"/>
          <w:szCs w:val="13"/>
          <w14:textFill>
            <w14:solidFill>
              <w14:schemeClr w14:val="tx1"/>
            </w14:solidFill>
          </w14:textFill>
        </w:rPr>
        <w:t>相关科室技术骨干</w:t>
      </w:r>
    </w:p>
    <w:p w14:paraId="7754814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1.3 培训方式</w:t>
      </w:r>
    </w:p>
    <w:p w14:paraId="62DF5896">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采用理论讲解与实际操作相结合的培训方式：</w:t>
      </w:r>
    </w:p>
    <w:p w14:paraId="7A26868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(1)理论讲解：通过PPT、视频等形式讲解设备原理、操作方法、注意事项</w:t>
      </w:r>
    </w:p>
    <w:p w14:paraId="3ED4076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(2)现场演示：培训师现场演示设备操作流程</w:t>
      </w:r>
    </w:p>
    <w:p w14:paraId="7BE2CAB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(3)实操练习：学员在培训师指导下进行实际操作练习</w:t>
      </w:r>
    </w:p>
    <w:p w14:paraId="5B8F0DB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(4)答疑解惑：针对学员提出的问题进行详细解答</w:t>
      </w:r>
    </w:p>
    <w:p w14:paraId="728561A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二、培训内容</w:t>
      </w:r>
    </w:p>
    <w:p w14:paraId="4805DC9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2.1 设备操作培训</w:t>
      </w:r>
    </w:p>
    <w:p w14:paraId="32B3A99C">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设备操作培训内容包括：</w:t>
      </w:r>
    </w:p>
    <w:p w14:paraId="292B8FF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（1）吞咽神经和肌肉电刺激仪</w:t>
      </w:r>
    </w:p>
    <w:p w14:paraId="4205CF4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设备开机、关机操作流程</w:t>
      </w:r>
    </w:p>
    <w:p w14:paraId="142339B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电极放置位置及方法</w:t>
      </w:r>
    </w:p>
    <w:p w14:paraId="037FFA1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治疗参数设置（频率、脉宽、强度等）</w:t>
      </w:r>
    </w:p>
    <w:p w14:paraId="323E39E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治疗模式选择</w:t>
      </w:r>
    </w:p>
    <w:p w14:paraId="7FEAA35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治疗过程监控及调整</w:t>
      </w:r>
    </w:p>
    <w:p w14:paraId="558346C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治疗数据记录及导出</w:t>
      </w:r>
    </w:p>
    <w:p w14:paraId="3E4699A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常见故障处理</w:t>
      </w:r>
    </w:p>
    <w:p w14:paraId="5A8003A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（2）压电式冲击波治疗仪</w:t>
      </w:r>
    </w:p>
    <w:p w14:paraId="211E45B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设备开机、关机操作流程</w:t>
      </w:r>
    </w:p>
    <w:p w14:paraId="5FF9C5F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治疗手柄安装及更换</w:t>
      </w:r>
    </w:p>
    <w:p w14:paraId="0D5A63E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治疗能量设置及调节</w:t>
      </w:r>
    </w:p>
    <w:p w14:paraId="5AD7CA5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治疗定位方法</w:t>
      </w:r>
    </w:p>
    <w:p w14:paraId="4BEA826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治疗次数及频率设置</w:t>
      </w:r>
    </w:p>
    <w:p w14:paraId="3CA4207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治疗记录管理</w:t>
      </w:r>
    </w:p>
    <w:p w14:paraId="13A32D5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安全注意事项</w:t>
      </w:r>
    </w:p>
    <w:p w14:paraId="21389A1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（3）生物反馈助力电刺激仪</w:t>
      </w:r>
    </w:p>
    <w:p w14:paraId="1644453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设备开机、关机操作流程</w:t>
      </w:r>
    </w:p>
    <w:p w14:paraId="3A0C74F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传感器佩戴方法</w:t>
      </w:r>
    </w:p>
    <w:p w14:paraId="6ABB8FC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生物反馈信号采集</w:t>
      </w:r>
    </w:p>
    <w:p w14:paraId="16A16A6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助力电刺激参数设置</w:t>
      </w:r>
    </w:p>
    <w:p w14:paraId="4295DB4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训练模式选择</w:t>
      </w:r>
    </w:p>
    <w:p w14:paraId="58DCE76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训练数据分析</w:t>
      </w:r>
    </w:p>
    <w:p w14:paraId="0489A00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（4）多体位康复训练床</w:t>
      </w:r>
    </w:p>
    <w:p w14:paraId="38D9FFB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设备开机、关机操作流程</w:t>
      </w:r>
    </w:p>
    <w:p w14:paraId="3A0E351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各体位调节方法</w:t>
      </w:r>
    </w:p>
    <w:p w14:paraId="3F02E5E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患者固定及安全防护</w:t>
      </w:r>
    </w:p>
    <w:p w14:paraId="462D3C2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训练程序设置</w:t>
      </w:r>
    </w:p>
    <w:p w14:paraId="5C1CCF2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紧急停止操作</w:t>
      </w:r>
    </w:p>
    <w:p w14:paraId="5F945BB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（5）语言障碍诊治仪</w:t>
      </w:r>
    </w:p>
    <w:p w14:paraId="74730D3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设备开机、关机操作流程</w:t>
      </w:r>
    </w:p>
    <w:p w14:paraId="7271AD6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患者信息录入</w:t>
      </w:r>
    </w:p>
    <w:p w14:paraId="457F4B4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评估测试操作</w:t>
      </w:r>
    </w:p>
    <w:p w14:paraId="3C61927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训练程序选择及设置</w:t>
      </w:r>
    </w:p>
    <w:p w14:paraId="53E84C1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评估报告生成及解读</w:t>
      </w:r>
    </w:p>
    <w:p w14:paraId="7F48F4E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数据备份及导出</w:t>
      </w:r>
    </w:p>
    <w:p w14:paraId="50850DD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2.2 维护维修培训</w:t>
      </w:r>
    </w:p>
    <w:p w14:paraId="36344BC6">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维护维修培训内容包括：</w:t>
      </w:r>
    </w:p>
    <w:p w14:paraId="48B55BA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(1)设备日常检查项目及方法</w:t>
      </w:r>
    </w:p>
    <w:p w14:paraId="39D81EF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(2)常见故障识别及处理方法</w:t>
      </w:r>
    </w:p>
    <w:p w14:paraId="489D559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(3)简单故障的排除方法</w:t>
      </w:r>
    </w:p>
    <w:p w14:paraId="4A27332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(4)需要专业维修的故障判断</w:t>
      </w:r>
    </w:p>
    <w:p w14:paraId="40E0FB6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(5)报修流程及联系方式</w:t>
      </w:r>
    </w:p>
    <w:p w14:paraId="1BC8050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(6)维修记录填写要求</w:t>
      </w:r>
    </w:p>
    <w:p w14:paraId="3A542E0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2.3 保养培训</w:t>
      </w:r>
    </w:p>
    <w:p w14:paraId="4F587F74">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保养培训内容包括：</w:t>
      </w:r>
    </w:p>
    <w:p w14:paraId="70984F8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(1)设备日常清洁方法及注意事项</w:t>
      </w:r>
    </w:p>
    <w:p w14:paraId="4369101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(2)设备定期保养项目及周期</w:t>
      </w:r>
    </w:p>
    <w:p w14:paraId="47D6E31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(3)消耗品更换方法及周期</w:t>
      </w:r>
    </w:p>
    <w:p w14:paraId="1136161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(4)设备存放环境要求</w:t>
      </w:r>
    </w:p>
    <w:p w14:paraId="41A1A23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(5)设备搬运注意事项</w:t>
      </w:r>
    </w:p>
    <w:p w14:paraId="3C98614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rFonts w:hint="eastAsia" w:ascii="宋体" w:hAnsi="宋体" w:eastAsia="宋体" w:cs="宋体"/>
          <w:color w:val="000000" w:themeColor="text1"/>
          <w:sz w:val="13"/>
          <w:szCs w:val="13"/>
          <w14:textFill>
            <w14:solidFill>
              <w14:schemeClr w14:val="tx1"/>
            </w14:solidFill>
          </w14:textFill>
        </w:rPr>
      </w:pPr>
      <w:r>
        <w:rPr>
          <w:rFonts w:hint="eastAsia" w:ascii="宋体" w:hAnsi="宋体" w:eastAsia="宋体" w:cs="宋体"/>
          <w:b w:val="0"/>
          <w:color w:val="000000" w:themeColor="text1"/>
          <w:sz w:val="13"/>
          <w:szCs w:val="13"/>
          <w14:textFill>
            <w14:solidFill>
              <w14:schemeClr w14:val="tx1"/>
            </w14:solidFill>
          </w14:textFill>
        </w:rPr>
        <w:t>(6)保养记录填写要求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D4E3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5AEE38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保养项目</w:t>
            </w:r>
          </w:p>
        </w:tc>
        <w:tc>
          <w:tcPr>
            <w:tcW w:w="3024" w:type="dxa"/>
          </w:tcPr>
          <w:p w14:paraId="489DADB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保养周期</w:t>
            </w:r>
          </w:p>
        </w:tc>
        <w:tc>
          <w:tcPr>
            <w:tcW w:w="3024" w:type="dxa"/>
          </w:tcPr>
          <w:p w14:paraId="7EF7DF2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保养内容</w:t>
            </w:r>
          </w:p>
        </w:tc>
      </w:tr>
      <w:tr w14:paraId="55718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03A937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日常清洁</w:t>
            </w:r>
          </w:p>
        </w:tc>
        <w:tc>
          <w:tcPr>
            <w:tcW w:w="3024" w:type="dxa"/>
          </w:tcPr>
          <w:p w14:paraId="7F57370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每日</w:t>
            </w:r>
          </w:p>
        </w:tc>
        <w:tc>
          <w:tcPr>
            <w:tcW w:w="3024" w:type="dxa"/>
          </w:tcPr>
          <w:p w14:paraId="4C00134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设备表面清洁，电极/探头清洁消毒</w:t>
            </w:r>
          </w:p>
        </w:tc>
      </w:tr>
      <w:tr w14:paraId="06894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04BC38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功能检查</w:t>
            </w:r>
          </w:p>
        </w:tc>
        <w:tc>
          <w:tcPr>
            <w:tcW w:w="3024" w:type="dxa"/>
          </w:tcPr>
          <w:p w14:paraId="4D2CE82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每周</w:t>
            </w:r>
          </w:p>
        </w:tc>
        <w:tc>
          <w:tcPr>
            <w:tcW w:w="3024" w:type="dxa"/>
          </w:tcPr>
          <w:p w14:paraId="514F566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开机自检，各项功能测试</w:t>
            </w:r>
          </w:p>
        </w:tc>
      </w:tr>
      <w:tr w14:paraId="5C37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E544AC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部件检查</w:t>
            </w:r>
          </w:p>
        </w:tc>
        <w:tc>
          <w:tcPr>
            <w:tcW w:w="3024" w:type="dxa"/>
          </w:tcPr>
          <w:p w14:paraId="638B457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每月</w:t>
            </w:r>
          </w:p>
        </w:tc>
        <w:tc>
          <w:tcPr>
            <w:tcW w:w="3024" w:type="dxa"/>
          </w:tcPr>
          <w:p w14:paraId="6C1CFA5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连接线、插头、开关等部件检查</w:t>
            </w:r>
          </w:p>
        </w:tc>
      </w:tr>
      <w:tr w14:paraId="429D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1B9155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深度保养</w:t>
            </w:r>
          </w:p>
        </w:tc>
        <w:tc>
          <w:tcPr>
            <w:tcW w:w="3024" w:type="dxa"/>
          </w:tcPr>
          <w:p w14:paraId="0199CA2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每季度</w:t>
            </w:r>
          </w:p>
        </w:tc>
        <w:tc>
          <w:tcPr>
            <w:tcW w:w="3024" w:type="dxa"/>
          </w:tcPr>
          <w:p w14:paraId="60973C3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内部清洁，参数校准，软件更新</w:t>
            </w:r>
          </w:p>
        </w:tc>
      </w:tr>
    </w:tbl>
    <w:p w14:paraId="1736735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三、培训目标</w:t>
      </w:r>
    </w:p>
    <w:p w14:paraId="4EA0086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3.1 总体目标</w:t>
      </w:r>
    </w:p>
    <w:p w14:paraId="17DBA3C6">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通过系统培训，使相关医护人员能够熟练掌握所供设备的操作、维护和保养技能，确保设备安全、有效、规范地使用，充分发挥设备的治疗效果和经济效益。</w:t>
      </w:r>
    </w:p>
    <w:p w14:paraId="415BFA1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3.2 具体目标</w:t>
      </w:r>
    </w:p>
    <w:p w14:paraId="3C105F2C">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培训完成后，参训人员应达到以下目标：</w:t>
      </w:r>
    </w:p>
    <w:p w14:paraId="5E95EC9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(1)能够独立完成设备的开关机、参数设置、治疗操作等基本操作</w:t>
      </w:r>
    </w:p>
    <w:p w14:paraId="5093F4F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(2)能够正确选择治疗模式和治疗参数</w:t>
      </w:r>
    </w:p>
    <w:p w14:paraId="2C93917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(3)能够识别常见故障并进行简单处理</w:t>
      </w:r>
    </w:p>
    <w:p w14:paraId="51DCC4E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(4)能够按照要求完成设备日常保养工作</w:t>
      </w:r>
    </w:p>
    <w:p w14:paraId="7FB229F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(5)掌握设备安全操作规程和注意事项</w:t>
      </w:r>
    </w:p>
    <w:p w14:paraId="066F729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(6)了解设备的日常维护和定期保养要求</w:t>
      </w:r>
    </w:p>
    <w:p w14:paraId="4515B4F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四、培训时间及承诺</w:t>
      </w:r>
    </w:p>
    <w:p w14:paraId="57DD039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4.1 培训时间安排</w:t>
      </w:r>
    </w:p>
    <w:p w14:paraId="0F3C6EAE">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培训时间安排如下：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DFA9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6A8710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设备名称</w:t>
            </w:r>
          </w:p>
        </w:tc>
        <w:tc>
          <w:tcPr>
            <w:tcW w:w="3024" w:type="dxa"/>
          </w:tcPr>
          <w:p w14:paraId="32860E7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培训时长</w:t>
            </w:r>
          </w:p>
        </w:tc>
        <w:tc>
          <w:tcPr>
            <w:tcW w:w="3024" w:type="dxa"/>
          </w:tcPr>
          <w:p w14:paraId="745D6FE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备注</w:t>
            </w:r>
          </w:p>
        </w:tc>
      </w:tr>
      <w:tr w14:paraId="43012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C2882B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吞咽神经和肌肉电刺激仪（台式）</w:t>
            </w:r>
          </w:p>
        </w:tc>
        <w:tc>
          <w:tcPr>
            <w:tcW w:w="3024" w:type="dxa"/>
          </w:tcPr>
          <w:p w14:paraId="65FB9F8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4小时（第一天上午）</w:t>
            </w:r>
          </w:p>
        </w:tc>
        <w:tc>
          <w:tcPr>
            <w:tcW w:w="3024" w:type="dxa"/>
          </w:tcPr>
          <w:p w14:paraId="62FC95F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含操作、维护、保养</w:t>
            </w:r>
          </w:p>
        </w:tc>
      </w:tr>
      <w:tr w14:paraId="45C93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721A92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压电式冲击波治疗仪</w:t>
            </w:r>
          </w:p>
        </w:tc>
        <w:tc>
          <w:tcPr>
            <w:tcW w:w="3024" w:type="dxa"/>
          </w:tcPr>
          <w:p w14:paraId="4593979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4小时（第一天下午）</w:t>
            </w:r>
          </w:p>
        </w:tc>
        <w:tc>
          <w:tcPr>
            <w:tcW w:w="3024" w:type="dxa"/>
          </w:tcPr>
          <w:p w14:paraId="30BEFFF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含操作、维护、保养</w:t>
            </w:r>
          </w:p>
        </w:tc>
      </w:tr>
      <w:tr w14:paraId="6B2BD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481318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吞咽神经和肌肉电刺激仪（便携式）</w:t>
            </w:r>
          </w:p>
        </w:tc>
        <w:tc>
          <w:tcPr>
            <w:tcW w:w="3024" w:type="dxa"/>
          </w:tcPr>
          <w:p w14:paraId="2FE73C9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3小时（第二天上午）</w:t>
            </w:r>
          </w:p>
        </w:tc>
        <w:tc>
          <w:tcPr>
            <w:tcW w:w="3024" w:type="dxa"/>
          </w:tcPr>
          <w:p w14:paraId="3FA1BE1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含操作、维护、保养</w:t>
            </w:r>
          </w:p>
        </w:tc>
      </w:tr>
      <w:tr w14:paraId="6C719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668AB43">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生物反馈助力电刺激仪</w:t>
            </w:r>
          </w:p>
        </w:tc>
        <w:tc>
          <w:tcPr>
            <w:tcW w:w="3024" w:type="dxa"/>
          </w:tcPr>
          <w:p w14:paraId="10FEA7F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4小时（第二天下午）</w:t>
            </w:r>
          </w:p>
        </w:tc>
        <w:tc>
          <w:tcPr>
            <w:tcW w:w="3024" w:type="dxa"/>
          </w:tcPr>
          <w:p w14:paraId="7A22BC1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含操作、维护、保养</w:t>
            </w:r>
          </w:p>
        </w:tc>
      </w:tr>
      <w:tr w14:paraId="702A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0EBDFEE">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多体位康复训练床</w:t>
            </w:r>
          </w:p>
        </w:tc>
        <w:tc>
          <w:tcPr>
            <w:tcW w:w="3024" w:type="dxa"/>
          </w:tcPr>
          <w:p w14:paraId="7F5BDB0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3小时（第三天上午）</w:t>
            </w:r>
          </w:p>
        </w:tc>
        <w:tc>
          <w:tcPr>
            <w:tcW w:w="3024" w:type="dxa"/>
          </w:tcPr>
          <w:p w14:paraId="0980D484">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含操作、维护、保养</w:t>
            </w:r>
          </w:p>
        </w:tc>
      </w:tr>
      <w:tr w14:paraId="59EF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9C7675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语言障碍诊治仪</w:t>
            </w:r>
          </w:p>
        </w:tc>
        <w:tc>
          <w:tcPr>
            <w:tcW w:w="3024" w:type="dxa"/>
          </w:tcPr>
          <w:p w14:paraId="73529CC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4小时（第三天下午）</w:t>
            </w:r>
          </w:p>
        </w:tc>
        <w:tc>
          <w:tcPr>
            <w:tcW w:w="3024" w:type="dxa"/>
          </w:tcPr>
          <w:p w14:paraId="73C54B5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含操作、维护、保养</w:t>
            </w:r>
          </w:p>
        </w:tc>
      </w:tr>
      <w:tr w14:paraId="4C1A5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70C92C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合计</w:t>
            </w:r>
          </w:p>
        </w:tc>
        <w:tc>
          <w:tcPr>
            <w:tcW w:w="3024" w:type="dxa"/>
          </w:tcPr>
          <w:p w14:paraId="5C8C6436">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3个工作日</w:t>
            </w:r>
          </w:p>
        </w:tc>
        <w:tc>
          <w:tcPr>
            <w:tcW w:w="3024" w:type="dxa"/>
          </w:tcPr>
          <w:p w14:paraId="5748E0E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仿宋" w:hAnsi="仿宋" w:eastAsia="仿宋"/>
                <w:b w:val="0"/>
                <w:color w:val="000000" w:themeColor="text1"/>
                <w:sz w:val="13"/>
                <w:szCs w:val="13"/>
                <w14:textFill>
                  <w14:solidFill>
                    <w14:schemeClr w14:val="tx1"/>
                  </w14:solidFill>
                </w14:textFill>
              </w:rPr>
              <w:t>可根据需要分批次进行</w:t>
            </w:r>
          </w:p>
        </w:tc>
      </w:tr>
    </w:tbl>
    <w:p w14:paraId="1597304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4.2 培训承诺</w:t>
      </w:r>
    </w:p>
    <w:p w14:paraId="19F462D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郑重承诺：</w:t>
      </w:r>
    </w:p>
    <w:p w14:paraId="3784B1B0">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(1)严格按照培训计划组织培训，确保培训时间和培训质量</w:t>
      </w:r>
    </w:p>
    <w:p w14:paraId="26673D5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(2)配备经验丰富的专业培训师，确保培训效果</w:t>
      </w:r>
    </w:p>
    <w:p w14:paraId="5D87834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(3)提供完整的培训资料，包括操作手册、培训课件、视频教程等</w:t>
      </w:r>
    </w:p>
    <w:p w14:paraId="58C7734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(4)培训期间免费提供培训场地所需设备和耗材</w:t>
      </w:r>
    </w:p>
    <w:p w14:paraId="10B83DA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(5)培训不收取任何费用</w:t>
      </w:r>
    </w:p>
    <w:p w14:paraId="77193F41">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(6)培训后提供长期技术咨询服务</w:t>
      </w:r>
    </w:p>
    <w:p w14:paraId="35BC1A0C">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(7)如需要，可随时安排补充培训</w:t>
      </w:r>
    </w:p>
    <w:p w14:paraId="1829786A">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4.3 培训资料</w:t>
      </w:r>
    </w:p>
    <w:p w14:paraId="4764100C">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将免费提供以下培训资料：</w:t>
      </w:r>
    </w:p>
    <w:p w14:paraId="0AA22A1D">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设备操作手册（中文，每套设备2份）</w:t>
      </w:r>
    </w:p>
    <w:p w14:paraId="2DC90C7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设备维护保养手册（中文，每套设备2份）</w:t>
      </w:r>
    </w:p>
    <w:p w14:paraId="411ABBDB">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培训课件PPT（电子版）</w:t>
      </w:r>
    </w:p>
    <w:p w14:paraId="127BAC7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操作视频教程（电子版）</w:t>
      </w:r>
    </w:p>
    <w:p w14:paraId="7302B4A7">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培训签到表及考核记录表</w:t>
      </w:r>
    </w:p>
    <w:p w14:paraId="34CA0175">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4.4 后续支持</w:t>
      </w:r>
    </w:p>
    <w:p w14:paraId="3A4925B5">
      <w:pPr>
        <w:keepNext w:val="0"/>
        <w:keepLines w:val="0"/>
        <w:pageBreakBefore w:val="0"/>
        <w:widowControl/>
        <w:kinsoku/>
        <w:wordWrap/>
        <w:overflowPunct/>
        <w:topLinePunct w:val="0"/>
        <w:autoSpaceDE/>
        <w:autoSpaceDN/>
        <w:bidi w:val="0"/>
        <w:adjustRightInd w:val="0"/>
        <w:snapToGrid w:val="0"/>
        <w:spacing w:before="0" w:after="0" w:line="600" w:lineRule="exact"/>
        <w:ind w:firstLine="420"/>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培训结束后，将继续提供以下支持：</w:t>
      </w:r>
    </w:p>
    <w:p w14:paraId="29D1E0E8">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(1)7×24小时技术咨询电话，随时解答操作疑问</w:t>
      </w:r>
    </w:p>
    <w:p w14:paraId="644E9752">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(2)定期回访，了解设备使用情况，提供技术指导</w:t>
      </w:r>
    </w:p>
    <w:p w14:paraId="4A8B37FF">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(3)根据需要，安排免费补充培训</w:t>
      </w:r>
    </w:p>
    <w:p w14:paraId="2E554BA9">
      <w:pPr>
        <w:keepNext w:val="0"/>
        <w:keepLines w:val="0"/>
        <w:pageBreakBefore w:val="0"/>
        <w:widowControl/>
        <w:kinsoku/>
        <w:wordWrap/>
        <w:overflowPunct/>
        <w:topLinePunct w:val="0"/>
        <w:autoSpaceDE/>
        <w:autoSpaceDN/>
        <w:bidi w:val="0"/>
        <w:adjustRightInd w:val="0"/>
        <w:snapToGrid w:val="0"/>
        <w:spacing w:before="0" w:after="0" w:line="600" w:lineRule="exact"/>
        <w:textAlignment w:val="auto"/>
        <w:rPr>
          <w:color w:val="000000" w:themeColor="text1"/>
          <w:sz w:val="13"/>
          <w:szCs w:val="13"/>
          <w14:textFill>
            <w14:solidFill>
              <w14:schemeClr w14:val="tx1"/>
            </w14:solidFill>
          </w14:textFill>
        </w:rPr>
      </w:pPr>
      <w:r>
        <w:rPr>
          <w:rFonts w:ascii="宋体" w:hAnsi="宋体" w:eastAsia="宋体"/>
          <w:b w:val="0"/>
          <w:color w:val="000000" w:themeColor="text1"/>
          <w:sz w:val="13"/>
          <w:szCs w:val="13"/>
          <w14:textFill>
            <w14:solidFill>
              <w14:schemeClr w14:val="tx1"/>
            </w14:solidFill>
          </w14:textFill>
        </w:rPr>
        <w:t>(4)设备软件升级时，提供免费升级培训</w:t>
      </w:r>
    </w:p>
    <w:sectPr>
      <w:pgSz w:w="11906" w:h="16838"/>
      <w:pgMar w:top="720" w:right="720" w:bottom="720" w:left="720" w:header="0" w:footer="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5E4F20"/>
    <w:rsid w:val="130F585D"/>
    <w:rsid w:val="148026C3"/>
    <w:rsid w:val="43715628"/>
    <w:rsid w:val="44DC7A51"/>
    <w:rsid w:val="5B0E7B48"/>
    <w:rsid w:val="70F110CD"/>
    <w:rsid w:val="775262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5946</Words>
  <Characters>6216</Characters>
  <Lines>0</Lines>
  <Paragraphs>0</Paragraphs>
  <TotalTime>7</TotalTime>
  <ScaleCrop>false</ScaleCrop>
  <LinksUpToDate>false</LinksUpToDate>
  <CharactersWithSpaces>6259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Administrator</dc:creator>
  <cp:lastModifiedBy>盛昌</cp:lastModifiedBy>
  <dcterms:modified xsi:type="dcterms:W3CDTF">2026-05-27T09:10:42Z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eyJoZGlkIjoiZGRmNTVhMTExNDQ4ODJiODcwMmQ5MDMyN2E2NWI2NWYiLCJ1c2VySWQiOiI2MzEzOTk4NDcifQ==</vt:lpwstr>
  </property>
  <property fmtid="{D5CDD505-2E9C-101B-9397-08002B2CF9AE}" pid="3" name="KSOProductBuildVer">
    <vt:lpwstr>2052-12.1.0.26375</vt:lpwstr>
  </property>
  <property fmtid="{D5CDD505-2E9C-101B-9397-08002B2CF9AE}" pid="4" name="ICV">
    <vt:lpwstr>9659B2BB5D6B4A47BB3AE692A3BF45A0_12</vt:lpwstr>
  </property>
</Properties>
</file>