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从网站https://www.tp-link.com/no/support/download/oc300/v1/?app=web#Firmware可以下载OC300的固件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1122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下载存储到本地：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762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使用长亭科技的Log4j2 漏洞检测工具检测</w:t>
      </w:r>
    </w:p>
    <w:p>
      <w:pPr>
        <w:numPr>
          <w:numId w:val="0"/>
        </w:numPr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根据</w:t>
      </w:r>
      <w:r>
        <w:rPr>
          <w:rFonts w:ascii="Consolas" w:hAnsi="Consolas" w:eastAsia="Consolas" w:cs="Consolas"/>
          <w:sz w:val="18"/>
          <w:szCs w:val="18"/>
        </w:rPr>
        <w:fldChar w:fldCharType="begin"/>
      </w:r>
      <w:r>
        <w:rPr>
          <w:rFonts w:ascii="Consolas" w:hAnsi="Consolas" w:eastAsia="Consolas" w:cs="Consolas"/>
          <w:sz w:val="18"/>
          <w:szCs w:val="18"/>
        </w:rPr>
        <w:instrText xml:space="preserve"> HYPERLINK "https://log4j2-detector.chaitin.cn/" </w:instrText>
      </w:r>
      <w:r>
        <w:rPr>
          <w:rFonts w:ascii="Consolas" w:hAnsi="Consolas" w:eastAsia="Consolas" w:cs="Consolas"/>
          <w:sz w:val="18"/>
          <w:szCs w:val="18"/>
        </w:rPr>
        <w:fldChar w:fldCharType="separate"/>
      </w:r>
      <w:r>
        <w:rPr>
          <w:rStyle w:val="4"/>
          <w:rFonts w:hint="default" w:ascii="Consolas" w:hAnsi="Consolas" w:eastAsia="Consolas" w:cs="Consolas"/>
          <w:sz w:val="18"/>
          <w:szCs w:val="18"/>
        </w:rPr>
        <w:t>https://log4j2-detector.chaitin.cn/</w:t>
      </w:r>
      <w:r>
        <w:rPr>
          <w:rFonts w:hint="default" w:ascii="Consolas" w:hAnsi="Consolas" w:eastAsia="Consolas" w:cs="Consolas"/>
          <w:sz w:val="18"/>
          <w:szCs w:val="18"/>
        </w:rPr>
        <w:fldChar w:fldCharType="end"/>
      </w: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所述，可以线上与线下检测，这里采用线下检测</w:t>
      </w:r>
    </w:p>
    <w:p>
      <w:pPr>
        <w:numPr>
          <w:numId w:val="0"/>
        </w:numPr>
        <w:rPr>
          <w:rFonts w:hint="eastAsia" w:ascii="Consolas" w:hAnsi="Consolas" w:eastAsia="宋体" w:cs="Consolas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$ ./log4j2_local_scanner_linux_amd64.v3 --root /home/zhang/Desktop/Log4j2/待测文件/tp-link_oc3000/固件/OC300_UN_v1_1.1.0_Build_20210406.zip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0066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没有检测出来，这跟包的结构有关。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使用binwalk解包：</w:t>
      </w:r>
    </w:p>
    <w:p>
      <w:pPr>
        <w:numPr>
          <w:numId w:val="0"/>
        </w:numPr>
        <w:rPr>
          <w:rFonts w:hint="default" w:ascii="Consolas" w:hAnsi="Consolas" w:cs="Consolas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binwalk --run-as=root -Me -d 8 -r OC300_UN_v1_1.1.0_Build_20210406.zip -C /home/zhang/Desktop/Log4j2/binwalk_result/ &gt; OC300_UN_v1_1.1.0_Build_20210406.zip.binwalk.log</w:t>
      </w:r>
    </w:p>
    <w:p>
      <w:pPr>
        <w:numPr>
          <w:numId w:val="0"/>
        </w:numPr>
        <w:rPr>
          <w:rFonts w:hint="eastAsia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解包日志：</w:t>
      </w:r>
    </w:p>
    <w:p>
      <w:pPr>
        <w:numPr>
          <w:numId w:val="0"/>
        </w:numP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9" DrawAspect="Icon" ObjectID="_1468075725" r:id="rId7">
            <o:LockedField>false</o:LockedField>
          </o:OLEObject>
        </w:object>
      </w:r>
    </w:p>
    <w:p>
      <w:pPr>
        <w:numPr>
          <w:numId w:val="0"/>
        </w:numP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解包结果：</w:t>
      </w:r>
    </w:p>
    <w:p>
      <w:pPr>
        <w:numPr>
          <w:numId w:val="0"/>
        </w:numP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828040"/>
            <wp:effectExtent l="0" t="0" r="4445" b="1016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在解包路径下查找有无logj-*.jar包：</w:t>
      </w:r>
    </w:p>
    <w:p>
      <w:pPr>
        <w:numPr>
          <w:numId w:val="0"/>
        </w:numPr>
        <w:rPr>
          <w:rFonts w:hint="default" w:ascii="Times New Roman" w:hAnsi="Times New Roman" w:cs="Times New Roman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$ </w:t>
      </w:r>
      <w:bookmarkStart w:id="0" w:name="_GoBack"/>
      <w:bookmarkEnd w:id="0"/>
      <w:r>
        <w:rPr>
          <w:rFonts w:hint="default" w:ascii="Times New Roman" w:hAnsi="Times New Roman" w:cs="Times New Roman"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find /home/zhang/Desktop/Log4j2/binwalk_result/_OC300_UN_v1_1.1.0_Build_20210406.zip.extracted/  -name "log4j*.jar"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38785"/>
            <wp:effectExtent l="0" t="0" r="3810" b="31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可以看到，存在log4j-core-2.8.2.jar，位于/home/zhang/Desktop/Log4j2/binwalk_result/_OC300_UN_v1_1.1.0_Build_20210406.zip.extracted/_OC300v1_un_1.1.0_20210406_rel58776_up.bin.extracted/squashfs-root/opt/tplink/EAPController/lib/log4j-core-2.8.2.jar。</w:t>
      </w:r>
    </w:p>
    <w:p>
      <w:pPr>
        <w:numPr>
          <w:numId w:val="0"/>
        </w:numPr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根据Log4j漏洞影响范围，可以推断log4j-core-2.8.2.jar包含Log4j CVE-2021-44228漏洞，但还需要进一步确认。</w:t>
      </w:r>
    </w:p>
    <w:p>
      <w:pPr>
        <w:numPr>
          <w:numId w:val="0"/>
        </w:numPr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使用长亭科技的Log4j漏洞检测工具检测：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2880" cy="396875"/>
            <wp:effectExtent l="0" t="0" r="10160" b="1460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线上检测更直白，结果如下：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78585"/>
            <wp:effectExtent l="0" t="0" r="3175" b="825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log4j-core-2.8.2.jar</w:t>
      </w:r>
      <w:r>
        <w:rPr>
          <w:rFonts w:hint="eastAsia"/>
          <w:lang w:val="en-US" w:eastAsia="zh-CN"/>
        </w:rPr>
        <w:t>是由解包后的bin文件</w:t>
      </w:r>
      <w:r>
        <w:rPr>
          <w:rFonts w:hint="default"/>
          <w:lang w:val="en-US" w:eastAsia="zh-CN"/>
        </w:rPr>
        <w:t>OC300v1_un_1.1.0_20210406_rel58776_up.bin（Hxd可以查到）</w:t>
      </w:r>
      <w:r>
        <w:rPr>
          <w:rFonts w:hint="eastAsia"/>
          <w:lang w:val="en-US" w:eastAsia="zh-CN"/>
        </w:rPr>
        <w:t>引入的。对于这种直接检测是检测不出的，需要进行解包再分析。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编写yara规则检测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Yara规则如下：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6" o:spt="75" type="#_x0000_t75" style="height:65.4pt;width:72.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6" DrawAspect="Icon" ObjectID="_1468075726" r:id="rId13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部分yara规则如下：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rule log4j_memory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meta: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author = "BI.ZONE"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version = "0.12"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description = "Process memory signatures for Log4j"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license = "Just do whatever you want"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strings: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$s_1 = "\\log4j\\core\\" wide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$s_2 = "\\apache\\logging\\log4j\\" wide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$s_3 = "/apache/logging/log4j/"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$s_4 = "/log4j/core/config/"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$s_5 = "org.apache.logging.log4j."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$s_6 = "org.apache.log4j"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$s_7 = "org/apache/log4j/"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$s_8 = "log4j:message"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$a_1 = "Log4j appears to be running in a Servlet environment"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$a_2 = "this tool is superseded by the annotation processor included in log4j-core"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$a_3 = "Error parsing Log4j schema"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$a_4 = "org.apache.logging.log4j2:type=%s,component=Loggers,name=%s,subtype=RingBuffer"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$a_5 = "log4j:ERROR"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$a_6 = "log4j error:"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$a_7 = "$log4j$spi$ErrorHandler"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$this_rule = "we_dont_want_to_detect_this_rule_in_memory" ascii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condition: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2 of ($s_*) or 1 of ($a_*) and (not $this_rule)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rule RegularLog4j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    meta: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author = "zq"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description = "Other components include Log4j"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lang w:val="en-US" w:eastAsia="zh-CN"/>
        </w:rPr>
        <w:t>strings: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        $re1 = /log4j-core-2\.\b([0-9]|1[0-5])\b[\.\d]*\.jar/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    condition: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        $re1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使用yara检测：检测出了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50850"/>
            <wp:effectExtent l="0" t="0" r="6985" b="635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分析到这，可以确定固件OC300_UN_v1_1.1.0_Build_20210406.zip存在log4j </w:t>
      </w:r>
      <w:r>
        <w:rPr>
          <w:rFonts w:hint="eastAsia" w:ascii="Consolas" w:hAnsi="Consolas" w:eastAsia="宋体" w:cs="Consolas"/>
          <w:sz w:val="18"/>
          <w:szCs w:val="18"/>
          <w:lang w:val="en-US" w:eastAsia="zh-CN"/>
        </w:rPr>
        <w:t>CVE-2021-44228漏洞。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FE8C1"/>
    <w:multiLevelType w:val="singleLevel"/>
    <w:tmpl w:val="80EFE8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ZTJjNTA5MDIxOWE2ZTcwNGIyN2MzYzNjOGE0NDcifQ=="/>
  </w:docVars>
  <w:rsids>
    <w:rsidRoot w:val="00000000"/>
    <w:rsid w:val="1D4E55A7"/>
    <w:rsid w:val="23ED1676"/>
    <w:rsid w:val="24B32D33"/>
    <w:rsid w:val="30A216C6"/>
    <w:rsid w:val="323C39FE"/>
    <w:rsid w:val="3B712735"/>
    <w:rsid w:val="41386C5E"/>
    <w:rsid w:val="51002139"/>
    <w:rsid w:val="53AE04EA"/>
    <w:rsid w:val="59131F65"/>
    <w:rsid w:val="5E677C9B"/>
    <w:rsid w:val="63870BAB"/>
    <w:rsid w:val="650F6997"/>
    <w:rsid w:val="6ABF6769"/>
    <w:rsid w:val="6B785296"/>
    <w:rsid w:val="77DF044B"/>
    <w:rsid w:val="78DA4740"/>
    <w:rsid w:val="7A6B681A"/>
    <w:rsid w:val="7EE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2023-10-20T05:17:43Z</dcterms:created>
  <dc:creator>zhangqiang</dc:creator>
  <cp:lastModifiedBy>WPS_1662024414</cp:lastModifiedBy>
  <dcterms:modified xsi:type="dcterms:W3CDTF">2023-10-20T05:57:03Z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A48102B40E484CA8821B8F62F07C51A2_12</vt:lpwstr>
  </property>
</Properties>
</file>