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作者在大渡河沙坪水电站和胶东调水工程的前期自主运行探索基础上, 提出了"水系统控制论"(Cybernetics of Hydro Systems)的理论框架与技术体系. 本文从学科演进的视角系统深化水系统控制论的理论内涵, 阐明其与水资源系统分析的学科传承关系, 并拓展其工程应用范式. 水系统控制论将控制论思想引入水系统运行,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提出了"MAS = HDC + ODD + 认知智能"的水网自主运行核心架构——HDC(分层分布式控制)提供物理AI引擎, 认知智能提供场景理解与自主决策能力, ODD(运行设计域)定义自主运行的工况边界, 三者融合将水网运行控制从"分层分布式控制"升级为"分层分布式群体智能". 以大渡河沙坪水电站("点")和胶东调水工程("线")为案例, 回顾了SCADA+HDC架构在典型场景下的前期探索历程, 揭示了向全场景MAS自主运行升级的必要性. 面向中国水网建设的国家战略需求, 本文完善了从SCADA监控(L1)到全自主运行(L5)的水网智能化分级体系, 提出了从HDC典型场景经xIL验证逐步扩展ODD、到MAS全场景自主运行的技术演进路线.</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分层分布式控制, 多智能体系统, 认知智能, 运行设计域</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 share low-order models that are special instances of a unified parametric transfer function family. The paper proposes a core architecture for autonomous water network operation: MAS = HDC + ODD + Cognitive Intelligence, where Hierarchical Distributed Control (HDC) provides the Physical AI engine for deterministic control, Cognitive Intelligence provides the Cognitive AI engine for scenario understanding and adaptive decision-making, and the Operational Design Domain (ODD) defines the operational boundary for each autonomy level—elevating the system from hierarchical distributed control to hierarchical distributed swarm intelligence. Drawing on early SCADA+HDC explorations at the Shaping Hydropower Station and the Jiaodong Water Transfer Project, the paper reveals both the feasibility of the Physical AI engine in typical scenarios and the necessity of upgrading toward full-scenario MAS-based autonomous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hierarchical distributed control, multi-agent system, cognitive intelligence, operational design domain</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作者基于大渡河沙坪水电站和胶东调水工程的前期自主运行探索, 提出了"水系统控制论"(Cybernetics of Hydro Systems)[7]. 水系统控制论的核心思想是: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水系统控制论的理论基础已在作者近期发表的系列论文中进行了系统阐述: 文献[7]首次提出了水系统控制论的概念, 建立了技术框架与研究范式; 文献[8]发展了基于无人驾驶理念的自主运行水网架构与关键技术; 文献[9]建立了自主运行智能水网的在环测试体系; 文献[10]从学科层面探讨了水资源系统分析从静态平衡到动态控制的演进方向. 这些理论成果并非凭空产生, 而是根植于作者团队在大渡河沙坪水电站和胶东调水工程中长达十余年的工程实践——正是这些前期探索中积累的认识, 催生了水系统控制论的理论框架. 本文在上述工作基础上, 进一步深化水系统控制论的学科定位, 阐明其与王浩等[1]创立的水资源系统分析学科体系的内在传承关系, 并以工程案例展示从探索到理论的形成路径.</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第3节阐述水系统控制论的理论体系; 第4节介绍关键技术体系, 特别是提出从HDC到MAS的技术演进架构; 第5节回顾从沙坪到胶东的SCADA+HDC前期工程探索, 分析其成就与局限; 第6节提出面向MAS全场景自主运行的发展路线;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水系统控制论[7]正是这一阶段的理论回应——它将系统分析的对象从"规划方案"转向"运行过程",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水系统控制论[7]正是为了弥合这一理论鸿沟而建立的, 其目标是构建从"水量分配方案"到"水网控制指令"的理论转化路径. 本文将在以下各节中系统阐述这一理论框架.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二者共同构成水系统控制论的学科合法性基础.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水系统控制论将水系统形式化定义为六元组Σ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0" w:before="0"/>
        <w:ind w:firstLine="420"/>
        <w:jc w:val="both"/>
      </w:pPr>
      <w:r>
        <w:rPr>
          <w:rFonts w:ascii="SimSun" w:cs="SimSun" w:eastAsia="SimSun" w:hAnsi="SimSun"/>
          <w:sz w:val="21"/>
          <w:szCs w:val="21"/>
        </w:rPr>
        <w:t xml:space="preserve">六元组的架构特征需要从三个层面理解. 第一, 信息流构成闭环: S采集P的状态信息, C基于O的性能要求和S的测量数据计算控制指令, A执行控制指令改变P的边界条件, P在A和D的共同作用下演化——形成"感知→决策→执行→反馈"的闭环. 这一闭环结构是水系统控制论区别于传统水利规划(开环)方法的根本标志. 第二, D的不可控性是设计难点的核心来源. 在化工、电力等过程控制领域, 扰动通常有界且变化缓慢; 但水系统面临的扰动(暴雨径流、管道泄漏、需水突变)具有大幅值、宽频带、强随机性等特点, 且直接耦合到P的分布参数过程中, 使得扰动抑制成为水系统控制的首要性能指标. 第三, O的多目标性带来固有的设计冲突: 防洪安全要求低水位运行(留出调蓄空间), 供水保障要求高水位运行(确保取水条件), 节能目标要求泵站低扬程运行——这些相互矛盾的目标在不同工况下需要动态权衡, 不存在静态最优解.</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水系统控制论的核心数学成果之一,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其中Aₛ为有效蓄水面积(渠池)或顺应性系数(管道), τᵈ为由Saint-Venant方程或水锤方程决定的传播延迟, τₘ为回水前导时间常数(反映波前到达后水位响应的初始动态特征)[13]. 分母中的纯积分项s表明: 在缺乏自调节能力的情况下, 任何持续的流量偏差都将导致水位无限积累, 这是此类系统需要主动闭环控制的根本原因.</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 分母中的一阶惯性项(1+Kₛs)表明系统具有内在的稳定性——水位升高时出流自然增大, 形成负反馈. 分子中的负号项(−τₘ′s)反映了非最小相位特性: 下游水位对上游扰动的初始响应方向与最终稳态方向相反, 这一"反向响应"现象在长距离渠道中尤为显著, 是造成闭环控制性能恶化的关键因素之一[14].</w:t>
      </w:r>
    </w:p>
    <w:p>
      <w:pPr>
        <w:spacing w:line="360" w:after="0" w:before="0"/>
        <w:ind w:firstLine="420"/>
        <w:jc w:val="both"/>
      </w:pPr>
      <w:r>
        <w:rPr>
          <w:rFonts w:ascii="SimSun" w:cs="SimSun" w:eastAsia="SimSun" w:hAnsi="SimSun"/>
          <w:sz w:val="21"/>
          <w:szCs w:val="21"/>
        </w:rPr>
        <w:t xml:space="preserve">这一统一表述的理论价值是多层面的. 首先, 渠道自动化领域的IDZ(Integrator-Delay-Zero)模型[13]、水文学领域的Muskingum模型[14]、管道水力学领域的顺应性积分模型[15], 都是上述统一族的特殊参数实例, 从而首次在数学上建立了跨子领域的模型对应关系——此前这些模型分属不同学科, 各自独立发展, 研究者之间缺乏交流. 其次, 通过逐级参数置零, 可以得到一个五级模型层级: (i)线性化Saint-Venant方程(保留全部空间分布信息); (ii)IDZ传递函数(保留积分、延迟和零点); (iii)积分延迟模型(忽略零点); (iv)纯积分/线性水库(忽略延迟); (v)稳态质量平衡(忽略所有动态). 每一级都有明确的物理意义和适用条件, 且每一级到下一级的简化都对应着"丢弃一个时间尺度"的物理操作. 这为控制器设计提供了系统化的模型选择准则: 安全保护层使用最精细的模型, 日前计划层使用最粗糙的模型, 各层"刚好足够精细".</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水系统控制论建立了指导水系统运行控制系统设计的八项基本原理,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水系统控制论八项基本原理及其对偶结构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任何一项原理的极端化都会导致其对偶原理的恶化. 以下通过工程实例说明这些张力关系.</w:t>
      </w:r>
    </w:p>
    <w:p>
      <w:pPr>
        <w:spacing w:line="360" w:after="0" w:before="0"/>
        <w:ind w:firstLine="420"/>
        <w:jc w:val="both"/>
      </w:pPr>
      <w:r>
        <w:rPr>
          <w:rFonts w:ascii="SimSun" w:cs="SimSun" w:eastAsia="SimSun" w:hAnsi="SimSun"/>
          <w:sz w:val="21"/>
          <w:szCs w:val="21"/>
        </w:rPr>
        <w:t xml:space="preserve">反馈—解耦张力(P1–P2): 反馈控制是抑制扰动的基本手段, 但在串联渠池系统中, 一个渠池的反馈控制动作(调节闸门)本身会成为下游渠池的扰动源, 引发"扰动级联放大"效应. 解耦设计试图切断这种耦合传播, 典型方法是在渠池之间设置缓冲库容(物理解耦)或采用前馈补偿(信号解耦). 但过度解耦会使子系统失去全局信息, 在大范围水量调整时响应迟缓.</w:t>
      </w:r>
    </w:p>
    <w:p>
      <w:pPr>
        <w:spacing w:line="360" w:after="0" w:before="0"/>
        <w:ind w:firstLine="420"/>
        <w:jc w:val="both"/>
      </w:pPr>
      <w:r>
        <w:rPr>
          <w:rFonts w:ascii="SimSun" w:cs="SimSun" w:eastAsia="SimSun" w:hAnsi="SimSun"/>
          <w:sz w:val="21"/>
          <w:szCs w:val="21"/>
        </w:rPr>
        <w:t xml:space="preserve">降阶—涌现张力(P3–P4): 模型降阶是实现实时控制的前提——完整的Saint-Venant偏微分方程组在百公里尺度上的数值求解耗时数分钟, 无法满足秒级控制周期的要求. 但降阶丢弃了高频空间分布信息, 而多个低阶子系统的交互可能涌现出原始系统中不存在的新动力学特征(如分布式控制器之间的低频振荡), 这些涌现特性无法在单个低阶模型中预测. 因此, 在环测试(§4.3)的核心价值之一, 正是在全系统联合仿真中捕捉这些涌现效应.</w:t>
      </w:r>
    </w:p>
    <w:p>
      <w:pPr>
        <w:spacing w:line="360" w:after="0" w:before="0"/>
        <w:ind w:firstLine="420"/>
        <w:jc w:val="both"/>
      </w:pPr>
      <w:r>
        <w:rPr>
          <w:rFonts w:ascii="SimSun" w:cs="SimSun" w:eastAsia="SimSun" w:hAnsi="SimSun"/>
          <w:sz w:val="21"/>
          <w:szCs w:val="21"/>
        </w:rPr>
        <w:t xml:space="preserve">鲁棒—协调张力(P5–P6): 鲁棒性要求每个局部控制器都预留足够的安全余量(如水位安全裕度), 但过大的安全余量会压缩系统的有效运行空间, 降低调水效率. 协调则要求各控制器共享约束信息并进行联合优化, 但这增加了通信需求和计算复杂度, 且在通信中断时协调机制的失效可能导致全局性能急剧恶化. 水系统控制论的工程设计, 本质上是在这个多维张力空间中寻找最优平衡点——而这个平衡点因工程类型、运行工况和管理需求的不同而不同, 不存在"万能解".</w:t>
      </w:r>
    </w:p>
    <w:p>
      <w:pPr>
        <w:spacing w:line="360" w:after="0" w:before="0"/>
        <w:ind w:firstLine="420"/>
        <w:jc w:val="both"/>
      </w:pPr>
      <w:r>
        <w:rPr>
          <w:rFonts w:ascii="SimSun" w:cs="SimSun" w:eastAsia="SimSun" w:hAnsi="SimSun"/>
          <w:sz w:val="21"/>
          <w:szCs w:val="21"/>
        </w:rPr>
        <w:t xml:space="preserve">分层—自治张力(P7–P8): 分层提供全局视野和最优性保证, 但层间通信引入延迟(尤其在广域水网中), 上层决策到达下层时系统状态可能已经改变. 自治允许各局部控制器在无上层指令时独立运行(安全降级), 提高了系统的抗毁性, 但自治控制器缺乏全局信息, 在水量供需矛盾突出时可能做出局部合理但全局次优的决策. 从HDC到MAS的升级(§4.4)正是为了缓解这一张力: 认知智能赋予每个自治智能体一定的"全局理解能力", 使其在失去上层联系时也能做出考虑全局约束的自治决策.</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水系统控制论的另一个理论贡献是执行器降阶定理: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水系统控制论建立了"模型层级—控制层级"的对应关系(图3),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基于水系统控制论的理论框架, 本文进一步发展了水网运行操作系统(Hydrological/Hydraulic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实现水系统控制论五级模型层级的在线运行,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水系统控制论采用分层分布式模型预测控制作为核心控制策略.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 通过迭代协商达到全局近似最优[16]. 分层解决"做什么级别的决策"问题, 分布式解决"如何将大规模决策分而治之"问题,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3(日前计划)根据需水预测确定全线流量分配方案并下达各节点基准工况, Layer 2(协调优化)在基准方案上协调相邻渠池或泵站之间的流量过渡, Layer 1(实时调节)以分钟级采样周期跟踪目标水位或压力.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该设计与水系统控制论解耦原理(P2)、分层原理(P7)和自治原理(P8)的理论要求完全一致.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水系统控制论借鉴航空航天和汽车工业的V模型验证方法,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从HDC到MAS：认知智能与分层分布式群体智能</w:t>
      </w:r>
    </w:p>
    <w:p>
      <w:pPr>
        <w:spacing w:line="360" w:after="0" w:before="0"/>
        <w:ind w:firstLine="420"/>
        <w:jc w:val="both"/>
      </w:pPr>
      <w:r>
        <w:rPr>
          <w:rFonts w:ascii="SimSun" w:cs="SimSun" w:eastAsia="SimSun" w:hAnsi="SimSun"/>
          <w:sz w:val="21"/>
          <w:szCs w:val="21"/>
        </w:rPr>
        <w:t xml:space="preserve">上述分层分布式模型预测控制(§4.2)构成了水网运行控制的"物理AI"核心——基于机理模型(Saint-Venant方程及其简化形式)和数值优化算法(MPC/DMPC), 在预设工况范围内实现精确的状态重构、预测推演和约束执行, 解决的是"算得准"的问题. 本文将这一分层分布式控制架构称为HDC(Hierarchical Distributed Control, 分层分布式控制). 然而, HDC存在一个根本性局限: 所有控制策略都是针对预设场景设计的——工况A用控制律A, 工况B用控制律B, 但"当前处于什么工况"的判断以及"工况之间如何切换"的决策, 仍然依赖人来完成. 换言之, HDC具备分布式的"执行力", 但缺乏分布式的"判断力".</w:t>
      </w:r>
    </w:p>
    <w:p>
      <w:pPr>
        <w:spacing w:line="360" w:after="0" w:before="0"/>
        <w:ind w:firstLine="420"/>
        <w:jc w:val="both"/>
      </w:pPr>
      <w:r>
        <w:rPr>
          <w:rFonts w:ascii="SimSun" w:cs="SimSun" w:eastAsia="SimSun" w:hAnsi="SimSun"/>
          <w:sz w:val="21"/>
          <w:szCs w:val="21"/>
        </w:rPr>
        <w:t xml:space="preserve">弥补这一缺陷, 需要在HDC基础上叠加认知智能(Cognitive Intelligence). 认知智能的核心是场景理解与自主决策——基于大语言模型(LLM)、知识图谱和检索增强生成(RAG)等技术, 实现工况识别、目标函数组装、未预见场景的应急推理和可解释性决策生成, 解决的是"想得通"的问题. 在水系统控制论框架下, 作者团队构建的"天河大模型"(Tianhe Large Model)正是认知智能的技术载体, 其核心能力包括: (1)水利专业知识库的结构化构建与检索增强生成, 将调度规程、设计文件、历史案例转化为可推理的知识; (2)场景识别与态势感知, 实时判断系统所处工况并触发相应控制策略; (3)物理约束校验, 通过机理模型对LLM输出进行一致性验证, 确保决策满足水力学约束.</w:t>
      </w:r>
    </w:p>
    <w:p>
      <w:pPr>
        <w:spacing w:line="360" w:after="0" w:before="0"/>
        <w:ind w:firstLine="420"/>
        <w:jc w:val="both"/>
      </w:pPr>
      <w:r>
        <w:rPr>
          <w:rFonts w:ascii="SimSun" w:cs="SimSun" w:eastAsia="SimSun" w:hAnsi="SimSun"/>
          <w:sz w:val="21"/>
          <w:szCs w:val="21"/>
        </w:rPr>
        <w:t xml:space="preserve">由此引出水网自主运行的核心技术架构——分层分布式多智能体系统(Multi-Agent System, MAS). MAS并非对HDC的替代, 而是在HDC基础上的智能化升级, 其关系可以用一个公式表达: MAS = HDC + ODD + 认知智能. 其中: HDC提供分层分布式的控制架构与物理AI引擎; ODD(Operational Design Domain, 运行设计域)借鉴自动驾驶概念, 定义系统在每个自主等级下可安全自主运行的工况边界; 认知智能提供场景理解、知识推理和自适应决策能力. 三者融合后, 水网运行控制从"分层分布式控制"升级为"分层分布式群体智能"——每个智能体(Agent)内部同时嵌入物理AI和认知AI双引擎, 认知AI负责"想"(场景识别、目标组装、应急推理), 物理AI负责"算"(状态重构、优化控制、安全约束), 二者在每个智能体内形成"认知层提出方案→物理层校验→认知层修正"的迭代闭环[8].</w:t>
      </w:r>
    </w:p>
    <w:p>
      <w:pPr>
        <w:spacing w:line="360" w:after="0" w:before="0"/>
        <w:ind w:firstLine="420"/>
        <w:jc w:val="both"/>
      </w:pPr>
      <w:r>
        <w:rPr>
          <w:rFonts w:ascii="SimSun" w:cs="SimSun" w:eastAsia="SimSun" w:hAnsi="SimSun"/>
          <w:sz w:val="21"/>
          <w:szCs w:val="21"/>
        </w:rPr>
        <w:t xml:space="preserve">MAS的具体部署遵循§3.5所述的分层架构, 在HDC的L0/L1/L2/L3四层中分别注入不同层次的智能体. L0层(现地安全层)仍由SCADA/PLC承担, 实现毫秒级数据采集、单点PID调节和硬联锁保护, 是系统的安全底线——任何上层智能体的决策都不得越过L0的安全闭锁逻辑, 这一原则确保了即使认知AI出错, 物理系统仍然安全. L1层部署两类智能体: 边缘智能体(Edge Agent)驻留在每个控制站的上位机, 负责单站范围内的融合感知(多传感器数据校验与状态重构)和实时闭环控制(基于IDZ模型的局部MPC); 区域智能体(Area Agent)管辖若干相邻边缘智能体, 负责区域内的分布式协调(DMPC迭代协商). L2层部署云端智能体(Cloud Agent), 运行在IT网络中, 负责全网范围的资源优化(日前/周前调度方案)和全局态势分析. 层间形成"目标下达—状态上报"的双向信息流: L2向L1下发调度目标设定值(如各节点基准流量), L1向L0下发实时控制指令(如闸门开度), 下层向上层反馈实际运行状态.</w:t>
      </w:r>
    </w:p>
    <w:p>
      <w:pPr>
        <w:spacing w:line="360" w:after="0" w:before="0"/>
        <w:ind w:firstLine="420"/>
        <w:jc w:val="both"/>
      </w:pPr>
      <w:r>
        <w:rPr>
          <w:rFonts w:ascii="SimSun" w:cs="SimSun" w:eastAsia="SimSun" w:hAnsi="SimSun"/>
          <w:sz w:val="21"/>
          <w:szCs w:val="21"/>
        </w:rPr>
        <w:t xml:space="preserve">双引擎的交互机制在不同层级有不同的表现形式. 在L1边缘智能体中, 物理AI引擎以秒级周期运行MPC控制器, 认知AI引擎的角色相对有限, 主要负责传感器故障检测和简单工况识别(如判断当前处于正常供水还是应急状态); 在L1区域智能体中, 认知AI的作用显著增强, 需要识别区域范围内的复合工况(如上游来水突变叠加下游需水高峰)并据此调整DMPC的目标函数和约束边界; 在L2云端智能体中, 认知AI成为主导引擎, 负责全网态势研判、多部门协商推理、调度方案的生成与解释, 物理AI则作为"校验器"对认知AI生成的方案进行水力学一致性验证. 这一层级化的双引擎配置体现了"越往底层越依赖物理确定性、越往上层越依赖认知灵活性"的设计哲学, 与八项原理中的分层—自治对偶(P7–P8)完全一致.</w:t>
      </w:r>
    </w:p>
    <w:p>
      <w:pPr>
        <w:spacing w:line="360" w:after="0" w:before="0"/>
        <w:ind w:firstLine="420"/>
        <w:jc w:val="both"/>
      </w:pPr>
      <w:r>
        <w:rPr>
          <w:rFonts w:ascii="SimSun" w:cs="SimSun" w:eastAsia="SimSun" w:hAnsi="SimSun"/>
          <w:sz w:val="21"/>
          <w:szCs w:val="21"/>
        </w:rPr>
        <w:t xml:space="preserve">ODD在MAS框架中扮演着关键的"安全边界管理器"角色. 每个自主运行等级(WSAL, §6)对应一个明确的ODD——即该等级下系统可安全自主运行的工况集合, 包括流量范围、水位范围、设备状态组合、气象条件等多维参数空间. 当运行工况接近ODD边界时, 认知AI负责发出预警并启动降级策略; 当工况超出ODD时, 系统自动降级到人工监督模式. 从L2到L5的技术演进, 本质上就是ODD的逐步扩展过程: L2覆盖典型预设场景, L3通过xIL验证扩展到更多已知场景, L4通过认知智能处理部分未预见场景, L5实现ODD的自主学习与自动扩展.</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水系统控制论的理论体系并非凭空构建, 而是从长期工程实践中逐步提炼而成. 作者团队自2015年起, 先后在大渡河沙坪水电站和胶东调水工程中开展了水系统实时预测控制的工程探索, 经历了从"点"(单体水电站)到"线"(长距离调水系统)的渐进过程. 从技术架构看, 这两个工程均属于SCADA+HDC体系——即在传统SCADA监控基础上叠加了分层分布式控制(HDC)算法, 在预设的典型场景下实现了自动控制. 但正如§4.4所分析的, HDC仅解决了"算得准"的问题, 尚未具备场景识别和自主决策的认知智能. 正是这些实践中暴露的局限, 催生了从HDC向MAS升级的理论思考.</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从控制论视角看, 沙坪电站的被控对象P是一个"水库—水轮机"耦合系统, 执行器A包括4台机组的导叶开度和3孔泄洪闸门开度(共7个控制变量), 传感器S包括库区水位计、入库流量站和尾水水位计, 扰动D主要是入库流量的随机波动(大渡河汛期日变幅可达基流的50%以上), 控制目标O是在防洪水位约束下最大化发电效益. 这恰好是水系统控制论六元组Σ = (P, A, S, D, C, O)的一个完整实例.</w:t>
      </w:r>
    </w:p>
    <w:p>
      <w:pPr>
        <w:spacing w:line="360" w:after="0" w:before="0"/>
        <w:ind w:firstLine="420"/>
        <w:jc w:val="both"/>
      </w:pPr>
      <w:r>
        <w:rPr>
          <w:rFonts w:ascii="SimSun" w:cs="SimSun" w:eastAsia="SimSun" w:hAnsi="SimSun"/>
          <w:sz w:val="21"/>
          <w:szCs w:val="21"/>
        </w:rPr>
        <w:t xml:space="preserve">该系统在沙坪电站的模型在环(MIL)测试中, 利用2015—2017年实测来水数据进行回溯仿真, 相比传统人工调度提升发电效益约2%~3%, 同时将水位越限频次降低约40%. MPC的"滚动优化+反馈校正"机制表现出对入库流量预测误差的良好鲁棒性——即使6小时预测时域内的流量预测存在±15%的偏差, 通过每10分钟的滚动更新, 控制性能仅轻微下降.</w:t>
      </w:r>
    </w:p>
    <w:p>
      <w:pPr>
        <w:spacing w:line="360" w:after="0" w:before="0"/>
        <w:ind w:firstLine="420"/>
        <w:jc w:val="both"/>
      </w:pPr>
      <w:r>
        <w:rPr>
          <w:rFonts w:ascii="SimSun" w:cs="SimSun" w:eastAsia="SimSun" w:hAnsi="SimSun"/>
          <w:sz w:val="21"/>
          <w:szCs w:val="21"/>
        </w:rPr>
        <w:t xml:space="preserve">沙坪实践虽然只是一个"点"上的探索, 但它带来了三个重要认识. 第一, 水利工程运行是一个典型的"受约束最优控制"问题, MPC等现代控制方法具有天然的适用性——约束处理能力是MPC相比传统PID控制的核心优势. 第二, 水电站的"水库—水轮机"系统在控制论视角下, 与渠道的"渠池—闸门"系统具有结构同构性: 二者都是纯积分过程(非自调节), 受约束的边界控制输入, 这一发现为后来水系统控制论统一传递函数族理论的建立埋下了种子. 第三, 沙坪的控制策略是针对"正常发电"和"汛期泄洪"两种预设场景设计的, 当出现场景切换(如突发性洪水导致从发电模式切换到泄洪模式)时, 仍需调度人员人工判断和手动切换——这一局限性在后来的理论总结中被识别为HDC的固有缺陷.</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导致系统同时包含非自调节(泵控管段)和自调节(重力渠段)两类被控对象; (2)沿线多个调蓄水库的联合调度, 形成多时间尺度耦合——水库调蓄周期为日至周, 泵站调节周期为分钟至小时; (3)多城市、多用水户的需水时变波动——这些都是"线性分布式系统"的典型挑战, 远超沙坪单体电站的复杂度.</w:t>
      </w:r>
    </w:p>
    <w:p>
      <w:pPr>
        <w:spacing w:line="360" w:after="0" w:before="0"/>
        <w:ind w:firstLine="420"/>
        <w:jc w:val="both"/>
      </w:pPr>
      <w:r>
        <w:rPr>
          <w:rFonts w:ascii="SimSun" w:cs="SimSun" w:eastAsia="SimSun" w:hAnsi="SimSun"/>
          <w:sz w:val="21"/>
          <w:szCs w:val="21"/>
        </w:rPr>
        <w:t xml:space="preserve">项目团队为胶东工程建设了SCADA+HDC架构的智能调度系统: SCADA层实现全线数据采集与远程监控, HDC层在此基础上部署了水动力计算模型和分层控制算法. 具体而言, HDC层包括三个核心模块: (1)水力仿真模块: 建立了覆盖全线的一维非恒定流数值模型, 采用Preissmann隐式差分格式求解Saint-Venant方程, 用于实时工况推演和方案预判; (2)梯级泵站优化模块: 建立了考虑泵站能耗特性曲线、管道水力过渡过程和水库调蓄约束的多目标优化模型, 以"最小能耗、最大可靠性"为目标, 在线优化梯级泵站的启停方案和运行工况[20,21]; (3)闸群协调模块: 对重力流渠段的串联闸门实施协调控制, 维持各渠池水位在安全运行范围内. 在泵站启停过渡、水库联合调蓄、应急供水切换等典型场景下开展了模型在环(MIL)测试, 验证了HDC控制算法的有效性.</w:t>
      </w:r>
    </w:p>
    <w:p>
      <w:pPr>
        <w:spacing w:line="360" w:after="0" w:before="0"/>
        <w:ind w:firstLine="420"/>
        <w:jc w:val="both"/>
      </w:pPr>
      <w:r>
        <w:rPr>
          <w:rFonts w:ascii="SimSun" w:cs="SimSun" w:eastAsia="SimSun" w:hAnsi="SimSun"/>
          <w:sz w:val="21"/>
          <w:szCs w:val="21"/>
        </w:rPr>
        <w:t xml:space="preserve">胶东实践的关键贡献在于, 揭示了长距离输水系统运行控制中"时空耦合"的核心困难: 上游泵站的启停扰动需要数小时才能传播到下游, 期间各中间节点的水位响应相互耦合, 且泵站启动时的水力过渡过程(水锤效应)远比稳态控制复杂. 这一经验直接推动了作者对"分层分布式控制"架构的思考——单一集中式优化器无法有效处理如此大时空跨度的耦合问题, 必须将全局问题分层分解, 层内分布式协调. 同时, 胶东工程也暴露了SCADA+HDC架构的明显局限: 梯级泵站优化算法是针对"正常供水"场景设计的, 当遇到干旱年份水源不足需要多源切换、或沿线突发管道泄漏需要应急调度等非典型场景时, 系统只能提供参考信息, 所有关键决策仍由调度人员手动完成. 这些非典型场景在水文年平均中只占不到10%的时间, 却消耗了调度人员约50%以上的精力——这一"二八现象"(20%的异常工况消耗80%的管理精力)正是推动向认知智能升级的直接驱动力.</w:t>
      </w:r>
    </w:p>
    <w:p>
      <w:pPr>
        <w:spacing w:line="360" w:after="80" w:before="180"/>
        <w:jc w:val="both"/>
      </w:pPr>
      <w:r>
        <w:rPr>
          <w:rFonts w:ascii="SimHei" w:cs="SimHei" w:eastAsia="SimHei" w:hAnsi="SimHei"/>
          <w:sz w:val="24"/>
          <w:szCs w:val="24"/>
        </w:rPr>
        <w:t xml:space="preserve">5.3  从工程探索到理论体系: 水系统控制论的形成路径</w:t>
      </w:r>
    </w:p>
    <w:p>
      <w:pPr>
        <w:spacing w:line="360" w:after="0" w:before="0"/>
        <w:ind w:firstLine="420"/>
        <w:jc w:val="both"/>
      </w:pPr>
      <w:r>
        <w:rPr>
          <w:rFonts w:ascii="SimSun" w:cs="SimSun" w:eastAsia="SimSun" w:hAnsi="SimSun"/>
          <w:sz w:val="21"/>
          <w:szCs w:val="21"/>
        </w:rPr>
        <w:t xml:space="preserve">从沙坪到胶东的探索历程, 清晰地展现了水系统控制论形成的内在逻辑. 沙坪解决了"能不能做实时控制"的可行性问题(从水电"点"开始), 胶东解决了"能不能协调多个控制节点"的可扩展性问题(从"点"到"线"). 但两者的共同局限在于两个层面: 在理论层面, 控制方案都是针对特定工程的"定制设计", 缺乏可迁移的统一理论框架; 在架构层面, 两者均为SCADA+HDC体系, 仅覆盖预设的典型场景(ODD有限), 缺乏面向全场景的认知智能. 正是这双重认识, 促使作者从工程层面上升到学科层面: 一方面, 系统提炼出水系统控制论的理论体系——结构不变性(命题一)和结构同构性(命题二)回答了"为什么不同水系统可以用统一理论", 统一传递函数族提供了"如何降阶建模"的数学工具, 八项原理给出了"如何设计控制系统"的指导框架; 另一方面, 明确了从HDC到MAS的技术演进方向——通过逐步扩展ODD边界、叠加认知智能, 将"分层分布式控制"升级为"分层分布式群体智能", 最终实现水网的全场景自主运行.</w:t>
      </w:r>
    </w:p>
    <w:p>
      <w:pPr>
        <w:spacing w:line="360" w:after="0" w:before="0"/>
        <w:ind w:firstLine="420"/>
        <w:jc w:val="both"/>
      </w:pPr>
      <w:r>
        <w:rPr>
          <w:rFonts w:ascii="SimSun" w:cs="SimSun" w:eastAsia="SimSun" w:hAnsi="SimSun"/>
          <w:sz w:val="21"/>
          <w:szCs w:val="21"/>
        </w:rPr>
        <w:t xml:space="preserve">城市供水管网是验证水系统控制论可迁移性的一个重要方向.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水系统控制论建立了水网自主运行等级(Water Systems Autonomy Levels, WSAL)五级分类体系[8]. 本文基于§4.4提出的"MAS = HDC + ODD + 认知智能"架构, 进一步细化各等级的技术内涵与升级路径(表2):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400"/>
        <w:gridCol w:w="1800"/>
        <w:gridCol w:w="17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5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4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核心技术架构</w:t>
            </w:r>
          </w:p>
        </w:tc>
        <w:tc>
          <w:tcPr>
            <w:tcW w:type="dxa" w:w="17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系统仅提供监视信息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Times New Roman" w:cs="Times New Roman" w:eastAsia="Times New Roman" w:hAnsi="Times New Roman"/>
                <w:b w:val="false"/>
                <w:bCs w:val="false"/>
                <w:sz w:val="18"/>
                <w:szCs w:val="18"/>
              </w:rPr>
              <w:t xml:space="preserve">SCADA</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HDC在典型场景下提供控制建议或自动执行, 人工确认并监督, ODD有限</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HDC(典型场景)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沙坪水电站、胶东调水(部分场景)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HDC在经xIL验证的场景范围(ODD)内自主运行, 人工处理ODD外异常</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HDC + xIL, ODD逐步扩展</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MAS在大多数工况自主运行, 认知AI实现场景识别与工况切换, 仅极端异常时人工介入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MAS(HDC+认知智能), ODD覆盖大部分场景</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MAS全场景自主运行, 具备自学习与ODD自主扩展能力</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SCADA + MAS, ODD全覆盖, 持续进化</w:t>
            </w:r>
          </w:p>
        </w:tc>
        <w:tc>
          <w:tcPr>
            <w:tcW w:type="dxa" w:w="17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沙坪水电站和胶东调水工程作为SCADA+HDC的前期探索, 在泵站启停过渡、水库联合调蓄等典型场景下达到了L2水平——HDC算法在预设工况内实现了自动控制, 但场景识别和工况切换仍由人完成, ODD覆盖范围有限. 从L2到L3的跨越是当前的关键瓶颈, 其核心在于: 通过xIL在环测试体系(§4.3)系统化验证HDC控制算法的安全边界, 逐步扩展可自主运行的ODD范围, 使系统在经过验证的场景集合内真正"放手"自主运行. 从L3到L4的跨越则是从HDC到MAS的质变: 需要在HDC基础上叠加认知智能, 使每个智能体具备场景识别、工况切换和应急推理能力, 从"分层分布式控制"升级为"分层分布式群体智能", ODD从典型场景扩展到大部分场景.</w:t>
      </w:r>
    </w:p>
    <w:p>
      <w:pPr>
        <w:spacing w:line="360" w:after="0" w:before="0"/>
        <w:ind w:firstLine="420"/>
        <w:jc w:val="both"/>
      </w:pPr>
      <w:r>
        <w:rPr>
          <w:rFonts w:ascii="SimSun" w:cs="SimSun" w:eastAsia="SimSun" w:hAnsi="SimSun"/>
          <w:sz w:val="21"/>
          <w:szCs w:val="21"/>
        </w:rPr>
        <w:t xml:space="preserve">面向2035年中国国家水网基本建成的战略目标, 本文提出涵盖理论完善、技术与标准建设、工程推广应用、机制与生态构建四个维度的系统性发展路线.</w:t>
      </w:r>
    </w:p>
    <w:p>
      <w:pPr>
        <w:spacing w:line="360" w:after="80" w:before="180"/>
        <w:jc w:val="both"/>
      </w:pPr>
      <w:r>
        <w:rPr>
          <w:rFonts w:ascii="SimHei" w:cs="SimHei" w:eastAsia="SimHei" w:hAnsi="SimHei"/>
          <w:sz w:val="24"/>
          <w:szCs w:val="24"/>
        </w:rPr>
        <w:t xml:space="preserve">6.1  理论体系的完善路径</w:t>
      </w:r>
    </w:p>
    <w:p>
      <w:pPr>
        <w:spacing w:line="360" w:after="0" w:before="0"/>
        <w:ind w:firstLine="420"/>
        <w:jc w:val="both"/>
      </w:pPr>
      <w:r>
        <w:rPr>
          <w:rFonts w:ascii="SimSun" w:cs="SimSun" w:eastAsia="SimSun" w:hAnsi="SimSun"/>
          <w:sz w:val="21"/>
          <w:szCs w:val="21"/>
        </w:rPr>
        <w:t xml:space="preserve">水系统控制论当前的理论框架(§3)主要以一维输水系统(渠道、管道、河流)为对象建立, 其完善需要在三个方向拓展. 第一, 空间维度的扩展: 将统一传递函数族从一维系统推广到二维河网和三维水库. 河网系统中交汇节点的分流/合流动力学、水库中的温度分层和异重流运动, 都需要发展新的降阶模型和控制策略. 第二, 时间维度的扩展: 当前理论以小时至天的运行控制时间尺度为主, 需要向两个方向延伸——向短时间尺度延伸到秒级水锤防护和泵站启停过渡控制, 向长时间尺度延伸到月至年的水资源优化配置, 建立跨越六个数量级时间尺度(秒→年)的统一多尺度控制框架. 第三, 不确定性理论的深化: 水系统面临的扰动(暴雨、干旱、突发污染)在统计特性上不同于传统过程控制领域的扰动——水文极端事件具有厚尾分布、非平稳性和空间相关性等特点, 需要发展专门的鲁棒自适应控制理论. 此外, 物理AI与认知AI的融合理论也亟待深化: 如何在理论上保证当认知AI(大语言模型)的输出与物理AI(机理模型)的约束发生冲突时, 系统总是做出安全的选择? 这涉及形式化验证、安全包络和可信AI等前沿基础理论问题.</w:t>
      </w:r>
    </w:p>
    <w:p>
      <w:pPr>
        <w:spacing w:line="360" w:after="80" w:before="180"/>
        <w:jc w:val="both"/>
      </w:pPr>
      <w:r>
        <w:rPr>
          <w:rFonts w:ascii="SimHei" w:cs="SimHei" w:eastAsia="SimHei" w:hAnsi="SimHei"/>
          <w:sz w:val="24"/>
          <w:szCs w:val="24"/>
        </w:rPr>
        <w:t xml:space="preserve">6.2  技术与标准体系建设</w:t>
      </w:r>
    </w:p>
    <w:p>
      <w:pPr>
        <w:spacing w:line="360" w:after="0" w:before="0"/>
        <w:ind w:firstLine="420"/>
        <w:jc w:val="both"/>
      </w:pPr>
      <w:r>
        <w:rPr>
          <w:rFonts w:ascii="SimSun" w:cs="SimSun" w:eastAsia="SimSun" w:hAnsi="SimSun"/>
          <w:sz w:val="21"/>
          <w:szCs w:val="21"/>
        </w:rPr>
        <w:t xml:space="preserve">自主运行水网的工程落地, 不仅取决于核心算法的突破, 更取决于能否建立贯通数据、模型、接口和交付的技术标准体系. 本文提出以下四项标准建设重点.</w:t>
      </w:r>
    </w:p>
    <w:p>
      <w:pPr>
        <w:spacing w:line="360" w:after="0" w:before="0"/>
        <w:ind w:firstLine="420"/>
        <w:jc w:val="both"/>
      </w:pPr>
      <w:r>
        <w:rPr>
          <w:rFonts w:ascii="SimSun" w:cs="SimSun" w:eastAsia="SimSun" w:hAnsi="SimSun"/>
          <w:sz w:val="21"/>
          <w:szCs w:val="21"/>
        </w:rPr>
        <w:t xml:space="preserve">第一, WSAL分级评价标准. 参照汽车自动驾驶领域SAE J3016标准的做法, 需要将表2的WSAL五级分类从概念框架细化为可操作的工程评价标准, 明确每个等级的准入条件(必须满足哪些技术指标)、退出条件(在什么情况下系统应降级)、以及等级认定的测试规程. 这一标准应由水利行业主管部门联合制定, 作为水利工程智能化建设的强制性或推荐性行业标准.</w:t>
      </w:r>
    </w:p>
    <w:p>
      <w:pPr>
        <w:spacing w:line="360" w:after="0" w:before="0"/>
        <w:ind w:firstLine="420"/>
        <w:jc w:val="both"/>
      </w:pPr>
      <w:r>
        <w:rPr>
          <w:rFonts w:ascii="SimSun" w:cs="SimSun" w:eastAsia="SimSun" w:hAnsi="SimSun"/>
          <w:sz w:val="21"/>
          <w:szCs w:val="21"/>
        </w:rPr>
        <w:t xml:space="preserve">第二, ODD场景库与测试规范. ODD是自主运行安全边界管理的核心(§4.4), 需要建立标准化的水网运行场景描述语言和场景分类体系. 水网运行场景可从水文条件(丰/平/枯水年, 有/无洪水)、设备状态(正常/故障/检修)、需水模式(高/中/低峰)、特殊事件(突发污染, 管道泄漏, 通信中断)等多个维度进行组合, 形成覆盖正常运行、异常工况和极端事件的标准化场景库. 每个场景需定义输入条件、性能评价指标和通过准则, 作为xIL在环测试的统一基准.</w:t>
      </w:r>
    </w:p>
    <w:p>
      <w:pPr>
        <w:spacing w:line="360" w:after="0" w:before="0"/>
        <w:ind w:firstLine="420"/>
        <w:jc w:val="both"/>
      </w:pPr>
      <w:r>
        <w:rPr>
          <w:rFonts w:ascii="SimSun" w:cs="SimSun" w:eastAsia="SimSun" w:hAnsi="SimSun"/>
          <w:sz w:val="21"/>
          <w:szCs w:val="21"/>
        </w:rPr>
        <w:t xml:space="preserve">第三, xIL在环测试认证标准. 借鉴航空航天(DO-178C)和汽车(ISO 26262)的安全关键软件认证体系, 需要建立水网控制系统从MIL到PIL的分级测试认证规范, 明确各级测试的覆盖率要求(如MIL应覆盖ODD场景库中95%以上的场景)、测试通过准则(如硬约束违反率为零)、回归测试频次(如每次算法升级必须完成全量MIL回归)和认证有效期. 这一标准的建立是HDC/MAS控制算法从"实验室技术"走向"可信赖的工程技术"的制度保障.</w:t>
      </w:r>
    </w:p>
    <w:p>
      <w:pPr>
        <w:spacing w:line="360" w:after="0" w:before="0"/>
        <w:ind w:firstLine="420"/>
        <w:jc w:val="both"/>
      </w:pPr>
      <w:r>
        <w:rPr>
          <w:rFonts w:ascii="SimSun" w:cs="SimSun" w:eastAsia="SimSun" w:hAnsi="SimSun"/>
          <w:sz w:val="21"/>
          <w:szCs w:val="21"/>
        </w:rPr>
        <w:t xml:space="preserve">第四, 水网信息互操作标准. 分层分布式MAS架构(§4.4)要求不同厂商、不同层级的智能体能够基于统一语义进行信息交换和协同决策. 借鉴电力行业CIM公共信息模型(IEC 61970)的成功经验, 需要建立水网的统一语义模型(Water-CIM), 涵盖资产本体(渠、管、闸、泵、阀的标准属性集)、拓扑连接(水力连接关系与动态拓扑)、量测语义(传感器类型、采样规范、数据质量标记)和控制语义(控制回路、约束集、ODD描述、调度指令)四层, 为跨系统、跨工程的互操作提供基础.</w:t>
      </w:r>
    </w:p>
    <w:p>
      <w:pPr>
        <w:spacing w:line="360" w:after="80" w:before="180"/>
        <w:jc w:val="both"/>
      </w:pPr>
      <w:r>
        <w:rPr>
          <w:rFonts w:ascii="SimHei" w:cs="SimHei" w:eastAsia="SimHei" w:hAnsi="SimHei"/>
          <w:sz w:val="24"/>
          <w:szCs w:val="24"/>
        </w:rPr>
        <w:t xml:space="preserve">6.3  面向水系统全类型的推广路径</w:t>
      </w:r>
    </w:p>
    <w:p>
      <w:pPr>
        <w:spacing w:line="360" w:after="0" w:before="0"/>
        <w:ind w:firstLine="420"/>
        <w:jc w:val="both"/>
      </w:pPr>
      <w:r>
        <w:rPr>
          <w:rFonts w:ascii="SimSun" w:cs="SimSun" w:eastAsia="SimSun" w:hAnsi="SimSun"/>
          <w:sz w:val="21"/>
          <w:szCs w:val="21"/>
        </w:rPr>
        <w:t xml:space="preserve">水系统控制论的结构同构性命题(§3.1命题二)为其跨水系统类型推广提供了理论基础. 基于前期工程探索(§5)的经验, 本文提出"从点到线到面到网"的四阶段推广路径.</w:t>
      </w:r>
    </w:p>
    <w:p>
      <w:pPr>
        <w:spacing w:line="360" w:after="0" w:before="0"/>
        <w:ind w:firstLine="420"/>
        <w:jc w:val="both"/>
      </w:pPr>
      <w:r>
        <w:rPr>
          <w:rFonts w:ascii="SimSun" w:cs="SimSun" w:eastAsia="SimSun" w:hAnsi="SimSun"/>
          <w:sz w:val="21"/>
          <w:szCs w:val="21"/>
        </w:rPr>
        <w:t xml:space="preserve">"点"——单体水工程(L2→L3): 以水电站、泵站、水库、水闸等单体水工程为起点, 重点突破单站范围内的HDC自主控制. 被控对象P相对简单(单个水库或单段渠池), 执行器A数量有限(O(1)~O(10)量级), 扰动D以入流波动为主, ODD容易定义和穷举. 此类场景是xIL验证方法论的最佳试验场——单站MIL/SIL的场景库规模可控(百量级), 适合首先建立在环测试的工程规范. 沙坪水电站的实践(§5.1)已经证明了MPC在此类场景下的可行性, 下一步是在更多单体工程上推广, 并从L2(人工确认执行)升级到L3(经验证场景内自主运行).</w:t>
      </w:r>
    </w:p>
    <w:p>
      <w:pPr>
        <w:spacing w:line="360" w:after="0" w:before="0"/>
        <w:ind w:firstLine="420"/>
        <w:jc w:val="both"/>
      </w:pPr>
      <w:r>
        <w:rPr>
          <w:rFonts w:ascii="SimSun" w:cs="SimSun" w:eastAsia="SimSun" w:hAnsi="SimSun"/>
          <w:sz w:val="21"/>
          <w:szCs w:val="21"/>
        </w:rPr>
        <w:t xml:space="preserve">"线"——长距离输水系统(L2→L3→L4): 以南水北调中线、引江济淮、引汉济渭等骨干调水工程为代表, 是分层分布式控制(HDC)的核心应用场景. 被控对象P为串联渠池/管段系统, 空间跨度数百至千余公里, 执行器A达数十至数百个, 时空耦合是核心挑战. 胶东调水的实践(§5.2)已经验证了SCADA+HDC架构在典型场景下的有效性, 下一步需要: 在L3阶段, 通过xIL验证逐步扩展ODD, 覆盖泵站启停过渡、冰期输水、应急供水切换等更多场景; 在L4阶段, 部署MAS使系统具备全线态势感知和自主工况切换能力, 认知AI处理干旱年份多源切换、沿线突发事件等非典型场景.</w:t>
      </w:r>
    </w:p>
    <w:p>
      <w:pPr>
        <w:spacing w:line="360" w:after="0" w:before="0"/>
        <w:ind w:firstLine="420"/>
        <w:jc w:val="both"/>
      </w:pPr>
      <w:r>
        <w:rPr>
          <w:rFonts w:ascii="SimSun" w:cs="SimSun" w:eastAsia="SimSun" w:hAnsi="SimSun"/>
          <w:sz w:val="21"/>
          <w:szCs w:val="21"/>
        </w:rPr>
        <w:t xml:space="preserve">"面"——城市水系统(L1→L2→L3): 城市供水管网和排水系统是验证水系统控制论"结构同构性"的重要应用领域. 管道顺应性积分模型与渠池蓄水面积积分模型在数学上同构(§5.3), 使得IDZ控制理论可直接迁移到管网压力控制; 城市排水系统中的泵站群协调控制与调水工程中的梯级泵站优化在问题结构上高度相似. 但城市水系统也具有独特挑战: 管网拓扑为"网"而非"线", 拓扑冗余提供了多路径调度灵活性但也增加了控制维度; 用水需求的日周期波动比调水工程更为剧烈; 管网老化和漏损使模型不确定性更大. 推广策略应从管网分区(DMA)级别的局部HDC控制起步, 逐步扩展到全网范围的MAS协调.</w:t>
      </w:r>
    </w:p>
    <w:p>
      <w:pPr>
        <w:spacing w:line="360" w:after="0" w:before="0"/>
        <w:ind w:firstLine="420"/>
        <w:jc w:val="both"/>
      </w:pPr>
      <w:r>
        <w:rPr>
          <w:rFonts w:ascii="SimSun" w:cs="SimSun" w:eastAsia="SimSun" w:hAnsi="SimSun"/>
          <w:sz w:val="21"/>
          <w:szCs w:val="21"/>
        </w:rPr>
        <w:t xml:space="preserve">"网"——国家/流域水网(L3→L4→L5): 这是水系统控制论的最终应用目标. 国家水网由天然河流、跨流域调水工程、水库群、城市管网等异构子系统互联构成, 具有"系统之系统"(System of Systems)的特征: 每个子系统有独立的管理主体和运行目标, 子系统之间通过水力连接和水量调配形成耦合. 此场景下, MAS的分层分布式群体智能架构(§4.4)的优势充分体现——每个子系统由自治的区域智能体管理, 流域级云端智能体负责跨子系统的资源协调. 但"网"级别的自主运行面临制度协调(跨部门、跨行政区)和技术协调(异构系统互操作)的双重挑战, 是L5远期愿景的核心攻关方向.</w:t>
      </w:r>
    </w:p>
    <w:p>
      <w:pPr>
        <w:spacing w:line="360" w:after="80" w:before="180"/>
        <w:jc w:val="both"/>
      </w:pPr>
      <w:r>
        <w:rPr>
          <w:rFonts w:ascii="SimHei" w:cs="SimHei" w:eastAsia="SimHei" w:hAnsi="SimHei"/>
          <w:sz w:val="24"/>
          <w:szCs w:val="24"/>
        </w:rPr>
        <w:t xml:space="preserve">6.4  机制与生态构建</w:t>
      </w:r>
    </w:p>
    <w:p>
      <w:pPr>
        <w:spacing w:line="360" w:after="0" w:before="0"/>
        <w:ind w:firstLine="420"/>
        <w:jc w:val="both"/>
      </w:pPr>
      <w:r>
        <w:rPr>
          <w:rFonts w:ascii="SimSun" w:cs="SimSun" w:eastAsia="SimSun" w:hAnsi="SimSun"/>
          <w:sz w:val="21"/>
          <w:szCs w:val="21"/>
        </w:rPr>
        <w:t xml:space="preserve">自主运行水网的实现不仅是技术问题, 更是机制与生态问题. 本文建议在以下四个方面建立配套机制.</w:t>
      </w:r>
    </w:p>
    <w:p>
      <w:pPr>
        <w:spacing w:line="360" w:after="0" w:before="0"/>
        <w:ind w:firstLine="420"/>
        <w:jc w:val="both"/>
      </w:pPr>
      <w:r>
        <w:rPr>
          <w:rFonts w:ascii="SimSun" w:cs="SimSun" w:eastAsia="SimSun" w:hAnsi="SimSun"/>
          <w:sz w:val="21"/>
          <w:szCs w:val="21"/>
        </w:rPr>
        <w:t xml:space="preserve">第一, 学科与人才培养机制. 水网自主运行是水利工程、控制科学、计算机科学多学科深度交叉的新兴领域, 现有单一学科的培养体系难以满足需求. 建议在水利工程一级学科下设立"水系统运行与控制"方向, 构建涵盖水系统控制论基础、水网建模与仿真、分层分布式控制、场景工程与验证方法、认知智能与多智能体系统等核心课程的培养体系. 同时, 依托HydroOS平台建立开放式实验教学环境, 使学生能够在虚拟水网上进行控制算法开发、在环测试和MAS部署的全流程实训.</w:t>
      </w:r>
    </w:p>
    <w:p>
      <w:pPr>
        <w:spacing w:line="360" w:after="0" w:before="0"/>
        <w:ind w:firstLine="420"/>
        <w:jc w:val="both"/>
      </w:pPr>
      <w:r>
        <w:rPr>
          <w:rFonts w:ascii="SimSun" w:cs="SimSun" w:eastAsia="SimSun" w:hAnsi="SimSun"/>
          <w:sz w:val="21"/>
          <w:szCs w:val="21"/>
        </w:rPr>
        <w:t xml:space="preserve">第二, 产业协同与技术转化机制. HydroOS的定位不是传统意义上的"科研成果", 而是一个面向全行业的通用性产品平台. 这一定位要求建立从"项目驱动"到"产品驱动"的技术转化模式: 核心算法和框架由学术团队持续迭代, 工程适配和集成由产业伙伴完成, 形成开放的产业生态. 借鉴自动驾驶行业Autoware(开源自动驾驶平台)的生态模式, 应推动HydroOS的核心模块标准化和接口开放化, 降低产业伙伴的接入门槛, 培育以HydroOS为核心的水网智能运行产业生态.</w:t>
      </w:r>
    </w:p>
    <w:p>
      <w:pPr>
        <w:spacing w:line="360" w:after="0" w:before="0"/>
        <w:ind w:firstLine="420"/>
        <w:jc w:val="both"/>
      </w:pPr>
      <w:r>
        <w:rPr>
          <w:rFonts w:ascii="SimSun" w:cs="SimSun" w:eastAsia="SimSun" w:hAnsi="SimSun"/>
          <w:sz w:val="21"/>
          <w:szCs w:val="21"/>
        </w:rPr>
        <w:t xml:space="preserve">第三, 国际合作与标准引领机制. 水系统控制论和自主运行水网是中国水利界提出的原创性理论和技术路线, 具有引领国际学术方向的潜力. 建议通过IAHR(国际水利与环境工程学会)水系统运行工作组和SWAN(智慧水网论坛)等国际平台, 推动WSAL分级标准和xIL测试规范的国际化; 通过组织国际联合课程和学术工作坊, 培育全球范围的学术共同体. 在标准策略上, 应采取"标准引领"而非"标准追随"的模式——在国际同行尚未建立水网自主运行标准体系的窗口期, 主动提出并推动中国方案成为国际共识.</w:t>
      </w:r>
    </w:p>
    <w:p>
      <w:pPr>
        <w:spacing w:line="360" w:after="0" w:before="0"/>
        <w:ind w:firstLine="420"/>
        <w:jc w:val="both"/>
      </w:pPr>
      <w:r>
        <w:rPr>
          <w:rFonts w:ascii="SimSun" w:cs="SimSun" w:eastAsia="SimSun" w:hAnsi="SimSun"/>
          <w:sz w:val="21"/>
          <w:szCs w:val="21"/>
        </w:rPr>
        <w:t xml:space="preserve">第四, 安全监管与责任界定机制. 自主运行水网涉及公共安全, 其监管框架需要与技术发展同步演进. 核心问题是: 当自主运行系统做出的决策导致工程事故时, 责任如何界定? 借鉴自动驾驶领域的监管经验, 建议建立"WSAL等级—ODD边界—责任归属"的三联动监管框架: 在经xIL认证的ODD范围内, 系统自主运行, 责任由系统开发方和运营方共担; 超出ODD的决策, 系统应自动降级到人工模式, 责任回归运行管理单位. 这一框架的建立, 既为自主运行技术的推广提供法律保障, 也为管理部门"敢于放手"提供制度依据.</w:t>
      </w:r>
    </w:p>
    <w:p>
      <w:pPr>
        <w:spacing w:line="360" w:after="0" w:before="0"/>
        <w:ind w:firstLine="420"/>
        <w:jc w:val="both"/>
      </w:pPr>
      <w:r>
        <w:rPr>
          <w:rFonts w:ascii="SimSun" w:cs="SimSun" w:eastAsia="SimSun" w:hAnsi="SimSun"/>
          <w:sz w:val="21"/>
          <w:szCs w:val="21"/>
        </w:rPr>
        <w:t xml:space="preserve">综合上述四个维度, 面向2035年的"两步走"路线可以具体化为: 第一步(2025—2030)以"点"和"线"为重点, 完成L3级条件自主运行的技术突破和工程示范, 同步建立WSAL分级评价标准、ODD场景库和xIL认证规范, 培育首批具备水系统控制论知识体系的跨学科人才; 第二步(2030—2035)向"面"和"网"拓展, 实现L4级高度自主运行的示范应用, 完成MAS双引擎架构的工程化部署、Water-CIM互操作标准的行业推广和自主运行安全监管制度的建立, 形成覆盖理论、技术、标准、产业和制度的完整生态体系.</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系统阐述了水系统控制论作为水资源系统分析向动态控制方向发展的理论框架.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水系统控制论是衔接水资源规划理论与工程运行控制的理论桥梁.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水系统控制论建立了六元受控系统架构(P-A-S-D-C-O)、统一传递函数族(非自调节族与自调节族)、五级模型层级、执行器统一降阶定理和八项基本原理的完整理论体系, 为水系统运行控制提供了系统化的理论指导.</w:t>
      </w:r>
    </w:p>
    <w:p>
      <w:pPr>
        <w:spacing w:line="360" w:after="0" w:before="0"/>
        <w:ind w:firstLine="420"/>
        <w:jc w:val="both"/>
      </w:pPr>
      <w:r>
        <w:rPr>
          <w:rFonts w:ascii="SimSun" w:cs="SimSun" w:eastAsia="SimSun" w:hAnsi="SimSun"/>
          <w:sz w:val="21"/>
          <w:szCs w:val="21"/>
        </w:rPr>
        <w:t xml:space="preserve">(3) 技术架构: 提出了"MAS = HDC + ODD + 认知智能"的水网自主运行核心架构. HDC(分层分布式控制)提供物理AI引擎, 解决"算得准"的问题; 认知智能(天河大模型)提供认知AI引擎, 解决"想得通"的问题; ODD(运行设计域)定义自主运行的工况边界. 三者融合后, 水网运行控制从"分层分布式控制"升级为"分层分布式群体智能". 从大渡河沙坪水电站(点)到胶东调水工程(线)的SCADA+HDC前期探索验证了物理AI引擎在典型场景下的可行性, 并揭示了向全场景MAS升级的必要性.</w:t>
      </w:r>
    </w:p>
    <w:p>
      <w:pPr>
        <w:spacing w:line="360" w:after="0" w:before="0"/>
        <w:ind w:firstLine="420"/>
        <w:jc w:val="both"/>
      </w:pPr>
      <w:r>
        <w:rPr>
          <w:rFonts w:ascii="SimSun" w:cs="SimSun" w:eastAsia="SimSun" w:hAnsi="SimSun"/>
          <w:sz w:val="21"/>
          <w:szCs w:val="21"/>
        </w:rPr>
        <w:t xml:space="preserve">(4) 发展路线: 基于WSAL五级分类体系, 提出了涵盖理论完善(空间维度扩展、多尺度控制框架、鲁棒自适应理论)、技术与标准建设(WSAL评价标准、ODD场景库、xIL认证规范、Water-CIM互操作标准)、工程推广("点—线—面—网"四阶段)和机制生态(学科建设、产业协同、国际标准引领、安全监管)四个维度的系统性路线图, 以及面向2035年国家水网建设目标的"两步走"实施方案.</w:t>
      </w:r>
    </w:p>
    <w:p>
      <w:pPr>
        <w:spacing w:line="360" w:after="0" w:before="0"/>
        <w:ind w:firstLine="420"/>
        <w:jc w:val="both"/>
      </w:pPr>
      <w:r>
        <w:rPr>
          <w:rFonts w:ascii="SimSun" w:cs="SimSun" w:eastAsia="SimSun" w:hAnsi="SimSun"/>
          <w:sz w:val="21"/>
          <w:szCs w:val="21"/>
        </w:rPr>
        <w:t xml:space="preserve">展望未来, 水系统控制论的深化方向包括: (1)将当前以一维水系统(河流、渠道、管道)为主的理论框架扩展到二维河网和三维水库, 建立跨越六个数量级时间尺度的统一多尺度控制框架; (2)深化物理AI与认知AI的融合机制, 建立MAS框架下双引擎协同的理论基础, 解决认知AI输出与物理约束冲突时的安全保证问题; (3)推动WSAL分级标准和xIL认证规范从行业标准走向国际标准, 建立水系统控制论的国际学术共同体; (4)探索从"点—线—面"到"网"的跨越, 解决异构子系统互联互操作和跨管理主体协调的理论与制度难题. 水系统智能运行控制是一个需要水利工程、控制科学、计算机科学多学科交叉的新兴领域, 水系统控制论的提出只是一个起点,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雷晓辉, 龙怡, 许恒明, 等. 水系统控制论: 提出背景、技术框架与研究范式. 南水北调与水利科技(中英文), 2025, 23(4): 761–769</w:t>
      </w:r>
    </w:p>
    <w:p>
      <w:pPr>
        <w:spacing w:line="300" w:after="0" w:before="0"/>
        <w:ind w:left="360" w:hanging="360"/>
        <w:jc w:val="both"/>
      </w:pPr>
      <w:r>
        <w:rPr>
          <w:rFonts w:ascii="SimSun" w:cs="SimSun" w:eastAsia="SimSun" w:hAnsi="SimSun"/>
          <w:sz w:val="18"/>
          <w:szCs w:val="18"/>
        </w:rPr>
        <w:t xml:space="preserve">[8]  雷晓辉, 苏传国, 龙怡, 等. 基于无人驾驶理念的下一代自主运行智慧水网架构与关键技术. 南水北调与水利科技(中英文), 2025, 23(4): 778–786</w:t>
      </w:r>
    </w:p>
    <w:p>
      <w:pPr>
        <w:spacing w:line="300" w:after="0" w:before="0"/>
        <w:ind w:left="360" w:hanging="360"/>
        <w:jc w:val="both"/>
      </w:pPr>
      <w:r>
        <w:rPr>
          <w:rFonts w:ascii="SimSun" w:cs="SimSun" w:eastAsia="SimSun" w:hAnsi="SimSun"/>
          <w:sz w:val="18"/>
          <w:szCs w:val="18"/>
        </w:rPr>
        <w:t xml:space="preserve">[9]  雷晓辉, 张志, 苏传国, 等. 自主运行智能水网的在环测试体系. 南水北调与水利科技(中英文), 2025, 23(4): 787–793</w:t>
      </w:r>
    </w:p>
    <w:p>
      <w:pPr>
        <w:spacing w:line="300" w:after="0" w:before="0"/>
        <w:ind w:left="360" w:hanging="360"/>
        <w:jc w:val="both"/>
      </w:pPr>
      <w:r>
        <w:rPr>
          <w:rFonts w:ascii="SimSun" w:cs="SimSun" w:eastAsia="SimSun" w:hAnsi="SimSun"/>
          <w:sz w:val="18"/>
          <w:szCs w:val="18"/>
        </w:rPr>
        <w:t xml:space="preserve">[10] 雷晓辉, 许恒明, 何铮, 等. 水资源系统分析学科展望: 从静态平衡到动态控制. 南水北调与水利科技(中英文), 2025, 23(4): 770–777</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水系统控制论六元受控系统架构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2026-02-12T03:31:21.671Z</dcterms:created>
  <dcterms:modified xsi:type="dcterms:W3CDTF">2026-02-12T03:31:21.673Z</dcterms:modified>
</cp:coreProperties>
</file>

<file path=docProps/custom.xml><?xml version="1.0" encoding="utf-8"?>
<Properties xmlns="http://schemas.openxmlformats.org/officeDocument/2006/custom-properties" xmlns:vt="http://schemas.openxmlformats.org/officeDocument/2006/docPropsVTypes"/>
</file>