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imHei" w:cs="SimHei" w:eastAsia="SimHei" w:hAnsi="SimHei"/>
          <w:b/>
          <w:bCs/>
          <w:color w:val="1F4E79"/>
          <w:sz w:val="44"/>
          <w:szCs w:val="44"/>
        </w:rPr>
        <w:t xml:space="preserve">水系统自动化控制的学科化进程分析</w:t>
      </w:r>
    </w:p>
    <w:p>
      <w:pPr>
        <w:spacing w:after="300"/>
        <w:jc w:val="center"/>
      </w:pPr>
      <w:r>
        <w:rPr>
          <w:rFonts w:ascii="SimHei" w:cs="SimHei" w:eastAsia="SimHei" w:hAnsi="SimHei"/>
          <w:color w:val="2E75B6"/>
          <w:sz w:val="32"/>
          <w:szCs w:val="32"/>
        </w:rPr>
        <w:t xml:space="preserve">——从科研实践到大学课程的全球比较研究</w:t>
      </w:r>
    </w:p>
    <w:p>
      <w:pPr>
        <w:spacing w:after="100"/>
      </w:pPr>
    </w:p>
    <w:p>
      <w:pPr>
        <w:spacing w:after="60"/>
        <w:jc w:val="center"/>
      </w:pPr>
      <w:r>
        <w:rPr>
          <w:rFonts w:ascii="SimSun" w:cs="SimSun" w:eastAsia="SimSun" w:hAnsi="SimSun"/>
          <w:color w:val="666666"/>
          <w:sz w:val="24"/>
          <w:szCs w:val="24"/>
        </w:rPr>
        <w:t xml:space="preserve">法国学派 · 美国学派 · 荷兰学派 · 澳洲学派 · 中国CHS水系统控制论</w:t>
      </w:r>
    </w:p>
    <w:p>
      <w:pPr>
        <w:spacing w:after="60"/>
        <w:jc w:val="center"/>
      </w:pPr>
      <w:r>
        <w:rPr>
          <w:rFonts w:ascii="SimSun" w:cs="SimSun" w:eastAsia="SimSun" w:hAnsi="SimSun"/>
          <w:color w:val="666666"/>
          <w:sz w:val="22"/>
          <w:szCs w:val="22"/>
        </w:rPr>
        <w:t xml:space="preserve">学科建设 · 课程体系 · 教材生态 · 专业认证 · 交叉学科路径</w:t>
      </w:r>
    </w:p>
    <w:p>
      <w:pPr>
        <w:spacing w:after="600"/>
      </w:pPr>
    </w:p>
    <w:p>
      <w:pPr>
        <w:spacing w:after="60"/>
        <w:jc w:val="center"/>
      </w:pPr>
      <w:r>
        <w:rPr>
          <w:rFonts w:ascii="SimSun" w:cs="SimSun" w:eastAsia="SimSun" w:hAnsi="SimSun"/>
          <w:color w:val="888888"/>
          <w:sz w:val="22"/>
          <w:szCs w:val="22"/>
        </w:rPr>
        <w:t xml:space="preserve">CHS水系统控制论比较研究系列</w:t>
      </w:r>
    </w:p>
    <w:p>
      <w:pPr>
        <w:spacing w:after="60"/>
        <w:jc w:val="center"/>
      </w:pPr>
      <w:r>
        <w:rPr>
          <w:rFonts w:ascii="SimSun" w:cs="SimSun" w:eastAsia="SimSun" w:hAnsi="SimSun"/>
          <w:color w:val="888888"/>
          <w:sz w:val="22"/>
          <w:szCs w:val="22"/>
        </w:rPr>
        <w:t xml:space="preserve">2026年2月</w:t>
      </w:r>
    </w:p>
    <w:p>
      <w:r>
        <w:br w:type="page"/>
      </w:r>
    </w:p>
    <w:p>
      <w:pPr>
        <w:spacing w:after="400"/>
        <w:jc w:val="center"/>
      </w:pPr>
      <w:r>
        <w:rPr>
          <w:rFonts w:ascii="SimHei" w:cs="SimHei" w:eastAsia="SimHei" w:hAnsi="SimHei"/>
          <w:b/>
          <w:bCs/>
          <w:color w:val="1F4E79"/>
          <w:sz w:val="36"/>
          <w:szCs w:val="36"/>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SimHei" w:cs="SimHei" w:eastAsia="SimHei" w:hAnsi="SimHei"/>
          <w:b/>
          <w:bCs/>
          <w:color w:val="1F4E79"/>
          <w:sz w:val="32"/>
          <w:szCs w:val="32"/>
        </w:rPr>
        <w:t xml:space="preserve">一、引言：一个被忽视的学科空白</w:t>
      </w:r>
    </w:p>
    <w:p>
      <w:pPr>
        <w:spacing w:after="120" w:line="360"/>
        <w:ind w:firstLine="420"/>
        <w:jc w:val="both"/>
      </w:pPr>
      <w:r>
        <w:rPr>
          <w:rFonts w:ascii="SimSun" w:cs="SimSun" w:eastAsia="SimSun" w:hAnsi="SimSun"/>
          <w:color w:val="333333"/>
          <w:sz w:val="21"/>
          <w:szCs w:val="21"/>
        </w:rPr>
        <w:t xml:space="preserve">渠道与水网自动化控制——尽管历经四十余年的科研积累、数十亿美元的工程投资和覆盖全球五大洲的商业部署——至今未在任何国家获得正式的学科地位。这一领域处于水利工程与控制工程之间的学科无人区，依靠少数教材、零散的课程模块和专业培训维系，而非系统化的大学课程体系。</w:t>
      </w:r>
    </w:p>
    <w:p>
      <w:pPr>
        <w:spacing w:after="120" w:line="360"/>
        <w:ind w:firstLine="420"/>
        <w:jc w:val="both"/>
      </w:pPr>
      <w:r>
        <w:rPr>
          <w:rFonts w:ascii="SimSun" w:cs="SimSun" w:eastAsia="SimSun" w:hAnsi="SimSun"/>
          <w:color w:val="333333"/>
          <w:sz w:val="21"/>
          <w:szCs w:val="21"/>
        </w:rPr>
        <w:t xml:space="preserve">本报告从三个维度对全球五大学派（法国、美国、荷兰、澳大利亚、中国）的学科化进程进行深入分析。第一维度（狭义）关注“渠道/水网自动化控制”作为水利工程学科内子方向的课程建设与教材体系。第二维度（广义）分析“水系统控制”在控制工程、系统工程等广义学科中的渗透程度。第三维度（比较）对各学派的学科制度化水平进行系统比较，包括专业课程、学位方向、教材生态、专业培训和产业衔接。</w:t>
      </w:r>
    </w:p>
    <w:p>
      <w:pPr>
        <w:spacing w:after="120" w:line="360"/>
        <w:ind w:firstLine="420"/>
        <w:jc w:val="both"/>
      </w:pPr>
      <w:r>
        <w:rPr>
          <w:rFonts w:ascii="SimSun" w:cs="SimSun" w:eastAsia="SimSun" w:hAnsi="SimSun"/>
          <w:color w:val="333333"/>
          <w:sz w:val="21"/>
          <w:szCs w:val="21"/>
        </w:rPr>
        <w:t xml:space="preserve">核心发现是：代尔夫特理工大学的CIE5490“运行水管理”课程是全球唯一持续15年以上的专题学分课程；中国2022年启动的“智慧水利”本科专业是最具雄心但仍处于初期的学科建制尝试；而其他三个学派均未实现从科研实践到正式课程的跳跃。</w:t>
      </w:r>
    </w:p>
    <w:p>
      <w:pPr>
        <w:pStyle w:val="Heading1"/>
        <w:spacing w:before="360" w:after="200"/>
      </w:pPr>
      <w:r>
        <w:rPr>
          <w:rFonts w:ascii="SimHei" w:cs="SimHei" w:eastAsia="SimHei" w:hAnsi="SimHei"/>
          <w:b/>
          <w:bCs/>
          <w:color w:val="1F4E79"/>
          <w:sz w:val="32"/>
          <w:szCs w:val="32"/>
        </w:rPr>
        <w:t xml:space="preserve">二、法国学派：理论巨匠与课程空白</w:t>
      </w:r>
    </w:p>
    <w:p>
      <w:pPr>
        <w:pStyle w:val="Heading2"/>
        <w:spacing w:before="280" w:after="160"/>
      </w:pPr>
      <w:r>
        <w:rPr>
          <w:rFonts w:ascii="SimHei" w:cs="SimHei" w:eastAsia="SimHei" w:hAnsi="SimHei"/>
          <w:b/>
          <w:bCs/>
          <w:color w:val="2E75B6"/>
          <w:sz w:val="28"/>
          <w:szCs w:val="28"/>
        </w:rPr>
        <w:t xml:space="preserve">2.1 学术积累与博士谱系</w:t>
      </w:r>
    </w:p>
    <w:p>
      <w:pPr>
        <w:spacing w:after="120" w:line="360"/>
        <w:ind w:firstLine="420"/>
        <w:jc w:val="both"/>
      </w:pPr>
      <w:r>
        <w:rPr>
          <w:rFonts w:ascii="SimSun" w:cs="SimSun" w:eastAsia="SimSun" w:hAnsi="SimSun"/>
          <w:color w:val="333333"/>
          <w:sz w:val="21"/>
          <w:szCs w:val="21"/>
        </w:rPr>
        <w:t xml:space="preserve">法国在渠道自动化控制领域的学术贡献是基础性的。蒙彼利埃UMR G-EAU研究单元、格勒诺布尔GIPSA-lab和图卢兹LAAS-CNRS从1990年代起产生了连续的博士论文谱系：Malaterre（1994年）关于LQR最优控制、Litrico（1999年）关于明渠水力系统鲁棒控制、Dos Santos（2004年）关于内模原理边界控制、Viala（2004年）关于多变量控制。法国学派产生了两部重要教材：Georges和Litrico的《Automatique pour la gestion des ressources en eau》（Hermès, 2002年，IC2控制工程丛书）和Litrico和Fromion的《Modeling and Control of Hydrosystems》（Springer, 2009年，409页，附MATLAB代码）。</w:t>
      </w:r>
    </w:p>
    <w:p>
      <w:pPr>
        <w:pStyle w:val="Heading2"/>
        <w:spacing w:before="280" w:after="160"/>
      </w:pPr>
      <w:r>
        <w:rPr>
          <w:rFonts w:ascii="SimHei" w:cs="SimHei" w:eastAsia="SimHei" w:hAnsi="SimHei"/>
          <w:b/>
          <w:bCs/>
          <w:color w:val="2E75B6"/>
          <w:sz w:val="28"/>
          <w:szCs w:val="28"/>
        </w:rPr>
        <w:t xml:space="preserve">2.2 SIC²教学应用与实验探索</w:t>
      </w:r>
    </w:p>
    <w:p>
      <w:pPr>
        <w:spacing w:after="120" w:line="360"/>
        <w:ind w:firstLine="420"/>
        <w:jc w:val="both"/>
      </w:pPr>
      <w:r>
        <w:rPr>
          <w:rFonts w:ascii="SimSun" w:cs="SimSun" w:eastAsia="SimSun" w:hAnsi="SimSun"/>
          <w:color w:val="333333"/>
          <w:sz w:val="21"/>
          <w:szCs w:val="21"/>
        </w:rPr>
        <w:t xml:space="preserve">SIC²仿真平台已在法国三所工程师学校用于教学多年。学生通过交互式手动控制游戏在仿真渠道上操作，然后学习自动控制算法。Litrico、Malaterre、Harran和Alquier于2006年发表了《Hands on teaching for real-time control of open-channels》教学论文，记录了一个创新的五部分教学序列：理论讲解→SIC²手动游戏→自动控制仿真→现场访问→报告写作。但这始终是一个实验性教学尝试，未能转化为永久性课程。</w:t>
      </w:r>
    </w:p>
    <w:p>
      <w:pPr>
        <w:pStyle w:val="Heading2"/>
        <w:spacing w:before="280" w:after="160"/>
      </w:pPr>
      <w:r>
        <w:rPr>
          <w:rFonts w:ascii="SimHei" w:cs="SimHei" w:eastAsia="SimHei" w:hAnsi="SimHei"/>
          <w:b/>
          <w:bCs/>
          <w:color w:val="2E75B6"/>
          <w:sz w:val="28"/>
          <w:szCs w:val="28"/>
        </w:rPr>
        <w:t xml:space="preserve">2.3 课程空白的制度性原因</w:t>
      </w:r>
    </w:p>
    <w:p>
      <w:pPr>
        <w:spacing w:after="120" w:line="360"/>
        <w:ind w:firstLine="420"/>
        <w:jc w:val="both"/>
      </w:pPr>
      <w:r>
        <w:rPr>
          <w:rFonts w:ascii="SimSun" w:cs="SimSun" w:eastAsia="SimSun" w:hAnsi="SimSun"/>
          <w:color w:val="333333"/>
          <w:sz w:val="21"/>
          <w:szCs w:val="21"/>
        </w:rPr>
        <w:t xml:space="preserve">法国没有任何大学开设以“渠道自动化”或“Automatique des Canaux”命名的正式课程。在斯特拉斯堡ENGEES确认的唯一显式自动化模块——“Intérêt des automatismes pour les systèmes hydrauliques urbains”——仅三小时，且侧重城市系统而非渠道。渠道控制仅作为格勒诺布尔INP-Ense3、蒙彼利埃Institut Agro等学校广义自动控制或水科学课程中的应用案例出现。</w:t>
      </w:r>
    </w:p>
    <w:p>
      <w:pPr>
        <w:spacing w:after="120" w:line="360"/>
        <w:ind w:firstLine="420"/>
        <w:jc w:val="both"/>
      </w:pPr>
      <w:r>
        <w:rPr>
          <w:rFonts w:ascii="SimSun" w:cs="SimSun" w:eastAsia="SimSun" w:hAnsi="SimSun"/>
          <w:color w:val="333333"/>
          <w:sz w:val="21"/>
          <w:szCs w:val="21"/>
        </w:rPr>
        <w:t xml:space="preserve">造成这一局面的深层原因包括三个方面。第一，核心研究人员流失：Litrico离开INRAE转入Suez环境集团，Fromion从渠道控制转向系统生物学。第二，法国高校学科分类（CNU）中，水利工程属第61学组（工程科学），自动控制属第35-36学组，两者之间缺乏制度化桥梁。第三，法国渠道控制的主要用户是地中海水利机构和发展中国家，国内市场规模有限，无法支撑专业化课程的学生需求。</w:t>
      </w:r>
    </w:p>
    <w:p>
      <w:pPr>
        <w:pStyle w:val="Heading1"/>
        <w:spacing w:before="360" w:after="200"/>
      </w:pPr>
      <w:r>
        <w:rPr>
          <w:rFonts w:ascii="SimHei" w:cs="SimHei" w:eastAsia="SimHei" w:hAnsi="SimHei"/>
          <w:b/>
          <w:bCs/>
          <w:color w:val="1F4E79"/>
          <w:sz w:val="32"/>
          <w:szCs w:val="32"/>
        </w:rPr>
        <w:t xml:space="preserve">三、美国学派：强大的培训体系与薄弱的学术建制</w:t>
      </w:r>
    </w:p>
    <w:p>
      <w:pPr>
        <w:pStyle w:val="Heading2"/>
        <w:spacing w:before="280" w:after="160"/>
      </w:pPr>
      <w:r>
        <w:rPr>
          <w:rFonts w:ascii="SimHei" w:cs="SimHei" w:eastAsia="SimHei" w:hAnsi="SimHei"/>
          <w:b/>
          <w:bCs/>
          <w:color w:val="2E75B6"/>
          <w:sz w:val="28"/>
          <w:szCs w:val="28"/>
        </w:rPr>
        <w:t xml:space="preserve">3.1 ITRC职业培训体系</w:t>
      </w:r>
    </w:p>
    <w:p>
      <w:pPr>
        <w:spacing w:after="120" w:line="360"/>
        <w:ind w:firstLine="420"/>
        <w:jc w:val="both"/>
      </w:pPr>
      <w:r>
        <w:rPr>
          <w:rFonts w:ascii="SimSun" w:cs="SimSun" w:eastAsia="SimSun" w:hAnsi="SimSun"/>
          <w:color w:val="333333"/>
          <w:sz w:val="21"/>
          <w:szCs w:val="21"/>
        </w:rPr>
        <w:t xml:space="preserve">美国学派呈现显著的不对称性：拥有强大的专业培训基础设施，但几乎没有学术形式化。加州理工大学圣路易斯奥比斯波校区（Cal Poly SLO）的ITRC由Charles Burt于1989年创建，每年举办超60场工作坊，约1000人次参加。其SCADA课程（250美元，多日制）覆盖电子基础、PLC编程、HMI配置和无线电系统。流量管理课程（150美元，3天）包含渠道运行、水位与流量控制、SCADA入门。这些培训由美国垦务局超过2200万美元的合同支持，延伸至2027年。</w:t>
      </w:r>
    </w:p>
    <w:p>
      <w:pPr>
        <w:spacing w:after="120" w:line="360"/>
        <w:ind w:firstLine="420"/>
        <w:jc w:val="both"/>
      </w:pPr>
      <w:r>
        <w:rPr>
          <w:rFonts w:ascii="SimSun" w:cs="SimSun" w:eastAsia="SimSun" w:hAnsi="SimSun"/>
          <w:color w:val="333333"/>
          <w:sz w:val="21"/>
          <w:szCs w:val="21"/>
        </w:rPr>
        <w:t xml:space="preserve">然而，ITRC的培训本质上是技术员级的职业发展，而非包含控制理论基础的学术课程。其“给渠分区管理者的灌溉学校”（Irrigation District School of Irrigation）的典型日程包括输配水基础、闸门运行、SCADA知识以及现场实习，侧重实操技能而非理论分析。</w:t>
      </w:r>
    </w:p>
    <w:p>
      <w:pPr>
        <w:pStyle w:val="Heading2"/>
        <w:spacing w:before="280" w:after="160"/>
      </w:pPr>
      <w:r>
        <w:rPr>
          <w:rFonts w:ascii="SimHei" w:cs="SimHei" w:eastAsia="SimHei" w:hAnsi="SimHei"/>
          <w:b/>
          <w:bCs/>
          <w:color w:val="2E75B6"/>
          <w:sz w:val="28"/>
          <w:szCs w:val="28"/>
        </w:rPr>
        <w:t xml:space="preserve">3.2 大学课程缺失</w:t>
      </w:r>
    </w:p>
    <w:p>
      <w:pPr>
        <w:spacing w:after="120" w:line="360"/>
        <w:ind w:firstLine="420"/>
        <w:jc w:val="both"/>
      </w:pPr>
      <w:r>
        <w:rPr>
          <w:rFonts w:ascii="SimSun" w:cs="SimSun" w:eastAsia="SimSun" w:hAnsi="SimSun"/>
          <w:color w:val="333333"/>
          <w:sz w:val="21"/>
          <w:szCs w:val="21"/>
        </w:rPr>
        <w:t xml:space="preserve">在所调查的美国大学中，没有任何一所开设渠道自动化控制的学分课程。犹他州立大学的灌溉工程专业侧重土壤-水-植物关系、系统设计和现场评估，不涉及自动化或SCADA。科罗拉多州立大学的灌溉方向覆盖系统设计和水管理，但不包括控制算法。加州大学戴维斯分校开设水资源系统工程（ECI 273）包含优化内容，但不涉及渠道级运行控制。</w:t>
      </w:r>
    </w:p>
    <w:p>
      <w:pPr>
        <w:pStyle w:val="Heading2"/>
        <w:spacing w:before="280" w:after="160"/>
      </w:pPr>
      <w:r>
        <w:rPr>
          <w:rFonts w:ascii="SimHei" w:cs="SimHei" w:eastAsia="SimHei" w:hAnsi="SimHei"/>
          <w:b/>
          <w:bCs/>
          <w:color w:val="2E75B6"/>
          <w:sz w:val="28"/>
          <w:szCs w:val="28"/>
        </w:rPr>
        <w:t xml:space="preserve">3.3 MOP 131：参考工具而非教材</w:t>
      </w:r>
    </w:p>
    <w:p>
      <w:pPr>
        <w:spacing w:after="120" w:line="360"/>
        <w:ind w:firstLine="420"/>
        <w:jc w:val="both"/>
      </w:pPr>
      <w:r>
        <w:rPr>
          <w:rFonts w:ascii="SimSun" w:cs="SimSun" w:eastAsia="SimSun" w:hAnsi="SimSun"/>
          <w:color w:val="333333"/>
          <w:sz w:val="21"/>
          <w:szCs w:val="21"/>
        </w:rPr>
        <w:t xml:space="preserve">ASCE《Canal Automation for Irrigation Systems》（MOP 131，2014年）是该领域的权威参考手册。由Wahlin和Zimbelman主编，来自八个国家约40人国际团队协作完成，全书共八章280页。但MOP 131售价132-155美元，定位为专业参考而非教材，未被任何已知大学课程采用。其作者明确承认该手册“未被任何国家行政机构正式采纳”。</w:t>
      </w:r>
    </w:p>
    <w:p>
      <w:pPr>
        <w:spacing w:after="120" w:line="360"/>
        <w:ind w:firstLine="420"/>
        <w:jc w:val="both"/>
      </w:pPr>
      <w:r>
        <w:rPr>
          <w:rFonts w:ascii="SimSun" w:cs="SimSun" w:eastAsia="SimSun" w:hAnsi="SimSun"/>
          <w:color w:val="333333"/>
          <w:sz w:val="21"/>
          <w:szCs w:val="21"/>
        </w:rPr>
        <w:t xml:space="preserve">美国最具理论深度的博士工作——Wahlin 2002年亚利桑那州立大学博士论文、Clemmens在USDA-ARS的大量研究——均在大学院系之外的政府实验室和咨询公司完成。这种研究生产与教育传授的结构性分离，解释了为何渠道自动化未能进入美国大学课程。</w:t>
      </w:r>
    </w:p>
    <w:p>
      <w:pPr>
        <w:pStyle w:val="Heading1"/>
        <w:spacing w:before="360" w:after="200"/>
      </w:pPr>
      <w:r>
        <w:rPr>
          <w:rFonts w:ascii="SimHei" w:cs="SimHei" w:eastAsia="SimHei" w:hAnsi="SimHei"/>
          <w:b/>
          <w:bCs/>
          <w:color w:val="1F4E79"/>
          <w:sz w:val="32"/>
          <w:szCs w:val="32"/>
        </w:rPr>
        <w:t xml:space="preserve">四、荷兰学派：全球唯一的专题学分课程</w:t>
      </w:r>
    </w:p>
    <w:p>
      <w:pPr>
        <w:pStyle w:val="Heading2"/>
        <w:spacing w:before="280" w:after="160"/>
      </w:pPr>
      <w:r>
        <w:rPr>
          <w:rFonts w:ascii="SimHei" w:cs="SimHei" w:eastAsia="SimHei" w:hAnsi="SimHei"/>
          <w:b/>
          <w:bCs/>
          <w:color w:val="2E75B6"/>
          <w:sz w:val="28"/>
          <w:szCs w:val="28"/>
        </w:rPr>
        <w:t xml:space="preserve">4.1 双导师跨学科传统</w:t>
      </w:r>
    </w:p>
    <w:p>
      <w:pPr>
        <w:spacing w:after="120" w:line="360"/>
        <w:ind w:firstLine="420"/>
        <w:jc w:val="both"/>
      </w:pPr>
      <w:r>
        <w:rPr>
          <w:rFonts w:ascii="SimSun" w:cs="SimSun" w:eastAsia="SimSun" w:hAnsi="SimSun"/>
          <w:color w:val="333333"/>
          <w:sz w:val="21"/>
          <w:szCs w:val="21"/>
        </w:rPr>
        <w:t xml:space="preserve">荷兰代表了水系统控制学科化的最先进案例。其核心是代尔夫特理工大学的双导师传统：机械工程系统与控制组的Okko Bosgra教授与土木工程水管理组的Robert Brouwer教授共同指导博士生。这一模式产生了Jan Schuurmans（1997年博士论文《Control of Water Levels in Open Channels》）和Peter-Jules van Overloop（2006年博士论文，IOS Press出版专著《Model Predictive Control on Open Water Systems》，获150+学术引用）。后续又延伸至Bart De Schutter和Rudy Negenborn指导的Min Xu（2013年）、Xin Tian（2015年）、Anna Sadowska等博士生。</w:t>
      </w:r>
    </w:p>
    <w:p>
      <w:pPr>
        <w:pStyle w:val="Heading2"/>
        <w:spacing w:before="280" w:after="160"/>
      </w:pPr>
      <w:r>
        <w:rPr>
          <w:rFonts w:ascii="SimHei" w:cs="SimHei" w:eastAsia="SimHei" w:hAnsi="SimHei"/>
          <w:b/>
          <w:bCs/>
          <w:color w:val="2E75B6"/>
          <w:sz w:val="28"/>
          <w:szCs w:val="28"/>
        </w:rPr>
        <w:t xml:space="preserve">4.2 CIE5490：全球唯一的专题学分课程</w:t>
      </w:r>
    </w:p>
    <w:p>
      <w:pPr>
        <w:spacing w:after="120" w:line="360"/>
        <w:ind w:firstLine="420"/>
        <w:jc w:val="both"/>
      </w:pPr>
      <w:r>
        <w:rPr>
          <w:rFonts w:ascii="SimSun" w:cs="SimSun" w:eastAsia="SimSun" w:hAnsi="SimSun"/>
          <w:color w:val="333333"/>
          <w:sz w:val="21"/>
          <w:szCs w:val="21"/>
        </w:rPr>
        <w:t xml:space="preserve">课程CIE5490“运行水管理”（Operational Water Management）是土木工程硕士水管理方向的4学分选修课，已持续开设15年以上，每年约25-30名学生。其课程内容明确属于水系统控制范畴：PID控制在水系统中的应用、Laplace变换与z变换、模型预测控制（MPC）、稳定性分析、闸门和堰的线性化以及抗积分饱和。所有理论均使用水系统专用案例：水库控制、带传播延迟的灌溉供水渠道、圩区排水系统以及MIMO盐分入侵管理。</w:t>
      </w:r>
    </w:p>
    <w:p>
      <w:pPr>
        <w:spacing w:after="120" w:line="360"/>
        <w:ind w:firstLine="420"/>
        <w:jc w:val="both"/>
      </w:pPr>
      <w:r>
        <w:rPr>
          <w:rFonts w:ascii="SimSun" w:cs="SimSun" w:eastAsia="SimSun" w:hAnsi="SimSun"/>
          <w:color w:val="333333"/>
          <w:sz w:val="21"/>
          <w:szCs w:val="21"/>
        </w:rPr>
        <w:t xml:space="preserve">关键是，该课程由van Nooijen（水管理）和Kolechkina（系统与控制）共同授课，延续了跨学科桥梁传统。TU Delft更新的环境工程硕士方向明确包含“设计控制算法以优化系统性能”和“通过实时控制优化性能”的教学目标。</w:t>
      </w:r>
    </w:p>
    <w:p>
      <w:pPr>
        <w:pStyle w:val="Heading2"/>
        <w:spacing w:before="280" w:after="160"/>
      </w:pPr>
      <w:r>
        <w:rPr>
          <w:rFonts w:ascii="SimHei" w:cs="SimHei" w:eastAsia="SimHei" w:hAnsi="SimHei"/>
          <w:b/>
          <w:bCs/>
          <w:color w:val="2E75B6"/>
          <w:sz w:val="28"/>
          <w:szCs w:val="28"/>
        </w:rPr>
        <w:t xml:space="preserve">4.3 IHE Delft与Deltares培训体系</w:t>
      </w:r>
    </w:p>
    <w:p>
      <w:pPr>
        <w:spacing w:after="120" w:line="360"/>
        <w:ind w:firstLine="420"/>
        <w:jc w:val="both"/>
      </w:pPr>
      <w:r>
        <w:rPr>
          <w:rFonts w:ascii="SimSun" w:cs="SimSun" w:eastAsia="SimSun" w:hAnsi="SimSun"/>
          <w:color w:val="333333"/>
          <w:sz w:val="21"/>
          <w:szCs w:val="21"/>
        </w:rPr>
        <w:t xml:space="preserve">IHE Delft（原联合国教科文组织水教育学院）提供为期三周的短期课程“Real-time Control and Data-driven Modelling for Operational Water Management”（2910欧元），内容覆盖Kalman滤波、控制系统功能和预判性水管理。其水信息学硕士方向包含实时控制与优化组件。Deltares通过年度Delft Software Days提供专业培训，RTC-Tools课程（629欧元，2个半天）覆盖水系统的优化与反馈控制。</w:t>
      </w:r>
    </w:p>
    <w:p>
      <w:pPr>
        <w:spacing w:after="120" w:line="360"/>
        <w:ind w:firstLine="420"/>
        <w:jc w:val="both"/>
      </w:pPr>
      <w:r>
        <w:rPr>
          <w:rFonts w:ascii="SimSun" w:cs="SimSun" w:eastAsia="SimSun" w:hAnsi="SimSun"/>
          <w:color w:val="333333"/>
          <w:sz w:val="21"/>
          <w:szCs w:val="21"/>
        </w:rPr>
        <w:t xml:space="preserve">但即使在荷兰，水系统控制也不是独立的学位或系所——它依然是土木工程内的选修方向。van Overloop于2015年不幸早逝后，其副教授岗位能否保持同等水平曾引发关注。该领域的延续依赖于跨部门个人承诺而非制度结构。</w:t>
      </w:r>
    </w:p>
    <w:p>
      <w:pPr>
        <w:pStyle w:val="Heading1"/>
        <w:spacing w:before="360" w:after="200"/>
      </w:pPr>
      <w:r>
        <w:rPr>
          <w:rFonts w:ascii="SimHei" w:cs="SimHei" w:eastAsia="SimHei" w:hAnsi="SimHei"/>
          <w:b/>
          <w:bCs/>
          <w:color w:val="1F4E79"/>
          <w:sz w:val="32"/>
          <w:szCs w:val="32"/>
        </w:rPr>
        <w:t xml:space="preserve">五、澳洲学派：最紧密的产学研与最薄弱的课程建设</w:t>
      </w:r>
    </w:p>
    <w:p>
      <w:pPr>
        <w:pStyle w:val="Heading2"/>
        <w:spacing w:before="280" w:after="160"/>
      </w:pPr>
      <w:r>
        <w:rPr>
          <w:rFonts w:ascii="SimHei" w:cs="SimHei" w:eastAsia="SimHei" w:hAnsi="SimHei"/>
          <w:b/>
          <w:bCs/>
          <w:color w:val="2E75B6"/>
          <w:sz w:val="28"/>
          <w:szCs w:val="28"/>
        </w:rPr>
        <w:t xml:space="preserve">5.1 墨尔本大学-Rubicon合作谱系</w:t>
      </w:r>
    </w:p>
    <w:p>
      <w:pPr>
        <w:spacing w:after="120" w:line="360"/>
        <w:ind w:firstLine="420"/>
        <w:jc w:val="both"/>
      </w:pPr>
      <w:r>
        <w:rPr>
          <w:rFonts w:ascii="SimSun" w:cs="SimSun" w:eastAsia="SimSun" w:hAnsi="SimSun"/>
          <w:color w:val="333333"/>
          <w:sz w:val="21"/>
          <w:szCs w:val="21"/>
        </w:rPr>
        <w:t xml:space="preserve">澳洲学派展示了最紧密的大学-企业研究合作，但学术形式化最为薄弱。墨尔本大学电气与电子工程系与Rubicon Water的合作超过25年，产生了6个澳大利亚研究委员会联合项目、8篇博士论文、11名博士后和共同持有的国际专利。Iven Mareels（现为Rubicon非执行董事）、Erik Weyer和Michael Cantoni开发的控制算法成为Rubicon TCC系统的核心，现已在全球17个国家部署超过35000台设备。</w:t>
      </w:r>
    </w:p>
    <w:p>
      <w:pPr>
        <w:spacing w:after="120" w:line="360"/>
        <w:ind w:firstLine="420"/>
        <w:jc w:val="both"/>
      </w:pPr>
      <w:r>
        <w:rPr>
          <w:rFonts w:ascii="SimSun" w:cs="SimSun" w:eastAsia="SimSun" w:hAnsi="SimSun"/>
          <w:color w:val="333333"/>
          <w:sz w:val="21"/>
          <w:szCs w:val="21"/>
        </w:rPr>
        <w:t xml:space="preserve">这一工作获得了2014年IEEE控制系统学会技术奖、Cantoni等人在2007年Proceedings of the IEEE发表了大规模灌溉网络控制的里程碑论文。Goulburn-Murray Water Connections项目（总投资20亿澳元）利用Rubicon技术实现了年节水433GL。</w:t>
      </w:r>
    </w:p>
    <w:p>
      <w:pPr>
        <w:pStyle w:val="Heading2"/>
        <w:spacing w:before="280" w:after="160"/>
      </w:pPr>
      <w:r>
        <w:rPr>
          <w:rFonts w:ascii="SimHei" w:cs="SimHei" w:eastAsia="SimHei" w:hAnsi="SimHei"/>
          <w:b/>
          <w:bCs/>
          <w:color w:val="2E75B6"/>
          <w:sz w:val="28"/>
          <w:szCs w:val="28"/>
        </w:rPr>
        <w:t xml:space="preserve">5.2 课程的完全缺失</w:t>
      </w:r>
    </w:p>
    <w:p>
      <w:pPr>
        <w:spacing w:after="120" w:line="360"/>
        <w:ind w:firstLine="420"/>
        <w:jc w:val="both"/>
      </w:pPr>
      <w:r>
        <w:rPr>
          <w:rFonts w:ascii="SimSun" w:cs="SimSun" w:eastAsia="SimSun" w:hAnsi="SimSun"/>
          <w:color w:val="333333"/>
          <w:sz w:val="21"/>
          <w:szCs w:val="21"/>
        </w:rPr>
        <w:t xml:space="preserve">尽管研究成果卓著，澳大利亚没有任何大学开设渠道自动化课程。Weyer教授讲授高级数字控制和系统辨识等广义控制课程；Mareels教授讲授广义控制工程。确认的最接近教育活动是Weyer于2000年为Rubicon举办的两天行业工作坊“灌溉渠道的系统辨识与控制”——11名参与者的一次性活动。</w:t>
      </w:r>
    </w:p>
    <w:p>
      <w:pPr>
        <w:spacing w:after="120" w:line="360"/>
        <w:ind w:firstLine="420"/>
        <w:jc w:val="both"/>
      </w:pPr>
      <w:r>
        <w:rPr>
          <w:rFonts w:ascii="SimSun" w:cs="SimSun" w:eastAsia="SimSun" w:hAnsi="SimSun"/>
          <w:color w:val="333333"/>
          <w:sz w:val="21"/>
          <w:szCs w:val="21"/>
        </w:rPr>
        <w:t xml:space="preserve">Rubicon作为产品部署的一部分提供安装支持和操作员指导，但没有结构化培训项目、认证学院或公开课程。Irrigation Australia提供职业认证（注册灌溉设计师、操作员等），侧重一般灌溉实践而非控制理论。澳洲学派的知识压倒性地存在于研究论文、专利和商业软件中，而非可传播的教育形式。</w:t>
      </w:r>
    </w:p>
    <w:p>
      <w:pPr>
        <w:pStyle w:val="Heading1"/>
        <w:spacing w:before="360" w:after="200"/>
      </w:pPr>
      <w:r>
        <w:rPr>
          <w:rFonts w:ascii="SimHei" w:cs="SimHei" w:eastAsia="SimHei" w:hAnsi="SimHei"/>
          <w:b/>
          <w:bCs/>
          <w:color w:val="1F4E79"/>
          <w:sz w:val="32"/>
          <w:szCs w:val="32"/>
        </w:rPr>
        <w:t xml:space="preserve">六、中国：巨大基础设施与薄弱学科基础的矛盾</w:t>
      </w:r>
    </w:p>
    <w:p>
      <w:pPr>
        <w:pStyle w:val="Heading2"/>
        <w:spacing w:before="280" w:after="160"/>
      </w:pPr>
      <w:r>
        <w:rPr>
          <w:rFonts w:ascii="SimHei" w:cs="SimHei" w:eastAsia="SimHei" w:hAnsi="SimHei"/>
          <w:b/>
          <w:bCs/>
          <w:color w:val="2E75B6"/>
          <w:sz w:val="28"/>
          <w:szCs w:val="28"/>
        </w:rPr>
        <w:t xml:space="preserve">6.1 工程实践的全球领先地位</w:t>
      </w:r>
    </w:p>
    <w:p>
      <w:pPr>
        <w:spacing w:after="120" w:line="360"/>
        <w:ind w:firstLine="420"/>
        <w:jc w:val="both"/>
      </w:pPr>
      <w:r>
        <w:rPr>
          <w:rFonts w:ascii="SimSun" w:cs="SimSun" w:eastAsia="SimSun" w:hAnsi="SimSun"/>
          <w:color w:val="333333"/>
          <w:sz w:val="21"/>
          <w:szCs w:val="21"/>
        </w:rPr>
        <w:t xml:space="preserve">中国运行着全球最宏大的水基础设施，但水系统自动化控制在学科体系中没有认可的学科归属。南水北调中线工程——1432公里，64座远程控制闸门和97个分配口在集中SCADA下运行——可能是全球最大的渠道自动化部署。水利部数字孪生计划目标到2028年实现所有新建水利项目的全面数字化，投资规模超过5000亿元。胶东调水工程、引江济淮工程等一批重大水网工程也在加速推进自动化与智能化建设。</w:t>
      </w:r>
    </w:p>
    <w:p>
      <w:pPr>
        <w:pStyle w:val="Heading2"/>
        <w:spacing w:before="280" w:after="160"/>
      </w:pPr>
      <w:r>
        <w:rPr>
          <w:rFonts w:ascii="SimHei" w:cs="SimHei" w:eastAsia="SimHei" w:hAnsi="SimHei"/>
          <w:b/>
          <w:bCs/>
          <w:color w:val="2E75B6"/>
          <w:sz w:val="28"/>
          <w:szCs w:val="28"/>
        </w:rPr>
        <w:t xml:space="preserve">6.2 中国水系统自动化控制的研究发展历程</w:t>
      </w:r>
    </w:p>
    <w:p>
      <w:pPr>
        <w:spacing w:after="120" w:line="360"/>
        <w:ind w:firstLine="420"/>
        <w:jc w:val="both"/>
      </w:pPr>
      <w:r>
        <w:rPr>
          <w:rFonts w:ascii="SimSun" w:cs="SimSun" w:eastAsia="SimSun" w:hAnsi="SimSun"/>
          <w:color w:val="333333"/>
          <w:sz w:val="21"/>
          <w:szCs w:val="21"/>
        </w:rPr>
        <w:t xml:space="preserve">中国在水系统自动化控制领域的研究虽起步较晚，但发展迅速。与国际四大学派相比，中国的研究团队规模有限、起步较迟，但依托巨大的工程实践需求，正在加速追赶并形成独特优势。回溯中国在该领域的发展历程，可以辨识出几条清晰的学术脉络。</w:t>
      </w:r>
    </w:p>
    <w:p>
      <w:pPr>
        <w:spacing w:before="200" w:after="120"/>
      </w:pPr>
      <w:r>
        <w:rPr>
          <w:rFonts w:ascii="SimHei" w:cs="SimHei" w:eastAsia="SimHei" w:hAnsi="SimHei"/>
          <w:b/>
          <w:bCs/>
          <w:color w:val="333333"/>
          <w:sz w:val="24"/>
          <w:szCs w:val="24"/>
        </w:rPr>
        <w:t xml:space="preserve">早期探索阶段（1990—2010年代初）</w:t>
      </w:r>
    </w:p>
    <w:p>
      <w:pPr>
        <w:spacing w:after="120" w:line="360"/>
        <w:ind w:firstLine="420"/>
        <w:jc w:val="both"/>
      </w:pPr>
      <w:r>
        <w:rPr>
          <w:rFonts w:ascii="SimSun" w:cs="SimSun" w:eastAsia="SimSun" w:hAnsi="SimSun"/>
          <w:color w:val="333333"/>
          <w:sz w:val="21"/>
          <w:szCs w:val="21"/>
        </w:rPr>
        <w:t xml:space="preserve">中国水系统自动化控制研究可追溯至1990年代。中国水利水电科学研究院的王长德研究员是国内最早开展灌区渠道自动化控制技术研究的学者之一，在灌区输配水自动化监控系统和渠道闸门控制算法方面进行了开拓性工作，为后续研究奠定了技术基础。清华大学王忠静教授团队长期从事水资源系统工程研究，近十余年专注于“水联网”（Water Internet of Things）理论与技术体系，提出了“物理水网、虚拟水网、市场水网”三网融合的总体架构。王忠静团队与管光华等合作，自主研发了自流灌区全渠系智能控制模型，以积分时滞（IDZ）算法为基础，对多输入多输出的渠系控制系统进行二次型优化。该算法在宁夏秦汉渠灌区实现了全国首例全渠道控制算法的工程运行，成功控制近百个闸门以毫米级精度联调联控，覆盖94万亩农田，并在第二代算法中超越了国外先进水平。清华大学的岑丽辉等学者也在水利自动化控制的教学和研究方面做出了贡献。</w:t>
      </w:r>
    </w:p>
    <w:p>
      <w:pPr>
        <w:spacing w:before="200" w:after="120"/>
      </w:pPr>
      <w:r>
        <w:rPr>
          <w:rFonts w:ascii="SimHei" w:cs="SimHei" w:eastAsia="SimHei" w:hAnsi="SimHei"/>
          <w:b/>
          <w:bCs/>
          <w:color w:val="333333"/>
          <w:sz w:val="24"/>
          <w:szCs w:val="24"/>
        </w:rPr>
        <w:t xml:space="preserve">加速发展阶段（2010年代—2020年代）</w:t>
      </w:r>
    </w:p>
    <w:p>
      <w:pPr>
        <w:spacing w:after="120" w:line="360"/>
        <w:ind w:firstLine="420"/>
        <w:jc w:val="both"/>
      </w:pPr>
      <w:r>
        <w:rPr>
          <w:rFonts w:ascii="SimSun" w:cs="SimSun" w:eastAsia="SimSun" w:hAnsi="SimSun"/>
          <w:color w:val="333333"/>
          <w:sz w:val="21"/>
          <w:szCs w:val="21"/>
        </w:rPr>
        <w:t xml:space="preserve">2010年代，随着南水北调中线工程建成运行，中国水系统自动化控制研究进入快速发展期。中国水利水电科学研究院的雷晓辉团队（现任河北工程大学学术副校长）在王浩院士指导下，承担了南水北调东线和中线两个国家重点研发计划项目，系统开展了长距离调水工程运行控制理论与技术研究。雷晓辉团队发展了IDZ（积分时滞零阶）模型理论、分布式模型预测控制方法和云边端协同控制架构，形成了从水力学建模到控制算法设计再到工程部署的完整技术链路。累计发表论文200余篇（其中SCI检索150篇），获授权专利60项，获国家科技进步一等奖1项及省部级一等奖8项。</w:t>
      </w:r>
    </w:p>
    <w:p>
      <w:pPr>
        <w:spacing w:after="120" w:line="360"/>
        <w:ind w:firstLine="420"/>
        <w:jc w:val="both"/>
      </w:pPr>
      <w:r>
        <w:rPr>
          <w:rFonts w:ascii="SimSun" w:cs="SimSun" w:eastAsia="SimSun" w:hAnsi="SimSun"/>
          <w:color w:val="333333"/>
          <w:sz w:val="21"/>
          <w:szCs w:val="21"/>
        </w:rPr>
        <w:t xml:space="preserve">值得强调的是，上述研究团队几乎是中国在水系统自动化控制领域仅有的核心力量。与法国、荷兰等国的情况类似，中国的研究也高度集中在个别课题组，但研究队伍规模更为有限。王长德、管光华、王忠静、岑丽辉、雷晓辉等有限的研究团队支撑着中国在该领域的全部学术积累。这种“少数团队承载全部学科使命”的格局，与国际四大学派的情况如出一辙，再次印证了该领域全球性学科建制缺失的根本困境：研究队伍的脆弱性使知识传承高度依赖个人，任何关键人员的流动都可能导致研究方向的中断。</w:t>
      </w:r>
    </w:p>
    <w:p>
      <w:pPr>
        <w:pStyle w:val="Heading2"/>
        <w:spacing w:before="280" w:after="160"/>
      </w:pPr>
      <w:r>
        <w:rPr>
          <w:rFonts w:ascii="SimHei" w:cs="SimHei" w:eastAsia="SimHei" w:hAnsi="SimHei"/>
          <w:b/>
          <w:bCs/>
          <w:color w:val="2E75B6"/>
          <w:sz w:val="28"/>
          <w:szCs w:val="28"/>
        </w:rPr>
        <w:t xml:space="preserve">6.3 CHS水系统控制论的理论探索</w:t>
      </w:r>
    </w:p>
    <w:p>
      <w:pPr>
        <w:spacing w:after="120" w:line="360"/>
        <w:ind w:firstLine="420"/>
        <w:jc w:val="both"/>
      </w:pPr>
      <w:r>
        <w:rPr>
          <w:rFonts w:ascii="SimSun" w:cs="SimSun" w:eastAsia="SimSun" w:hAnsi="SimSun"/>
          <w:color w:val="333333"/>
          <w:sz w:val="21"/>
          <w:szCs w:val="21"/>
        </w:rPr>
        <w:t xml:space="preserve">在长期工程实践和理论积累的基础上，雷晓辉教授提出了“水系统控制论”（Cybernetics of Hydro Systems, CHS）理论框架——将水网视为具有自感知、自认知和自控制能力的智能体。2025年12月在长沙理工大学、2026年4月在河海大学的学术讲座均明确以“水系统控制论”为主题。雷晓辉同时担任IAHR水系统运行工作组创始主席（2020年创立），从国际学术组织层面推动水系统运行控制的制度化认可。但CHS目前尚未出版独立专著，未进入任何大学课程体系，未被认可为二级学科。它仍处于通过学术讲座和期刊论文传播的初期阶段。</w:t>
      </w:r>
    </w:p>
    <w:p>
      <w:pPr>
        <w:pStyle w:val="Heading2"/>
        <w:spacing w:before="280" w:after="160"/>
      </w:pPr>
      <w:r>
        <w:rPr>
          <w:rFonts w:ascii="SimHei" w:cs="SimHei" w:eastAsia="SimHei" w:hAnsi="SimHei"/>
          <w:b/>
          <w:bCs/>
          <w:color w:val="2E75B6"/>
          <w:sz w:val="28"/>
          <w:szCs w:val="28"/>
        </w:rPr>
        <w:t xml:space="preserve">6.4 学科目录的结构性困境</w:t>
      </w:r>
    </w:p>
    <w:p>
      <w:pPr>
        <w:spacing w:after="120" w:line="360"/>
        <w:ind w:firstLine="420"/>
        <w:jc w:val="both"/>
      </w:pPr>
      <w:r>
        <w:rPr>
          <w:rFonts w:ascii="SimSun" w:cs="SimSun" w:eastAsia="SimSun" w:hAnsi="SimSun"/>
          <w:color w:val="333333"/>
          <w:sz w:val="21"/>
          <w:szCs w:val="21"/>
        </w:rPr>
        <w:t xml:space="preserve">中国研究生学科目录揭示了核心结构性问题：水系统控制落在“0815水利工程”（二级学科仅含水文学、水力学、结构工程、水电工程、海岸工程）与“0811控制科学与工程”（含控制理论、检测技术、系统工程、模式识别、导航制导）之间的空白地带。两个一级学科均不包含水系统自动化控制的内容。未发现创建新的跨学科二级学科的动向。</w:t>
      </w:r>
    </w:p>
    <w:p>
      <w:pPr>
        <w:pStyle w:val="Heading2"/>
        <w:spacing w:before="280" w:after="160"/>
      </w:pPr>
      <w:r>
        <w:rPr>
          <w:rFonts w:ascii="SimHei" w:cs="SimHei" w:eastAsia="SimHei" w:hAnsi="SimHei"/>
          <w:b/>
          <w:bCs/>
          <w:color w:val="2E75B6"/>
          <w:sz w:val="28"/>
          <w:szCs w:val="28"/>
        </w:rPr>
        <w:t xml:space="preserve">6.5 “智慧水利”专业的突破与局限</w:t>
      </w:r>
    </w:p>
    <w:p>
      <w:pPr>
        <w:spacing w:after="120" w:line="360"/>
        <w:ind w:firstLine="420"/>
        <w:jc w:val="both"/>
      </w:pPr>
      <w:r>
        <w:rPr>
          <w:rFonts w:ascii="SimSun" w:cs="SimSun" w:eastAsia="SimSun" w:hAnsi="SimSun"/>
          <w:color w:val="333333"/>
          <w:sz w:val="21"/>
          <w:szCs w:val="21"/>
        </w:rPr>
        <w:t xml:space="preserve">最重要的制度性发展是“智慧水利”本科专业（代码081106T），2022年经教育部批准为“新工科”专业，首批在河海大学和西北农林科技大学招生。核心课程覆盖物联网、云计算、大数据、人工智能和应用于水文与水资源的自动监测系统。河海大学还建立了全国首个“水信息学”博士专业，并于2023年合并三个学院成立“人工智能与自动化学院”。华北水利水电大学正在开发“数字孪生水利”专业。</w:t>
      </w:r>
    </w:p>
    <w:p>
      <w:pPr>
        <w:spacing w:after="120" w:line="360"/>
        <w:ind w:firstLine="420"/>
        <w:jc w:val="both"/>
      </w:pPr>
      <w:r>
        <w:rPr>
          <w:rFonts w:ascii="SimSun" w:cs="SimSun" w:eastAsia="SimSun" w:hAnsi="SimSun"/>
          <w:color w:val="333333"/>
          <w:sz w:val="21"/>
          <w:szCs w:val="21"/>
        </w:rPr>
        <w:t xml:space="preserve">然而，这些专业侧重信息技术而非控制理论。没有中文教材专门讨论集成水系统控制或渠道自动化。中国的运行现实（南水北调中线的全自动化控制）与教育基础设施（没有一门专题课程教授这类系统如何设计）之间的差距，是所有受考察国家中最大的。</w:t>
      </w:r>
    </w:p>
    <w:p>
      <w:pPr>
        <w:pStyle w:val="Heading1"/>
        <w:spacing w:before="360" w:after="200"/>
      </w:pPr>
      <w:r>
        <w:rPr>
          <w:rFonts w:ascii="SimHei" w:cs="SimHei" w:eastAsia="SimHei" w:hAnsi="SimHei"/>
          <w:b/>
          <w:bCs/>
          <w:color w:val="1F4E79"/>
          <w:sz w:val="32"/>
          <w:szCs w:val="32"/>
        </w:rPr>
        <w:t xml:space="preserve">七、广义学科渗透：控制工程界的认可与制度化</w:t>
      </w:r>
    </w:p>
    <w:p>
      <w:pPr>
        <w:pStyle w:val="Heading2"/>
        <w:spacing w:before="280" w:after="160"/>
      </w:pPr>
      <w:r>
        <w:rPr>
          <w:rFonts w:ascii="SimHei" w:cs="SimHei" w:eastAsia="SimHei" w:hAnsi="SimHei"/>
          <w:b/>
          <w:bCs/>
          <w:color w:val="2E75B6"/>
          <w:sz w:val="28"/>
          <w:szCs w:val="28"/>
        </w:rPr>
        <w:t xml:space="preserve">7.1 IFAC的正式认可</w:t>
      </w:r>
    </w:p>
    <w:p>
      <w:pPr>
        <w:spacing w:after="120" w:line="360"/>
        <w:ind w:firstLine="420"/>
        <w:jc w:val="both"/>
      </w:pPr>
      <w:r>
        <w:rPr>
          <w:rFonts w:ascii="SimSun" w:cs="SimSun" w:eastAsia="SimSun" w:hAnsi="SimSun"/>
          <w:color w:val="333333"/>
          <w:sz w:val="21"/>
          <w:szCs w:val="21"/>
        </w:rPr>
        <w:t xml:space="preserve">国际自动控制联合会（IFAC）于2019年创立了首个专题研讨会系列“Control Methods for Water Resource Systems”（CMWRS），继而在米兰（2022年）和杜埃（2025年）举办。这标志着控制工程学科对水系统作为重要应用领域的迟来的正式认可。IFAC的技术委员会体系中，TC 8.3“Modelling and Control of Environmental Systems”是水系统控制最接近的学术家园，但它覆盖的范围远比水系统广泛。</w:t>
      </w:r>
    </w:p>
    <w:p>
      <w:pPr>
        <w:pStyle w:val="Heading2"/>
        <w:spacing w:before="280" w:after="160"/>
      </w:pPr>
      <w:r>
        <w:rPr>
          <w:rFonts w:ascii="SimHei" w:cs="SimHei" w:eastAsia="SimHei" w:hAnsi="SimHei"/>
          <w:b/>
          <w:bCs/>
          <w:color w:val="2E75B6"/>
          <w:sz w:val="28"/>
          <w:szCs w:val="28"/>
        </w:rPr>
        <w:t xml:space="preserve">7.2 IAHR水系统运行工作组</w:t>
      </w:r>
    </w:p>
    <w:p>
      <w:pPr>
        <w:spacing w:after="120" w:line="360"/>
        <w:ind w:firstLine="420"/>
        <w:jc w:val="both"/>
      </w:pPr>
      <w:r>
        <w:rPr>
          <w:rFonts w:ascii="SimSun" w:cs="SimSun" w:eastAsia="SimSun" w:hAnsi="SimSun"/>
          <w:color w:val="333333"/>
          <w:sz w:val="21"/>
          <w:szCs w:val="21"/>
        </w:rPr>
        <w:t xml:space="preserve">IAHR水系统运行工作组由雷晓辉教授于2020年创立并担任创始主席，代表了国际水利工程界对水系统自动化运行的制度性认可。与IFAC从控制理论角度切入不同，IAHR工作组从水利工程实践角度推动，两者的交汇可能成为未来学科化的关键接合点。</w:t>
      </w:r>
    </w:p>
    <w:p>
      <w:pPr>
        <w:pStyle w:val="Heading2"/>
        <w:spacing w:before="280" w:after="160"/>
      </w:pPr>
      <w:r>
        <w:rPr>
          <w:rFonts w:ascii="SimHei" w:cs="SimHei" w:eastAsia="SimHei" w:hAnsi="SimHei"/>
          <w:b/>
          <w:bCs/>
          <w:color w:val="2E75B6"/>
          <w:sz w:val="28"/>
          <w:szCs w:val="28"/>
        </w:rPr>
        <w:t xml:space="preserve">7.3 “两种文化”问题的持续性</w:t>
      </w:r>
    </w:p>
    <w:p>
      <w:pPr>
        <w:spacing w:after="120" w:line="360"/>
        <w:ind w:firstLine="420"/>
        <w:jc w:val="both"/>
      </w:pPr>
      <w:r>
        <w:rPr>
          <w:rFonts w:ascii="SimSun" w:cs="SimSun" w:eastAsia="SimSun" w:hAnsi="SimSun"/>
          <w:color w:val="333333"/>
          <w:sz w:val="21"/>
          <w:szCs w:val="21"/>
        </w:rPr>
        <w:t xml:space="preserve">渠道自动化处于两个成熟学科的交叉地带，它们具有根本不同的传统、词汇和系所结构。水利工程师建模Saint-Venant方程和设计渠道基础设施；控制工程师设计PID、MPC和鲁棒控制算法。荷兰的双导师模式是最成功的制度桥梁，但即使在荷兰，它也依赖于个别教授的跨部门协作意愿，而非结构性激励机制。</w:t>
      </w:r>
    </w:p>
    <w:p>
      <w:pPr>
        <w:pStyle w:val="Heading1"/>
        <w:spacing w:before="360" w:after="200"/>
      </w:pPr>
      <w:r>
        <w:rPr>
          <w:rFonts w:ascii="SimHei" w:cs="SimHei" w:eastAsia="SimHei" w:hAnsi="SimHei"/>
          <w:b/>
          <w:bCs/>
          <w:color w:val="1F4E79"/>
          <w:sz w:val="32"/>
          <w:szCs w:val="32"/>
        </w:rPr>
        <w:t xml:space="preserve">八、五学派学科化水平比较</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400"/>
      </w:tblGrid>
      <w:tr>
        <w:tc>
          <w:tcPr>
            <w:tcW w:type="dxa" w:w="14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SimHei" w:cs="SimHei" w:eastAsia="SimHei" w:hAnsi="SimHei"/>
                <w:b/>
                <w:bCs/>
                <w:color w:val="1F4E79"/>
                <w:sz w:val="20"/>
                <w:szCs w:val="20"/>
              </w:rPr>
              <w:t xml:space="preserve">维度</w:t>
            </w:r>
          </w:p>
        </w:tc>
        <w:tc>
          <w:tcPr>
            <w:tcW w:type="dxa" w:w="14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SimHei" w:cs="SimHei" w:eastAsia="SimHei" w:hAnsi="SimHei"/>
                <w:b/>
                <w:bCs/>
                <w:color w:val="1F4E79"/>
                <w:sz w:val="20"/>
                <w:szCs w:val="20"/>
              </w:rPr>
              <w:t xml:space="preserve">法国</w:t>
            </w:r>
          </w:p>
        </w:tc>
        <w:tc>
          <w:tcPr>
            <w:tcW w:type="dxa" w:w="14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SimHei" w:cs="SimHei" w:eastAsia="SimHei" w:hAnsi="SimHei"/>
                <w:b/>
                <w:bCs/>
                <w:color w:val="1F4E79"/>
                <w:sz w:val="20"/>
                <w:szCs w:val="20"/>
              </w:rPr>
              <w:t xml:space="preserve">美国</w:t>
            </w:r>
          </w:p>
        </w:tc>
        <w:tc>
          <w:tcPr>
            <w:tcW w:type="dxa" w:w="14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SimHei" w:cs="SimHei" w:eastAsia="SimHei" w:hAnsi="SimHei"/>
                <w:b/>
                <w:bCs/>
                <w:color w:val="1F4E79"/>
                <w:sz w:val="20"/>
                <w:szCs w:val="20"/>
              </w:rPr>
              <w:t xml:space="preserve">荷兰</w:t>
            </w:r>
          </w:p>
        </w:tc>
        <w:tc>
          <w:tcPr>
            <w:tcW w:type="dxa" w:w="14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SimHei" w:cs="SimHei" w:eastAsia="SimHei" w:hAnsi="SimHei"/>
                <w:b/>
                <w:bCs/>
                <w:color w:val="1F4E79"/>
                <w:sz w:val="20"/>
                <w:szCs w:val="20"/>
              </w:rPr>
              <w:t xml:space="preserve">澳大利亚</w:t>
            </w:r>
          </w:p>
        </w:tc>
        <w:tc>
          <w:tcPr>
            <w:tcW w:type="dxa" w:w="1400"/>
            <w:tcBorders>
              <w:top w:val="single" w:color="B0B0B0" w:sz="1"/>
              <w:left w:val="single" w:color="B0B0B0" w:sz="1"/>
              <w:bottom w:val="single" w:color="B0B0B0" w:sz="1"/>
              <w:right w:val="single" w:color="B0B0B0" w:sz="1"/>
            </w:tcBorders>
            <w:shd w:fill="D6E4F0" w:val="clear"/>
            <w:tcMar>
              <w:top w:type="dxa" w:w="60"/>
              <w:left w:type="dxa" w:w="100"/>
              <w:bottom w:type="dxa" w:w="60"/>
              <w:right w:type="dxa" w:w="100"/>
            </w:tcMar>
            <w:vAlign w:val="center"/>
          </w:tcPr>
          <w:p>
            <w:pPr>
              <w:jc w:val="center"/>
            </w:pPr>
            <w:r>
              <w:rPr>
                <w:rFonts w:ascii="SimHei" w:cs="SimHei" w:eastAsia="SimHei" w:hAnsi="SimHei"/>
                <w:b/>
                <w:bCs/>
                <w:color w:val="1F4E79"/>
                <w:sz w:val="20"/>
                <w:szCs w:val="20"/>
              </w:rPr>
              <w:t xml:space="preserve">中国</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专题大学课程</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无（SIC²模块）</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CIE5490 4ECTS
持续15+年</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无（智慧水利
专业更广）</w:t>
            </w:r>
          </w:p>
        </w:tc>
      </w:tr>
      <w:tr>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学位方向</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硕士选修方向</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智慧水利BSc
水信息学PhD</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专用教材</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2部（Hermès
+Springer）</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1部参考
MOP131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1部（IOS Press）
+Ankum 1993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无专用教材</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无专用教材</w:t>
            </w:r>
          </w:p>
        </w:tc>
      </w:tr>
      <w:tr>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专业培训</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SIC²模块</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ITRC SCADA课
流量管理课</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IHE Delft短课
Deltares RTC培训</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Rubicon产品支持</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水利部数字孪生
培训</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博士谱系</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~9+篇博士论文</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~2-3篇</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~6+篇</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~8篇</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积极推进中
IWHR/河北工程</w:t>
            </w:r>
          </w:p>
        </w:tc>
      </w:tr>
      <w:tr>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在线MOOC</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无</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学科归属困境</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CNU 61与35-36
之间</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土木与电气
之间</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土木与机械
之间</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电气电子
工程内</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0815与0811
之间</w:t>
            </w:r>
          </w:p>
        </w:tc>
      </w:tr>
      <w:tr>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产学研整合</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SCP、BRL、INRAE</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USBR、灌区</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水务局、Deltares</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Rubicon（最紧密）</w:t>
            </w:r>
          </w:p>
        </w:tc>
        <w:tc>
          <w:tcPr>
            <w:tcW w:type="dxa" w:w="1400"/>
            <w:tcBorders>
              <w:top w:val="single" w:color="B0B0B0" w:sz="1"/>
              <w:left w:val="single" w:color="B0B0B0" w:sz="1"/>
              <w:bottom w:val="single" w:color="B0B0B0" w:sz="1"/>
              <w:right w:val="single" w:color="B0B0B0" w:sz="1"/>
            </w:tcBorders>
            <w:shd w:fill="F2F7FB" w:val="clear"/>
            <w:tcMar>
              <w:top w:type="dxa" w:w="60"/>
              <w:left w:type="dxa" w:w="100"/>
              <w:bottom w:type="dxa" w:w="60"/>
              <w:right w:type="dxa" w:w="100"/>
            </w:tcMar>
            <w:vAlign w:val="center"/>
          </w:tcPr>
          <w:p>
            <w:pPr>
              <w:jc w:val="left"/>
            </w:pPr>
            <w:r>
              <w:rPr>
                <w:rFonts w:ascii="SimSun" w:cs="SimSun" w:eastAsia="SimSun" w:hAnsi="SimSun"/>
                <w:color w:val="333333"/>
                <w:sz w:val="18"/>
                <w:szCs w:val="18"/>
              </w:rPr>
              <w:t xml:space="preserve">南水北调
胶东/秦汉渠</w:t>
            </w:r>
          </w:p>
        </w:tc>
      </w:tr>
    </w:tbl>
    <w:p>
      <w:pPr>
        <w:spacing w:after="200"/>
      </w:pPr>
    </w:p>
    <w:p>
      <w:pPr>
        <w:pStyle w:val="Heading1"/>
        <w:spacing w:before="360" w:after="200"/>
      </w:pPr>
      <w:r>
        <w:rPr>
          <w:rFonts w:ascii="SimHei" w:cs="SimHei" w:eastAsia="SimHei" w:hAnsi="SimHei"/>
          <w:b/>
          <w:bCs/>
          <w:color w:val="1F4E79"/>
          <w:sz w:val="32"/>
          <w:szCs w:val="32"/>
        </w:rPr>
        <w:t xml:space="preserve">九、学科化的五大障碍与解决路径</w:t>
      </w:r>
    </w:p>
    <w:p>
      <w:pPr>
        <w:pStyle w:val="Heading2"/>
        <w:spacing w:before="280" w:after="160"/>
      </w:pPr>
      <w:r>
        <w:rPr>
          <w:rFonts w:ascii="SimHei" w:cs="SimHei" w:eastAsia="SimHei" w:hAnsi="SimHei"/>
          <w:b/>
          <w:bCs/>
          <w:color w:val="2E75B6"/>
          <w:sz w:val="28"/>
          <w:szCs w:val="28"/>
        </w:rPr>
        <w:t xml:space="preserve">9.1 五大障碍分析</w:t>
      </w:r>
    </w:p>
    <w:p>
      <w:pPr>
        <w:spacing w:before="200" w:after="120"/>
      </w:pPr>
      <w:r>
        <w:rPr>
          <w:rFonts w:ascii="SimHei" w:cs="SimHei" w:eastAsia="SimHei" w:hAnsi="SimHei"/>
          <w:b/>
          <w:bCs/>
          <w:color w:val="333333"/>
          <w:sz w:val="24"/>
          <w:szCs w:val="24"/>
        </w:rPr>
        <w:t xml:space="preserve">障碍一：“两种文化”的学科分裂</w:t>
      </w:r>
    </w:p>
    <w:p>
      <w:pPr>
        <w:spacing w:after="120" w:line="360"/>
        <w:ind w:firstLine="420"/>
        <w:jc w:val="both"/>
      </w:pPr>
      <w:r>
        <w:rPr>
          <w:rFonts w:ascii="SimSun" w:cs="SimSun" w:eastAsia="SimSun" w:hAnsi="SimSun"/>
          <w:color w:val="333333"/>
          <w:sz w:val="21"/>
          <w:szCs w:val="21"/>
        </w:rPr>
        <w:t xml:space="preserve">水利工程和控制工程具有根本不同的学术传统、数学工具和院系结构。跨越这一分裂需要制度性激励（如双导师制度、跨院系学位项目），而非仅仅依赖个人协作意愿。</w:t>
      </w:r>
    </w:p>
    <w:p>
      <w:pPr>
        <w:spacing w:before="200" w:after="120"/>
      </w:pPr>
      <w:r>
        <w:rPr>
          <w:rFonts w:ascii="SimHei" w:cs="SimHei" w:eastAsia="SimHei" w:hAnsi="SimHei"/>
          <w:b/>
          <w:bCs/>
          <w:color w:val="333333"/>
          <w:sz w:val="24"/>
          <w:szCs w:val="24"/>
        </w:rPr>
        <w:t xml:space="preserve">障碍二：研究生产与教育传授的结构性分离</w:t>
      </w:r>
    </w:p>
    <w:p>
      <w:pPr>
        <w:spacing w:after="120" w:line="360"/>
        <w:ind w:firstLine="420"/>
        <w:jc w:val="both"/>
      </w:pPr>
      <w:r>
        <w:rPr>
          <w:rFonts w:ascii="SimSun" w:cs="SimSun" w:eastAsia="SimSun" w:hAnsi="SimSun"/>
          <w:color w:val="333333"/>
          <w:sz w:val="21"/>
          <w:szCs w:val="21"/>
        </w:rPr>
        <w:t xml:space="preserve">在每个国家，培养下一代水系统控制研究人员的主要机制是个人博士指导，而非结构化课程。这种手工作坊式的知识传承模式无法规模化，且易受人员变动影响（如Litrico离开INRAE、van Overloop早逝、Clemmens转入私人咨询、Mareels离开墨尔本）。</w:t>
      </w:r>
    </w:p>
    <w:p>
      <w:pPr>
        <w:spacing w:before="200" w:after="120"/>
      </w:pPr>
      <w:r>
        <w:rPr>
          <w:rFonts w:ascii="SimHei" w:cs="SimHei" w:eastAsia="SimHei" w:hAnsi="SimHei"/>
          <w:b/>
          <w:bCs/>
          <w:color w:val="333333"/>
          <w:sz w:val="24"/>
          <w:szCs w:val="24"/>
        </w:rPr>
        <w:t xml:space="preserve">障碍三：市场规模与学生需求不足</w:t>
      </w:r>
    </w:p>
    <w:p>
      <w:pPr>
        <w:spacing w:after="120" w:line="360"/>
        <w:ind w:firstLine="420"/>
        <w:jc w:val="both"/>
      </w:pPr>
      <w:r>
        <w:rPr>
          <w:rFonts w:ascii="SimSun" w:cs="SimSun" w:eastAsia="SimSun" w:hAnsi="SimSun"/>
          <w:color w:val="333333"/>
          <w:sz w:val="21"/>
          <w:szCs w:val="21"/>
        </w:rPr>
        <w:t xml:space="preserve">渠道自动化控制的就业市场相对狭窄，主要集中在水务局、灌区管理机构和少数专业软件公司。在大多数国家，它无法支撑独立学位专业的学生招生规模。即使在TU Delft，CIE5490的年均学生也仅有25-30人。</w:t>
      </w:r>
    </w:p>
    <w:p>
      <w:pPr>
        <w:spacing w:before="200" w:after="120"/>
      </w:pPr>
      <w:r>
        <w:rPr>
          <w:rFonts w:ascii="SimHei" w:cs="SimHei" w:eastAsia="SimHei" w:hAnsi="SimHei"/>
          <w:b/>
          <w:bCs/>
          <w:color w:val="333333"/>
          <w:sz w:val="24"/>
          <w:szCs w:val="24"/>
        </w:rPr>
        <w:t xml:space="preserve">障碍四：全球无MOOC或开放教育资源</w:t>
      </w:r>
    </w:p>
    <w:p>
      <w:pPr>
        <w:spacing w:after="120" w:line="360"/>
        <w:ind w:firstLine="420"/>
        <w:jc w:val="both"/>
      </w:pPr>
      <w:r>
        <w:rPr>
          <w:rFonts w:ascii="SimSun" w:cs="SimSun" w:eastAsia="SimSun" w:hAnsi="SimSun"/>
          <w:color w:val="333333"/>
          <w:sz w:val="21"/>
          <w:szCs w:val="21"/>
        </w:rPr>
        <w:t xml:space="preserve">全球范围内不存在任何关于渠道自动化或水系统控制理论的MOOC或免费在线课程。考虑到全球水基础设施现代化的数十亿美元投资，这一缺失令人惊讶。</w:t>
      </w:r>
    </w:p>
    <w:p>
      <w:pPr>
        <w:spacing w:before="200" w:after="120"/>
      </w:pPr>
      <w:r>
        <w:rPr>
          <w:rFonts w:ascii="SimHei" w:cs="SimHei" w:eastAsia="SimHei" w:hAnsi="SimHei"/>
          <w:b/>
          <w:bCs/>
          <w:color w:val="333333"/>
          <w:sz w:val="24"/>
          <w:szCs w:val="24"/>
        </w:rPr>
        <w:t xml:space="preserve">障碍五：教材体系的碎片化</w:t>
      </w:r>
    </w:p>
    <w:p>
      <w:pPr>
        <w:spacing w:after="120" w:line="360"/>
        <w:ind w:firstLine="420"/>
        <w:jc w:val="both"/>
      </w:pPr>
      <w:r>
        <w:rPr>
          <w:rFonts w:ascii="SimSun" w:cs="SimSun" w:eastAsia="SimSun" w:hAnsi="SimSun"/>
          <w:color w:val="333333"/>
          <w:sz w:val="21"/>
          <w:szCs w:val="21"/>
        </w:rPr>
        <w:t xml:space="preserve">现有教材服务于研究社区和从业者，而非跟随结构化课程的学生。Litrico和Fromion的Springer专著、van Overloop的IOS Press专著、ASCE MOP 131分别侧重不同学派视角，没有一部教材提供从水力学基础到控制算法再到工程部署的完整知识链路。</w:t>
      </w:r>
    </w:p>
    <w:p>
      <w:pPr>
        <w:pStyle w:val="Heading2"/>
        <w:spacing w:before="280" w:after="160"/>
      </w:pPr>
      <w:r>
        <w:rPr>
          <w:rFonts w:ascii="SimHei" w:cs="SimHei" w:eastAsia="SimHei" w:hAnsi="SimHei"/>
          <w:b/>
          <w:bCs/>
          <w:color w:val="2E75B6"/>
          <w:sz w:val="28"/>
          <w:szCs w:val="28"/>
        </w:rPr>
        <w:t xml:space="preserve">9.2 解决路径与CHS的历史机遇</w:t>
      </w:r>
    </w:p>
    <w:p>
      <w:pPr>
        <w:spacing w:before="200" w:after="120"/>
      </w:pPr>
      <w:r>
        <w:rPr>
          <w:rFonts w:ascii="SimHei" w:cs="SimHei" w:eastAsia="SimHei" w:hAnsi="SimHei"/>
          <w:b/>
          <w:bCs/>
          <w:color w:val="333333"/>
          <w:sz w:val="24"/>
          <w:szCs w:val="24"/>
        </w:rPr>
        <w:t xml:space="preserve">路径一：建立中国特色的跨学科课程体系</w:t>
      </w:r>
    </w:p>
    <w:p>
      <w:pPr>
        <w:spacing w:after="120" w:line="360"/>
        <w:ind w:firstLine="420"/>
        <w:jc w:val="both"/>
      </w:pPr>
      <w:r>
        <w:rPr>
          <w:rFonts w:ascii="SimSun" w:cs="SimSun" w:eastAsia="SimSun" w:hAnsi="SimSun"/>
          <w:color w:val="333333"/>
          <w:sz w:val="21"/>
          <w:szCs w:val="21"/>
        </w:rPr>
        <w:t xml:space="preserve">CHS水系统控制论可借鉴TU Delft CIE5490的可复制模式：开设一门将控制理论嵌入水系统应用的跨学科课程，由水利工程和控制工程两个学科的教师共同授课。建议课程以“水系统控制论导论”为框架，覆盖从渠道水力学建模到PID/MPC控制器设计再到工程部署的完整链路。</w:t>
      </w:r>
    </w:p>
    <w:p>
      <w:pPr>
        <w:spacing w:before="200" w:after="120"/>
      </w:pPr>
      <w:r>
        <w:rPr>
          <w:rFonts w:ascii="SimHei" w:cs="SimHei" w:eastAsia="SimHei" w:hAnsi="SimHei"/>
          <w:b/>
          <w:bCs/>
          <w:color w:val="333333"/>
          <w:sz w:val="24"/>
          <w:szCs w:val="24"/>
        </w:rPr>
        <w:t xml:space="preserve">路径二：建设教材生态体系</w:t>
      </w:r>
    </w:p>
    <w:p>
      <w:pPr>
        <w:spacing w:after="120" w:line="360"/>
        <w:ind w:firstLine="420"/>
        <w:jc w:val="both"/>
      </w:pPr>
      <w:r>
        <w:rPr>
          <w:rFonts w:ascii="SimSun" w:cs="SimSun" w:eastAsia="SimSun" w:hAnsi="SimSun"/>
          <w:color w:val="333333"/>
          <w:sz w:val="21"/>
          <w:szCs w:val="21"/>
        </w:rPr>
        <w:t xml:space="preserve">当前全球没有一部提供完整知识链路的教材，这对CHS而言既是挑战也是机遇。建议建立三层教材体系：第一层为本科导论级教材（《水系统控制论导论》），侧重基本概念和方法论框架；第二层为研究生专著级教材（《水系统控制理论与方法》），深入讨论MPC、鲁棒控制、多智能体等前沿方法；第三层为英文国际版（Springer），以CHS四大原理为框架整合全球四学派的技术成果。</w:t>
      </w:r>
    </w:p>
    <w:p>
      <w:pPr>
        <w:spacing w:before="200" w:after="120"/>
      </w:pPr>
      <w:r>
        <w:rPr>
          <w:rFonts w:ascii="SimHei" w:cs="SimHei" w:eastAsia="SimHei" w:hAnsi="SimHei"/>
          <w:b/>
          <w:bCs/>
          <w:color w:val="333333"/>
          <w:sz w:val="24"/>
          <w:szCs w:val="24"/>
        </w:rPr>
        <w:t xml:space="preserve">路径三：开发全球首个MOOC</w:t>
      </w:r>
    </w:p>
    <w:p>
      <w:pPr>
        <w:spacing w:after="120" w:line="360"/>
        <w:ind w:firstLine="420"/>
        <w:jc w:val="both"/>
      </w:pPr>
      <w:r>
        <w:rPr>
          <w:rFonts w:ascii="SimSun" w:cs="SimSun" w:eastAsia="SimSun" w:hAnsi="SimSun"/>
          <w:color w:val="333333"/>
          <w:sz w:val="21"/>
          <w:szCs w:val="21"/>
        </w:rPr>
        <w:t xml:space="preserve">全球无MOOC的现状意味着巨大的先发优势窗口。建议以CHS理论为框架，开发英文MOOC“Smart Water Systems: From Sensing to Autonomous Control”，在国际平台（edX或Coursera）上线。这将填补全球开放教育资源的空白，并确立中国CHS体系在国际水系统控制教育中的先发地位。</w:t>
      </w:r>
    </w:p>
    <w:p>
      <w:pPr>
        <w:spacing w:before="200" w:after="120"/>
      </w:pPr>
      <w:r>
        <w:rPr>
          <w:rFonts w:ascii="SimHei" w:cs="SimHei" w:eastAsia="SimHei" w:hAnsi="SimHei"/>
          <w:b/>
          <w:bCs/>
          <w:color w:val="333333"/>
          <w:sz w:val="24"/>
          <w:szCs w:val="24"/>
        </w:rPr>
        <w:t xml:space="preserve">路径四：推动学科目录调整</w:t>
      </w:r>
    </w:p>
    <w:p>
      <w:pPr>
        <w:spacing w:after="120" w:line="360"/>
        <w:ind w:firstLine="420"/>
        <w:jc w:val="both"/>
      </w:pPr>
      <w:r>
        <w:rPr>
          <w:rFonts w:ascii="SimSun" w:cs="SimSun" w:eastAsia="SimSun" w:hAnsi="SimSun"/>
          <w:color w:val="333333"/>
          <w:sz w:val="21"/>
          <w:szCs w:val="21"/>
        </w:rPr>
        <w:t xml:space="preserve">在中国研究生学科目录中，可探索在“0815水利工程”下增设“水系统智能控制”二级学科，或在“0811控制科学与工程”下增设“网络化基础设施控制”方向。更为彻底的路径是推动“智慧水利”专业从本科向硕士/博士的完整学位体系延伸，并在其中明确嵌入控制理论核心课程。</w:t>
      </w:r>
    </w:p>
    <w:p>
      <w:pPr>
        <w:spacing w:before="200" w:after="120"/>
      </w:pPr>
      <w:r>
        <w:rPr>
          <w:rFonts w:ascii="SimHei" w:cs="SimHei" w:eastAsia="SimHei" w:hAnsi="SimHei"/>
          <w:b/>
          <w:bCs/>
          <w:color w:val="333333"/>
          <w:sz w:val="24"/>
          <w:szCs w:val="24"/>
        </w:rPr>
        <w:t xml:space="preserve">路径五：建立专业认证体系</w:t>
      </w:r>
    </w:p>
    <w:p>
      <w:pPr>
        <w:spacing w:after="120" w:line="360"/>
        <w:ind w:firstLine="420"/>
        <w:jc w:val="both"/>
      </w:pPr>
      <w:r>
        <w:rPr>
          <w:rFonts w:ascii="SimSun" w:cs="SimSun" w:eastAsia="SimSun" w:hAnsi="SimSun"/>
          <w:color w:val="333333"/>
          <w:sz w:val="21"/>
          <w:szCs w:val="21"/>
        </w:rPr>
        <w:t xml:space="preserve">借鉴ITRC的职业培训模式和Deltares的软件培训体系，可在IAHR水系统运行工作组框架下建立“水系统控制工程师”国际专业认证。这将为全球水基础设施现代化提供标准化的人才培养和能力认证路径。</w:t>
      </w:r>
    </w:p>
    <w:p>
      <w:pPr>
        <w:pStyle w:val="Heading1"/>
        <w:spacing w:before="360" w:after="200"/>
      </w:pPr>
      <w:r>
        <w:rPr>
          <w:rFonts w:ascii="SimHei" w:cs="SimHei" w:eastAsia="SimHei" w:hAnsi="SimHei"/>
          <w:b/>
          <w:bCs/>
          <w:color w:val="1F4E79"/>
          <w:sz w:val="32"/>
          <w:szCs w:val="32"/>
        </w:rPr>
        <w:t xml:space="preserve">十、AGI时代呼唤：水系统控制论作为智慧水利的学科根基</w:t>
      </w:r>
    </w:p>
    <w:p>
      <w:pPr>
        <w:pStyle w:val="Heading2"/>
        <w:spacing w:before="280" w:after="160"/>
      </w:pPr>
      <w:r>
        <w:rPr>
          <w:rFonts w:ascii="SimHei" w:cs="SimHei" w:eastAsia="SimHei" w:hAnsi="SimHei"/>
          <w:b/>
          <w:bCs/>
          <w:color w:val="2E75B6"/>
          <w:sz w:val="28"/>
          <w:szCs w:val="28"/>
        </w:rPr>
        <w:t xml:space="preserve">10.1 从自动化到自主化：范式变革的历史转折</w:t>
      </w:r>
    </w:p>
    <w:p>
      <w:pPr>
        <w:spacing w:after="120" w:line="360"/>
        <w:ind w:firstLine="420"/>
        <w:jc w:val="both"/>
      </w:pPr>
      <w:r>
        <w:rPr>
          <w:rFonts w:ascii="SimSun" w:cs="SimSun" w:eastAsia="SimSun" w:hAnsi="SimSun"/>
          <w:color w:val="333333"/>
          <w:sz w:val="21"/>
          <w:szCs w:val="21"/>
        </w:rPr>
        <w:t xml:space="preserve">当前全球水利行业正经历一个历史性的范式转换——从传统的人工调度，经由自动化控制，向自主运行（autonomous operation）跃迁。这一跃迁与自动驾驶（autonomous driving）、智能电网（autonomous grid）、智能制造（autonomous manufacturing）等领域的演进轨迹高度同构。正如汽车工业从SAE L0（完全人工）到L5（完全自主）的分级定义深刻重塑了汽车工程学科一样，水系统从“人工调度”到“自主运行水网”的跃迁，必然呼唤一个新的学科根基来支撑。</w:t>
      </w:r>
    </w:p>
    <w:p>
      <w:pPr>
        <w:spacing w:after="120" w:line="360"/>
        <w:ind w:firstLine="420"/>
        <w:jc w:val="both"/>
      </w:pPr>
      <w:r>
        <w:rPr>
          <w:rFonts w:ascii="SimSun" w:cs="SimSun" w:eastAsia="SimSun" w:hAnsi="SimSun"/>
          <w:color w:val="333333"/>
          <w:sz w:val="21"/>
          <w:szCs w:val="21"/>
        </w:rPr>
        <w:t xml:space="preserve">CHS水系统控制论提出的WNAL（Water Network Autonomy Level）分级体系——从L0完全人工到L5完全自主——正是对这一范式转换的系统化理论回应。在L0-L2阶段，传统水利工程学科的知识体系尚可支撑；但从L3（条件自主）起，水系统必须具备实时感知、在线决策和闭环控制能力，这要求水力学、控制论、人工智能和系统工程的深度融合——而这种融合恰恰是当前全球学科体系中的空白地带。</w:t>
      </w:r>
    </w:p>
    <w:p>
      <w:pPr>
        <w:pStyle w:val="Heading2"/>
        <w:spacing w:before="280" w:after="160"/>
      </w:pPr>
      <w:r>
        <w:rPr>
          <w:rFonts w:ascii="SimHei" w:cs="SimHei" w:eastAsia="SimHei" w:hAnsi="SimHei"/>
          <w:b/>
          <w:bCs/>
          <w:color w:val="2E75B6"/>
          <w:sz w:val="28"/>
          <w:szCs w:val="28"/>
        </w:rPr>
        <w:t xml:space="preserve">10.2 AGI浪潮与水系统智能化的深度耦合</w:t>
      </w:r>
    </w:p>
    <w:p>
      <w:pPr>
        <w:spacing w:after="120" w:line="360"/>
        <w:ind w:firstLine="420"/>
        <w:jc w:val="both"/>
      </w:pPr>
      <w:r>
        <w:rPr>
          <w:rFonts w:ascii="SimSun" w:cs="SimSun" w:eastAsia="SimSun" w:hAnsi="SimSun"/>
          <w:color w:val="333333"/>
          <w:sz w:val="21"/>
          <w:szCs w:val="21"/>
        </w:rPr>
        <w:t xml:space="preserve">人工通用智能（AGI）的加速发展正在深刻改变水系统运行的技术图景。大语言模型（LLM）的涌现能力使得水网运行决策从“基于规则”向“基于认知”转变成为可能。瀚铎水网大模型等领域大模型的开发，标志着水利行业正在从传统的数值模拟范式向“物理模型+认知模型”双引擎架构演进。</w:t>
      </w:r>
    </w:p>
    <w:p>
      <w:pPr>
        <w:spacing w:after="120" w:line="360"/>
        <w:ind w:firstLine="420"/>
        <w:jc w:val="both"/>
      </w:pPr>
      <w:r>
        <w:rPr>
          <w:rFonts w:ascii="SimSun" w:cs="SimSun" w:eastAsia="SimSun" w:hAnsi="SimSun"/>
          <w:color w:val="333333"/>
          <w:sz w:val="21"/>
          <w:szCs w:val="21"/>
        </w:rPr>
        <w:t xml:space="preserve">AGI时代对水系统学科的冲击表现在三个层面。第一，感知层面：多源异构数据的智能融合（SCADA、遥感、视频、IoT）要求超越传统水文学的感知理论。第二，决策层面：大规模水网的实时优化决策要求将控制理论、运筹学和机器学习深度融合，传统的“先建模后控制”范式正在被“数据驱动+物理约束”的混合智能范式所取代。第三，执行层面：SCADA+MAS（多智能体系统）融合架构使水网从集中式调度向分布式自主协同演进，每个闸站成为具有自感知和自决策能力的智能体。</w:t>
      </w:r>
    </w:p>
    <w:p>
      <w:pPr>
        <w:spacing w:after="120" w:line="360"/>
        <w:ind w:firstLine="420"/>
        <w:jc w:val="both"/>
      </w:pPr>
      <w:r>
        <w:rPr>
          <w:rFonts w:ascii="SimSun" w:cs="SimSun" w:eastAsia="SimSun" w:hAnsi="SimSun"/>
          <w:color w:val="333333"/>
          <w:sz w:val="21"/>
          <w:szCs w:val="21"/>
        </w:rPr>
        <w:t xml:space="preserve">这三个层面的变革不是渐进式改良，而是对现有学科体系的根本性挑战。传统水利工程学科缺乏控制论和人工智能的理论工具，传统控制科学缺乏对水系统复杂特性（大时滞、非线性、分布参数、强耦合）的领域知识。只有一个以水系统为对象、以控制论为方法、以智能化为目标的交叉学科，才能承接AGI时代水利行业转型升级的理论需求。</w:t>
      </w:r>
    </w:p>
    <w:p>
      <w:pPr>
        <w:pStyle w:val="Heading2"/>
        <w:spacing w:before="280" w:after="160"/>
      </w:pPr>
      <w:r>
        <w:rPr>
          <w:rFonts w:ascii="SimHei" w:cs="SimHei" w:eastAsia="SimHei" w:hAnsi="SimHei"/>
          <w:b/>
          <w:bCs/>
          <w:color w:val="2E75B6"/>
          <w:sz w:val="28"/>
          <w:szCs w:val="28"/>
        </w:rPr>
        <w:t xml:space="preserve">10.3 “无人驾驶水网”呼唤学科根基</w:t>
      </w:r>
    </w:p>
    <w:p>
      <w:pPr>
        <w:spacing w:after="120" w:line="360"/>
        <w:ind w:firstLine="420"/>
        <w:jc w:val="both"/>
      </w:pPr>
      <w:r>
        <w:rPr>
          <w:rFonts w:ascii="SimSun" w:cs="SimSun" w:eastAsia="SimSun" w:hAnsi="SimSun"/>
          <w:color w:val="333333"/>
          <w:sz w:val="21"/>
          <w:szCs w:val="21"/>
        </w:rPr>
        <w:t xml:space="preserve">如果说自动驾驶催生了“车辆智能系统工程”这一新兴学科方向，那么“自主运行水网”同样呼唤着一个专属的学科根基。水系统的自主运行在技术挑战上甚至超过自动驾驶：水网的空间尺度从数百米到数千公里，传播延迟从分钟到数天；水力过程由偏微分方程（Saint-Venant方程）描述，其非线性和分布特性远比车辆动力学复杂；水网的安全等级要求极高——一次失控可能导致城市内涝或下游断水。</w:t>
      </w:r>
    </w:p>
    <w:p>
      <w:pPr>
        <w:spacing w:after="120" w:line="360"/>
        <w:ind w:firstLine="420"/>
        <w:jc w:val="both"/>
      </w:pPr>
      <w:r>
        <w:rPr>
          <w:rFonts w:ascii="SimSun" w:cs="SimSun" w:eastAsia="SimSun" w:hAnsi="SimSun"/>
          <w:color w:val="333333"/>
          <w:sz w:val="21"/>
          <w:szCs w:val="21"/>
        </w:rPr>
        <w:t xml:space="preserve">正是这些特殊挑战，决定了水系统自主运行不能简单移植其他领域的自动化理论，而需要一套扎根于水系统特性的专属控制理论。CHS提出的运行设计域（ODD, Operational Design Domain）概念，将水系统运行空间划分为“安全域—效率域—禁行域”三个区域，配合智能控制策略的层次化部署，为水网的有条件自主运行提供了理论框架。这种框架的建立和完善，必须依托系统化的学科建设，而非零散的工程实践。</w:t>
      </w:r>
    </w:p>
    <w:p>
      <w:pPr>
        <w:pStyle w:val="Heading2"/>
        <w:spacing w:before="280" w:after="160"/>
      </w:pPr>
      <w:r>
        <w:rPr>
          <w:rFonts w:ascii="SimHei" w:cs="SimHei" w:eastAsia="SimHei" w:hAnsi="SimHei"/>
          <w:b/>
          <w:bCs/>
          <w:color w:val="2E75B6"/>
          <w:sz w:val="28"/>
          <w:szCs w:val="28"/>
        </w:rPr>
        <w:t xml:space="preserve">10.4 水系统控制论：智慧水利最核心的学科根基</w:t>
      </w:r>
    </w:p>
    <w:p>
      <w:pPr>
        <w:spacing w:after="120" w:line="360"/>
        <w:ind w:firstLine="420"/>
        <w:jc w:val="both"/>
      </w:pPr>
      <w:r>
        <w:rPr>
          <w:rFonts w:ascii="SimSun" w:cs="SimSun" w:eastAsia="SimSun" w:hAnsi="SimSun"/>
          <w:color w:val="333333"/>
          <w:sz w:val="21"/>
          <w:szCs w:val="21"/>
        </w:rPr>
        <w:t xml:space="preserve">当前“智慧水利”专业的课程体系侧重信息技术（物联网、云计算、大数据、AI），这是必要的但远非充分的。信息技术解决的是“数据如何采集、传输和处理”的问题，但“水系统如何决策、控制和自主运行”的核心问题，必须由控制论来回答。缺乏控制理论根基的智慧水利，犹如缺乏空气动力学的航空工程——可以安装传感器和计算机，但无法设计出安全可靠的飞行控制系统。</w:t>
      </w:r>
    </w:p>
    <w:p>
      <w:pPr>
        <w:spacing w:after="120" w:line="360"/>
        <w:ind w:firstLine="420"/>
        <w:jc w:val="both"/>
      </w:pPr>
      <w:r>
        <w:rPr>
          <w:rFonts w:ascii="SimSun" w:cs="SimSun" w:eastAsia="SimSun" w:hAnsi="SimSun"/>
          <w:color w:val="333333"/>
          <w:sz w:val="21"/>
          <w:szCs w:val="21"/>
        </w:rPr>
        <w:t xml:space="preserve">水系统控制论之于智慧水利，正如空气动力学之于航空工程、电力系统分析之于智能电网、车辆动力学之于自动驾驶——它是连接物理世界与数字世界的理论桥梁，是从“看得见”到“控得住”的关键一跃。没有控制理论根基，智慧水利的“智慧”就只能停留在监测和展示层面，而无法深入到决策和执行层面。</w:t>
      </w:r>
    </w:p>
    <w:p>
      <w:pPr>
        <w:spacing w:after="120" w:line="360"/>
        <w:ind w:firstLine="420"/>
        <w:jc w:val="both"/>
      </w:pPr>
      <w:r>
        <w:rPr>
          <w:rFonts w:ascii="SimSun" w:cs="SimSun" w:eastAsia="SimSun" w:hAnsi="SimSun"/>
          <w:color w:val="333333"/>
          <w:sz w:val="21"/>
          <w:szCs w:val="21"/>
        </w:rPr>
        <w:t xml:space="preserve">CHS水系统控制论的八大原理（反馈、解耦、降阶、自适应、预测、鲁棒、分布式、层次化）为水系统自主运行提供了完整的理论工具箱。这不是对现有学科的简单叠加，而是一个具有独立理论内核和方法论体系的新兴交叉学科。全球四十年的学科缺失证明，仅靠水利工程或控制科学的单一学科视角无法催生这一知识体系——必须有一个以“水系统运行控制”为核心使命的专属学科来承担这一角色。</w:t>
      </w:r>
    </w:p>
    <w:p>
      <w:pPr>
        <w:spacing w:after="120" w:line="360"/>
        <w:ind w:firstLine="420"/>
        <w:jc w:val="both"/>
      </w:pPr>
      <w:r>
        <w:rPr>
          <w:rFonts w:ascii="SimSun" w:cs="SimSun" w:eastAsia="SimSun" w:hAnsi="SimSun"/>
          <w:color w:val="333333"/>
          <w:sz w:val="21"/>
          <w:szCs w:val="21"/>
        </w:rPr>
        <w:t xml:space="preserve">在AGI时代加速到来、全球水基础设施面临自主化转型的历史节点，将水系统控制论确立为智慧水利最核心的学科根基，不仅是中国学科建设的紧迫任务，更是一个具有全球引领意义的学术创新。</w:t>
      </w:r>
    </w:p>
    <w:p>
      <w:pPr>
        <w:pStyle w:val="Heading1"/>
        <w:spacing w:before="360" w:after="200"/>
      </w:pPr>
      <w:r>
        <w:rPr>
          <w:rFonts w:ascii="SimHei" w:cs="SimHei" w:eastAsia="SimHei" w:hAnsi="SimHei"/>
          <w:b/>
          <w:bCs/>
          <w:color w:val="1F4E79"/>
          <w:sz w:val="32"/>
          <w:szCs w:val="32"/>
        </w:rPr>
        <w:t xml:space="preserve">十一、结论</w:t>
      </w:r>
    </w:p>
    <w:p>
      <w:pPr>
        <w:spacing w:after="120" w:line="360"/>
        <w:ind w:firstLine="420"/>
        <w:jc w:val="both"/>
      </w:pPr>
      <w:r>
        <w:rPr>
          <w:rFonts w:ascii="SimSun" w:cs="SimSun" w:eastAsia="SimSun" w:hAnsi="SimSun"/>
          <w:color w:val="333333"/>
          <w:sz w:val="21"/>
          <w:szCs w:val="21"/>
        </w:rPr>
        <w:t xml:space="preserve">水系统自动化控制在全球范围内呈现出“科研成熟、工程领先、学科滞后”的显著特征。四十余年的研究积累产生了卓越的理论成果和工程部署，但未能转化为系统化的大学课程、教材体系和学位专业。荷兰TU Delft的CIE5490是全球唯一的成功案例，其双导师跨学科模式值得借鉴。</w:t>
      </w:r>
    </w:p>
    <w:p>
      <w:pPr>
        <w:spacing w:after="120" w:line="360"/>
        <w:ind w:firstLine="420"/>
        <w:jc w:val="both"/>
      </w:pPr>
      <w:r>
        <w:rPr>
          <w:rFonts w:ascii="SimSun" w:cs="SimSun" w:eastAsia="SimSun" w:hAnsi="SimSun"/>
          <w:color w:val="333333"/>
          <w:sz w:val="21"/>
          <w:szCs w:val="21"/>
        </w:rPr>
        <w:t xml:space="preserve">这一学科缺失对三个层面产生影响。第一，全球部署和管理自动化水系统的劳动力没有系统化的培养路径。第二，缺乏课程形式化限制了该领域吸引新人才、获取专项研究资金和实现知识自我更新的能力。第三，随着水系统走向自主运行——CHS的“自主运行水网”愿景、荷兰的预判式MPC水管理、全球数字孪生趋势——知识需求将在创始一代研究者接近退休之际剧烈增强。</w:t>
      </w:r>
    </w:p>
    <w:p>
      <w:pPr>
        <w:spacing w:after="120" w:line="360"/>
        <w:ind w:firstLine="420"/>
        <w:jc w:val="both"/>
      </w:pPr>
      <w:r>
        <w:rPr>
          <w:rFonts w:ascii="SimSun" w:cs="SimSun" w:eastAsia="SimSun" w:hAnsi="SimSun"/>
          <w:color w:val="333333"/>
          <w:sz w:val="21"/>
          <w:szCs w:val="21"/>
        </w:rPr>
        <w:t xml:space="preserve">AGI时代的到来更使这一学科建设需求达到前所未有的紧迫程度。水系统的自主运行不是渐进的技术改进，而是需要全新学科根基的范式变革。水系统控制论作为连接水利工程与控制科学的理论桥梁，作为从“信息化”跃升到“智能化”的关键学科支撑，理应成为智慧水利最核心的学科根基。</w:t>
      </w:r>
    </w:p>
    <w:p>
      <w:pPr>
        <w:spacing w:after="120" w:line="360"/>
        <w:ind w:firstLine="420"/>
        <w:jc w:val="both"/>
      </w:pPr>
      <w:r>
        <w:rPr>
          <w:rFonts w:ascii="SimSun" w:cs="SimSun" w:eastAsia="SimSun" w:hAnsi="SimSun"/>
          <w:color w:val="333333"/>
          <w:sz w:val="21"/>
          <w:szCs w:val="21"/>
        </w:rPr>
        <w:t xml:space="preserve">CHS水系统控制论正处于一个历史性的窗口期。中国拥有全球最大的水基础设施、最活跃的智慧水利建设、以及“新工科”教育改革的制度窗口。如果能将CHS理论从讲座和论文推进到出版教材、开设学分课程和建立学位专业，将不仅填补中国的学科空白，更有可能为全球水系统控制的学科化和自主化转型提供中国方案。</w:t>
      </w:r>
    </w:p>
    <w:p>
      <w:pPr>
        <w:spacing w:before="400"/>
      </w:pPr>
    </w:p>
    <w:p>
      <w:pPr>
        <w:spacing w:after="120" w:line="360"/>
        <w:jc w:val="both"/>
      </w:pPr>
      <w:r>
        <w:rPr>
          <w:rFonts w:ascii="SimSun" w:cs="SimSun" w:eastAsia="SimSun" w:hAnsi="SimSun"/>
          <w:color w:val="333333"/>
          <w:sz w:val="21"/>
          <w:szCs w:val="21"/>
        </w:rPr>
        <w:t xml:space="preserve">本报告基于各大学官方课程目录、学术出版物、机构网站、教学论文和学科目录文件编制。所有事实陈述均可追溯至原始来源。</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6"/>
        <w:szCs w:val="16"/>
      </w:rPr>
      <w:t xml:space="preserve">CHS水系统控制论比较研究系列  ·  </w:t>
    </w:r>
    <w:r>
      <w:rPr>
        <w:rFonts w:ascii="SimSun" w:cs="SimSun" w:eastAsia="SimSun" w:hAnsi="SimSun"/>
        <w:color w:val="999999"/>
        <w:sz w:val="16"/>
        <w:szCs w:val="16"/>
      </w:rPr>
      <w:fldChar w:fldCharType="begin"/>
      <w:instrText xml:space="preserve">PAGE</w:instrText>
      <w:fldChar w:fldCharType="separate"/>
      <w:fldChar w:fldCharType="end"/>
    </w:r>
    <w:r>
      <w:rPr>
        <w:rFonts w:ascii="SimSun" w:cs="SimSun" w:eastAsia="SimSun" w:hAnsi="SimSun"/>
        <w:color w:val="999999"/>
        <w:sz w:val="16"/>
        <w:szCs w:val="16"/>
      </w:rPr>
      <w:t xml:space="preserve"> / </w:t>
    </w:r>
    <w:r>
      <w:rPr>
        <w:rFonts w:ascii="SimSun" w:cs="SimSun" w:eastAsia="SimSun" w:hAnsi="SimSun"/>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center"/>
    </w:pPr>
    <w:r>
      <w:rPr>
        <w:rFonts w:ascii="SimSun" w:cs="SimSun" w:eastAsia="SimSun" w:hAnsi="SimSun"/>
        <w:color w:val="999999"/>
        <w:sz w:val="16"/>
        <w:szCs w:val="16"/>
      </w:rPr>
      <w:t xml:space="preserve">水系统自动化控制的学科化进程分析报告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imHei" w:cs="SimHei" w:eastAsia="SimHei" w:hAnsi="SimHei"/>
      <w:b/>
      <w:bCs/>
      <w:color w:val="1F4E79"/>
      <w:sz w:val="32"/>
      <w:szCs w:val="32"/>
    </w:rPr>
  </w:style>
  <w:style w:type="paragraph" w:styleId="Heading2">
    <w:name w:val="Heading 2"/>
    <w:basedOn w:val="Normal"/>
    <w:next w:val="Normal"/>
    <w:qFormat/>
    <w:pPr>
      <w:spacing w:before="280" w:after="160"/>
      <w:outlineLvl w:val="1"/>
    </w:pPr>
    <w:rPr>
      <w:rFonts w:ascii="SimHei" w:cs="SimHei" w:eastAsia="SimHei" w:hAnsi="SimHe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2026-02-16T07:07:40.664Z</dcterms:created>
  <dcterms:modified xsi:type="dcterms:W3CDTF">2026-02-16T07:07:40.665Z</dcterms:modified>
</cp:coreProperties>
</file>

<file path=docProps/custom.xml><?xml version="1.0" encoding="utf-8"?>
<Properties xmlns="http://schemas.openxmlformats.org/officeDocument/2006/custom-properties" xmlns:vt="http://schemas.openxmlformats.org/officeDocument/2006/docPropsVTypes"/>
</file>