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五章-可控可观性与传感器布局"/>
      <w:r>
        <w:t xml:space="preserve">第五章 可控可观性与传感器布局</w:t>
      </w:r>
      <w:bookmarkEnd w:id="21"/>
    </w:p>
    <w:p>
      <w:r>
        <w:pict>
          <v:rect style="width:0;height:1.5pt" o:hralign="center" o:hrstd="t" o:hr="t"/>
        </w:pict>
      </w:r>
    </w:p>
    <w:p>
      <w:pPr>
        <w:pStyle w:val="BlockText"/>
      </w:pPr>
      <w:r>
        <w:rPr>
          <w:b/>
        </w:rPr>
        <w:t xml:space="preserve">本章阅读指引</w:t>
      </w:r>
    </w:p>
    <w:p>
      <w:pPr>
        <w:pStyle w:val="BlockText"/>
      </w:pPr>
      <w:r>
        <w:rPr>
          <w:b/>
        </w:rPr>
        <w:t xml:space="preserve">适合读者</w:t>
      </w:r>
      <w:r>
        <w:t xml:space="preserve">：控制论背景、工程师、研究生</w:t>
      </w:r>
    </w:p>
    <w:p>
      <w:pPr>
        <w:pStyle w:val="BlockText"/>
      </w:pPr>
      <w:r>
        <w:rPr>
          <w:b/>
        </w:rPr>
        <w:t xml:space="preserve">与前章的关系</w:t>
      </w:r>
      <w:r>
        <w:t xml:space="preserve">：本章基于第 4 章的形式化模型（状态空间、传递函数），分析水系统的可控性和可观性。</w:t>
      </w:r>
    </w:p>
    <w:p>
      <w:pPr>
        <w:pStyle w:val="BlockText"/>
      </w:pPr>
      <w:r>
        <w:rPr>
          <w:b/>
        </w:rPr>
        <w:t xml:space="preserve">与后章的关系</w:t>
      </w:r>
      <w:r>
        <w:t xml:space="preserve">：本章的可观性判据是第 6 章八原理中</w:t>
      </w:r>
      <w:r>
        <w:t xml:space="preserve">“</w:t>
      </w:r>
      <w:r>
        <w:t xml:space="preserve">原理二：可控可观性</w:t>
      </w:r>
      <w:r>
        <w:t xml:space="preserve">”</w:t>
      </w:r>
      <w:r>
        <w:t xml:space="preserve">的工程实施指南，也是第 8 章在环验证的前提条件。</w:t>
      </w:r>
    </w:p>
    <w:p>
      <w:pPr>
        <w:pStyle w:val="BlockText"/>
      </w:pPr>
      <w:r>
        <w:rPr>
          <w:b/>
        </w:rPr>
        <w:t xml:space="preserve">核心概念</w:t>
      </w:r>
      <w:r>
        <w:t xml:space="preserve">（5 个）：</w:t>
      </w:r>
      <w:r>
        <w:t xml:space="preserve"> </w:t>
      </w:r>
      <w:r>
        <w:t xml:space="preserve">- 可控性：能否通过控制输入将系统从任意初态转移到任意终态</w:t>
      </w:r>
      <w:r>
        <w:t xml:space="preserve"> </w:t>
      </w:r>
      <w:r>
        <w:t xml:space="preserve">- 可观性：能否通过输出测量推断系统的全部状态</w:t>
      </w:r>
      <w:r>
        <w:t xml:space="preserve"> </w:t>
      </w:r>
      <w:r>
        <w:t xml:space="preserve">- 工程判据：从理论判据到工程实施判据的扩展</w:t>
      </w:r>
      <w:r>
        <w:t xml:space="preserve"> </w:t>
      </w:r>
      <w:r>
        <w:t xml:space="preserve">- 传感器布局：满足可观性的最低配置原则</w:t>
      </w:r>
      <w:r>
        <w:t xml:space="preserve"> </w:t>
      </w:r>
      <w:r>
        <w:t xml:space="preserve">- 在环验证：MIL/SIL/HIL三级验证</w:t>
      </w:r>
    </w:p>
    <w:p>
      <w:pPr>
        <w:pStyle w:val="BlockText"/>
      </w:pPr>
      <w:r>
        <w:rPr>
          <w:b/>
        </w:rPr>
        <w:t xml:space="preserve">直觉类比</w:t>
      </w:r>
      <w:r>
        <w:t xml:space="preserve">：</w:t>
      </w:r>
      <w:r>
        <w:t xml:space="preserve"> </w:t>
      </w:r>
      <w:r>
        <w:t xml:space="preserve">- 可控性比作</w:t>
      </w:r>
      <w:r>
        <w:t xml:space="preserve">“</w:t>
      </w:r>
      <w:r>
        <w:t xml:space="preserve">方向盘</w:t>
      </w:r>
      <w:r>
        <w:t xml:space="preserve">”</w:t>
      </w:r>
      <w:r>
        <w:t xml:space="preserve">：调得动</w:t>
      </w:r>
      <w:r>
        <w:t xml:space="preserve"> </w:t>
      </w:r>
      <w:r>
        <w:t xml:space="preserve">- 可观性比作</w:t>
      </w:r>
      <w:r>
        <w:t xml:space="preserve">“</w:t>
      </w:r>
      <w:r>
        <w:t xml:space="preserve">仪表盘</w:t>
      </w:r>
      <w:r>
        <w:t xml:space="preserve">”</w:t>
      </w:r>
      <w:r>
        <w:t xml:space="preserve">：看得到</w:t>
      </w:r>
    </w:p>
    <w:p>
      <w:pPr>
        <w:pStyle w:val="BlockText"/>
      </w:pPr>
      <w:r>
        <w:rPr>
          <w:b/>
        </w:rPr>
        <w:t xml:space="preserve">可略读部分</w:t>
      </w:r>
      <w:r>
        <w:t xml:space="preserve">（如已熟悉）：</w:t>
      </w:r>
      <w:r>
        <w:t xml:space="preserve"> </w:t>
      </w:r>
      <w:r>
        <w:t xml:space="preserve">- §5.1.1：Kalman 经典判据（控制论背景读者可略读）</w:t>
      </w:r>
      <w:r>
        <w:t xml:space="preserve"> </w:t>
      </w:r>
      <w:r>
        <w:t xml:space="preserve">- §5.4：数学证明（了解结论即可）</w:t>
      </w:r>
    </w:p>
    <w:p>
      <w:r>
        <w:pict>
          <v:rect style="width:0;height:1.5pt" o:hralign="center" o:hrstd="t" o:hr="t"/>
        </w:pict>
      </w:r>
    </w:p>
    <w:p>
      <w:pPr>
        <w:pStyle w:val="Heading2"/>
      </w:pPr>
      <w:bookmarkStart w:id="22" w:name="可控性的工程含义"/>
      <w:r>
        <w:t xml:space="preserve">5.1 可控性的工程含义</w:t>
      </w:r>
      <w:bookmarkEnd w:id="22"/>
    </w:p>
    <w:p>
      <w:pPr>
        <w:pStyle w:val="Heading3"/>
      </w:pPr>
      <w:bookmarkStart w:id="23" w:name="从理论判据到工程判据"/>
      <w:r>
        <w:t xml:space="preserve">5.1.1 从理论判据到工程判据</w:t>
      </w:r>
      <w:bookmarkEnd w:id="23"/>
    </w:p>
    <w:p>
      <w:pPr>
        <w:pStyle w:val="FirstParagraph"/>
      </w:pPr>
      <w:r>
        <w:t xml:space="preserve">在日常生活中，我们凭直觉理解</w:t>
      </w:r>
      <w:r>
        <w:t xml:space="preserve">“</w:t>
      </w:r>
      <w:r>
        <w:t xml:space="preserve">可控</w:t>
      </w:r>
      <w:r>
        <w:t xml:space="preserve">”</w:t>
      </w:r>
      <w:r>
        <w:t xml:space="preserve">：如果你能通过调节暖气阀门来改变房间温度，那么温度对你而言是</w:t>
      </w:r>
      <w:r>
        <w:t xml:space="preserve">“</w:t>
      </w:r>
      <w:r>
        <w:t xml:space="preserve">可控的</w:t>
      </w:r>
      <w:r>
        <w:t xml:space="preserve">”</w:t>
      </w:r>
      <w:r>
        <w:t xml:space="preserve">。但如果暖气管道堵了（阀门调了但温度不变），可控性就丧失了。</w:t>
      </w:r>
    </w:p>
    <w:p>
      <w:pPr>
        <w:pStyle w:val="BodyText"/>
      </w:pPr>
      <w:r>
        <w:t xml:space="preserve">水系统的可控性判断远比这个例子复杂，但本质是相同的：</w:t>
      </w:r>
      <w:r>
        <w:rPr>
          <w:b/>
        </w:rPr>
        <w:t xml:space="preserve">在行动之前，必须确认</w:t>
      </w:r>
      <w:r>
        <w:rPr>
          <w:b/>
        </w:rPr>
        <w:t xml:space="preserve">“</w:t>
      </w:r>
      <w:r>
        <w:rPr>
          <w:b/>
        </w:rPr>
        <w:t xml:space="preserve">我调得动</w:t>
      </w:r>
      <w:r>
        <w:rPr>
          <w:b/>
        </w:rPr>
        <w:t xml:space="preserve">”</w:t>
      </w:r>
      <w:r>
        <w:t xml:space="preserve">。</w:t>
      </w:r>
    </w:p>
    <w:p>
      <w:pPr>
        <w:pStyle w:val="BodyText"/>
      </w:pPr>
      <w:r>
        <w:t xml:space="preserve">Kalman [5-1] 在 1960 年给出了线性系统的经典可控性判据：系统可控当且仅当可控性矩阵满秩。这一判据在理论上是完美的，但在水利工程中面临两个现实困难。</w:t>
      </w:r>
    </w:p>
    <w:p>
      <w:pPr>
        <w:pStyle w:val="BodyText"/>
      </w:pPr>
      <w:r>
        <w:rPr>
          <w:b/>
        </w:rPr>
        <w:t xml:space="preserve">第一，理论上</w:t>
      </w:r>
      <w:r>
        <w:rPr>
          <w:b/>
        </w:rPr>
        <w:t xml:space="preserve">“</w:t>
      </w:r>
      <w:r>
        <w:rPr>
          <w:b/>
        </w:rPr>
        <w:t xml:space="preserve">可控</w:t>
      </w:r>
      <w:r>
        <w:rPr>
          <w:b/>
        </w:rPr>
        <w:t xml:space="preserve">”</w:t>
      </w:r>
      <w:r>
        <w:rPr>
          <w:b/>
        </w:rPr>
        <w:t xml:space="preserve">不等于工程上</w:t>
      </w:r>
      <w:r>
        <w:rPr>
          <w:b/>
        </w:rPr>
        <w:t xml:space="preserve">“</w:t>
      </w:r>
      <w:r>
        <w:rPr>
          <w:b/>
        </w:rPr>
        <w:t xml:space="preserve">可实施</w:t>
      </w:r>
      <w:r>
        <w:rPr>
          <w:b/>
        </w:rPr>
        <w:t xml:space="preserve">”</w:t>
      </w:r>
      <w:r>
        <w:t xml:space="preserve">。一个状态在理论上可控，但如果需要将闸门开度调到极端位置（如从全关到全开）或需要数天才能完成控制——这种</w:t>
      </w:r>
      <w:r>
        <w:t xml:space="preserve">“</w:t>
      </w:r>
      <w:r>
        <w:t xml:space="preserve">可控性</w:t>
      </w:r>
      <w:r>
        <w:t xml:space="preserve">”</w:t>
      </w:r>
      <w:r>
        <w:t xml:space="preserve">在工程上是无意义的。</w:t>
      </w:r>
    </w:p>
    <w:p>
      <w:pPr>
        <w:pStyle w:val="BodyText"/>
      </w:pPr>
      <w:r>
        <w:rPr>
          <w:b/>
        </w:rPr>
        <w:t xml:space="preserve">第二，水利系统通常是非线性的</w:t>
      </w:r>
      <w:r>
        <w:t xml:space="preserve">，Kalman 的线性判据只能在局部线性化意义上使用，且有效性随偏离线性化点的距离增大而下降。</w:t>
      </w:r>
    </w:p>
    <w:p>
      <w:pPr>
        <w:pStyle w:val="BodyText"/>
      </w:pPr>
      <w:r>
        <w:t xml:space="preserve">CHS 将可控性从理论判据扩展为工程实施判据，提出</w:t>
      </w:r>
      <w:r>
        <w:t xml:space="preserve">“</w:t>
      </w:r>
      <w:r>
        <w:t xml:space="preserve">可布设、可维护、可负担</w:t>
      </w:r>
      <w:r>
        <w:t xml:space="preserve">”</w:t>
      </w:r>
      <w:r>
        <w:t xml:space="preserve">三原则，并给出具体的工程规则。</w:t>
      </w:r>
    </w:p>
    <w:p>
      <w:pPr>
        <w:pStyle w:val="Heading3"/>
      </w:pPr>
      <w:bookmarkStart w:id="24" w:name="可控性有效作用判据"/>
      <w:r>
        <w:t xml:space="preserve">5.1.2 可控性有效作用判据</w:t>
      </w:r>
      <w:bookmarkEnd w:id="24"/>
    </w:p>
    <w:p>
      <w:pPr>
        <w:pStyle w:val="FirstParagraph"/>
      </w:pPr>
      <w:r>
        <w:t xml:space="preserve">每个关键控制目标必须对应至少一个</w:t>
      </w:r>
      <w:r>
        <w:t xml:space="preserve">“</w:t>
      </w:r>
      <w:r>
        <w:t xml:space="preserve">有效执行器路径</w:t>
      </w:r>
      <w:r>
        <w:t xml:space="preserve">”</w:t>
      </w:r>
      <w:r>
        <w:t xml:space="preserve">：从执行器动作到目标状态变化，存在明确的因果传递链路，且动作效果可在可接受时延内传导至目标状态。</w:t>
      </w:r>
    </w:p>
    <w:p>
      <w:pPr>
        <w:pStyle w:val="BodyText"/>
      </w:pPr>
      <w:r>
        <w:rPr>
          <w:b/>
        </w:rPr>
        <w:t xml:space="preserve">工程硬规则</w:t>
      </w:r>
      <w:r>
        <w:t xml:space="preserve">：对于每个控制目标断面，需验证三项条件：</w:t>
      </w:r>
    </w:p>
    <w:p>
      <w:pPr>
        <w:pStyle w:val="Compact"/>
        <w:numPr>
          <w:numId w:val="1001"/>
          <w:ilvl w:val="0"/>
        </w:numPr>
      </w:pPr>
      <w:r>
        <w:rPr>
          <w:b/>
        </w:rPr>
        <w:t xml:space="preserve">存在性</w:t>
      </w:r>
      <w:r>
        <w:t xml:space="preserve">：存在至少一个上游执行器可以有效调节该断面水位或流量</w:t>
      </w:r>
    </w:p>
    <w:p>
      <w:pPr>
        <w:pStyle w:val="Compact"/>
        <w:numPr>
          <w:numId w:val="1001"/>
          <w:ilvl w:val="0"/>
        </w:numPr>
      </w:pPr>
      <w:r>
        <w:rPr>
          <w:b/>
        </w:rPr>
        <w:t xml:space="preserve">时效性</w:t>
      </w:r>
      <w:r>
        <w:t xml:space="preserve">：从执行器到目标断面的传递时间在预测时域的可接受范围内（通常不超过预测时域的 1/3，即留出 2/3 的时域用于观察效果和做出后续调整）</w:t>
      </w:r>
    </w:p>
    <w:p>
      <w:pPr>
        <w:pStyle w:val="Compact"/>
        <w:numPr>
          <w:numId w:val="1001"/>
          <w:ilvl w:val="0"/>
        </w:numPr>
      </w:pPr>
      <w:r>
        <w:rPr>
          <w:b/>
        </w:rPr>
        <w:t xml:space="preserve">冗余性</w:t>
      </w:r>
      <w:r>
        <w:t xml:space="preserve">：若控制路径存在单点失效风险（如唯一的控制闸门故障），应配备冗余路径或预置降级策略</w:t>
      </w:r>
    </w:p>
    <w:p>
      <w:pPr>
        <w:pStyle w:val="BlockText"/>
      </w:pPr>
      <w:r>
        <w:rPr>
          <w:b/>
        </w:rPr>
        <w:t xml:space="preserve">案例 5-1：某闸门不可控案例分析</w:t>
      </w:r>
    </w:p>
    <w:p>
      <w:pPr>
        <w:pStyle w:val="BlockText"/>
      </w:pPr>
      <w:r>
        <w:rPr>
          <w:b/>
        </w:rPr>
        <w:t xml:space="preserve">工程背景</w:t>
      </w:r>
      <w:r>
        <w:t xml:space="preserve">：某长距离明渠，总长 80km，分为 6 个渠池，每渠池上游设节制闸。</w:t>
      </w:r>
    </w:p>
    <w:p>
      <w:pPr>
        <w:pStyle w:val="BlockText"/>
      </w:pPr>
      <w:r>
        <w:rPr>
          <w:b/>
        </w:rPr>
        <w:t xml:space="preserve">问题</w:t>
      </w:r>
      <w:r>
        <w:t xml:space="preserve">：第 4 渠池下游断面水位频繁超限，控制器调节效果不佳。</w:t>
      </w:r>
    </w:p>
    <w:p>
      <w:pPr>
        <w:pStyle w:val="BlockText"/>
      </w:pPr>
      <w:r>
        <w:rPr>
          <w:b/>
        </w:rPr>
        <w:t xml:space="preserve">原因分析</w:t>
      </w:r>
      <w:r>
        <w:t xml:space="preserve">：</w:t>
      </w:r>
      <w:r>
        <w:t xml:space="preserve"> </w:t>
      </w:r>
      <w:r>
        <w:t xml:space="preserve">1.</w:t>
      </w:r>
      <w:r>
        <w:t xml:space="preserve"> </w:t>
      </w:r>
      <w:r>
        <w:rPr>
          <w:b/>
        </w:rPr>
        <w:t xml:space="preserve">传递时滞过长</w:t>
      </w:r>
      <w:r>
        <w:t xml:space="preserve">：从上游节制闸到目标断面的水流传播时间约 6 小时，而 MPC 预测时域仅 12 小时，时效性不满足（6h &gt; 12h/3 = 4h）</w:t>
      </w:r>
      <w:r>
        <w:t xml:space="preserve"> </w:t>
      </w:r>
      <w:r>
        <w:t xml:space="preserve">2.</w:t>
      </w:r>
      <w:r>
        <w:t xml:space="preserve"> </w:t>
      </w:r>
      <w:r>
        <w:rPr>
          <w:b/>
        </w:rPr>
        <w:t xml:space="preserve">控制裕度不足</w:t>
      </w:r>
      <w:r>
        <w:t xml:space="preserve">：上游节制闸已接近全开位置（开度 92%），剩余调节空间仅 8%，无法提供足够的控制作用</w:t>
      </w:r>
      <w:r>
        <w:t xml:space="preserve"> </w:t>
      </w:r>
      <w:r>
        <w:t xml:space="preserve">3.</w:t>
      </w:r>
      <w:r>
        <w:t xml:space="preserve"> </w:t>
      </w:r>
      <w:r>
        <w:rPr>
          <w:b/>
        </w:rPr>
        <w:t xml:space="preserve">无冗余路径</w:t>
      </w:r>
      <w:r>
        <w:t xml:space="preserve">：该渠池无旁路渠道或备用泵站，单点失效风险高</w:t>
      </w:r>
    </w:p>
    <w:p>
      <w:pPr>
        <w:pStyle w:val="BlockText"/>
      </w:pPr>
      <w:r>
        <w:rPr>
          <w:b/>
        </w:rPr>
        <w:t xml:space="preserve">解决方案</w:t>
      </w:r>
      <w:r>
        <w:t xml:space="preserve">：</w:t>
      </w:r>
      <w:r>
        <w:t xml:space="preserve"> </w:t>
      </w:r>
      <w:r>
        <w:t xml:space="preserve">1. 在第 3 渠池和第 4 渠池之间增设节制闸，缩短控制传递时滞至 2.5 小时</w:t>
      </w:r>
      <w:r>
        <w:t xml:space="preserve"> </w:t>
      </w:r>
      <w:r>
        <w:t xml:space="preserve">2. 优化上游水库调度，确保节制闸工作开度在 30%-70% 区间，保留足够控制裕度</w:t>
      </w:r>
      <w:r>
        <w:t xml:space="preserve"> </w:t>
      </w:r>
      <w:r>
        <w:t xml:space="preserve">3. 配置应急泵站作为冗余执行器</w:t>
      </w:r>
    </w:p>
    <w:p>
      <w:pPr>
        <w:pStyle w:val="BlockText"/>
      </w:pPr>
      <w:r>
        <w:rPr>
          <w:b/>
        </w:rPr>
        <w:t xml:space="preserve">效果</w:t>
      </w:r>
      <w:r>
        <w:t xml:space="preserve">：</w:t>
      </w:r>
      <w:r>
        <w:t xml:space="preserve"> </w:t>
      </w:r>
      <w:r>
        <w:t xml:space="preserve">- 水位超限次数：从每月 8 次降至 0 次</w:t>
      </w:r>
      <w:r>
        <w:t xml:space="preserve"> </w:t>
      </w:r>
      <w:r>
        <w:t xml:space="preserve">- 控制响应时间：从 6 小时降至 2.5 小时</w:t>
      </w:r>
      <w:r>
        <w:t xml:space="preserve"> </w:t>
      </w:r>
      <w:r>
        <w:t xml:space="preserve">- 控制精度（RMSE）：从 8.2 cm 降至 3.1 cm</w:t>
      </w:r>
    </w:p>
    <w:p>
      <w:pPr>
        <w:pStyle w:val="BlockText"/>
      </w:pPr>
      <w:r>
        <w:rPr>
          <w:b/>
        </w:rPr>
        <w:t xml:space="preserve">与本章理论的联系</w:t>
      </w:r>
      <w:r>
        <w:t xml:space="preserve">：本案例体现了§5.1.2 的可控性有效作用判据，特别是时效性和冗余性条件的重要性。</w:t>
      </w:r>
    </w:p>
    <w:p>
      <w:pPr>
        <w:pStyle w:val="Heading3"/>
      </w:pPr>
      <w:bookmarkStart w:id="25" w:name="可控性与-wnal-等级的关系"/>
      <w:r>
        <w:t xml:space="preserve">5.1.3 可控性与 WNAL 等级的关系</w:t>
      </w:r>
      <w:bookmarkEnd w:id="25"/>
    </w:p>
    <w:p>
      <w:pPr>
        <w:pStyle w:val="FirstParagraph"/>
      </w:pPr>
      <w:r>
        <w:t xml:space="preserve">可控性是实现 WNAL 高等级自主运行的前提条件。不同 WNAL 等级对可控性的要求如下：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WNAL 等级</w:t>
            </w:r>
          </w:p>
        </w:tc>
        <w:tc>
          <w:tcPr>
            <w:tcBorders>
              <w:bottom w:val="single"/>
            </w:tcBorders>
            <w:vAlign w:val="bottom"/>
          </w:tcPr>
          <w:p>
            <w:pPr>
              <w:pStyle w:val="Compact"/>
              <w:jc w:val="left"/>
            </w:pPr>
            <w:r>
              <w:t xml:space="preserve">可控性要求</w:t>
            </w:r>
          </w:p>
        </w:tc>
        <w:tc>
          <w:tcPr>
            <w:tcBorders>
              <w:bottom w:val="single"/>
            </w:tcBorders>
            <w:vAlign w:val="bottom"/>
          </w:tcPr>
          <w:p>
            <w:pPr>
              <w:pStyle w:val="Compact"/>
              <w:jc w:val="left"/>
            </w:pPr>
            <w:r>
              <w:t xml:space="preserve">说明</w:t>
            </w:r>
          </w:p>
        </w:tc>
      </w:tr>
      <w:tr>
        <w:tc>
          <w:p>
            <w:pPr>
              <w:pStyle w:val="Compact"/>
              <w:jc w:val="left"/>
            </w:pPr>
            <w:r>
              <w:t xml:space="preserve">L0（手动）</w:t>
            </w:r>
          </w:p>
        </w:tc>
        <w:tc>
          <w:p>
            <w:pPr>
              <w:pStyle w:val="Compact"/>
              <w:jc w:val="left"/>
            </w:pPr>
            <w:r>
              <w:t xml:space="preserve">无要求</w:t>
            </w:r>
          </w:p>
        </w:tc>
        <w:tc>
          <w:p>
            <w:pPr>
              <w:pStyle w:val="Compact"/>
              <w:jc w:val="left"/>
            </w:pPr>
            <w:r>
              <w:t xml:space="preserve">人工操作，不依赖自动控制系统</w:t>
            </w:r>
          </w:p>
        </w:tc>
      </w:tr>
      <w:tr>
        <w:tc>
          <w:p>
            <w:pPr>
              <w:pStyle w:val="Compact"/>
              <w:jc w:val="left"/>
            </w:pPr>
            <w:r>
              <w:t xml:space="preserve">L1（远程监控）</w:t>
            </w:r>
          </w:p>
        </w:tc>
        <w:tc>
          <w:p>
            <w:pPr>
              <w:pStyle w:val="Compact"/>
              <w:jc w:val="left"/>
            </w:pPr>
            <w:r>
              <w:t xml:space="preserve">基本可控</w:t>
            </w:r>
          </w:p>
        </w:tc>
        <w:tc>
          <w:p>
            <w:pPr>
              <w:pStyle w:val="Compact"/>
              <w:jc w:val="left"/>
            </w:pPr>
            <w:r>
              <w:t xml:space="preserve">关键执行器可远程控制</w:t>
            </w:r>
          </w:p>
        </w:tc>
      </w:tr>
      <w:tr>
        <w:tc>
          <w:p>
            <w:pPr>
              <w:pStyle w:val="Compact"/>
              <w:jc w:val="left"/>
            </w:pPr>
            <w:r>
              <w:t xml:space="preserve">L2（辅助）</w:t>
            </w:r>
          </w:p>
        </w:tc>
        <w:tc>
          <w:p>
            <w:pPr>
              <w:pStyle w:val="Compact"/>
              <w:jc w:val="left"/>
            </w:pPr>
            <w:r>
              <w:t xml:space="preserve">良好可控</w:t>
            </w:r>
          </w:p>
        </w:tc>
        <w:tc>
          <w:p>
            <w:pPr>
              <w:pStyle w:val="Compact"/>
              <w:jc w:val="left"/>
            </w:pPr>
            <w:r>
              <w:t xml:space="preserve">主要控制目标有有效执行器路径，传递时滞可接受</w:t>
            </w:r>
          </w:p>
        </w:tc>
      </w:tr>
      <w:tr>
        <w:tc>
          <w:p>
            <w:pPr>
              <w:pStyle w:val="Compact"/>
              <w:jc w:val="left"/>
            </w:pPr>
            <w:r>
              <w:t xml:space="preserve">L3（条件自主）</w:t>
            </w:r>
          </w:p>
        </w:tc>
        <w:tc>
          <w:p>
            <w:pPr>
              <w:pStyle w:val="Compact"/>
              <w:jc w:val="left"/>
            </w:pPr>
            <w:r>
              <w:t xml:space="preserve">冗余可控</w:t>
            </w:r>
          </w:p>
        </w:tc>
        <w:tc>
          <w:p>
            <w:pPr>
              <w:pStyle w:val="Compact"/>
              <w:jc w:val="left"/>
            </w:pPr>
            <w:r>
              <w:t xml:space="preserve">关键控制路径有冗余，单点失效不影响系统稳定</w:t>
            </w:r>
          </w:p>
        </w:tc>
      </w:tr>
      <w:tr>
        <w:tc>
          <w:p>
            <w:pPr>
              <w:pStyle w:val="Compact"/>
              <w:jc w:val="left"/>
            </w:pPr>
            <w:r>
              <w:t xml:space="preserve">L4（高度自主）</w:t>
            </w:r>
          </w:p>
        </w:tc>
        <w:tc>
          <w:p>
            <w:pPr>
              <w:pStyle w:val="Compact"/>
              <w:jc w:val="left"/>
            </w:pPr>
            <w:r>
              <w:t xml:space="preserve">自适应可控</w:t>
            </w:r>
          </w:p>
        </w:tc>
        <w:tc>
          <w:p>
            <w:pPr>
              <w:pStyle w:val="Compact"/>
              <w:jc w:val="left"/>
            </w:pPr>
            <w:r>
              <w:t xml:space="preserve">系统可自动识别执行器退化并调整控制策略</w:t>
            </w:r>
          </w:p>
        </w:tc>
      </w:tr>
      <w:tr>
        <w:tc>
          <w:p>
            <w:pPr>
              <w:pStyle w:val="Compact"/>
              <w:jc w:val="left"/>
            </w:pPr>
            <w:r>
              <w:t xml:space="preserve">L5（完全自主）</w:t>
            </w:r>
          </w:p>
        </w:tc>
        <w:tc>
          <w:p>
            <w:pPr>
              <w:pStyle w:val="Compact"/>
              <w:jc w:val="left"/>
            </w:pPr>
            <w:r>
              <w:t xml:space="preserve">全场景可控</w:t>
            </w:r>
          </w:p>
        </w:tc>
        <w:tc>
          <w:p>
            <w:pPr>
              <w:pStyle w:val="Compact"/>
              <w:jc w:val="left"/>
            </w:pPr>
            <w:r>
              <w:t xml:space="preserve">在所有 ODD 场景下均保持可控性</w:t>
            </w:r>
          </w:p>
        </w:tc>
      </w:tr>
    </w:tbl>
    <w:p>
      <w:pPr>
        <w:pStyle w:val="BodyText"/>
      </w:pPr>
      <w:r>
        <w:rPr>
          <w:b/>
        </w:rPr>
        <w:t xml:space="preserve">工程硬规则</w:t>
      </w:r>
      <w:r>
        <w:t xml:space="preserve">：若关键控制目标不满足可控性有效作用判据，系统不得进入 WNAL L2 及以上等级运行。</w:t>
      </w:r>
    </w:p>
    <w:p>
      <w:r>
        <w:pict>
          <v:rect style="width:0;height:1.5pt" o:hralign="center" o:hrstd="t" o:hr="t"/>
        </w:pict>
      </w:r>
    </w:p>
    <w:p>
      <w:pPr>
        <w:pStyle w:val="Heading2"/>
      </w:pPr>
      <w:bookmarkStart w:id="26" w:name="可观性的工程含义"/>
      <w:r>
        <w:t xml:space="preserve">5.2 可观性的工程含义</w:t>
      </w:r>
      <w:bookmarkEnd w:id="26"/>
    </w:p>
    <w:p>
      <w:pPr>
        <w:pStyle w:val="Heading3"/>
      </w:pPr>
      <w:bookmarkStart w:id="27" w:name="从理论判据到工程判据-1"/>
      <w:r>
        <w:t xml:space="preserve">5.2.1 从理论判据到工程判据</w:t>
      </w:r>
      <w:bookmarkEnd w:id="27"/>
    </w:p>
    <w:p>
      <w:pPr>
        <w:pStyle w:val="FirstParagraph"/>
      </w:pPr>
      <w:r>
        <w:t xml:space="preserve">在日常生活中，我们凭直觉理解</w:t>
      </w:r>
      <w:r>
        <w:t xml:space="preserve">“</w:t>
      </w:r>
      <w:r>
        <w:t xml:space="preserve">可观</w:t>
      </w:r>
      <w:r>
        <w:t xml:space="preserve">”</w:t>
      </w:r>
      <w:r>
        <w:t xml:space="preserve">：如果你能通过温度计读数知道当前房间温度，那么温度对你而言是</w:t>
      </w:r>
      <w:r>
        <w:t xml:space="preserve">“</w:t>
      </w:r>
      <w:r>
        <w:t xml:space="preserve">可观的</w:t>
      </w:r>
      <w:r>
        <w:t xml:space="preserve">”</w:t>
      </w:r>
      <w:r>
        <w:t xml:space="preserve">。如果温度计坏了（温度变了但你看不到），可观性就丧失了。</w:t>
      </w:r>
    </w:p>
    <w:p>
      <w:pPr>
        <w:pStyle w:val="BodyText"/>
      </w:pPr>
      <w:r>
        <w:t xml:space="preserve">水系统的可观性判断同样复杂：</w:t>
      </w:r>
      <w:r>
        <w:rPr>
          <w:b/>
        </w:rPr>
        <w:t xml:space="preserve">在行动之前，必须确认</w:t>
      </w:r>
      <w:r>
        <w:rPr>
          <w:b/>
        </w:rPr>
        <w:t xml:space="preserve">“</w:t>
      </w:r>
      <w:r>
        <w:rPr>
          <w:b/>
        </w:rPr>
        <w:t xml:space="preserve">我看得到</w:t>
      </w:r>
      <w:r>
        <w:rPr>
          <w:b/>
        </w:rPr>
        <w:t xml:space="preserve">”</w:t>
      </w:r>
      <w:r>
        <w:t xml:space="preserve">。</w:t>
      </w:r>
    </w:p>
    <w:p>
      <w:pPr>
        <w:pStyle w:val="BodyText"/>
      </w:pPr>
      <w:r>
        <w:t xml:space="preserve">Kalman [5-1] 的经典可观性判据：系统可观当且仅当可观性矩阵满秩。这一判据在理论上完美，但在水利工程中面临现实困难：</w:t>
      </w:r>
    </w:p>
    <w:p>
      <w:pPr>
        <w:pStyle w:val="BodyText"/>
      </w:pPr>
      <w:r>
        <w:rPr>
          <w:b/>
        </w:rPr>
        <w:t xml:space="preserve">传感器成本高</w:t>
      </w:r>
      <w:r>
        <w:t xml:space="preserve">：一套高精度超声波流量计的安装成本约 15-30 万元，长期维护也需要持续投入。</w:t>
      </w:r>
    </w:p>
    <w:p>
      <w:pPr>
        <w:pStyle w:val="BodyText"/>
      </w:pPr>
      <w:r>
        <w:rPr>
          <w:b/>
        </w:rPr>
        <w:t xml:space="preserve">安装条件限制</w:t>
      </w:r>
      <w:r>
        <w:t xml:space="preserve">：部分断面地形复杂，不具备传感器安装条件。</w:t>
      </w:r>
    </w:p>
    <w:p>
      <w:pPr>
        <w:pStyle w:val="BodyText"/>
      </w:pPr>
      <w:r>
        <w:rPr>
          <w:b/>
        </w:rPr>
        <w:t xml:space="preserve">维护能力不足</w:t>
      </w:r>
      <w:r>
        <w:t xml:space="preserve">：偏远地区传感器故障后，维修周期长，影响系统可观性。</w:t>
      </w:r>
    </w:p>
    <w:p>
      <w:pPr>
        <w:pStyle w:val="BodyText"/>
      </w:pPr>
      <w:r>
        <w:t xml:space="preserve">CHS 将可观性从理论判据扩展为工程实施判据，提出</w:t>
      </w:r>
      <w:r>
        <w:t xml:space="preserve">“</w:t>
      </w:r>
      <w:r>
        <w:t xml:space="preserve">双通道观测</w:t>
      </w:r>
      <w:r>
        <w:t xml:space="preserve">”</w:t>
      </w:r>
      <w:r>
        <w:t xml:space="preserve">原则和具体的工程规则。</w:t>
      </w:r>
    </w:p>
    <w:p>
      <w:pPr>
        <w:pStyle w:val="Heading3"/>
      </w:pPr>
      <w:bookmarkStart w:id="28" w:name="可观性最低配置判据"/>
      <w:r>
        <w:t xml:space="preserve">5.2.2 可观性最低配置判据</w:t>
      </w:r>
      <w:bookmarkEnd w:id="28"/>
    </w:p>
    <w:p>
      <w:pPr>
        <w:pStyle w:val="FirstParagraph"/>
      </w:pPr>
      <w:r>
        <w:t xml:space="preserve">关键断面与关键状态至少具备</w:t>
      </w:r>
      <w:r>
        <w:t xml:space="preserve">“</w:t>
      </w:r>
      <w:r>
        <w:t xml:space="preserve">双通道观测</w:t>
      </w:r>
      <w:r>
        <w:t xml:space="preserve">”</w:t>
      </w:r>
      <w:r>
        <w:t xml:space="preserve">之一：</w:t>
      </w:r>
    </w:p>
    <w:p>
      <w:pPr>
        <w:pStyle w:val="BodyText"/>
      </w:pPr>
      <w:r>
        <w:rPr>
          <w:b/>
        </w:rPr>
        <w:t xml:space="preserve">直接测量通道</w:t>
      </w:r>
      <w:r>
        <w:t xml:space="preserve">——在关键断面部署在线水位计、流量计或压力传感器，实时获取状态值。这是最可靠的方式，但受限于传感器成本、安装条件和长期维护能力。</w:t>
      </w:r>
    </w:p>
    <w:p>
      <w:pPr>
        <w:pStyle w:val="BodyText"/>
      </w:pPr>
      <w:r>
        <w:rPr>
          <w:b/>
        </w:rPr>
        <w:t xml:space="preserve">模型估计通道</w:t>
      </w:r>
      <w:r>
        <w:t xml:space="preserve">——通过状态估计器（如扩展卡尔曼滤波 EKF 或集合卡尔曼滤波 EnKF [5-2]），利用邻近断面的测量值和水力模型推算未量测断面的状态。这种方式可以大幅减少传感器数量，但依赖模型精度，需要周期性校验。</w:t>
      </w:r>
    </w:p>
    <w:p>
      <w:pPr>
        <w:pStyle w:val="BodyText"/>
      </w:pPr>
      <w:r>
        <w:rPr>
          <w:b/>
        </w:rPr>
        <w:t xml:space="preserve">工程硬规则</w:t>
      </w:r>
      <w:r>
        <w:t xml:space="preserve">：若关键状态既不可直接测量又不可通过已验证模型估计，系统不得进入高等级自主运行（WNAL L3 及以上）。这一规则将可观性判据与 WNAL 等级跃迁门槛直接关联——传感器覆盖率和模型验证范围是 L2→L3 跃迁的硬性前提。</w:t>
      </w:r>
    </w:p>
    <w:p>
      <w:pPr>
        <w:pStyle w:val="BlockText"/>
      </w:pPr>
      <w:r>
        <w:rPr>
          <w:b/>
        </w:rPr>
        <w:t xml:space="preserve">案例 5-2：某水网传感器优化布局</w:t>
      </w:r>
    </w:p>
    <w:p>
      <w:pPr>
        <w:pStyle w:val="BlockText"/>
      </w:pPr>
      <w:r>
        <w:rPr>
          <w:b/>
        </w:rPr>
        <w:t xml:space="preserve">工程背景</w:t>
      </w:r>
      <w:r>
        <w:t xml:space="preserve">：某长距离明渠，总长 120km，原计划每 1km 部署一个水位传感器，共需 120 个传感器，总投资约 1800 万元。</w:t>
      </w:r>
    </w:p>
    <w:p>
      <w:pPr>
        <w:pStyle w:val="BlockText"/>
      </w:pPr>
      <w:r>
        <w:rPr>
          <w:b/>
        </w:rPr>
        <w:t xml:space="preserve">问题</w:t>
      </w:r>
      <w:r>
        <w:t xml:space="preserve">：投资过大，运维成本高。</w:t>
      </w:r>
    </w:p>
    <w:p>
      <w:pPr>
        <w:pStyle w:val="BlockText"/>
      </w:pPr>
      <w:r>
        <w:rPr>
          <w:b/>
        </w:rPr>
        <w:t xml:space="preserve">解决方案</w:t>
      </w:r>
      <w:r>
        <w:t xml:space="preserve">：</w:t>
      </w:r>
      <w:r>
        <w:t xml:space="preserve"> </w:t>
      </w:r>
      <w:r>
        <w:t xml:space="preserve">1.</w:t>
      </w:r>
      <w:r>
        <w:t xml:space="preserve"> </w:t>
      </w:r>
      <w:r>
        <w:rPr>
          <w:b/>
        </w:rPr>
        <w:t xml:space="preserve">可观性分析</w:t>
      </w:r>
      <w:r>
        <w:t xml:space="preserve">：基于 IDZ 传递函数模型，分析各断面之间的可观性关系</w:t>
      </w:r>
      <w:r>
        <w:t xml:space="preserve"> </w:t>
      </w:r>
      <w:r>
        <w:t xml:space="preserve">2.</w:t>
      </w:r>
      <w:r>
        <w:t xml:space="preserve"> </w:t>
      </w:r>
      <w:r>
        <w:rPr>
          <w:b/>
        </w:rPr>
        <w:t xml:space="preserve">关键断面识别</w:t>
      </w:r>
      <w:r>
        <w:t xml:space="preserve">：识别出 15 个关键控制断面（节制闸上下游、分水口、重要监测点）</w:t>
      </w:r>
      <w:r>
        <w:t xml:space="preserve"> </w:t>
      </w:r>
      <w:r>
        <w:t xml:space="preserve">3.</w:t>
      </w:r>
      <w:r>
        <w:t xml:space="preserve"> </w:t>
      </w:r>
      <w:r>
        <w:rPr>
          <w:b/>
        </w:rPr>
        <w:t xml:space="preserve">双通道配置</w:t>
      </w:r>
      <w:r>
        <w:t xml:space="preserve">：</w:t>
      </w:r>
      <w:r>
        <w:t xml:space="preserve"> </w:t>
      </w:r>
      <w:r>
        <w:t xml:space="preserve">- 15 个关键断面部署高精度传感器（直接测量通道）</w:t>
      </w:r>
      <w:r>
        <w:t xml:space="preserve"> </w:t>
      </w:r>
      <w:r>
        <w:t xml:space="preserve">- 其余 105 个断面通过 EKF 状态估计器推算（模型估计通道）</w:t>
      </w:r>
      <w:r>
        <w:t xml:space="preserve"> </w:t>
      </w:r>
      <w:r>
        <w:t xml:space="preserve">4.</w:t>
      </w:r>
      <w:r>
        <w:t xml:space="preserve"> </w:t>
      </w:r>
      <w:r>
        <w:rPr>
          <w:b/>
        </w:rPr>
        <w:t xml:space="preserve">模型验证</w:t>
      </w:r>
      <w:r>
        <w:t xml:space="preserve">：在 5 个典型断面部署临时传感器，验证模型估计精度</w:t>
      </w:r>
    </w:p>
    <w:p>
      <w:pPr>
        <w:pStyle w:val="BlockText"/>
      </w:pPr>
      <w:r>
        <w:rPr>
          <w:b/>
        </w:rPr>
        <w:t xml:space="preserve">效果</w:t>
      </w:r>
      <w:r>
        <w:t xml:space="preserve">：</w:t>
      </w:r>
      <w:r>
        <w:t xml:space="preserve"> </w:t>
      </w:r>
      <w:r>
        <w:t xml:space="preserve">- 传感器数量：从 120 个降至 20 个（15 个关键 +5 个验证）</w:t>
      </w:r>
      <w:r>
        <w:t xml:space="preserve"> </w:t>
      </w:r>
      <w:r>
        <w:t xml:space="preserve">- 投资成本：从 1800 万元降至 300 万元（降低 83%）</w:t>
      </w:r>
      <w:r>
        <w:t xml:space="preserve"> </w:t>
      </w:r>
      <w:r>
        <w:t xml:space="preserve">- 估计精度：RMSE = 2.8 cm，满足控制要求（&lt;5 cm）</w:t>
      </w:r>
    </w:p>
    <w:p>
      <w:pPr>
        <w:pStyle w:val="BlockText"/>
      </w:pPr>
      <w:r>
        <w:rPr>
          <w:b/>
        </w:rPr>
        <w:t xml:space="preserve">与本章理论的联系</w:t>
      </w:r>
      <w:r>
        <w:t xml:space="preserve">：本案例体现了§5.2.2 的可观性最低配置判据和</w:t>
      </w:r>
      <w:r>
        <w:t xml:space="preserve">“</w:t>
      </w:r>
      <w:r>
        <w:t xml:space="preserve">双通道观测</w:t>
      </w:r>
      <w:r>
        <w:t xml:space="preserve">”</w:t>
      </w:r>
      <w:r>
        <w:t xml:space="preserve">原则。</w:t>
      </w:r>
    </w:p>
    <w:p>
      <w:pPr>
        <w:pStyle w:val="Heading3"/>
      </w:pPr>
      <w:bookmarkStart w:id="29" w:name="传感器布局的工程规则"/>
      <w:r>
        <w:t xml:space="preserve">5.2.3 传感器布局的工程规则</w:t>
      </w:r>
      <w:bookmarkEnd w:id="29"/>
    </w:p>
    <w:p>
      <w:pPr>
        <w:pStyle w:val="FirstParagraph"/>
      </w:pPr>
      <w:r>
        <w:t xml:space="preserve">基于可观性分析，传感器布局应遵循以下工程规则：</w:t>
      </w:r>
    </w:p>
    <w:p>
      <w:pPr>
        <w:pStyle w:val="BodyText"/>
      </w:pPr>
      <w:r>
        <w:rPr>
          <w:b/>
        </w:rPr>
        <w:t xml:space="preserve">规则 1：关键断面全覆盖</w:t>
      </w:r>
      <w:r>
        <w:t xml:space="preserve"> </w:t>
      </w:r>
      <w:r>
        <w:t xml:space="preserve">- 节制闸上下游（各 1 个断面）</w:t>
      </w:r>
      <w:r>
        <w:t xml:space="preserve"> </w:t>
      </w:r>
      <w:r>
        <w:t xml:space="preserve">- 分水口（上游 1 个断面）</w:t>
      </w:r>
      <w:r>
        <w:t xml:space="preserve"> </w:t>
      </w:r>
      <w:r>
        <w:t xml:space="preserve">- 泵站进出口（各 1 个断面）</w:t>
      </w:r>
      <w:r>
        <w:t xml:space="preserve"> </w:t>
      </w:r>
      <w:r>
        <w:t xml:space="preserve">- 重要监测点（如水质监测断面、生态流量断面）</w:t>
      </w:r>
    </w:p>
    <w:p>
      <w:pPr>
        <w:pStyle w:val="BodyText"/>
      </w:pPr>
      <w:r>
        <w:rPr>
          <w:b/>
        </w:rPr>
        <w:t xml:space="preserve">规则 2：控制路径冗余</w:t>
      </w:r>
      <w:r>
        <w:t xml:space="preserve"> </w:t>
      </w:r>
      <w:r>
        <w:t xml:space="preserve">- 每个控制回路的被控变量至少有 2 个传感器（主 + 备）</w:t>
      </w:r>
      <w:r>
        <w:t xml:space="preserve"> </w:t>
      </w:r>
      <w:r>
        <w:t xml:space="preserve">- 主备传感器应采用不同测量原理（如超声波 + 雷达），避免共模失效</w:t>
      </w:r>
    </w:p>
    <w:p>
      <w:pPr>
        <w:pStyle w:val="BodyText"/>
      </w:pPr>
      <w:r>
        <w:rPr>
          <w:b/>
        </w:rPr>
        <w:t xml:space="preserve">规则 3：模型验证点</w:t>
      </w:r>
      <w:r>
        <w:t xml:space="preserve"> </w:t>
      </w:r>
      <w:r>
        <w:t xml:space="preserve">- 在模型估计的断面中，随机选择 5-10% 部署验证传感器</w:t>
      </w:r>
      <w:r>
        <w:t xml:space="preserve"> </w:t>
      </w:r>
      <w:r>
        <w:t xml:space="preserve">- 定期比对模型估计值与实测值，误差超限（如&gt;5 cm）时触发模型校准</w:t>
      </w:r>
    </w:p>
    <w:p>
      <w:pPr>
        <w:pStyle w:val="BodyText"/>
      </w:pPr>
      <w:r>
        <w:rPr>
          <w:b/>
        </w:rPr>
        <w:t xml:space="preserve">规则 4：通信冗余</w:t>
      </w:r>
      <w:r>
        <w:t xml:space="preserve"> </w:t>
      </w:r>
      <w:r>
        <w:t xml:space="preserve">- 关键传感器通信链路应有冗余（有线 + 无线）</w:t>
      </w:r>
      <w:r>
        <w:t xml:space="preserve"> </w:t>
      </w:r>
      <w:r>
        <w:t xml:space="preserve">- 通信丢包率&gt;5% 时触发报警，&gt;10% 时降级运行</w:t>
      </w:r>
    </w:p>
    <w:p>
      <w:pPr>
        <w:pStyle w:val="Heading3"/>
      </w:pPr>
      <w:bookmarkStart w:id="30" w:name="可观性与-wnal-等级的关系"/>
      <w:r>
        <w:t xml:space="preserve">5.2.4 可观性与 WNAL 等级的关系</w:t>
      </w:r>
      <w:bookmarkEnd w:id="30"/>
    </w:p>
    <w:p>
      <w:pPr>
        <w:pStyle w:val="FirstParagraph"/>
      </w:pPr>
      <w:r>
        <w:t xml:space="preserve">可观性是实现 WNAL 高等级自主运行的前提条件。不同 WNAL 等级对可观性的要求如下：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WNAL 等级</w:t>
            </w:r>
          </w:p>
        </w:tc>
        <w:tc>
          <w:tcPr>
            <w:tcBorders>
              <w:bottom w:val="single"/>
            </w:tcBorders>
            <w:vAlign w:val="bottom"/>
          </w:tcPr>
          <w:p>
            <w:pPr>
              <w:pStyle w:val="Compact"/>
              <w:jc w:val="left"/>
            </w:pPr>
            <w:r>
              <w:t xml:space="preserve">可观性要求</w:t>
            </w:r>
          </w:p>
        </w:tc>
        <w:tc>
          <w:tcPr>
            <w:tcBorders>
              <w:bottom w:val="single"/>
            </w:tcBorders>
            <w:vAlign w:val="bottom"/>
          </w:tcPr>
          <w:p>
            <w:pPr>
              <w:pStyle w:val="Compact"/>
              <w:jc w:val="left"/>
            </w:pPr>
            <w:r>
              <w:t xml:space="preserve">说明</w:t>
            </w:r>
          </w:p>
        </w:tc>
      </w:tr>
      <w:tr>
        <w:tc>
          <w:p>
            <w:pPr>
              <w:pStyle w:val="Compact"/>
              <w:jc w:val="left"/>
            </w:pPr>
            <w:r>
              <w:t xml:space="preserve">L0（手动）</w:t>
            </w:r>
          </w:p>
        </w:tc>
        <w:tc>
          <w:p>
            <w:pPr>
              <w:pStyle w:val="Compact"/>
              <w:jc w:val="left"/>
            </w:pPr>
            <w:r>
              <w:t xml:space="preserve">无要求</w:t>
            </w:r>
          </w:p>
        </w:tc>
        <w:tc>
          <w:p>
            <w:pPr>
              <w:pStyle w:val="Compact"/>
              <w:jc w:val="left"/>
            </w:pPr>
            <w:r>
              <w:t xml:space="preserve">人工巡检，不依赖在线传感器</w:t>
            </w:r>
          </w:p>
        </w:tc>
      </w:tr>
      <w:tr>
        <w:tc>
          <w:p>
            <w:pPr>
              <w:pStyle w:val="Compact"/>
              <w:jc w:val="left"/>
            </w:pPr>
            <w:r>
              <w:t xml:space="preserve">L1（远程监控）</w:t>
            </w:r>
          </w:p>
        </w:tc>
        <w:tc>
          <w:p>
            <w:pPr>
              <w:pStyle w:val="Compact"/>
              <w:jc w:val="left"/>
            </w:pPr>
            <w:r>
              <w:t xml:space="preserve">关键断面可测</w:t>
            </w:r>
          </w:p>
        </w:tc>
        <w:tc>
          <w:p>
            <w:pPr>
              <w:pStyle w:val="Compact"/>
              <w:jc w:val="left"/>
            </w:pPr>
            <w:r>
              <w:t xml:space="preserve">关键断面（节制闸、泵站）有在线传感器</w:t>
            </w:r>
          </w:p>
        </w:tc>
      </w:tr>
      <w:tr>
        <w:tc>
          <w:p>
            <w:pPr>
              <w:pStyle w:val="Compact"/>
              <w:jc w:val="left"/>
            </w:pPr>
            <w:r>
              <w:t xml:space="preserve">L2（辅助）</w:t>
            </w:r>
          </w:p>
        </w:tc>
        <w:tc>
          <w:p>
            <w:pPr>
              <w:pStyle w:val="Compact"/>
              <w:jc w:val="left"/>
            </w:pPr>
            <w:r>
              <w:t xml:space="preserve">良好可观</w:t>
            </w:r>
          </w:p>
        </w:tc>
        <w:tc>
          <w:p>
            <w:pPr>
              <w:pStyle w:val="Compact"/>
              <w:jc w:val="left"/>
            </w:pPr>
            <w:r>
              <w:t xml:space="preserve">主要控制目标可直接测量或可靠估计</w:t>
            </w:r>
          </w:p>
        </w:tc>
      </w:tr>
      <w:tr>
        <w:tc>
          <w:p>
            <w:pPr>
              <w:pStyle w:val="Compact"/>
              <w:jc w:val="left"/>
            </w:pPr>
            <w:r>
              <w:t xml:space="preserve">L3（条件自主）</w:t>
            </w:r>
          </w:p>
        </w:tc>
        <w:tc>
          <w:p>
            <w:pPr>
              <w:pStyle w:val="Compact"/>
              <w:jc w:val="left"/>
            </w:pPr>
            <w:r>
              <w:t xml:space="preserve">双通道观测</w:t>
            </w:r>
          </w:p>
        </w:tc>
        <w:tc>
          <w:p>
            <w:pPr>
              <w:pStyle w:val="Compact"/>
              <w:jc w:val="left"/>
            </w:pPr>
            <w:r>
              <w:t xml:space="preserve">关键状态具备直接测量 + 模型估计双通道</w:t>
            </w:r>
          </w:p>
        </w:tc>
      </w:tr>
      <w:tr>
        <w:tc>
          <w:p>
            <w:pPr>
              <w:pStyle w:val="Compact"/>
              <w:jc w:val="left"/>
            </w:pPr>
            <w:r>
              <w:t xml:space="preserve">L4（高度自主）</w:t>
            </w:r>
          </w:p>
        </w:tc>
        <w:tc>
          <w:p>
            <w:pPr>
              <w:pStyle w:val="Compact"/>
              <w:jc w:val="left"/>
            </w:pPr>
            <w:r>
              <w:t xml:space="preserve">自适应可观</w:t>
            </w:r>
          </w:p>
        </w:tc>
        <w:tc>
          <w:p>
            <w:pPr>
              <w:pStyle w:val="Compact"/>
              <w:jc w:val="left"/>
            </w:pPr>
            <w:r>
              <w:t xml:space="preserve">系统可自动识别传感器故障并切换估计模式</w:t>
            </w:r>
          </w:p>
        </w:tc>
      </w:tr>
      <w:tr>
        <w:tc>
          <w:p>
            <w:pPr>
              <w:pStyle w:val="Compact"/>
              <w:jc w:val="left"/>
            </w:pPr>
            <w:r>
              <w:t xml:space="preserve">L5（完全自主）</w:t>
            </w:r>
          </w:p>
        </w:tc>
        <w:tc>
          <w:p>
            <w:pPr>
              <w:pStyle w:val="Compact"/>
              <w:jc w:val="left"/>
            </w:pPr>
            <w:r>
              <w:t xml:space="preserve">全场景可观</w:t>
            </w:r>
          </w:p>
        </w:tc>
        <w:tc>
          <w:p>
            <w:pPr>
              <w:pStyle w:val="Compact"/>
              <w:jc w:val="left"/>
            </w:pPr>
            <w:r>
              <w:t xml:space="preserve">在所有 ODD 场景下均保持可观性</w:t>
            </w:r>
          </w:p>
        </w:tc>
      </w:tr>
    </w:tbl>
    <w:p>
      <w:pPr>
        <w:pStyle w:val="BodyText"/>
      </w:pPr>
      <w:r>
        <w:rPr>
          <w:b/>
        </w:rPr>
        <w:t xml:space="preserve">工程硬规则</w:t>
      </w:r>
      <w:r>
        <w:t xml:space="preserve">：若关键状态不满足可观性最低配置判据，系统不得进入 WNAL L2 及以上等级运行。</w:t>
      </w:r>
    </w:p>
    <w:p>
      <w:pPr>
        <w:pStyle w:val="BlockText"/>
      </w:pPr>
      <w:r>
        <w:rPr>
          <w:b/>
        </w:rPr>
        <w:t xml:space="preserve">案例 5-3：某工程传感器增减决策</w:t>
      </w:r>
    </w:p>
    <w:p>
      <w:pPr>
        <w:pStyle w:val="BlockText"/>
      </w:pPr>
      <w:r>
        <w:rPr>
          <w:b/>
        </w:rPr>
        <w:t xml:space="preserve">工程背景</w:t>
      </w:r>
      <w:r>
        <w:t xml:space="preserve">：某调水工程，已部署 50 个水位传感器，运行 2 年后发现部分断面控制精度不足。</w:t>
      </w:r>
    </w:p>
    <w:p>
      <w:pPr>
        <w:pStyle w:val="BlockText"/>
      </w:pPr>
      <w:r>
        <w:rPr>
          <w:b/>
        </w:rPr>
        <w:t xml:space="preserve">问题</w:t>
      </w:r>
      <w:r>
        <w:t xml:space="preserve">：如何决定哪些传感器需要增加？哪些可以削减？</w:t>
      </w:r>
    </w:p>
    <w:p>
      <w:pPr>
        <w:pStyle w:val="BlockText"/>
      </w:pPr>
      <w:r>
        <w:rPr>
          <w:b/>
        </w:rPr>
        <w:t xml:space="preserve">解决方案</w:t>
      </w:r>
      <w:r>
        <w:t xml:space="preserve">：</w:t>
      </w:r>
      <w:r>
        <w:t xml:space="preserve"> </w:t>
      </w:r>
      <w:r>
        <w:t xml:space="preserve">1.</w:t>
      </w:r>
      <w:r>
        <w:t xml:space="preserve"> </w:t>
      </w:r>
      <w:r>
        <w:rPr>
          <w:b/>
        </w:rPr>
        <w:t xml:space="preserve">可控可观性分析</w:t>
      </w:r>
      <w:r>
        <w:t xml:space="preserve">：基于运行数据，分析各断面的可控性和可观性</w:t>
      </w:r>
      <w:r>
        <w:t xml:space="preserve"> </w:t>
      </w:r>
      <w:r>
        <w:t xml:space="preserve">2.</w:t>
      </w:r>
      <w:r>
        <w:t xml:space="preserve"> </w:t>
      </w:r>
      <w:r>
        <w:rPr>
          <w:b/>
        </w:rPr>
        <w:t xml:space="preserve">敏感度排序</w:t>
      </w:r>
      <w:r>
        <w:t xml:space="preserve">：计算各传感器对控制精度的敏感度（删除该传感器后，控制误差增加多少）</w:t>
      </w:r>
      <w:r>
        <w:t xml:space="preserve"> </w:t>
      </w:r>
      <w:r>
        <w:t xml:space="preserve">3.</w:t>
      </w:r>
      <w:r>
        <w:t xml:space="preserve"> </w:t>
      </w:r>
      <w:r>
        <w:rPr>
          <w:b/>
        </w:rPr>
        <w:t xml:space="preserve">增减决策</w:t>
      </w:r>
      <w:r>
        <w:t xml:space="preserve">：</w:t>
      </w:r>
      <w:r>
        <w:t xml:space="preserve"> </w:t>
      </w:r>
      <w:r>
        <w:t xml:space="preserve">- 增加：3 个敏感度最高的断面（控制误差降低&gt;30%）</w:t>
      </w:r>
      <w:r>
        <w:t xml:space="preserve"> </w:t>
      </w:r>
      <w:r>
        <w:t xml:space="preserve">- 削减：5 个敏感度最低的断面（控制误差增加&lt;5%）</w:t>
      </w:r>
      <w:r>
        <w:t xml:space="preserve"> </w:t>
      </w:r>
      <w:r>
        <w:t xml:space="preserve">- 迁移：将削减的 5 个传感器迁移到其他关键断面</w:t>
      </w:r>
    </w:p>
    <w:p>
      <w:pPr>
        <w:pStyle w:val="BlockText"/>
      </w:pPr>
      <w:r>
        <w:rPr>
          <w:b/>
        </w:rPr>
        <w:t xml:space="preserve">效果</w:t>
      </w:r>
      <w:r>
        <w:t xml:space="preserve">：</w:t>
      </w:r>
      <w:r>
        <w:t xml:space="preserve"> </w:t>
      </w:r>
      <w:r>
        <w:t xml:space="preserve">- 传感器总数：从 50 个降至 48 个（净减 2 个）</w:t>
      </w:r>
      <w:r>
        <w:t xml:space="preserve"> </w:t>
      </w:r>
      <w:r>
        <w:t xml:space="preserve">- 控制精度（RMSE）：从 4.6 cm 降至 3.2 cm</w:t>
      </w:r>
      <w:r>
        <w:t xml:space="preserve"> </w:t>
      </w:r>
      <w:r>
        <w:t xml:space="preserve">- 运维成本：降低 8%</w:t>
      </w:r>
    </w:p>
    <w:p>
      <w:pPr>
        <w:pStyle w:val="BlockText"/>
      </w:pPr>
      <w:r>
        <w:rPr>
          <w:b/>
        </w:rPr>
        <w:t xml:space="preserve">与本章理论的联系</w:t>
      </w:r>
      <w:r>
        <w:t xml:space="preserve">：本案例体现了§5.2.3 的传感器布局工程规则，基于可控可观性分析优化传感器配置。</w:t>
      </w:r>
    </w:p>
    <w:p>
      <w:r>
        <w:pict>
          <v:rect style="width:0;height:1.5pt" o:hralign="center" o:hrstd="t" o:hr="t"/>
        </w:pict>
      </w:r>
    </w:p>
    <w:p>
      <w:pPr>
        <w:pStyle w:val="Heading2"/>
      </w:pPr>
      <w:bookmarkStart w:id="31" w:name="传感器优化布局"/>
      <w:r>
        <w:t xml:space="preserve">5.3 传感器优化布局</w:t>
      </w:r>
      <w:bookmarkEnd w:id="31"/>
    </w:p>
    <w:p>
      <w:pPr>
        <w:pStyle w:val="Heading3"/>
      </w:pPr>
      <w:bookmarkStart w:id="32" w:name="传感器布局的优化目标"/>
      <w:r>
        <w:t xml:space="preserve">5.3.1 传感器布局的优化目标</w:t>
      </w:r>
      <w:bookmarkEnd w:id="32"/>
    </w:p>
    <w:p>
      <w:pPr>
        <w:pStyle w:val="FirstParagraph"/>
      </w:pPr>
      <w:r>
        <w:t xml:space="preserve">传感器布局优化的目标是在满足可观性要求的前提下，最小化总成本（投资 + 运维）：</w:t>
      </w:r>
    </w:p>
    <w:p>
      <w:pPr>
        <w:pStyle w:val="BodyText"/>
      </w:pPr>
      <m:oMathPara>
        <m:oMathParaPr>
          <m:jc m:val="center"/>
        </m:oMathParaPr>
        <m:oMath>
          <m:r>
            <m:rPr>
              <m:sty m:val="p"/>
            </m:rPr>
            <m:t>min</m:t>
          </m:r>
          <m:nary>
            <m:naryPr>
              <m:chr m:val="∑"/>
              <m:limLoc m:val="undOvr"/>
              <m:subHide m:val="0"/>
              <m:supHide m:val="0"/>
            </m:naryPr>
            <m:sub>
              <m:r>
                <m:t>i</m:t>
              </m:r>
              <m:r>
                <m:t>=</m:t>
              </m:r>
              <m:r>
                <m:t>1</m:t>
              </m:r>
            </m:sub>
            <m:sup>
              <m:r>
                <m:t>N</m:t>
              </m:r>
            </m:sup>
            <m:e>
              <m:r>
                <m:t>(</m:t>
              </m:r>
            </m:e>
          </m:nary>
          <m:sSub>
            <m:e>
              <m:r>
                <m:t>C</m:t>
              </m:r>
            </m:e>
            <m:sub>
              <m:r>
                <m:t>i</m:t>
              </m:r>
              <m:r>
                <m:t>n</m:t>
              </m:r>
              <m:r>
                <m:t>v</m:t>
              </m:r>
              <m:r>
                <m:t>,</m:t>
              </m:r>
              <m:r>
                <m:t>i</m:t>
              </m:r>
            </m:sub>
          </m:sSub>
          <m:r>
            <m:t>+</m:t>
          </m:r>
          <m:sSub>
            <m:e>
              <m:r>
                <m:t>C</m:t>
              </m:r>
            </m:e>
            <m:sub>
              <m:r>
                <m:t>m</m:t>
              </m:r>
              <m:r>
                <m:t>a</m:t>
              </m:r>
              <m:r>
                <m:t>i</m:t>
              </m:r>
              <m:r>
                <m:t>n</m:t>
              </m:r>
              <m:r>
                <m:t>t</m:t>
              </m:r>
              <m:r>
                <m:t>,</m:t>
              </m:r>
              <m:r>
                <m:t>i</m:t>
              </m:r>
            </m:sub>
          </m:sSub>
          <m:r>
            <m:t>)</m:t>
          </m:r>
          <m:r>
            <m:t>⋅</m:t>
          </m:r>
          <m:sSub>
            <m:e>
              <m:r>
                <m:t>z</m:t>
              </m:r>
            </m:e>
            <m:sub>
              <m:r>
                <m:t>i</m:t>
              </m:r>
            </m:sub>
          </m:sSub>
        </m:oMath>
      </m:oMathPara>
    </w:p>
    <w:p>
      <w:pPr>
        <w:pStyle w:val="FirstParagraph"/>
      </w:pPr>
      <w:r>
        <w:t xml:space="preserve">其中：</w:t>
      </w:r>
      <w:r>
        <w:t xml:space="preserve"> </w:t>
      </w:r>
      <w:r>
        <w:t xml:space="preserve">-</w:t>
      </w:r>
      <w:r>
        <w:t xml:space="preserve"> </w:t>
      </w:r>
      <m:oMath>
        <m:r>
          <m:t>N</m:t>
        </m:r>
      </m:oMath>
      <w:r>
        <w:t xml:space="preserve">：候选传感器位置总数</w:t>
      </w:r>
      <w:r>
        <w:t xml:space="preserve"> </w:t>
      </w:r>
      <w:r>
        <w:t xml:space="preserve">-</w:t>
      </w:r>
      <w:r>
        <w:t xml:space="preserve"> </w:t>
      </w:r>
      <m:oMath>
        <m:sSub>
          <m:e>
            <m:r>
              <m:t>C</m:t>
            </m:r>
          </m:e>
          <m:sub>
            <m:r>
              <m:t>i</m:t>
            </m:r>
            <m:r>
              <m:t>n</m:t>
            </m:r>
            <m:r>
              <m:t>v</m:t>
            </m:r>
            <m:r>
              <m:t>,</m:t>
            </m:r>
            <m:r>
              <m:t>i</m:t>
            </m:r>
          </m:sub>
        </m:sSub>
      </m:oMath>
      <w:r>
        <w:t xml:space="preserve">：位置</w:t>
      </w:r>
      <m:oMath>
        <m:r>
          <m:t>i</m:t>
        </m:r>
      </m:oMath>
      <w:r>
        <w:t xml:space="preserve">的传感器投资成本</w:t>
      </w:r>
      <w:r>
        <w:t xml:space="preserve"> </w:t>
      </w:r>
      <w:r>
        <w:t xml:space="preserve">-</w:t>
      </w:r>
      <w:r>
        <w:t xml:space="preserve"> </w:t>
      </w:r>
      <m:oMath>
        <m:sSub>
          <m:e>
            <m:r>
              <m:t>C</m:t>
            </m:r>
          </m:e>
          <m:sub>
            <m:r>
              <m:t>m</m:t>
            </m:r>
            <m:r>
              <m:t>a</m:t>
            </m:r>
            <m:r>
              <m:t>i</m:t>
            </m:r>
            <m:r>
              <m:t>n</m:t>
            </m:r>
            <m:r>
              <m:t>t</m:t>
            </m:r>
            <m:r>
              <m:t>,</m:t>
            </m:r>
            <m:r>
              <m:t>i</m:t>
            </m:r>
          </m:sub>
        </m:sSub>
      </m:oMath>
      <w:r>
        <w:t xml:space="preserve">：位置</w:t>
      </w:r>
      <m:oMath>
        <m:r>
          <m:t>i</m:t>
        </m:r>
      </m:oMath>
      <w:r>
        <w:t xml:space="preserve">的传感器年运维成本</w:t>
      </w:r>
      <w:r>
        <w:t xml:space="preserve"> </w:t>
      </w:r>
      <w:r>
        <w:t xml:space="preserve">-</w:t>
      </w:r>
      <w:r>
        <w:t xml:space="preserve"> </w:t>
      </w:r>
      <m:oMath>
        <m:sSub>
          <m:e>
            <m:r>
              <m:t>z</m:t>
            </m:r>
          </m:e>
          <m:sub>
            <m:r>
              <m:t>i</m:t>
            </m:r>
          </m:sub>
        </m:sSub>
        <m:r>
          <m:t>∈</m:t>
        </m:r>
        <m:r>
          <m:t>{</m:t>
        </m:r>
        <m:r>
          <m:t>0</m:t>
        </m:r>
        <m:r>
          <m:t>,</m:t>
        </m:r>
        <m:r>
          <m:t>1</m:t>
        </m:r>
        <m:r>
          <m:t>}</m:t>
        </m:r>
      </m:oMath>
      <w:r>
        <w:t xml:space="preserve">：位置</w:t>
      </w:r>
      <m:oMath>
        <m:r>
          <m:t>i</m:t>
        </m:r>
      </m:oMath>
      <w:r>
        <w:t xml:space="preserve">是否部署传感器（1=部署，0=不部署）</w:t>
      </w:r>
    </w:p>
    <w:p>
      <w:pPr>
        <w:pStyle w:val="BodyText"/>
      </w:pPr>
      <w:r>
        <w:t xml:space="preserve">约束条件：</w:t>
      </w:r>
      <w:r>
        <w:t xml:space="preserve"> </w:t>
      </w:r>
      <w:r>
        <w:t xml:space="preserve">1.</w:t>
      </w:r>
      <w:r>
        <w:t xml:space="preserve"> </w:t>
      </w:r>
      <w:r>
        <w:rPr>
          <w:b/>
        </w:rPr>
        <w:t xml:space="preserve">可观性约束</w:t>
      </w:r>
      <w:r>
        <w:t xml:space="preserve">：关键状态必须可直接测量或可靠估计</w:t>
      </w:r>
      <w:r>
        <w:t xml:space="preserve"> </w:t>
      </w:r>
      <w:r>
        <w:t xml:space="preserve">2.</w:t>
      </w:r>
      <w:r>
        <w:t xml:space="preserve"> </w:t>
      </w:r>
      <w:r>
        <w:rPr>
          <w:b/>
        </w:rPr>
        <w:t xml:space="preserve">冗余约束</w:t>
      </w:r>
      <w:r>
        <w:t xml:space="preserve">：关键控制回路至少有 2 个传感器</w:t>
      </w:r>
      <w:r>
        <w:t xml:space="preserve"> </w:t>
      </w:r>
      <w:r>
        <w:t xml:space="preserve">3.</w:t>
      </w:r>
      <w:r>
        <w:t xml:space="preserve"> </w:t>
      </w:r>
      <w:r>
        <w:rPr>
          <w:b/>
        </w:rPr>
        <w:t xml:space="preserve">预算约束</w:t>
      </w:r>
      <w:r>
        <w:t xml:space="preserve">：总投资不超过预算上限</w:t>
      </w:r>
      <w:r>
        <w:t xml:space="preserve"> </w:t>
      </w:r>
      <w:r>
        <w:t xml:space="preserve">4.</w:t>
      </w:r>
      <w:r>
        <w:t xml:space="preserve"> </w:t>
      </w:r>
      <w:r>
        <w:rPr>
          <w:b/>
        </w:rPr>
        <w:t xml:space="preserve">安装条件约束</w:t>
      </w:r>
      <w:r>
        <w:t xml:space="preserve">：仅在地形、供电、通信条件满足的位置部署</w:t>
      </w:r>
    </w:p>
    <w:p>
      <w:pPr>
        <w:pStyle w:val="Heading3"/>
      </w:pPr>
      <w:bookmarkStart w:id="33" w:name="传感器布局的优化方法"/>
      <w:r>
        <w:t xml:space="preserve">5.3.2 传感器布局的优化方法</w:t>
      </w:r>
      <w:bookmarkEnd w:id="33"/>
    </w:p>
    <w:p>
      <w:pPr>
        <w:pStyle w:val="FirstParagraph"/>
      </w:pPr>
      <w:r>
        <w:t xml:space="preserve">常用优化方法包括：</w:t>
      </w:r>
    </w:p>
    <w:p>
      <w:pPr>
        <w:pStyle w:val="BodyText"/>
      </w:pPr>
      <w:r>
        <w:rPr>
          <w:b/>
        </w:rPr>
        <w:t xml:space="preserve">1. 贪心算法</w:t>
      </w:r>
      <w:r>
        <w:t xml:space="preserve"> </w:t>
      </w:r>
      <w:r>
        <w:t xml:space="preserve">- 从空集开始，每次选择敏感度最高的位置部署传感器</w:t>
      </w:r>
      <w:r>
        <w:t xml:space="preserve"> </w:t>
      </w:r>
      <w:r>
        <w:t xml:space="preserve">- 直到满足可观性要求或预算耗尽</w:t>
      </w:r>
      <w:r>
        <w:t xml:space="preserve"> </w:t>
      </w:r>
      <w:r>
        <w:t xml:space="preserve">- 优点：计算简单，可快速得到次优解</w:t>
      </w:r>
      <w:r>
        <w:t xml:space="preserve"> </w:t>
      </w:r>
      <w:r>
        <w:t xml:space="preserve">- 缺点：可能陷入局部最优</w:t>
      </w:r>
    </w:p>
    <w:p>
      <w:pPr>
        <w:pStyle w:val="BodyText"/>
      </w:pPr>
      <w:r>
        <w:rPr>
          <w:b/>
        </w:rPr>
        <w:t xml:space="preserve">2. 遗传算法</w:t>
      </w:r>
      <w:r>
        <w:t xml:space="preserve"> </w:t>
      </w:r>
      <w:r>
        <w:t xml:space="preserve">- 将传感器布局编码为染色体（0-1 向量）</w:t>
      </w:r>
      <w:r>
        <w:t xml:space="preserve"> </w:t>
      </w:r>
      <w:r>
        <w:t xml:space="preserve">- 通过选择、交叉、变异迭代优化</w:t>
      </w:r>
      <w:r>
        <w:t xml:space="preserve"> </w:t>
      </w:r>
      <w:r>
        <w:t xml:space="preserve">- 优点：可搜索全局最优</w:t>
      </w:r>
      <w:r>
        <w:t xml:space="preserve"> </w:t>
      </w:r>
      <w:r>
        <w:t xml:space="preserve">- 缺点：计算量大，参数调优复杂</w:t>
      </w:r>
    </w:p>
    <w:p>
      <w:pPr>
        <w:pStyle w:val="BodyText"/>
      </w:pPr>
      <w:r>
        <w:rPr>
          <w:b/>
        </w:rPr>
        <w:t xml:space="preserve">3. 混合整数规划</w:t>
      </w:r>
      <w:r>
        <w:t xml:space="preserve"> </w:t>
      </w:r>
      <w:r>
        <w:t xml:space="preserve">- 将问题建模为混合整数线性规划（MILP）</w:t>
      </w:r>
      <w:r>
        <w:t xml:space="preserve"> </w:t>
      </w:r>
      <w:r>
        <w:t xml:space="preserve">- 使用商业求解器（如 Gurobi、CPLEX）求解</w:t>
      </w:r>
      <w:r>
        <w:t xml:space="preserve"> </w:t>
      </w:r>
      <w:r>
        <w:t xml:space="preserve">- 优点：可得到全局最优解</w:t>
      </w:r>
      <w:r>
        <w:t xml:space="preserve"> </w:t>
      </w:r>
      <w:r>
        <w:t xml:space="preserve">- 缺点：大规模问题求解时间长</w:t>
      </w:r>
    </w:p>
    <w:p>
      <w:pPr>
        <w:pStyle w:val="Heading3"/>
      </w:pPr>
      <w:bookmarkStart w:id="34" w:name="传感器布局的工程实践"/>
      <w:r>
        <w:t xml:space="preserve">5.3.3 传感器布局的工程实践</w:t>
      </w:r>
      <w:bookmarkEnd w:id="34"/>
    </w:p>
    <w:p>
      <w:pPr>
        <w:pStyle w:val="FirstParagraph"/>
      </w:pPr>
      <w:r>
        <w:rPr>
          <w:b/>
        </w:rPr>
        <w:t xml:space="preserve">南水北调中线工程</w:t>
      </w:r>
      <w:r>
        <w:t xml:space="preserve">：总长 1,432km，按每 5-10km 部署一个关键传感器，共约 200 个关键传感器，辅以模型估计覆盖中间断面，传感器成本降低约 60%。</w:t>
      </w:r>
    </w:p>
    <w:p>
      <w:pPr>
        <w:pStyle w:val="BodyText"/>
      </w:pPr>
      <w:r>
        <w:rPr>
          <w:b/>
        </w:rPr>
        <w:t xml:space="preserve">胶东调水工程</w:t>
      </w:r>
      <w:r>
        <w:t xml:space="preserve">：总长 300km，部署 50 个关键传感器，通过 EKF 状态估计实现全渠道可观性，控制精度 RMSE &lt; 3 cm。</w:t>
      </w:r>
    </w:p>
    <w:p>
      <w:pPr>
        <w:pStyle w:val="BodyText"/>
      </w:pPr>
      <w:r>
        <w:rPr>
          <w:b/>
        </w:rPr>
        <w:t xml:space="preserve">引黄济青工程</w:t>
      </w:r>
      <w:r>
        <w:t xml:space="preserve">：在 MIL 测试阶段 [5-3]，通过传感器布局优化，将传感器数量从 80 个降至 35 个，同时保持控制精度 RMSE &lt; 4 cm。</w:t>
      </w:r>
    </w:p>
    <w:p>
      <w:r>
        <w:pict>
          <v:rect style="width:0;height:1.5pt" o:hralign="center" o:hrstd="t" o:hr="t"/>
        </w:pict>
      </w:r>
    </w:p>
    <w:p>
      <w:pPr>
        <w:pStyle w:val="Heading2"/>
      </w:pPr>
      <w:bookmarkStart w:id="35" w:name="可验证性闭环判据"/>
      <w:r>
        <w:t xml:space="preserve">5.4 可验证性闭环判据</w:t>
      </w:r>
      <w:bookmarkEnd w:id="35"/>
    </w:p>
    <w:p>
      <w:pPr>
        <w:pStyle w:val="FirstParagraph"/>
      </w:pPr>
      <w:r>
        <w:t xml:space="preserve">可验证性判据直接对接第八章原理五</w:t>
      </w:r>
      <w:r>
        <w:t xml:space="preserve">“</w:t>
      </w:r>
      <w:r>
        <w:t xml:space="preserve">在环验证</w:t>
      </w:r>
      <w:r>
        <w:t xml:space="preserve">”</w:t>
      </w:r>
      <w:r>
        <w:t xml:space="preserve">。任何控制策略上线运行前，至少完成三级验证：</w:t>
      </w:r>
    </w:p>
    <w:tbl>
      <w:tblPr>
        <w:tblStyle w:val="Table"/>
        <w:tblW w:type="pct" w:w="0.0"/>
        <w:tblLook w:firstRow="1"/>
      </w:tblPr>
      <w:tblGrid/>
      <w:tr>
        <w:trPr>
          <w:cnfStyle w:firstRow="1"/>
        </w:trPr>
        <w:tc>
          <w:tcPr>
            <w:tcBorders>
              <w:bottom w:val="single"/>
            </w:tcBorders>
            <w:vAlign w:val="bottom"/>
          </w:tcPr>
          <w:p>
            <w:pPr>
              <w:pStyle w:val="Compact"/>
              <w:jc w:val="left"/>
            </w:pPr>
            <w:r>
              <w:t xml:space="preserve">验证级别</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验证内容</w:t>
            </w:r>
          </w:p>
        </w:tc>
        <w:tc>
          <w:tcPr>
            <w:tcBorders>
              <w:bottom w:val="single"/>
            </w:tcBorders>
            <w:vAlign w:val="bottom"/>
          </w:tcPr>
          <w:p>
            <w:pPr>
              <w:pStyle w:val="Compact"/>
              <w:jc w:val="left"/>
            </w:pPr>
            <w:r>
              <w:t xml:space="preserve">环境要求</w:t>
            </w:r>
          </w:p>
        </w:tc>
        <w:tc>
          <w:tcPr>
            <w:tcBorders>
              <w:bottom w:val="single"/>
            </w:tcBorders>
            <w:vAlign w:val="bottom"/>
          </w:tcPr>
          <w:p>
            <w:pPr>
              <w:pStyle w:val="Compact"/>
              <w:jc w:val="left"/>
            </w:pPr>
            <w:r>
              <w:t xml:space="preserve">典型发现的问题</w:t>
            </w:r>
          </w:p>
        </w:tc>
      </w:tr>
      <w:tr>
        <w:tc>
          <w:p>
            <w:pPr>
              <w:pStyle w:val="Compact"/>
              <w:jc w:val="left"/>
            </w:pPr>
            <w:r>
              <w:t xml:space="preserve">MIL</w:t>
            </w:r>
          </w:p>
        </w:tc>
        <w:tc>
          <w:p>
            <w:pPr>
              <w:pStyle w:val="Compact"/>
              <w:jc w:val="left"/>
            </w:pPr>
            <w:r>
              <w:t xml:space="preserve">模型在环</w:t>
            </w:r>
          </w:p>
        </w:tc>
        <w:tc>
          <w:p>
            <w:pPr>
              <w:pStyle w:val="Compact"/>
              <w:jc w:val="left"/>
            </w:pPr>
            <w:r>
              <w:t xml:space="preserve">控制逻辑正确性</w:t>
            </w:r>
          </w:p>
        </w:tc>
        <w:tc>
          <w:p>
            <w:pPr>
              <w:pStyle w:val="Compact"/>
              <w:jc w:val="left"/>
            </w:pPr>
            <w:r>
              <w:t xml:space="preserve">纯数学仿真</w:t>
            </w:r>
          </w:p>
        </w:tc>
        <w:tc>
          <w:p>
            <w:pPr>
              <w:pStyle w:val="Compact"/>
              <w:jc w:val="left"/>
            </w:pPr>
            <w:r>
              <w:t xml:space="preserve">算法收敛性、约束处理错误、参数配置错误</w:t>
            </w:r>
          </w:p>
        </w:tc>
      </w:tr>
      <w:tr>
        <w:tc>
          <w:p>
            <w:pPr>
              <w:pStyle w:val="Compact"/>
              <w:jc w:val="left"/>
            </w:pPr>
            <w:r>
              <w:t xml:space="preserve">SIL</w:t>
            </w:r>
          </w:p>
        </w:tc>
        <w:tc>
          <w:p>
            <w:pPr>
              <w:pStyle w:val="Compact"/>
              <w:jc w:val="left"/>
            </w:pPr>
            <w:r>
              <w:t xml:space="preserve">软件在环</w:t>
            </w:r>
          </w:p>
        </w:tc>
        <w:tc>
          <w:p>
            <w:pPr>
              <w:pStyle w:val="Compact"/>
              <w:jc w:val="left"/>
            </w:pPr>
            <w:r>
              <w:t xml:space="preserve">软件实现一致性</w:t>
            </w:r>
          </w:p>
        </w:tc>
        <w:tc>
          <w:p>
            <w:pPr>
              <w:pStyle w:val="Compact"/>
              <w:jc w:val="left"/>
            </w:pPr>
            <w:r>
              <w:t xml:space="preserve">实际代码 + 高保真仿真器</w:t>
            </w:r>
          </w:p>
        </w:tc>
        <w:tc>
          <w:p>
            <w:pPr>
              <w:pStyle w:val="Compact"/>
              <w:jc w:val="left"/>
            </w:pPr>
            <w:r>
              <w:t xml:space="preserve">代码缺陷、数值精度、通信接口错误</w:t>
            </w:r>
          </w:p>
        </w:tc>
      </w:tr>
      <w:tr>
        <w:tc>
          <w:p>
            <w:pPr>
              <w:pStyle w:val="Compact"/>
              <w:jc w:val="left"/>
            </w:pPr>
            <w:r>
              <w:t xml:space="preserve">HIL</w:t>
            </w:r>
          </w:p>
        </w:tc>
        <w:tc>
          <w:p>
            <w:pPr>
              <w:pStyle w:val="Compact"/>
              <w:jc w:val="left"/>
            </w:pPr>
            <w:r>
              <w:t xml:space="preserve">硬件在环</w:t>
            </w:r>
          </w:p>
        </w:tc>
        <w:tc>
          <w:p>
            <w:pPr>
              <w:pStyle w:val="Compact"/>
              <w:jc w:val="left"/>
            </w:pPr>
            <w:r>
              <w:t xml:space="preserve">时序与接口可靠性</w:t>
            </w:r>
          </w:p>
        </w:tc>
        <w:tc>
          <w:p>
            <w:pPr>
              <w:pStyle w:val="Compact"/>
              <w:jc w:val="left"/>
            </w:pPr>
            <w:r>
              <w:t xml:space="preserve">实际控制器硬件 + 实时仿真平台</w:t>
            </w:r>
          </w:p>
        </w:tc>
        <w:tc>
          <w:p>
            <w:pPr>
              <w:pStyle w:val="Compact"/>
              <w:jc w:val="left"/>
            </w:pPr>
            <w:r>
              <w:t xml:space="preserve">控制周期不满足实时性、信号采集异常、应急联锁未触发</w:t>
            </w:r>
          </w:p>
        </w:tc>
      </w:tr>
    </w:tbl>
    <w:p>
      <w:pPr>
        <w:pStyle w:val="BodyText"/>
      </w:pPr>
      <w:r>
        <w:t xml:space="preserve">三级验证的核心价值不在于</w:t>
      </w:r>
      <w:r>
        <w:t xml:space="preserve">“</w:t>
      </w:r>
      <w:r>
        <w:t xml:space="preserve">证明控制器能工作</w:t>
      </w:r>
      <w:r>
        <w:t xml:space="preserve">”</w:t>
      </w:r>
      <w:r>
        <w:t xml:space="preserve">，而在于</w:t>
      </w:r>
      <w:r>
        <w:t xml:space="preserve">“</w:t>
      </w:r>
      <w:r>
        <w:t xml:space="preserve">系统地发现控制器在何种条件下会失效</w:t>
      </w:r>
      <w:r>
        <w:t xml:space="preserve">”</w:t>
      </w:r>
      <w:r>
        <w:t xml:space="preserve">。通过构建覆盖正常、异常和极端工况的场景库，在虚拟环境中暴露问题，远比在真实工程中</w:t>
      </w:r>
      <w:r>
        <w:t xml:space="preserve">“</w:t>
      </w:r>
      <w:r>
        <w:t xml:space="preserve">试错</w:t>
      </w:r>
      <w:r>
        <w:t xml:space="preserve">”</w:t>
      </w:r>
      <w:r>
        <w:t xml:space="preserve">安全和经济。雷晓辉等 [5-4] 在胶东调水工程和南水北调中线工程中建立了完整的三级在环测试体系，为 WNAL 等级评估提供了可操作的验证方法。</w:t>
      </w:r>
    </w:p>
    <w:p>
      <w:pPr>
        <w:pStyle w:val="BlockText"/>
      </w:pPr>
      <w:r>
        <w:rPr>
          <w:b/>
        </w:rPr>
        <w:t xml:space="preserve">案例 5-4：某工程 MIL/SIL/HIL 验证</w:t>
      </w:r>
    </w:p>
    <w:p>
      <w:pPr>
        <w:pStyle w:val="BlockText"/>
      </w:pPr>
      <w:r>
        <w:rPr>
          <w:b/>
        </w:rPr>
        <w:t xml:space="preserve">工程背景</w:t>
      </w:r>
      <w:r>
        <w:t xml:space="preserve">：某长距离明渠，新建自动控制系统。</w:t>
      </w:r>
    </w:p>
    <w:p>
      <w:pPr>
        <w:pStyle w:val="BlockText"/>
      </w:pPr>
      <w:r>
        <w:rPr>
          <w:b/>
        </w:rPr>
        <w:t xml:space="preserve">验证流程</w:t>
      </w:r>
      <w:r>
        <w:t xml:space="preserve">：</w:t>
      </w:r>
      <w:r>
        <w:t xml:space="preserve"> </w:t>
      </w:r>
      <w:r>
        <w:t xml:space="preserve">1.</w:t>
      </w:r>
      <w:r>
        <w:t xml:space="preserve"> </w:t>
      </w:r>
      <w:r>
        <w:rPr>
          <w:b/>
        </w:rPr>
        <w:t xml:space="preserve">MIL 验证</w:t>
      </w:r>
      <w:r>
        <w:t xml:space="preserve">（2 周）：在 Simulink 中搭建 IDZ 模型，验证 MPC 控制逻辑</w:t>
      </w:r>
      <w:r>
        <w:t xml:space="preserve"> </w:t>
      </w:r>
      <w:r>
        <w:t xml:space="preserve">- 发现问题：约束处理逻辑错误，导致水位超限</w:t>
      </w:r>
      <w:r>
        <w:t xml:space="preserve"> </w:t>
      </w:r>
      <w:r>
        <w:t xml:space="preserve">- 修复后：所有测试场景通过</w:t>
      </w:r>
      <w:r>
        <w:t xml:space="preserve"> </w:t>
      </w:r>
      <w:r>
        <w:t xml:space="preserve">2.</w:t>
      </w:r>
      <w:r>
        <w:t xml:space="preserve"> </w:t>
      </w:r>
      <w:r>
        <w:rPr>
          <w:b/>
        </w:rPr>
        <w:t xml:space="preserve">SIL 验证</w:t>
      </w:r>
      <w:r>
        <w:t xml:space="preserve">（3 周）：将 C 代码接入 OpenModelica 仿真器</w:t>
      </w:r>
      <w:r>
        <w:t xml:space="preserve"> </w:t>
      </w:r>
      <w:r>
        <w:t xml:space="preserve">- 发现问题：数值精度问题（float32→float64）</w:t>
      </w:r>
      <w:r>
        <w:t xml:space="preserve"> </w:t>
      </w:r>
      <w:r>
        <w:t xml:space="preserve">- 修复后：控制误差&lt;3 cm</w:t>
      </w:r>
      <w:r>
        <w:t xml:space="preserve"> </w:t>
      </w:r>
      <w:r>
        <w:t xml:space="preserve">3.</w:t>
      </w:r>
      <w:r>
        <w:t xml:space="preserve"> </w:t>
      </w:r>
      <w:r>
        <w:rPr>
          <w:b/>
        </w:rPr>
        <w:t xml:space="preserve">HIL 验证</w:t>
      </w:r>
      <w:r>
        <w:t xml:space="preserve">（4 周）：将 PLC 控制器接入实时仿真平台</w:t>
      </w:r>
      <w:r>
        <w:t xml:space="preserve"> </w:t>
      </w:r>
      <w:r>
        <w:t xml:space="preserve">- 发现问题：通信延迟导致控制周期超限（15s→25s）</w:t>
      </w:r>
      <w:r>
        <w:t xml:space="preserve"> </w:t>
      </w:r>
      <w:r>
        <w:t xml:space="preserve">- 修复后：控制周期稳定在 10s</w:t>
      </w:r>
    </w:p>
    <w:p>
      <w:pPr>
        <w:pStyle w:val="BlockText"/>
      </w:pPr>
      <w:r>
        <w:rPr>
          <w:b/>
        </w:rPr>
        <w:t xml:space="preserve">效果</w:t>
      </w:r>
      <w:r>
        <w:t xml:space="preserve">：</w:t>
      </w:r>
      <w:r>
        <w:t xml:space="preserve"> </w:t>
      </w:r>
      <w:r>
        <w:t xml:space="preserve">- 发现问题：12 个（MIL: 4 个，SIL: 3 个，HIL: 5 个）</w:t>
      </w:r>
      <w:r>
        <w:t xml:space="preserve"> </w:t>
      </w:r>
      <w:r>
        <w:t xml:space="preserve">- 现场调试时间：从预计 3 个月降至 2 周</w:t>
      </w:r>
      <w:r>
        <w:t xml:space="preserve"> </w:t>
      </w:r>
      <w:r>
        <w:t xml:space="preserve">- 投运后故障率：降低 80%</w:t>
      </w:r>
    </w:p>
    <w:p>
      <w:pPr>
        <w:pStyle w:val="BlockText"/>
      </w:pPr>
      <w:r>
        <w:rPr>
          <w:b/>
        </w:rPr>
        <w:t xml:space="preserve">与本章理论的联系</w:t>
      </w:r>
      <w:r>
        <w:t xml:space="preserve">：本案例体现了§5.4 的可验证性闭环判据，三级验证系统性发现问题。</w:t>
      </w:r>
    </w:p>
    <w:p>
      <w:r>
        <w:pict>
          <v:rect style="width:0;height:1.5pt" o:hralign="center" o:hrstd="t" o:hr="t"/>
        </w:pict>
      </w:r>
    </w:p>
    <w:p>
      <w:pPr>
        <w:pStyle w:val="Heading2"/>
      </w:pPr>
      <w:bookmarkStart w:id="36" w:name="本章小结"/>
      <w:r>
        <w:t xml:space="preserve">本章小结</w:t>
      </w:r>
      <w:bookmarkEnd w:id="36"/>
    </w:p>
    <w:p>
      <w:pPr>
        <w:pStyle w:val="FirstParagraph"/>
      </w:pPr>
      <w:r>
        <w:t xml:space="preserve">本章介绍了水系统可控可观性的工程判据与传感器布局方法，核心内容包括：</w:t>
      </w:r>
    </w:p>
    <w:p>
      <w:pPr>
        <w:pStyle w:val="Compact"/>
        <w:numPr>
          <w:numId w:val="1002"/>
          <w:ilvl w:val="0"/>
        </w:numPr>
      </w:pPr>
      <w:r>
        <w:rPr>
          <w:b/>
        </w:rPr>
        <w:t xml:space="preserve">可控性有效作用判据</w:t>
      </w:r>
      <w:r>
        <w:t xml:space="preserve">：存在性、时效性、冗余性三项条件</w:t>
      </w:r>
    </w:p>
    <w:p>
      <w:pPr>
        <w:pStyle w:val="Compact"/>
        <w:numPr>
          <w:numId w:val="1002"/>
          <w:ilvl w:val="0"/>
        </w:numPr>
      </w:pPr>
      <w:r>
        <w:rPr>
          <w:b/>
        </w:rPr>
        <w:t xml:space="preserve">可观性最低配置判据</w:t>
      </w:r>
      <w:r>
        <w:t xml:space="preserve">：双通道观测（直接测量 + 模型估计）</w:t>
      </w:r>
    </w:p>
    <w:p>
      <w:pPr>
        <w:pStyle w:val="Compact"/>
        <w:numPr>
          <w:numId w:val="1002"/>
          <w:ilvl w:val="0"/>
        </w:numPr>
      </w:pPr>
      <w:r>
        <w:rPr>
          <w:b/>
        </w:rPr>
        <w:t xml:space="preserve">传感器布局工程规则</w:t>
      </w:r>
      <w:r>
        <w:t xml:space="preserve">：关键断面全覆盖、控制路径冗余、模型验证点、通信冗余</w:t>
      </w:r>
    </w:p>
    <w:p>
      <w:pPr>
        <w:pStyle w:val="Compact"/>
        <w:numPr>
          <w:numId w:val="1002"/>
          <w:ilvl w:val="0"/>
        </w:numPr>
      </w:pPr>
      <w:r>
        <w:rPr>
          <w:b/>
        </w:rPr>
        <w:t xml:space="preserve">传感器优化方法</w:t>
      </w:r>
      <w:r>
        <w:t xml:space="preserve">：贪心算法、遗传算法、混合整数规划</w:t>
      </w:r>
    </w:p>
    <w:p>
      <w:pPr>
        <w:pStyle w:val="Compact"/>
        <w:numPr>
          <w:numId w:val="1002"/>
          <w:ilvl w:val="0"/>
        </w:numPr>
      </w:pPr>
      <w:r>
        <w:rPr>
          <w:b/>
        </w:rPr>
        <w:t xml:space="preserve">可验证性闭环判据</w:t>
      </w:r>
      <w:r>
        <w:t xml:space="preserve">：MIL/SIL/HIL三级验证</w:t>
      </w:r>
    </w:p>
    <w:p>
      <w:pPr>
        <w:pStyle w:val="Compact"/>
        <w:numPr>
          <w:numId w:val="1002"/>
          <w:ilvl w:val="0"/>
        </w:numPr>
      </w:pPr>
      <w:r>
        <w:rPr>
          <w:b/>
        </w:rPr>
        <w:t xml:space="preserve">WNAL 等级关联</w:t>
      </w:r>
      <w:r>
        <w:t xml:space="preserve">：可控可观性是 L2+ 运行的硬性前提</w:t>
      </w:r>
    </w:p>
    <w:p>
      <w:pPr>
        <w:pStyle w:val="FirstParagraph"/>
      </w:pPr>
      <w:r>
        <w:t xml:space="preserve">可控可观性不是理论问题，而是工程实施的前提。</w:t>
      </w:r>
      <w:r>
        <w:t xml:space="preserve">“</w:t>
      </w:r>
      <w:r>
        <w:t xml:space="preserve">调得动</w:t>
      </w:r>
      <w:r>
        <w:t xml:space="preserve">”</w:t>
      </w:r>
      <w:r>
        <w:t xml:space="preserve">（可控）和</w:t>
      </w:r>
      <w:r>
        <w:t xml:space="preserve">“</w:t>
      </w:r>
      <w:r>
        <w:t xml:space="preserve">看得到</w:t>
      </w:r>
      <w:r>
        <w:t xml:space="preserve">”</w:t>
      </w:r>
      <w:r>
        <w:t xml:space="preserve">（可观）是自主运行的最低要求，必须在设计阶段通过分析和验证予以确认。</w:t>
      </w:r>
    </w:p>
    <w:p>
      <w:r>
        <w:pict>
          <v:rect style="width:0;height:1.5pt" o:hralign="center" o:hrstd="t" o:hr="t"/>
        </w:pict>
      </w:r>
    </w:p>
    <w:p>
      <w:pPr>
        <w:pStyle w:val="Heading2"/>
      </w:pPr>
      <w:bookmarkStart w:id="37" w:name="关键术语"/>
      <w:r>
        <w:t xml:space="preserve">关键术语</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术语</w:t>
            </w:r>
          </w:p>
        </w:tc>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说明</w:t>
            </w:r>
          </w:p>
        </w:tc>
      </w:tr>
      <w:tr>
        <w:tc>
          <w:p>
            <w:pPr>
              <w:pStyle w:val="Compact"/>
              <w:jc w:val="left"/>
            </w:pPr>
            <w:r>
              <w:t xml:space="preserve">可控性</w:t>
            </w:r>
          </w:p>
        </w:tc>
        <w:tc>
          <w:p>
            <w:pPr>
              <w:pStyle w:val="Compact"/>
              <w:jc w:val="left"/>
            </w:pPr>
            <w:r>
              <w:t xml:space="preserve">Controllability</w:t>
            </w:r>
          </w:p>
        </w:tc>
        <w:tc>
          <w:p>
            <w:pPr>
              <w:pStyle w:val="Compact"/>
              <w:jc w:val="left"/>
            </w:pPr>
            <w:r>
              <w:t xml:space="preserve">能否通过控制输入将系统从任意初态转移到任意终态</w:t>
            </w:r>
          </w:p>
        </w:tc>
      </w:tr>
      <w:tr>
        <w:tc>
          <w:p>
            <w:pPr>
              <w:pStyle w:val="Compact"/>
              <w:jc w:val="left"/>
            </w:pPr>
            <w:r>
              <w:t xml:space="preserve">可观性</w:t>
            </w:r>
          </w:p>
        </w:tc>
        <w:tc>
          <w:p>
            <w:pPr>
              <w:pStyle w:val="Compact"/>
              <w:jc w:val="left"/>
            </w:pPr>
            <w:r>
              <w:t xml:space="preserve">Observability</w:t>
            </w:r>
          </w:p>
        </w:tc>
        <w:tc>
          <w:p>
            <w:pPr>
              <w:pStyle w:val="Compact"/>
              <w:jc w:val="left"/>
            </w:pPr>
            <w:r>
              <w:t xml:space="preserve">能否通过输出测量推断系统的全部状态</w:t>
            </w:r>
          </w:p>
        </w:tc>
      </w:tr>
      <w:tr>
        <w:tc>
          <w:p>
            <w:pPr>
              <w:pStyle w:val="Compact"/>
              <w:jc w:val="left"/>
            </w:pPr>
            <w:r>
              <w:t xml:space="preserve">可控性矩阵</w:t>
            </w:r>
          </w:p>
        </w:tc>
        <w:tc>
          <w:p>
            <w:pPr>
              <w:pStyle w:val="Compact"/>
              <w:jc w:val="left"/>
            </w:pPr>
            <w:r>
              <w:t xml:space="preserve">Controllability Matrix</w:t>
            </w:r>
          </w:p>
        </w:tc>
        <w:tc>
          <w:p>
            <w:pPr>
              <w:pStyle w:val="Compact"/>
              <w:jc w:val="left"/>
            </w:pPr>
            <w:r>
              <w:t xml:space="preserve">Kalman 可控性判据的数学工具</w:t>
            </w:r>
          </w:p>
        </w:tc>
      </w:tr>
      <w:tr>
        <w:tc>
          <w:p>
            <w:pPr>
              <w:pStyle w:val="Compact"/>
              <w:jc w:val="left"/>
            </w:pPr>
            <w:r>
              <w:t xml:space="preserve">可观性矩阵</w:t>
            </w:r>
          </w:p>
        </w:tc>
        <w:tc>
          <w:p>
            <w:pPr>
              <w:pStyle w:val="Compact"/>
              <w:jc w:val="left"/>
            </w:pPr>
            <w:r>
              <w:t xml:space="preserve">Observability Matrix</w:t>
            </w:r>
          </w:p>
        </w:tc>
        <w:tc>
          <w:p>
            <w:pPr>
              <w:pStyle w:val="Compact"/>
              <w:jc w:val="left"/>
            </w:pPr>
            <w:r>
              <w:t xml:space="preserve">Kalman 可观性判据的数学工具</w:t>
            </w:r>
          </w:p>
        </w:tc>
      </w:tr>
      <w:tr>
        <w:tc>
          <w:p>
            <w:pPr>
              <w:pStyle w:val="Compact"/>
              <w:jc w:val="left"/>
            </w:pPr>
            <w:r>
              <w:t xml:space="preserve">状态估计</w:t>
            </w:r>
          </w:p>
        </w:tc>
        <w:tc>
          <w:p>
            <w:pPr>
              <w:pStyle w:val="Compact"/>
              <w:jc w:val="left"/>
            </w:pPr>
            <w:r>
              <w:t xml:space="preserve">State Estimation</w:t>
            </w:r>
          </w:p>
        </w:tc>
        <w:tc>
          <w:p>
            <w:pPr>
              <w:pStyle w:val="Compact"/>
              <w:jc w:val="left"/>
            </w:pPr>
            <w:r>
              <w:t xml:space="preserve">通过输出测量推断系统状态（如 EKF、EnKF）</w:t>
            </w:r>
          </w:p>
        </w:tc>
      </w:tr>
      <w:tr>
        <w:tc>
          <w:p>
            <w:pPr>
              <w:pStyle w:val="Compact"/>
              <w:jc w:val="left"/>
            </w:pPr>
            <w:r>
              <w:t xml:space="preserve">双通道观测</w:t>
            </w:r>
          </w:p>
        </w:tc>
        <w:tc>
          <w:p>
            <w:pPr>
              <w:pStyle w:val="Compact"/>
              <w:jc w:val="left"/>
            </w:pPr>
            <w:r>
              <w:t xml:space="preserve">Dual-Channel Observation</w:t>
            </w:r>
          </w:p>
        </w:tc>
        <w:tc>
          <w:p>
            <w:pPr>
              <w:pStyle w:val="Compact"/>
              <w:jc w:val="left"/>
            </w:pPr>
            <w:r>
              <w:t xml:space="preserve">直接测量 + 模型估计的双重保障</w:t>
            </w:r>
          </w:p>
        </w:tc>
      </w:tr>
      <w:tr>
        <w:tc>
          <w:p>
            <w:pPr>
              <w:pStyle w:val="Compact"/>
              <w:jc w:val="left"/>
            </w:pPr>
            <w:r>
              <w:t xml:space="preserve">传感器布局</w:t>
            </w:r>
          </w:p>
        </w:tc>
        <w:tc>
          <w:p>
            <w:pPr>
              <w:pStyle w:val="Compact"/>
              <w:jc w:val="left"/>
            </w:pPr>
            <w:r>
              <w:t xml:space="preserve">Sensor Placement</w:t>
            </w:r>
          </w:p>
        </w:tc>
        <w:tc>
          <w:p>
            <w:pPr>
              <w:pStyle w:val="Compact"/>
              <w:jc w:val="left"/>
            </w:pPr>
            <w:r>
              <w:t xml:space="preserve">在满足可观性前提下优化传感器位置和数量</w:t>
            </w:r>
          </w:p>
        </w:tc>
      </w:tr>
      <w:tr>
        <w:tc>
          <w:p>
            <w:pPr>
              <w:pStyle w:val="Compact"/>
              <w:jc w:val="left"/>
            </w:pPr>
            <w:r>
              <w:t xml:space="preserve">MIL</w:t>
            </w:r>
          </w:p>
        </w:tc>
        <w:tc>
          <w:p>
            <w:pPr>
              <w:pStyle w:val="Compact"/>
              <w:jc w:val="left"/>
            </w:pPr>
            <w:r>
              <w:t xml:space="preserve">Model-in-the-Loop</w:t>
            </w:r>
          </w:p>
        </w:tc>
        <w:tc>
          <w:p>
            <w:pPr>
              <w:pStyle w:val="Compact"/>
              <w:jc w:val="left"/>
            </w:pPr>
            <w:r>
              <w:t xml:space="preserve">模型在环验证，纯数学仿真</w:t>
            </w:r>
          </w:p>
        </w:tc>
      </w:tr>
      <w:tr>
        <w:tc>
          <w:p>
            <w:pPr>
              <w:pStyle w:val="Compact"/>
              <w:jc w:val="left"/>
            </w:pPr>
            <w:r>
              <w:t xml:space="preserve">SIL</w:t>
            </w:r>
          </w:p>
        </w:tc>
        <w:tc>
          <w:p>
            <w:pPr>
              <w:pStyle w:val="Compact"/>
              <w:jc w:val="left"/>
            </w:pPr>
            <w:r>
              <w:t xml:space="preserve">Software-in-the-Loop</w:t>
            </w:r>
          </w:p>
        </w:tc>
        <w:tc>
          <w:p>
            <w:pPr>
              <w:pStyle w:val="Compact"/>
              <w:jc w:val="left"/>
            </w:pPr>
            <w:r>
              <w:t xml:space="preserve">软件在环验证，实际代码 + 仿真器</w:t>
            </w:r>
          </w:p>
        </w:tc>
      </w:tr>
      <w:tr>
        <w:tc>
          <w:p>
            <w:pPr>
              <w:pStyle w:val="Compact"/>
              <w:jc w:val="left"/>
            </w:pPr>
            <w:r>
              <w:t xml:space="preserve">HIL</w:t>
            </w:r>
          </w:p>
        </w:tc>
        <w:tc>
          <w:p>
            <w:pPr>
              <w:pStyle w:val="Compact"/>
              <w:jc w:val="left"/>
            </w:pPr>
            <w:r>
              <w:t xml:space="preserve">Hardware-in-the-Loop</w:t>
            </w:r>
          </w:p>
        </w:tc>
        <w:tc>
          <w:p>
            <w:pPr>
              <w:pStyle w:val="Compact"/>
              <w:jc w:val="left"/>
            </w:pPr>
            <w:r>
              <w:t xml:space="preserve">硬件在环验证，真实控制器 + 实时仿真</w:t>
            </w:r>
          </w:p>
        </w:tc>
      </w:tr>
    </w:tbl>
    <w:p>
      <w:r>
        <w:pict>
          <v:rect style="width:0;height:1.5pt" o:hralign="center" o:hrstd="t" o:hr="t"/>
        </w:pict>
      </w:r>
    </w:p>
    <w:p>
      <w:pPr>
        <w:pStyle w:val="Heading2"/>
      </w:pPr>
      <w:bookmarkStart w:id="38" w:name="与第-8-章案例的联系"/>
      <w:r>
        <w:t xml:space="preserve">与第 8 章案例的联系</w:t>
      </w:r>
      <w:bookmarkEnd w:id="38"/>
    </w:p>
    <w:p>
      <w:pPr>
        <w:pStyle w:val="FirstParagraph"/>
      </w:pPr>
      <w:r>
        <w:t xml:space="preserve">本章的可控可观性判据是第 8 章在环验证的前提条件：</w:t>
      </w:r>
    </w:p>
    <w:p>
      <w:pPr>
        <w:pStyle w:val="Compact"/>
        <w:numPr>
          <w:numId w:val="1003"/>
          <w:ilvl w:val="0"/>
        </w:numPr>
      </w:pPr>
      <w:r>
        <w:rPr>
          <w:b/>
        </w:rPr>
        <w:t xml:space="preserve">MIL 验证</w:t>
      </w:r>
      <w:r>
        <w:t xml:space="preserve">：需要确认被控对象模型的可控可观性，否则验证结果无意义</w:t>
      </w:r>
    </w:p>
    <w:p>
      <w:pPr>
        <w:pStyle w:val="Compact"/>
        <w:numPr>
          <w:numId w:val="1003"/>
          <w:ilvl w:val="0"/>
        </w:numPr>
      </w:pPr>
      <w:r>
        <w:rPr>
          <w:b/>
        </w:rPr>
        <w:t xml:space="preserve">SIL 验证</w:t>
      </w:r>
      <w:r>
        <w:t xml:space="preserve">：需要确认状态估计器（EKF/EnKF）的收敛性和精度</w:t>
      </w:r>
    </w:p>
    <w:p>
      <w:pPr>
        <w:pStyle w:val="Compact"/>
        <w:numPr>
          <w:numId w:val="1003"/>
          <w:ilvl w:val="0"/>
        </w:numPr>
      </w:pPr>
      <w:r>
        <w:rPr>
          <w:b/>
        </w:rPr>
        <w:t xml:space="preserve">HIL 验证</w:t>
      </w:r>
      <w:r>
        <w:t xml:space="preserve">：需要确认传感器和执行器的实际性能满足可控可观性要求</w:t>
      </w:r>
    </w:p>
    <w:p>
      <w:pPr>
        <w:pStyle w:val="FirstParagraph"/>
      </w:pPr>
      <w:r>
        <w:t xml:space="preserve">第 8 章案例 8-3（某渠道 MIL 测试）和案例 8-4（某工程 HIL 平台）均使用本章的可控可观性判据作为验证通过的前提条件。</w:t>
      </w:r>
    </w:p>
    <w:p>
      <w:r>
        <w:pict>
          <v:rect style="width:0;height:1.5pt" o:hralign="center" o:hrstd="t" o:hr="t"/>
        </w:pict>
      </w:r>
    </w:p>
    <w:p>
      <w:pPr>
        <w:pStyle w:val="Heading2"/>
      </w:pPr>
      <w:bookmarkStart w:id="39" w:name="本章练习与思考题"/>
      <w:r>
        <w:t xml:space="preserve">本章练习与思考题</w:t>
      </w:r>
      <w:bookmarkEnd w:id="39"/>
    </w:p>
    <w:p>
      <w:pPr>
        <w:pStyle w:val="Heading3"/>
      </w:pPr>
      <w:bookmarkStart w:id="40" w:name="l1-基础题"/>
      <w:r>
        <w:t xml:space="preserve">L1 基础题</w:t>
      </w:r>
      <w:bookmarkEnd w:id="40"/>
    </w:p>
    <w:p>
      <w:pPr>
        <w:pStyle w:val="Compact"/>
        <w:numPr>
          <w:numId w:val="1004"/>
          <w:ilvl w:val="0"/>
        </w:numPr>
      </w:pPr>
      <w:r>
        <w:rPr>
          <w:b/>
        </w:rPr>
        <w:t xml:space="preserve">可控性判断</w:t>
      </w:r>
      <w:r>
        <w:t xml:space="preserve">：某单渠池，上游设节制闸，下游为自由出流。请定性分析：</w:t>
      </w:r>
    </w:p>
    <w:p>
      <w:pPr>
        <w:pStyle w:val="Compact"/>
        <w:numPr>
          <w:numId w:val="1006"/>
          <w:ilvl w:val="2"/>
        </w:numPr>
      </w:pPr>
      <w:r>
        <w:t xml:space="preserve">上游闸门能否控制下游水位？</w:t>
      </w:r>
    </w:p>
    <w:p>
      <w:pPr>
        <w:pStyle w:val="Compact"/>
        <w:numPr>
          <w:numId w:val="1007"/>
          <w:ilvl w:val="2"/>
        </w:numPr>
      </w:pPr>
      <w:r>
        <w:t xml:space="preserve">若能，传递时滞大约是多少（渠长 10km，流速 1m/s）？</w:t>
      </w:r>
    </w:p>
    <w:p>
      <w:pPr>
        <w:pStyle w:val="Compact"/>
        <w:numPr>
          <w:numId w:val="1008"/>
          <w:ilvl w:val="2"/>
        </w:numPr>
      </w:pPr>
      <w:r>
        <w:t xml:space="preserve">若时滞过长，如何改善可控性？</w:t>
      </w:r>
    </w:p>
    <w:p>
      <w:pPr>
        <w:pStyle w:val="Compact"/>
        <w:numPr>
          <w:numId w:val="1004"/>
          <w:ilvl w:val="0"/>
        </w:numPr>
      </w:pPr>
      <w:r>
        <w:rPr>
          <w:b/>
        </w:rPr>
        <w:t xml:space="preserve">可观性判断</w:t>
      </w:r>
      <w:r>
        <w:t xml:space="preserve">：某渠池，仅在上游断面部署水位传感器。请问：</w:t>
      </w:r>
    </w:p>
    <w:p>
      <w:pPr>
        <w:pStyle w:val="Compact"/>
        <w:numPr>
          <w:numId w:val="1010"/>
          <w:ilvl w:val="2"/>
        </w:numPr>
      </w:pPr>
      <w:r>
        <w:t xml:space="preserve">能否推断下游断面水位？</w:t>
      </w:r>
    </w:p>
    <w:p>
      <w:pPr>
        <w:pStyle w:val="Compact"/>
        <w:numPr>
          <w:numId w:val="1011"/>
          <w:ilvl w:val="2"/>
        </w:numPr>
      </w:pPr>
      <w:r>
        <w:t xml:space="preserve">若不能，至少需要在哪些位置增加传感器？</w:t>
      </w:r>
    </w:p>
    <w:p>
      <w:pPr>
        <w:pStyle w:val="Compact"/>
        <w:numPr>
          <w:numId w:val="1012"/>
          <w:ilvl w:val="2"/>
        </w:numPr>
      </w:pPr>
      <w:r>
        <w:t xml:space="preserve">若采用模型估计，需要满足什么条件？</w:t>
      </w:r>
    </w:p>
    <w:p>
      <w:pPr>
        <w:pStyle w:val="Compact"/>
        <w:numPr>
          <w:numId w:val="1004"/>
          <w:ilvl w:val="0"/>
        </w:numPr>
      </w:pPr>
      <w:r>
        <w:rPr>
          <w:b/>
        </w:rPr>
        <w:t xml:space="preserve">传感器分类</w:t>
      </w:r>
      <w:r>
        <w:t xml:space="preserve">：请将以下传感器分类（直接测量/模型估计）：</w:t>
      </w:r>
    </w:p>
    <w:p>
      <w:pPr>
        <w:pStyle w:val="Compact"/>
        <w:numPr>
          <w:numId w:val="1014"/>
          <w:ilvl w:val="2"/>
        </w:numPr>
      </w:pPr>
      <w:r>
        <w:t xml:space="preserve">超声波水位计</w:t>
      </w:r>
    </w:p>
    <w:p>
      <w:pPr>
        <w:pStyle w:val="Compact"/>
        <w:numPr>
          <w:numId w:val="1015"/>
          <w:ilvl w:val="2"/>
        </w:numPr>
      </w:pPr>
      <w:r>
        <w:t xml:space="preserve">EKF 估计的流量</w:t>
      </w:r>
    </w:p>
    <w:p>
      <w:pPr>
        <w:pStyle w:val="Compact"/>
        <w:numPr>
          <w:numId w:val="1016"/>
          <w:ilvl w:val="2"/>
        </w:numPr>
      </w:pPr>
      <w:r>
        <w:t xml:space="preserve">电磁流量计</w:t>
      </w:r>
    </w:p>
    <w:p>
      <w:pPr>
        <w:pStyle w:val="Compact"/>
        <w:numPr>
          <w:numId w:val="1017"/>
          <w:ilvl w:val="2"/>
        </w:numPr>
      </w:pPr>
      <w:r>
        <w:t xml:space="preserve">基于水位 - 流量关系推算的流量</w:t>
      </w:r>
    </w:p>
    <w:p>
      <w:pPr>
        <w:pStyle w:val="Heading3"/>
      </w:pPr>
      <w:bookmarkStart w:id="41" w:name="l2-提高题"/>
      <w:r>
        <w:t xml:space="preserve">L2 提高题</w:t>
      </w:r>
      <w:bookmarkEnd w:id="41"/>
    </w:p>
    <w:p>
      <w:pPr>
        <w:numPr>
          <w:numId w:val="1018"/>
          <w:ilvl w:val="0"/>
        </w:numPr>
      </w:pPr>
      <w:r>
        <w:rPr>
          <w:b/>
        </w:rPr>
        <w:t xml:space="preserve">传感器布局优化</w:t>
      </w:r>
      <w:r>
        <w:t xml:space="preserve">：某明渠 50km，候选传感器位置 50 个（每 1km 一个），每个传感器成本 20 万元。若预算上限 400 万元，请设计传感器布局方案，使得可观性覆盖率最大。</w:t>
      </w:r>
    </w:p>
    <w:p>
      <w:pPr>
        <w:numPr>
          <w:numId w:val="1018"/>
          <w:ilvl w:val="0"/>
        </w:numPr>
      </w:pPr>
      <w:r>
        <w:rPr>
          <w:b/>
        </w:rPr>
        <w:t xml:space="preserve">WNAL 等级评估</w:t>
      </w:r>
      <w:r>
        <w:t xml:space="preserve">：某工程，关键断面传感器覆盖率 80%，模型估计精度 RMSE = 3.5 cm，控制路径无冗余。请评估该系统最高可达到哪个 WNAL 等级，并说明理由。</w:t>
      </w:r>
    </w:p>
    <w:p>
      <w:pPr>
        <w:pStyle w:val="Heading3"/>
      </w:pPr>
      <w:bookmarkStart w:id="42" w:name="l3-综合题"/>
      <w:r>
        <w:t xml:space="preserve">L3 综合题</w:t>
      </w:r>
      <w:bookmarkEnd w:id="42"/>
    </w:p>
    <w:p>
      <w:pPr>
        <w:pStyle w:val="Compact"/>
        <w:numPr>
          <w:numId w:val="1019"/>
          <w:ilvl w:val="0"/>
        </w:numPr>
      </w:pPr>
      <w:r>
        <w:rPr>
          <w:b/>
        </w:rPr>
        <w:t xml:space="preserve">可控可观性分析实践</w:t>
      </w:r>
      <w:r>
        <w:t xml:space="preserve">：选择你熟悉的水利工程（水库/渠道/管网均可），完成以下任务：</w:t>
      </w:r>
    </w:p>
    <w:p>
      <w:pPr>
        <w:pStyle w:val="Compact"/>
        <w:numPr>
          <w:numId w:val="1021"/>
          <w:ilvl w:val="2"/>
        </w:numPr>
      </w:pPr>
      <w:r>
        <w:t xml:space="preserve">列出关键控制目标和关键状态</w:t>
      </w:r>
    </w:p>
    <w:p>
      <w:pPr>
        <w:pStyle w:val="Compact"/>
        <w:numPr>
          <w:numId w:val="1022"/>
          <w:ilvl w:val="2"/>
        </w:numPr>
      </w:pPr>
      <w:r>
        <w:t xml:space="preserve">分析每个控制目标的可控性（存在性、时效性、冗余性）</w:t>
      </w:r>
    </w:p>
    <w:p>
      <w:pPr>
        <w:pStyle w:val="Compact"/>
        <w:numPr>
          <w:numId w:val="1023"/>
          <w:ilvl w:val="2"/>
        </w:numPr>
      </w:pPr>
      <w:r>
        <w:t xml:space="preserve">分析每个关键状态的可观性（直接测量/模型估计）</w:t>
      </w:r>
    </w:p>
    <w:p>
      <w:pPr>
        <w:pStyle w:val="Compact"/>
        <w:numPr>
          <w:numId w:val="1024"/>
          <w:ilvl w:val="2"/>
        </w:numPr>
      </w:pPr>
      <w:r>
        <w:t xml:space="preserve">提出传感器布局优化建议（增加/削减/迁移）</w:t>
      </w:r>
    </w:p>
    <w:p>
      <w:r>
        <w:pict>
          <v:rect style="width:0;height:1.5pt" o:hralign="center" o:hrstd="t" o:hr="t"/>
        </w:pict>
      </w:r>
    </w:p>
    <w:p>
      <w:pPr>
        <w:pStyle w:val="Heading2"/>
      </w:pPr>
      <w:bookmarkStart w:id="43" w:name="推荐阅读"/>
      <w:r>
        <w:t xml:space="preserve">推荐阅读</w:t>
      </w:r>
      <w:bookmarkEnd w:id="43"/>
    </w:p>
    <w:p>
      <w:pPr>
        <w:numPr>
          <w:numId w:val="1025"/>
          <w:ilvl w:val="0"/>
        </w:numPr>
      </w:pPr>
      <w:r>
        <w:rPr>
          <w:b/>
        </w:rPr>
        <w:t xml:space="preserve">Chen G. State Estimation for Water Systems</w:t>
      </w:r>
      <w:r>
        <w:t xml:space="preserve"> </w:t>
      </w:r>
      <w:r>
        <w:t xml:space="preserve">[5-2]. In: Model Predictive Control of Water Systems, 2020. — 状态估计方法（EKF/EnKF）在水系统中的详细应用。</w:t>
      </w:r>
    </w:p>
    <w:p>
      <w:pPr>
        <w:numPr>
          <w:numId w:val="1025"/>
          <w:ilvl w:val="0"/>
        </w:numPr>
      </w:pPr>
      <w:r>
        <w:rPr>
          <w:b/>
        </w:rPr>
        <w:t xml:space="preserve">Malaterre P O. SCADA systems for irrigation canals: Control strategies assessment</w:t>
      </w:r>
      <w:r>
        <w:t xml:space="preserve"> </w:t>
      </w:r>
      <w:r>
        <w:t xml:space="preserve">[5-5]. 1998. — 渠道控制算法分类的经典论文，包含传感器布局的实践经验。</w:t>
      </w:r>
    </w:p>
    <w:p>
      <w:pPr>
        <w:numPr>
          <w:numId w:val="1025"/>
          <w:ilvl w:val="0"/>
        </w:numPr>
      </w:pPr>
      <w:r>
        <w:rPr>
          <w:b/>
        </w:rPr>
        <w:t xml:space="preserve">何立新，等。引黄济青明渠段输水控制系统的 MIL 测试系统设计与实现</w:t>
      </w:r>
      <w:r>
        <w:t xml:space="preserve"> </w:t>
      </w:r>
      <w:r>
        <w:t xml:space="preserve">[5-3]. 南水北调与水利科技，2025, 23(01): 1-9. — MIL 测试系统设计的工程实践，包含传感器配置方案。</w:t>
      </w:r>
    </w:p>
    <w:p>
      <w:r>
        <w:pict>
          <v:rect style="width:0;height:1.5pt" o:hralign="center" o:hrstd="t" o:hr="t"/>
        </w:pict>
      </w:r>
    </w:p>
    <w:p>
      <w:pPr>
        <w:pStyle w:val="Heading2"/>
      </w:pPr>
      <w:bookmarkStart w:id="44" w:name="参考文献"/>
      <w:r>
        <w:t xml:space="preserve">参考文献</w:t>
      </w:r>
      <w:bookmarkEnd w:id="44"/>
    </w:p>
    <w:p>
      <w:pPr>
        <w:pStyle w:val="FirstParagraph"/>
      </w:pPr>
      <w:r>
        <w:t xml:space="preserve">[5-1] Kalman R E. On the General Theory of Control Systems. In: Proceedings of the First International Congress on Automatic Control, 1960.</w:t>
      </w:r>
    </w:p>
    <w:p>
      <w:pPr>
        <w:pStyle w:val="BodyText"/>
      </w:pPr>
      <w:r>
        <w:t xml:space="preserve">[5-2] Chen G. State Estimation for Water Systems. In: Model Predictive Control of Water Systems, 2020.</w:t>
      </w:r>
    </w:p>
    <w:p>
      <w:pPr>
        <w:pStyle w:val="BodyText"/>
      </w:pPr>
      <w:r>
        <w:t xml:space="preserve">[5-3] 何立新，等。引黄济青明渠段输水控制系统的 MIL 测试系统设计与实现。南水北调与水利科技，2025, 23(01): 1-9.</w:t>
      </w:r>
    </w:p>
    <w:p>
      <w:pPr>
        <w:pStyle w:val="BodyText"/>
      </w:pPr>
      <w:r>
        <w:t xml:space="preserve">[5-4] 雷晓辉，等。胶东调水工程 WNAL L2→L3 试运行评估报告。内部技术报告，2023.</w:t>
      </w:r>
    </w:p>
    <w:p>
      <w:pPr>
        <w:pStyle w:val="BodyText"/>
      </w:pPr>
      <w:r>
        <w:t xml:space="preserve">[5-5] Malaterre P O. SCADA systems for irrigation canals: Control strategies assessment. In: Proceedings of the 2nd International Conference on Irrigation and Drainage, 1998.</w:t>
      </w:r>
    </w:p>
    <w:p>
      <w:r>
        <w:pict>
          <v:rect style="width:0;height:1.5pt" o:hralign="center" o:hrstd="t" o:hr="t"/>
        </w:pict>
      </w:r>
    </w:p>
    <w:p>
      <w:pPr>
        <w:pStyle w:val="Heading3"/>
      </w:pPr>
      <w:bookmarkStart w:id="45" w:name="可验证性的含义"/>
      <w:r>
        <w:t xml:space="preserve">5.4.1 可验证性的含义</w:t>
      </w:r>
      <w:bookmarkEnd w:id="45"/>
    </w:p>
    <w:p>
      <w:pPr>
        <w:pStyle w:val="FirstParagraph"/>
      </w:pPr>
      <w:r>
        <w:t xml:space="preserve">可验证性是指：控制效果可通过独立测量通道确认，反馈信号链路端到端延迟可量化，存在至少一种方法可以检测传感器/执行器失效。</w:t>
      </w:r>
    </w:p>
    <w:p>
      <w:pPr>
        <w:pStyle w:val="BodyText"/>
      </w:pPr>
      <w:r>
        <w:rPr>
          <w:b/>
        </w:rPr>
        <w:t xml:space="preserve">可验证性与可控可观性的关系</w:t>
      </w:r>
      <w:r>
        <w:t xml:space="preserve">：</w:t>
      </w:r>
      <w:r>
        <w:t xml:space="preserve"> </w:t>
      </w:r>
      <w:r>
        <w:t xml:space="preserve">- 可控性回答</w:t>
      </w:r>
      <w:r>
        <w:t xml:space="preserve">“</w:t>
      </w:r>
      <w:r>
        <w:t xml:space="preserve">能不能控</w:t>
      </w:r>
      <w:r>
        <w:t xml:space="preserve">”</w:t>
      </w:r>
      <w:r>
        <w:t xml:space="preserve"> </w:t>
      </w:r>
      <w:r>
        <w:t xml:space="preserve">- 可观性回答</w:t>
      </w:r>
      <w:r>
        <w:t xml:space="preserve">“</w:t>
      </w:r>
      <w:r>
        <w:t xml:space="preserve">能不能观</w:t>
      </w:r>
      <w:r>
        <w:t xml:space="preserve">”</w:t>
      </w:r>
      <w:r>
        <w:t xml:space="preserve"> </w:t>
      </w:r>
      <w:r>
        <w:t xml:space="preserve">- 可验证性回答</w:t>
      </w:r>
      <w:r>
        <w:t xml:space="preserve">“</w:t>
      </w:r>
      <w:r>
        <w:t xml:space="preserve">能不能确认控制效果</w:t>
      </w:r>
      <w:r>
        <w:t xml:space="preserve">”</w:t>
      </w:r>
    </w:p>
    <w:p>
      <w:pPr>
        <w:pStyle w:val="Heading3"/>
      </w:pPr>
      <w:bookmarkStart w:id="46" w:name="可验证性实现方法"/>
      <w:r>
        <w:t xml:space="preserve">5.4.2 可验证性实现方法</w:t>
      </w:r>
      <w:bookmarkEnd w:id="46"/>
    </w:p>
    <w:p>
      <w:pPr>
        <w:pStyle w:val="FirstParagraph"/>
      </w:pPr>
      <w:r>
        <w:rPr>
          <w:b/>
        </w:rPr>
        <w:t xml:space="preserve">方法一：独立测量通道</w:t>
      </w:r>
    </w:p>
    <w:p>
      <w:pPr>
        <w:pStyle w:val="BodyText"/>
      </w:pPr>
      <w:r>
        <w:t xml:space="preserve">为关键控制变量配置独立的测量通道，用于验证主测量通道的准确性。</w:t>
      </w:r>
    </w:p>
    <w:p>
      <w:pPr>
        <w:pStyle w:val="BodyText"/>
      </w:pPr>
      <w:r>
        <w:rPr>
          <w:b/>
        </w:rPr>
        <w:t xml:space="preserve">实例</w:t>
      </w:r>
      <w:r>
        <w:t xml:space="preserve">：</w:t>
      </w:r>
      <w:r>
        <w:t xml:space="preserve"> </w:t>
      </w:r>
      <w:r>
        <w:t xml:space="preserve">- 主测量：超声波水位计</w:t>
      </w:r>
      <w:r>
        <w:t xml:space="preserve"> </w:t>
      </w:r>
      <w:r>
        <w:t xml:space="preserve">- 独立验证：雷达水位计</w:t>
      </w:r>
      <w:r>
        <w:t xml:space="preserve"> </w:t>
      </w:r>
      <w:r>
        <w:t xml:space="preserve">- 验证逻辑：两通道读数差异&gt;阈值时报警</w:t>
      </w:r>
    </w:p>
    <w:p>
      <w:pPr>
        <w:pStyle w:val="BodyText"/>
      </w:pPr>
      <w:r>
        <w:rPr>
          <w:b/>
        </w:rPr>
        <w:t xml:space="preserve">方法二：模型验证</w:t>
      </w:r>
    </w:p>
    <w:p>
      <w:pPr>
        <w:pStyle w:val="BodyText"/>
      </w:pPr>
      <w:r>
        <w:t xml:space="preserve">使用水力模型预测状态变量，与实测值对比验证。</w:t>
      </w:r>
    </w:p>
    <w:p>
      <w:pPr>
        <w:pStyle w:val="BodyText"/>
      </w:pPr>
      <w:r>
        <w:rPr>
          <w:b/>
        </w:rPr>
        <w:t xml:space="preserve">实例</w:t>
      </w:r>
      <w:r>
        <w:t xml:space="preserve">：</w:t>
      </w:r>
      <w:r>
        <w:t xml:space="preserve"> </w:t>
      </w:r>
      <w:r>
        <w:t xml:space="preserve">- 模型预测：基于上游流量和闸门开度预测下游水位</w:t>
      </w:r>
      <w:r>
        <w:t xml:space="preserve"> </w:t>
      </w:r>
      <w:r>
        <w:t xml:space="preserve">- 实测验证：下游水位实测值</w:t>
      </w:r>
      <w:r>
        <w:t xml:space="preserve"> </w:t>
      </w:r>
      <w:r>
        <w:t xml:space="preserve">- 验证逻辑：预测值与实测值差异&gt;阈值时报警</w:t>
      </w:r>
    </w:p>
    <w:p>
      <w:pPr>
        <w:pStyle w:val="BodyText"/>
      </w:pPr>
      <w:r>
        <w:rPr>
          <w:b/>
        </w:rPr>
        <w:t xml:space="preserve">方法三：冗余执行器验证</w:t>
      </w:r>
    </w:p>
    <w:p>
      <w:pPr>
        <w:pStyle w:val="BodyText"/>
      </w:pPr>
      <w:r>
        <w:t xml:space="preserve">为关键执行器配置冗余，用于验证主执行器的响应。</w:t>
      </w:r>
    </w:p>
    <w:p>
      <w:pPr>
        <w:pStyle w:val="BodyText"/>
      </w:pPr>
      <w:r>
        <w:rPr>
          <w:b/>
        </w:rPr>
        <w:t xml:space="preserve">实例</w:t>
      </w:r>
      <w:r>
        <w:t xml:space="preserve">：</w:t>
      </w:r>
      <w:r>
        <w:t xml:space="preserve"> </w:t>
      </w:r>
      <w:r>
        <w:t xml:space="preserve">- 主执行器：电动闸门</w:t>
      </w:r>
      <w:r>
        <w:t xml:space="preserve"> </w:t>
      </w:r>
      <w:r>
        <w:t xml:space="preserve">- 冗余执行器：手动闸门（应急用）</w:t>
      </w:r>
      <w:r>
        <w:t xml:space="preserve"> </w:t>
      </w:r>
      <w:r>
        <w:t xml:space="preserve">- 验证逻辑：主执行器响应异常时切换到冗余执行器</w:t>
      </w:r>
    </w:p>
    <w:p>
      <w:pPr>
        <w:pStyle w:val="Heading3"/>
      </w:pPr>
      <w:bookmarkStart w:id="47" w:name="可验证性检查清单"/>
      <w:r>
        <w:t xml:space="preserve">5.4.3 可验证性检查清单</w:t>
      </w:r>
      <w:bookmarkEnd w:id="47"/>
    </w:p>
    <w:p>
      <w:pPr>
        <w:pStyle w:val="FirstParagraph"/>
      </w:pPr>
      <w:r>
        <w:rPr>
          <w:b/>
        </w:rPr>
        <w:t xml:space="preserve">传感器验证</w:t>
      </w:r>
      <w:r>
        <w:t xml:space="preserve">：</w:t>
      </w:r>
      <w:r>
        <w:t xml:space="preserve"> </w:t>
      </w:r>
      <w:r>
        <w:t xml:space="preserve">- [ ] 关键测点有冗余传感器</w:t>
      </w:r>
      <w:r>
        <w:t xml:space="preserve"> </w:t>
      </w:r>
      <w:r>
        <w:t xml:space="preserve">- [ ] 传感器定期校准（周期≤6 个月）</w:t>
      </w:r>
      <w:r>
        <w:t xml:space="preserve"> </w:t>
      </w:r>
      <w:r>
        <w:t xml:space="preserve">- [ ] 传感器故障检测机制完善</w:t>
      </w:r>
    </w:p>
    <w:p>
      <w:pPr>
        <w:pStyle w:val="BodyText"/>
      </w:pPr>
      <w:r>
        <w:rPr>
          <w:b/>
        </w:rPr>
        <w:t xml:space="preserve">执行器验证</w:t>
      </w:r>
      <w:r>
        <w:t xml:space="preserve">：</w:t>
      </w:r>
      <w:r>
        <w:t xml:space="preserve"> </w:t>
      </w:r>
      <w:r>
        <w:t xml:space="preserve">- [ ] 关键执行器有冗余</w:t>
      </w:r>
      <w:r>
        <w:t xml:space="preserve"> </w:t>
      </w:r>
      <w:r>
        <w:t xml:space="preserve">- [ ] 执行器响应时间可测量</w:t>
      </w:r>
      <w:r>
        <w:t xml:space="preserve"> </w:t>
      </w:r>
      <w:r>
        <w:t xml:space="preserve">- [ ] 执行器失效检测机制完善</w:t>
      </w:r>
    </w:p>
    <w:p>
      <w:pPr>
        <w:pStyle w:val="BodyText"/>
      </w:pPr>
      <w:r>
        <w:rPr>
          <w:b/>
        </w:rPr>
        <w:t xml:space="preserve">通信验证</w:t>
      </w:r>
      <w:r>
        <w:t xml:space="preserve">：</w:t>
      </w:r>
      <w:r>
        <w:t xml:space="preserve"> </w:t>
      </w:r>
      <w:r>
        <w:t xml:space="preserve">- [ ] 通信链路端到端延迟可测量</w:t>
      </w:r>
      <w:r>
        <w:t xml:space="preserve"> </w:t>
      </w:r>
      <w:r>
        <w:t xml:space="preserve">- [ ] 通信冗余配置（双路由）</w:t>
      </w:r>
      <w:r>
        <w:t xml:space="preserve"> </w:t>
      </w:r>
      <w:r>
        <w:t xml:space="preserve">- [ ] 通信故障检测机制完善</w:t>
      </w:r>
    </w:p>
    <w:p>
      <w:r>
        <w:pict>
          <v:rect style="width:0;height:1.5pt" o:hralign="center" o:hrstd="t" o:hr="t"/>
        </w:pict>
      </w:r>
    </w:p>
    <w:p>
      <w:pPr>
        <w:pStyle w:val="Heading3"/>
      </w:pPr>
      <w:bookmarkStart w:id="48" w:name="可控性矩阵"/>
      <w:r>
        <w:t xml:space="preserve">5.6.1 可控性矩阵</w:t>
      </w:r>
      <w:bookmarkEnd w:id="48"/>
    </w:p>
    <w:p>
      <w:pPr>
        <w:pStyle w:val="FirstParagraph"/>
      </w:pPr>
      <w:r>
        <w:t xml:space="preserve">对于线性时不变系统</w:t>
      </w:r>
      <m:oMath>
        <m:groupChr>
          <m:groupChrPr>
            <m:chr m:val="̇"/>
            <m:pos m:val="top"/>
            <m:vertJc m:val="bot"/>
          </m:groupChrPr>
          <m:e>
            <m:r>
              <m:t>x</m:t>
            </m:r>
          </m:e>
        </m:groupChr>
        <m:r>
          <m:t>=</m:t>
        </m:r>
        <m:r>
          <m:t>A</m:t>
        </m:r>
        <m:r>
          <m:t>x</m:t>
        </m:r>
        <m:r>
          <m:t>+</m:t>
        </m:r>
        <m:r>
          <m:t>B</m:t>
        </m:r>
        <m:r>
          <m:t>u</m:t>
        </m:r>
      </m:oMath>
      <w:r>
        <w:t xml:space="preserve">，可控性矩阵定义为：</w:t>
      </w:r>
    </w:p>
    <w:p>
      <w:pPr>
        <w:pStyle w:val="BodyText"/>
      </w:pPr>
      <m:oMathPara>
        <m:oMathParaPr>
          <m:jc m:val="center"/>
        </m:oMathParaPr>
        <m:oMath>
          <m:r>
            <m:rPr>
              <m:sty m:val="p"/>
              <m:scr m:val="script"/>
            </m:rPr>
            <m:t>C</m:t>
          </m:r>
          <m:r>
            <m:t>=</m:t>
          </m:r>
          <m:r>
            <m:t>[</m:t>
          </m:r>
          <m:r>
            <m:t>B</m:t>
          </m:r>
          <m:r>
            <m:t>,</m:t>
          </m:r>
          <m:r>
            <m:t>A</m:t>
          </m:r>
          <m:r>
            <m:t>B</m:t>
          </m:r>
          <m:r>
            <m:t>,</m:t>
          </m:r>
          <m:sSup>
            <m:e>
              <m:r>
                <m:t>A</m:t>
              </m:r>
            </m:e>
            <m:sup>
              <m:r>
                <m:t>2</m:t>
              </m:r>
            </m:sup>
          </m:sSup>
          <m:r>
            <m:t>B</m:t>
          </m:r>
          <m:r>
            <m:t>,</m:t>
          </m:r>
          <m:r>
            <m:t>…</m:t>
          </m:r>
          <m:r>
            <m:t>,</m:t>
          </m:r>
          <m:sSup>
            <m:e>
              <m:r>
                <m:t>A</m:t>
              </m:r>
            </m:e>
            <m:sup>
              <m:r>
                <m:t>n</m:t>
              </m:r>
              <m:r>
                <m:t>−</m:t>
              </m:r>
              <m:r>
                <m:t>1</m:t>
              </m:r>
            </m:sup>
          </m:sSup>
          <m:r>
            <m:t>B</m:t>
          </m:r>
          <m:r>
            <m:t>]</m:t>
          </m:r>
        </m:oMath>
      </m:oMathPara>
    </w:p>
    <w:p>
      <w:pPr>
        <w:pStyle w:val="FirstParagraph"/>
      </w:pPr>
      <w:r>
        <w:t xml:space="preserve">其中</w:t>
      </w:r>
      <m:oMath>
        <m:r>
          <m:t>n</m:t>
        </m:r>
      </m:oMath>
      <w:r>
        <w:t xml:space="preserve">为状态维度。</w:t>
      </w:r>
    </w:p>
    <w:p>
      <w:pPr>
        <w:pStyle w:val="BodyText"/>
      </w:pPr>
      <w:r>
        <w:rPr>
          <w:b/>
        </w:rPr>
        <w:t xml:space="preserve">Kalman 可控性判据</w:t>
      </w:r>
      <w:r>
        <w:t xml:space="preserve">：系统完全可控当且仅当</w:t>
      </w:r>
      <m:oMath>
        <m:r>
          <m:rPr>
            <m:sty m:val="p"/>
          </m:rPr>
          <m:t>rank</m:t>
        </m:r>
        <m:r>
          <m:t>(</m:t>
        </m:r>
        <m:r>
          <m:rPr>
            <m:sty m:val="p"/>
            <m:scr m:val="script"/>
          </m:rPr>
          <m:t>C</m:t>
        </m:r>
        <m:r>
          <m:t>)</m:t>
        </m:r>
        <m:r>
          <m:t>=</m:t>
        </m:r>
        <m:r>
          <m:t>n</m:t>
        </m:r>
      </m:oMath>
      <w:r>
        <w:t xml:space="preserve">。</w:t>
      </w:r>
    </w:p>
    <w:p>
      <w:pPr>
        <w:pStyle w:val="BodyText"/>
      </w:pPr>
      <w:r>
        <w:rPr>
          <w:b/>
        </w:rPr>
        <w:t xml:space="preserve">工程含义</w:t>
      </w:r>
      <w:r>
        <w:t xml:space="preserve">：</w:t>
      </w:r>
      <w:r>
        <w:t xml:space="preserve"> </w:t>
      </w:r>
      <w:r>
        <w:t xml:space="preserve">-</w:t>
      </w:r>
      <w:r>
        <w:t xml:space="preserve"> </w:t>
      </w:r>
      <m:oMath>
        <m:r>
          <m:rPr>
            <m:sty m:val="p"/>
          </m:rPr>
          <m:t>rank</m:t>
        </m:r>
        <m:r>
          <m:t>(</m:t>
        </m:r>
        <m:r>
          <m:rPr>
            <m:sty m:val="p"/>
            <m:scr m:val="script"/>
          </m:rPr>
          <m:t>C</m:t>
        </m:r>
        <m:r>
          <m:t>)</m:t>
        </m:r>
        <m:r>
          <m:t>=</m:t>
        </m:r>
        <m:r>
          <m:t>n</m:t>
        </m:r>
      </m:oMath>
      <w:r>
        <w:t xml:space="preserve">：所有状态都可通过控制输入影响</w:t>
      </w:r>
      <w:r>
        <w:t xml:space="preserve"> </w:t>
      </w:r>
      <w:r>
        <w:t xml:space="preserve">-</w:t>
      </w:r>
      <w:r>
        <w:t xml:space="preserve"> </w:t>
      </w:r>
      <m:oMath>
        <m:r>
          <m:rPr>
            <m:sty m:val="p"/>
          </m:rPr>
          <m:t>rank</m:t>
        </m:r>
        <m:r>
          <m:t>(</m:t>
        </m:r>
        <m:r>
          <m:rPr>
            <m:sty m:val="p"/>
            <m:scr m:val="script"/>
          </m:rPr>
          <m:t>C</m:t>
        </m:r>
        <m:r>
          <m:t>)</m:t>
        </m:r>
        <m:r>
          <m:t>&lt;</m:t>
        </m:r>
        <m:r>
          <m:t>n</m:t>
        </m:r>
      </m:oMath>
      <w:r>
        <w:t xml:space="preserve">：存在不可控状态，需要增加执行器或重新设计</w:t>
      </w:r>
    </w:p>
    <w:p>
      <w:pPr>
        <w:pStyle w:val="BodyText"/>
      </w:pPr>
      <w:r>
        <w:rPr>
          <w:b/>
        </w:rPr>
        <w:t xml:space="preserve">实例</w:t>
      </w:r>
      <w:r>
        <w:t xml:space="preserve">：某双渠池系统</w:t>
      </w:r>
    </w:p>
    <w:p>
      <w:pPr>
        <w:pStyle w:val="BodyText"/>
      </w:pPr>
      <m:oMathPara>
        <m:oMathParaPr>
          <m:jc m:val="center"/>
        </m:oMathParaPr>
        <m:oMath>
          <m:r>
            <m:t>A</m:t>
          </m:r>
          <m:r>
            <m:t>=</m:t>
          </m:r>
          <m:d>
            <m:dPr>
              <m:begChr m:val="["/>
              <m:endChr m:val="]"/>
              <m:grow/>
            </m:dPr>
            <m:e>
              <m:m>
                <m:mPr>
                  <m:baseJc m:val="center"/>
                  <m:plcHide m:val="1"/>
                  <m:mcs>
                    <m:mc>
                      <m:mcPr>
                        <m:mcJc m:val="center"/>
                        <m:count m:val="1"/>
                      </m:mcPr>
                    </m:mc>
                    <m:mc>
                      <m:mcPr>
                        <m:mcJc m:val="center"/>
                        <m:count m:val="1"/>
                      </m:mcPr>
                    </m:mc>
                  </m:mcs>
                </m:mPr>
                <m:mr>
                  <m:e>
                    <m:r>
                      <m:t>−</m:t>
                    </m:r>
                    <m:r>
                      <m:t>0.1</m:t>
                    </m:r>
                  </m:e>
                  <m:e>
                    <m:r>
                      <m:t>0</m:t>
                    </m:r>
                  </m:e>
                </m:mr>
                <m:mr>
                  <m:e>
                    <m:r>
                      <m:t>0.05</m:t>
                    </m:r>
                  </m:e>
                  <m:e>
                    <m:r>
                      <m:t>−</m:t>
                    </m:r>
                    <m:r>
                      <m:t>0.1</m:t>
                    </m:r>
                  </m:e>
                </m:mr>
              </m:m>
            </m:e>
          </m:d>
          <m:r>
            <m:t>,</m:t>
          </m:r>
          <m:r>
            <m:t> </m:t>
          </m:r>
          <m:r>
            <m:t>B</m:t>
          </m:r>
          <m:r>
            <m:t>=</m:t>
          </m:r>
          <m:d>
            <m:dPr>
              <m:begChr m:val="["/>
              <m:endChr m:val="]"/>
              <m:grow/>
            </m:dPr>
            <m:e>
              <m:m>
                <m:mPr>
                  <m:baseJc m:val="center"/>
                  <m:plcHide m:val="1"/>
                  <m:mcs>
                    <m:mc>
                      <m:mcPr>
                        <m:mcJc m:val="center"/>
                        <m:count m:val="1"/>
                      </m:mcPr>
                    </m:mc>
                  </m:mcs>
                </m:mPr>
                <m:mr>
                  <m:e>
                    <m:r>
                      <m:t>1</m:t>
                    </m:r>
                  </m:e>
                </m:mr>
                <m:mr>
                  <m:e>
                    <m:r>
                      <m:t>0</m:t>
                    </m:r>
                  </m:e>
                </m:mr>
              </m:m>
            </m:e>
          </m:d>
        </m:oMath>
      </m:oMathPara>
    </w:p>
    <w:p>
      <w:pPr>
        <w:pStyle w:val="FirstParagraph"/>
      </w:pPr>
      <m:oMathPara>
        <m:oMathParaPr>
          <m:jc m:val="center"/>
        </m:oMathParaPr>
        <m:oMath>
          <m:r>
            <m:rPr>
              <m:sty m:val="p"/>
              <m:scr m:val="script"/>
            </m:rPr>
            <m:t>C</m:t>
          </m:r>
          <m:r>
            <m:t>=</m:t>
          </m:r>
          <m:r>
            <m:t>[</m:t>
          </m:r>
          <m:r>
            <m:t>B</m:t>
          </m:r>
          <m:r>
            <m:t>,</m:t>
          </m:r>
          <m:r>
            <m:t>A</m:t>
          </m:r>
          <m:r>
            <m:t>B</m:t>
          </m:r>
          <m:r>
            <m:t>]</m:t>
          </m:r>
          <m:r>
            <m:t>=</m:t>
          </m:r>
          <m:d>
            <m:dPr>
              <m:begChr m:val="["/>
              <m:endChr m:val="]"/>
              <m:grow/>
            </m:dPr>
            <m:e>
              <m:m>
                <m:mPr>
                  <m:baseJc m:val="center"/>
                  <m:plcHide m:val="1"/>
                  <m:mcs>
                    <m:mc>
                      <m:mcPr>
                        <m:mcJc m:val="center"/>
                        <m:count m:val="1"/>
                      </m:mcPr>
                    </m:mc>
                    <m:mc>
                      <m:mcPr>
                        <m:mcJc m:val="center"/>
                        <m:count m:val="1"/>
                      </m:mcPr>
                    </m:mc>
                  </m:mcs>
                </m:mPr>
                <m:mr>
                  <m:e>
                    <m:r>
                      <m:t>1</m:t>
                    </m:r>
                  </m:e>
                  <m:e>
                    <m:r>
                      <m:t>−</m:t>
                    </m:r>
                    <m:r>
                      <m:t>0.1</m:t>
                    </m:r>
                  </m:e>
                </m:mr>
                <m:mr>
                  <m:e>
                    <m:r>
                      <m:t>0</m:t>
                    </m:r>
                  </m:e>
                  <m:e>
                    <m:r>
                      <m:t>0.05</m:t>
                    </m:r>
                  </m:e>
                </m:mr>
              </m:m>
            </m:e>
          </m:d>
        </m:oMath>
      </m:oMathPara>
    </w:p>
    <w:p>
      <w:pPr>
        <w:pStyle w:val="FirstParagraph"/>
      </w:pPr>
      <m:oMath>
        <m:r>
          <m:rPr>
            <m:sty m:val="p"/>
          </m:rPr>
          <m:t>rank</m:t>
        </m:r>
        <m:r>
          <m:t>(</m:t>
        </m:r>
        <m:r>
          <m:rPr>
            <m:sty m:val="p"/>
            <m:scr m:val="script"/>
          </m:rPr>
          <m:t>C</m:t>
        </m:r>
        <m:r>
          <m:t>)</m:t>
        </m:r>
        <m:r>
          <m:t>=</m:t>
        </m:r>
        <m:r>
          <m:t>2</m:t>
        </m:r>
      </m:oMath>
      <w:r>
        <w:t xml:space="preserve">，系统完全可控。</w:t>
      </w:r>
    </w:p>
    <w:p>
      <w:pPr>
        <w:pStyle w:val="Heading3"/>
      </w:pPr>
      <w:bookmarkStart w:id="49" w:name="可观性矩阵"/>
      <w:r>
        <w:t xml:space="preserve">5.6.2 可观性矩阵</w:t>
      </w:r>
      <w:bookmarkEnd w:id="49"/>
    </w:p>
    <w:p>
      <w:pPr>
        <w:pStyle w:val="FirstParagraph"/>
      </w:pPr>
      <w:r>
        <w:t xml:space="preserve">对于线性时不变系统</w:t>
      </w:r>
      <m:oMath>
        <m:groupChr>
          <m:groupChrPr>
            <m:chr m:val="̇"/>
            <m:pos m:val="top"/>
            <m:vertJc m:val="bot"/>
          </m:groupChrPr>
          <m:e>
            <m:r>
              <m:t>x</m:t>
            </m:r>
          </m:e>
        </m:groupChr>
        <m:r>
          <m:t>=</m:t>
        </m:r>
        <m:r>
          <m:t>A</m:t>
        </m:r>
        <m:r>
          <m:t>x</m:t>
        </m:r>
        <m:r>
          <m:t>+</m:t>
        </m:r>
        <m:r>
          <m:t>B</m:t>
        </m:r>
        <m:r>
          <m:t>u</m:t>
        </m:r>
      </m:oMath>
      <w:r>
        <w:t xml:space="preserve">，</w:t>
      </w:r>
      <m:oMath>
        <m:r>
          <m:t>y</m:t>
        </m:r>
        <m:r>
          <m:t>=</m:t>
        </m:r>
        <m:r>
          <m:t>C</m:t>
        </m:r>
        <m:r>
          <m:t>x</m:t>
        </m:r>
      </m:oMath>
      <w:r>
        <w:t xml:space="preserve">，可观性矩阵定义为：</w:t>
      </w:r>
    </w:p>
    <w:p>
      <w:pPr>
        <w:pStyle w:val="BodyText"/>
      </w:pPr>
      <m:oMathPara>
        <m:oMathParaPr>
          <m:jc m:val="center"/>
        </m:oMathParaPr>
        <m:oMath>
          <m:r>
            <m:rPr>
              <m:sty m:val="p"/>
              <m:scr m:val="script"/>
            </m:rPr>
            <m:t>O</m:t>
          </m:r>
          <m:r>
            <m:t>=</m:t>
          </m:r>
          <m:d>
            <m:dPr>
              <m:begChr m:val="["/>
              <m:endChr m:val="]"/>
              <m:grow/>
            </m:dPr>
            <m:e>
              <m:m>
                <m:mPr>
                  <m:baseJc m:val="center"/>
                  <m:plcHide m:val="1"/>
                  <m:mcs>
                    <m:mc>
                      <m:mcPr>
                        <m:mcJc m:val="center"/>
                        <m:count m:val="1"/>
                      </m:mcPr>
                    </m:mc>
                  </m:mcs>
                </m:mPr>
                <m:mr>
                  <m:e>
                    <m:r>
                      <m:t>C</m:t>
                    </m:r>
                  </m:e>
                </m:mr>
                <m:mr>
                  <m:e>
                    <m:r>
                      <m:t>C</m:t>
                    </m:r>
                    <m:r>
                      <m:t>A</m:t>
                    </m:r>
                  </m:e>
                </m:mr>
                <m:mr>
                  <m:e>
                    <m:r>
                      <m:t>C</m:t>
                    </m:r>
                    <m:sSup>
                      <m:e>
                        <m:r>
                          <m:t>A</m:t>
                        </m:r>
                      </m:e>
                      <m:sup>
                        <m:r>
                          <m:t>2</m:t>
                        </m:r>
                      </m:sup>
                    </m:sSup>
                  </m:e>
                </m:mr>
                <m:mr>
                  <m:e>
                    <m:r>
                      <m:t>⋮</m:t>
                    </m:r>
                  </m:e>
                </m:mr>
                <m:mr>
                  <m:e>
                    <m:r>
                      <m:t>C</m:t>
                    </m:r>
                    <m:sSup>
                      <m:e>
                        <m:r>
                          <m:t>A</m:t>
                        </m:r>
                      </m:e>
                      <m:sup>
                        <m:r>
                          <m:t>n</m:t>
                        </m:r>
                        <m:r>
                          <m:t>−</m:t>
                        </m:r>
                        <m:r>
                          <m:t>1</m:t>
                        </m:r>
                      </m:sup>
                    </m:sSup>
                  </m:e>
                </m:mr>
              </m:m>
            </m:e>
          </m:d>
        </m:oMath>
      </m:oMathPara>
    </w:p>
    <w:p>
      <w:pPr>
        <w:pStyle w:val="FirstParagraph"/>
      </w:pPr>
      <w:r>
        <w:rPr>
          <w:b/>
        </w:rPr>
        <w:t xml:space="preserve">Kalman 可观性判据</w:t>
      </w:r>
      <w:r>
        <w:t xml:space="preserve">：系统完全可观当且仅当</w:t>
      </w:r>
      <m:oMath>
        <m:r>
          <m:rPr>
            <m:sty m:val="p"/>
          </m:rPr>
          <m:t>rank</m:t>
        </m:r>
        <m:r>
          <m:t>(</m:t>
        </m:r>
        <m:r>
          <m:rPr>
            <m:sty m:val="p"/>
            <m:scr m:val="script"/>
          </m:rPr>
          <m:t>O</m:t>
        </m:r>
        <m:r>
          <m:t>)</m:t>
        </m:r>
        <m:r>
          <m:t>=</m:t>
        </m:r>
        <m:r>
          <m:t>n</m:t>
        </m:r>
      </m:oMath>
      <w:r>
        <w:t xml:space="preserve">。</w:t>
      </w:r>
    </w:p>
    <w:p>
      <w:pPr>
        <w:pStyle w:val="BodyText"/>
      </w:pPr>
      <w:r>
        <w:rPr>
          <w:b/>
        </w:rPr>
        <w:t xml:space="preserve">工程含义</w:t>
      </w:r>
      <w:r>
        <w:t xml:space="preserve">：</w:t>
      </w:r>
      <w:r>
        <w:t xml:space="preserve"> </w:t>
      </w:r>
      <w:r>
        <w:t xml:space="preserve">-</w:t>
      </w:r>
      <w:r>
        <w:t xml:space="preserve"> </w:t>
      </w:r>
      <m:oMath>
        <m:r>
          <m:rPr>
            <m:sty m:val="p"/>
          </m:rPr>
          <m:t>rank</m:t>
        </m:r>
        <m:r>
          <m:t>(</m:t>
        </m:r>
        <m:r>
          <m:rPr>
            <m:sty m:val="p"/>
            <m:scr m:val="script"/>
          </m:rPr>
          <m:t>O</m:t>
        </m:r>
        <m:r>
          <m:t>)</m:t>
        </m:r>
        <m:r>
          <m:t>=</m:t>
        </m:r>
        <m:r>
          <m:t>n</m:t>
        </m:r>
      </m:oMath>
      <w:r>
        <w:t xml:space="preserve">：所有状态都可通过输出测量推断</w:t>
      </w:r>
      <w:r>
        <w:t xml:space="preserve"> </w:t>
      </w:r>
      <w:r>
        <w:t xml:space="preserve">-</w:t>
      </w:r>
      <w:r>
        <w:t xml:space="preserve"> </w:t>
      </w:r>
      <m:oMath>
        <m:r>
          <m:rPr>
            <m:sty m:val="p"/>
          </m:rPr>
          <m:t>rank</m:t>
        </m:r>
        <m:r>
          <m:t>(</m:t>
        </m:r>
        <m:r>
          <m:rPr>
            <m:sty m:val="p"/>
            <m:scr m:val="script"/>
          </m:rPr>
          <m:t>O</m:t>
        </m:r>
        <m:r>
          <m:t>)</m:t>
        </m:r>
        <m:r>
          <m:t>&lt;</m:t>
        </m:r>
        <m:r>
          <m:t>n</m:t>
        </m:r>
      </m:oMath>
      <w:r>
        <w:t xml:space="preserve">：存在不可观状态，需要增加传感器或使用观测器</w:t>
      </w:r>
    </w:p>
    <w:p>
      <w:pPr>
        <w:pStyle w:val="BodyText"/>
      </w:pPr>
      <w:r>
        <w:rPr>
          <w:b/>
        </w:rPr>
        <w:t xml:space="preserve">实例</w:t>
      </w:r>
      <w:r>
        <w:t xml:space="preserve">：某双渠池系统</w:t>
      </w:r>
    </w:p>
    <w:p>
      <w:pPr>
        <w:pStyle w:val="BodyText"/>
      </w:pPr>
      <m:oMathPara>
        <m:oMathParaPr>
          <m:jc m:val="center"/>
        </m:oMathParaPr>
        <m:oMath>
          <m:r>
            <m:t>A</m:t>
          </m:r>
          <m:r>
            <m:t>=</m:t>
          </m:r>
          <m:d>
            <m:dPr>
              <m:begChr m:val="["/>
              <m:endChr m:val="]"/>
              <m:grow/>
            </m:dPr>
            <m:e>
              <m:m>
                <m:mPr>
                  <m:baseJc m:val="center"/>
                  <m:plcHide m:val="1"/>
                  <m:mcs>
                    <m:mc>
                      <m:mcPr>
                        <m:mcJc m:val="center"/>
                        <m:count m:val="1"/>
                      </m:mcPr>
                    </m:mc>
                    <m:mc>
                      <m:mcPr>
                        <m:mcJc m:val="center"/>
                        <m:count m:val="1"/>
                      </m:mcPr>
                    </m:mc>
                  </m:mcs>
                </m:mPr>
                <m:mr>
                  <m:e>
                    <m:r>
                      <m:t>−</m:t>
                    </m:r>
                    <m:r>
                      <m:t>0.1</m:t>
                    </m:r>
                  </m:e>
                  <m:e>
                    <m:r>
                      <m:t>0</m:t>
                    </m:r>
                  </m:e>
                </m:mr>
                <m:mr>
                  <m:e>
                    <m:r>
                      <m:t>0.05</m:t>
                    </m:r>
                  </m:e>
                  <m:e>
                    <m:r>
                      <m:t>−</m:t>
                    </m:r>
                    <m:r>
                      <m:t>0.1</m:t>
                    </m:r>
                  </m:e>
                </m:mr>
              </m:m>
            </m:e>
          </m:d>
          <m:r>
            <m:t>,</m:t>
          </m:r>
          <m:r>
            <m:t> </m:t>
          </m:r>
          <m:r>
            <m:t>C</m:t>
          </m:r>
          <m:r>
            <m:t>=</m:t>
          </m:r>
          <m:d>
            <m:dPr>
              <m:begChr m:val="["/>
              <m:endChr m:val="]"/>
              <m:grow/>
            </m:dPr>
            <m:e>
              <m:m>
                <m:mPr>
                  <m:baseJc m:val="center"/>
                  <m:plcHide m:val="1"/>
                  <m:mcs>
                    <m:mc>
                      <m:mcPr>
                        <m:mcJc m:val="center"/>
                        <m:count m:val="1"/>
                      </m:mcPr>
                    </m:mc>
                    <m:mc>
                      <m:mcPr>
                        <m:mcJc m:val="center"/>
                        <m:count m:val="1"/>
                      </m:mcPr>
                    </m:mc>
                  </m:mcs>
                </m:mPr>
                <m:mr>
                  <m:e>
                    <m:r>
                      <m:t>1</m:t>
                    </m:r>
                  </m:e>
                  <m:e>
                    <m:r>
                      <m:t>0</m:t>
                    </m:r>
                  </m:e>
                </m:mr>
              </m:m>
            </m:e>
          </m:d>
        </m:oMath>
      </m:oMathPara>
    </w:p>
    <w:p>
      <w:pPr>
        <w:pStyle w:val="FirstParagraph"/>
      </w:pPr>
      <m:oMathPara>
        <m:oMathParaPr>
          <m:jc m:val="center"/>
        </m:oMathParaPr>
        <m:oMath>
          <m:r>
            <m:rPr>
              <m:sty m:val="p"/>
              <m:scr m:val="script"/>
            </m:rPr>
            <m:t>O</m:t>
          </m:r>
          <m:r>
            <m:t>=</m:t>
          </m:r>
          <m:d>
            <m:dPr>
              <m:begChr m:val="["/>
              <m:endChr m:val="]"/>
              <m:grow/>
            </m:dPr>
            <m:e>
              <m:m>
                <m:mPr>
                  <m:baseJc m:val="center"/>
                  <m:plcHide m:val="1"/>
                  <m:mcs>
                    <m:mc>
                      <m:mcPr>
                        <m:mcJc m:val="center"/>
                        <m:count m:val="1"/>
                      </m:mcPr>
                    </m:mc>
                  </m:mcs>
                </m:mPr>
                <m:mr>
                  <m:e>
                    <m:r>
                      <m:t>C</m:t>
                    </m:r>
                  </m:e>
                </m:mr>
                <m:mr>
                  <m:e>
                    <m:r>
                      <m:t>C</m:t>
                    </m:r>
                    <m:r>
                      <m:t>A</m:t>
                    </m:r>
                  </m:e>
                </m:mr>
              </m:m>
            </m:e>
          </m:d>
          <m:r>
            <m:t>=</m:t>
          </m:r>
          <m:d>
            <m:dPr>
              <m:begChr m:val="["/>
              <m:endChr m:val="]"/>
              <m:grow/>
            </m:dPr>
            <m:e>
              <m:m>
                <m:mPr>
                  <m:baseJc m:val="center"/>
                  <m:plcHide m:val="1"/>
                  <m:mcs>
                    <m:mc>
                      <m:mcPr>
                        <m:mcJc m:val="center"/>
                        <m:count m:val="1"/>
                      </m:mcPr>
                    </m:mc>
                    <m:mc>
                      <m:mcPr>
                        <m:mcJc m:val="center"/>
                        <m:count m:val="1"/>
                      </m:mcPr>
                    </m:mc>
                  </m:mcs>
                </m:mPr>
                <m:mr>
                  <m:e>
                    <m:r>
                      <m:t>1</m:t>
                    </m:r>
                  </m:e>
                  <m:e>
                    <m:r>
                      <m:t>0</m:t>
                    </m:r>
                  </m:e>
                </m:mr>
                <m:mr>
                  <m:e>
                    <m:r>
                      <m:t>−</m:t>
                    </m:r>
                    <m:r>
                      <m:t>0.1</m:t>
                    </m:r>
                  </m:e>
                  <m:e>
                    <m:r>
                      <m:t>0</m:t>
                    </m:r>
                  </m:e>
                </m:mr>
              </m:m>
            </m:e>
          </m:d>
        </m:oMath>
      </m:oMathPara>
    </w:p>
    <w:p>
      <w:pPr>
        <w:pStyle w:val="FirstParagraph"/>
      </w:pPr>
      <m:oMath>
        <m:r>
          <m:rPr>
            <m:sty m:val="p"/>
          </m:rPr>
          <m:t>rank</m:t>
        </m:r>
        <m:r>
          <m:t>(</m:t>
        </m:r>
        <m:r>
          <m:rPr>
            <m:sty m:val="p"/>
            <m:scr m:val="script"/>
          </m:rPr>
          <m:t>O</m:t>
        </m:r>
        <m:r>
          <m:t>)</m:t>
        </m:r>
        <m:r>
          <m:t>=</m:t>
        </m:r>
        <m:r>
          <m:t>1</m:t>
        </m:r>
        <m:r>
          <m:t>&lt;</m:t>
        </m:r>
        <m:r>
          <m:t>2</m:t>
        </m:r>
      </m:oMath>
      <w:r>
        <w:t xml:space="preserve">，系统不完全可观（第二个渠池水位不可观）。</w:t>
      </w:r>
    </w:p>
    <w:p>
      <w:pPr>
        <w:pStyle w:val="BodyText"/>
      </w:pPr>
      <w:r>
        <w:rPr>
          <w:b/>
        </w:rPr>
        <w:t xml:space="preserve">解决方案</w:t>
      </w:r>
      <w:r>
        <w:t xml:space="preserve">：在第二个渠池增加水位传感器，或设计状态观测器。</w:t>
      </w:r>
    </w:p>
    <w:p>
      <w:pPr>
        <w:pStyle w:val="Heading3"/>
      </w:pPr>
      <w:bookmarkStart w:id="50" w:name="可控可观性与控制设计"/>
      <w:r>
        <w:t xml:space="preserve">5.6.3 可控可观性与控制设计</w:t>
      </w:r>
      <w:bookmarkEnd w:id="50"/>
    </w:p>
    <w:p>
      <w:pPr>
        <w:pStyle w:val="FirstParagraph"/>
      </w:pPr>
      <w:r>
        <w:rPr>
          <w:b/>
        </w:rPr>
        <w:t xml:space="preserve">可控性与极点配置</w:t>
      </w:r>
      <w:r>
        <w:t xml:space="preserve">：</w:t>
      </w:r>
      <w:r>
        <w:t xml:space="preserve"> </w:t>
      </w:r>
      <w:r>
        <w:t xml:space="preserve">- 系统可控 → 可通过状态反馈任意配置闭环极点</w:t>
      </w:r>
      <w:r>
        <w:t xml:space="preserve"> </w:t>
      </w:r>
      <w:r>
        <w:t xml:space="preserve">- 系统不可控 → 不可控模态无法通过反馈改变</w:t>
      </w:r>
    </w:p>
    <w:p>
      <w:pPr>
        <w:pStyle w:val="BodyText"/>
      </w:pPr>
      <w:r>
        <w:rPr>
          <w:b/>
        </w:rPr>
        <w:t xml:space="preserve">可观性与状态观测器</w:t>
      </w:r>
      <w:r>
        <w:t xml:space="preserve">：</w:t>
      </w:r>
      <w:r>
        <w:t xml:space="preserve"> </w:t>
      </w:r>
      <w:r>
        <w:t xml:space="preserve">- 系统可观 → 可设计全维观测器估计全部状态</w:t>
      </w:r>
      <w:r>
        <w:t xml:space="preserve"> </w:t>
      </w:r>
      <w:r>
        <w:t xml:space="preserve">- 系统不可观 → 不可观模态无法通过观测器估计</w:t>
      </w:r>
    </w:p>
    <w:p>
      <w:pPr>
        <w:pStyle w:val="BodyText"/>
      </w:pPr>
      <w:r>
        <w:rPr>
          <w:b/>
        </w:rPr>
        <w:t xml:space="preserve">分离原理</w:t>
      </w:r>
      <w:r>
        <w:t xml:space="preserve">：</w:t>
      </w:r>
      <w:r>
        <w:t xml:space="preserve"> </w:t>
      </w:r>
      <w:r>
        <w:t xml:space="preserve">- 若系统可控且可观，可分别设计状态反馈和状态观测器</w:t>
      </w:r>
      <w:r>
        <w:t xml:space="preserve"> </w:t>
      </w:r>
      <w:r>
        <w:t xml:space="preserve">- 闭环系统极点 = 状态反馈极点 + 观测器极点</w:t>
      </w:r>
    </w:p>
    <w:p>
      <w:r>
        <w:pict>
          <v:rect style="width:0;height:1.5pt" o:hralign="center" o:hrstd="t" o:hr="t"/>
        </w:pict>
      </w:r>
    </w:p>
    <w:p>
      <w:pPr>
        <w:pStyle w:val="Heading3"/>
      </w:pPr>
      <w:bookmarkStart w:id="51" w:name="工程背景"/>
      <w:r>
        <w:t xml:space="preserve">5.8.1 工程背景</w:t>
      </w:r>
      <w:bookmarkEnd w:id="51"/>
    </w:p>
    <w:p>
      <w:pPr>
        <w:pStyle w:val="FirstParagraph"/>
      </w:pPr>
      <w:r>
        <w:rPr>
          <w:b/>
        </w:rPr>
        <w:t xml:space="preserve">灌区概况</w:t>
      </w:r>
      <w:r>
        <w:t xml:space="preserve">：</w:t>
      </w:r>
      <w:r>
        <w:t xml:space="preserve"> </w:t>
      </w:r>
      <w:r>
        <w:t xml:space="preserve">- 干渠长度：120km</w:t>
      </w:r>
      <w:r>
        <w:t xml:space="preserve"> </w:t>
      </w:r>
      <w:r>
        <w:t xml:space="preserve">- 支渠数量：15 条</w:t>
      </w:r>
      <w:r>
        <w:t xml:space="preserve"> </w:t>
      </w:r>
      <w:r>
        <w:t xml:space="preserve">- 灌溉面积：50 万亩</w:t>
      </w:r>
      <w:r>
        <w:t xml:space="preserve"> </w:t>
      </w:r>
      <w:r>
        <w:t xml:space="preserve">- 原有传感器：40 个水位站（均匀间距 3km）</w:t>
      </w:r>
    </w:p>
    <w:p>
      <w:pPr>
        <w:pStyle w:val="BodyText"/>
      </w:pPr>
      <w:r>
        <w:rPr>
          <w:b/>
        </w:rPr>
        <w:t xml:space="preserve">问题</w:t>
      </w:r>
      <w:r>
        <w:t xml:space="preserve">：</w:t>
      </w:r>
      <w:r>
        <w:t xml:space="preserve"> </w:t>
      </w:r>
      <w:r>
        <w:t xml:space="preserve">- 状态估计误差大（±10cm）</w:t>
      </w:r>
      <w:r>
        <w:t xml:space="preserve"> </w:t>
      </w:r>
      <w:r>
        <w:t xml:space="preserve">- 部分关键节点无监测（闸门下游、分水口）</w:t>
      </w:r>
      <w:r>
        <w:t xml:space="preserve"> </w:t>
      </w:r>
      <w:r>
        <w:t xml:space="preserve">- 运维成本高（年运维费用 200 万元）</w:t>
      </w:r>
    </w:p>
    <w:p>
      <w:pPr>
        <w:pStyle w:val="Heading3"/>
      </w:pPr>
      <w:bookmarkStart w:id="52" w:name="优化方法"/>
      <w:r>
        <w:t xml:space="preserve">5.8.2 优化方法</w:t>
      </w:r>
      <w:bookmarkEnd w:id="52"/>
    </w:p>
    <w:p>
      <w:pPr>
        <w:pStyle w:val="FirstParagraph"/>
      </w:pPr>
      <w:r>
        <w:rPr>
          <w:b/>
        </w:rPr>
        <w:t xml:space="preserve">步骤一：建立水力模型</w:t>
      </w:r>
      <w:r>
        <w:t xml:space="preserve"> </w:t>
      </w:r>
      <w:r>
        <w:t xml:space="preserve">- 模型类型：状态空间模型</w:t>
      </w:r>
      <w:r>
        <w:t xml:space="preserve"> </w:t>
      </w:r>
      <w:r>
        <w:t xml:space="preserve">- 状态维度：40（20 个渠池，每渠池水位 + 流量）</w:t>
      </w:r>
      <w:r>
        <w:t xml:space="preserve"> </w:t>
      </w:r>
      <w:r>
        <w:t xml:space="preserve">- 输入维度：16（节制闸 + 分水闸）</w:t>
      </w:r>
      <w:r>
        <w:t xml:space="preserve"> </w:t>
      </w:r>
      <w:r>
        <w:t xml:space="preserve">- 输出维度：40（候选传感器位置）</w:t>
      </w:r>
    </w:p>
    <w:p>
      <w:pPr>
        <w:pStyle w:val="BodyText"/>
      </w:pPr>
      <w:r>
        <w:rPr>
          <w:b/>
        </w:rPr>
        <w:t xml:space="preserve">步骤二：计算可观性格拉姆矩阵</w:t>
      </w:r>
      <w:r>
        <w:t xml:space="preserve"> </w:t>
      </w:r>
      <w:r>
        <w:t xml:space="preserve">- 观测时域：6 小时</w:t>
      </w:r>
      <w:r>
        <w:t xml:space="preserve"> </w:t>
      </w:r>
      <w:r>
        <w:t xml:space="preserve">- 计算方法：数值积分</w:t>
      </w:r>
      <w:r>
        <w:t xml:space="preserve"> </w:t>
      </w:r>
      <w:r>
        <w:t xml:space="preserve">- 矩阵维度：40×40</w:t>
      </w:r>
    </w:p>
    <w:p>
      <w:pPr>
        <w:pStyle w:val="BodyText"/>
      </w:pPr>
      <w:r>
        <w:rPr>
          <w:b/>
        </w:rPr>
        <w:t xml:space="preserve">步骤三：贪婪算法优化</w:t>
      </w:r>
      <w:r>
        <w:t xml:space="preserve"> </w:t>
      </w:r>
      <w:r>
        <w:t xml:space="preserve">- 目标传感器数量：30 个</w:t>
      </w:r>
      <w:r>
        <w:t xml:space="preserve"> </w:t>
      </w:r>
      <w:r>
        <w:t xml:space="preserve">- 可观性指标：格拉姆矩阵最小特征值</w:t>
      </w:r>
      <w:r>
        <w:t xml:space="preserve"> </w:t>
      </w:r>
      <w:r>
        <w:t xml:space="preserve">- 迭代次数：30 次</w:t>
      </w:r>
    </w:p>
    <w:p>
      <w:pPr>
        <w:pStyle w:val="Heading3"/>
      </w:pPr>
      <w:bookmarkStart w:id="53" w:name="优化结果"/>
      <w:r>
        <w:t xml:space="preserve">5.8.3 优化结果</w:t>
      </w:r>
      <w:bookmarkEnd w:id="53"/>
    </w:p>
    <w:p>
      <w:pPr>
        <w:pStyle w:val="FirstParagraph"/>
      </w:pPr>
      <w:r>
        <w:rPr>
          <w:b/>
        </w:rPr>
        <w:t xml:space="preserve">传感器布局变化</w:t>
      </w:r>
      <w:r>
        <w:t xml:space="preserve">：</w:t>
      </w:r>
      <w:r>
        <w:t xml:space="preserve"> </w:t>
      </w:r>
      <w:r>
        <w:t xml:space="preserve">- 减少 18 个：平直渠段（信息冗余）</w:t>
      </w:r>
      <w:r>
        <w:t xml:space="preserve"> </w:t>
      </w:r>
      <w:r>
        <w:t xml:space="preserve">- 增加 8 个：关键节点（闸门下游、分水口、支渠入口）</w:t>
      </w:r>
      <w:r>
        <w:t xml:space="preserve"> </w:t>
      </w:r>
      <w:r>
        <w:t xml:space="preserve">- 总数：从 40 降至 30 个</w:t>
      </w:r>
    </w:p>
    <w:p>
      <w:pPr>
        <w:pStyle w:val="BodyText"/>
      </w:pPr>
      <w:r>
        <w:rPr>
          <w:b/>
        </w:rPr>
        <w:t xml:space="preserve">可观性提升</w:t>
      </w:r>
      <w:r>
        <w:t xml:space="preserve">：</w:t>
      </w:r>
      <w:r>
        <w:t xml:space="preserve"> </w:t>
      </w:r>
      <w:r>
        <w:t xml:space="preserve">- 最小特征值：从 0.012 提升到 0.045（+275%）</w:t>
      </w:r>
      <w:r>
        <w:t xml:space="preserve"> </w:t>
      </w:r>
      <w:r>
        <w:t xml:space="preserve">- 状态估计误差：从±10cm 降至±4cm</w:t>
      </w:r>
      <w:r>
        <w:t xml:space="preserve"> </w:t>
      </w:r>
      <w:r>
        <w:t xml:space="preserve">- 不可观状态：从 5 个降至 0 个</w:t>
      </w:r>
    </w:p>
    <w:p>
      <w:pPr>
        <w:pStyle w:val="BodyText"/>
      </w:pPr>
      <w:r>
        <w:rPr>
          <w:b/>
        </w:rPr>
        <w:t xml:space="preserve">经济效益</w:t>
      </w:r>
      <w:r>
        <w:t xml:space="preserve">：</w:t>
      </w:r>
      <w:r>
        <w:t xml:space="preserve"> </w:t>
      </w:r>
      <w:r>
        <w:t xml:space="preserve">- 设备投资：节省 60 万元（减少 18 个传感器）</w:t>
      </w:r>
      <w:r>
        <w:t xml:space="preserve"> </w:t>
      </w:r>
      <w:r>
        <w:t xml:space="preserve">- 年运维费用：节省 60 万元</w:t>
      </w:r>
      <w:r>
        <w:t xml:space="preserve"> </w:t>
      </w:r>
      <w:r>
        <w:t xml:space="preserve">- 控制精度提升：水位跟踪误差从±8cm 降至±3cm</w:t>
      </w:r>
    </w:p>
    <w:p>
      <w:pPr>
        <w:pStyle w:val="Heading3"/>
      </w:pPr>
      <w:bookmarkStart w:id="54" w:name="经验启示"/>
      <w:r>
        <w:t xml:space="preserve">5.8.4 经验启示</w:t>
      </w:r>
      <w:bookmarkEnd w:id="54"/>
    </w:p>
    <w:p>
      <w:pPr>
        <w:pStyle w:val="FirstParagraph"/>
      </w:pPr>
      <w:r>
        <w:rPr>
          <w:b/>
        </w:rPr>
        <w:t xml:space="preserve">启示一：可观性是拓扑性质，不是数量问题</w:t>
      </w:r>
      <w:r>
        <w:t xml:space="preserve">。精心选取的 30 个测点优于均匀布设的 40 个测点。</w:t>
      </w:r>
    </w:p>
    <w:p>
      <w:pPr>
        <w:pStyle w:val="BodyText"/>
      </w:pPr>
      <w:r>
        <w:rPr>
          <w:b/>
        </w:rPr>
        <w:t xml:space="preserve">启示二：关键节点优先</w:t>
      </w:r>
      <w:r>
        <w:t xml:space="preserve">。闸门下游、分水口、支渠入口等水力响应敏感位置应优先布设传感器。</w:t>
      </w:r>
    </w:p>
    <w:p>
      <w:pPr>
        <w:pStyle w:val="BodyText"/>
      </w:pPr>
      <w:r>
        <w:rPr>
          <w:b/>
        </w:rPr>
        <w:t xml:space="preserve">启示三：冗余配置</w:t>
      </w:r>
      <w:r>
        <w:t xml:space="preserve">。关键测点应配置冗余传感器，防止单点失效。</w:t>
      </w:r>
    </w:p>
    <w:p>
      <w:pPr>
        <w:pStyle w:val="BodyText"/>
      </w:pPr>
      <w:r>
        <w:rPr>
          <w:b/>
        </w:rPr>
        <w:t xml:space="preserve">启示四：定期评估</w:t>
      </w:r>
      <w:r>
        <w:t xml:space="preserve">。随着渠道淤积、衬砌老化等变化，传感器布局应定期评估和优化。</w:t>
      </w:r>
    </w:p>
    <w:p>
      <w:r>
        <w:pict>
          <v:rect style="width:0;height:1.5pt" o:hralign="center" o:hrstd="t" o:hr="t"/>
        </w:pict>
      </w:r>
    </w:p>
    <w:p>
      <w:pPr>
        <w:pStyle w:val="Heading2"/>
      </w:pPr>
      <w:bookmarkStart w:id="55" w:name="工程实例某灌区可观性优化"/>
      <w:r>
        <w:t xml:space="preserve">5.5 工程实例：某灌区可观性优化</w:t>
      </w:r>
      <w:bookmarkEnd w:id="55"/>
    </w:p>
    <w:p>
      <w:pPr>
        <w:pStyle w:val="Heading3"/>
      </w:pPr>
      <w:bookmarkStart w:id="56" w:name="工程背景-1"/>
      <w:r>
        <w:t xml:space="preserve">5.9.1 工程背景</w:t>
      </w:r>
      <w:bookmarkEnd w:id="56"/>
    </w:p>
    <w:p>
      <w:pPr>
        <w:pStyle w:val="FirstParagraph"/>
      </w:pPr>
      <w:r>
        <w:t xml:space="preserve">某大型灌区，干渠长 120km，支渠 15 条，灌溉面积 50 万亩。灌区原按均匀间距（每 3km 一个）布设 40 个水位站，但状态估计误差大（±10cm），部分关键节点无监测。</w:t>
      </w:r>
    </w:p>
    <w:p>
      <w:pPr>
        <w:pStyle w:val="BodyText"/>
      </w:pPr>
      <w:r>
        <w:rPr>
          <w:b/>
        </w:rPr>
        <w:t xml:space="preserve">核心问题</w:t>
      </w:r>
      <w:r>
        <w:t xml:space="preserve">：</w:t>
      </w:r>
      <w:r>
        <w:t xml:space="preserve"> </w:t>
      </w:r>
      <w:r>
        <w:t xml:space="preserve">- 传感器均匀布设，未考虑水力特性</w:t>
      </w:r>
      <w:r>
        <w:t xml:space="preserve"> </w:t>
      </w:r>
      <w:r>
        <w:t xml:space="preserve">- 关键节点（闸门下游、分水口）无监测</w:t>
      </w:r>
      <w:r>
        <w:t xml:space="preserve"> </w:t>
      </w:r>
      <w:r>
        <w:t xml:space="preserve">- 运维成本高（年运维费用约 200 万元）</w:t>
      </w:r>
    </w:p>
    <w:p>
      <w:pPr>
        <w:pStyle w:val="Heading3"/>
      </w:pPr>
      <w:bookmarkStart w:id="57" w:name="优化方法-1"/>
      <w:r>
        <w:t xml:space="preserve">5.9.2 优化方法</w:t>
      </w:r>
      <w:bookmarkEnd w:id="57"/>
    </w:p>
    <w:p>
      <w:pPr>
        <w:pStyle w:val="FirstParagraph"/>
      </w:pPr>
      <w:r>
        <w:rPr>
          <w:b/>
        </w:rPr>
        <w:t xml:space="preserve">步骤一：建立水力模型</w:t>
      </w:r>
      <w:r>
        <w:t xml:space="preserve"> </w:t>
      </w:r>
      <w:r>
        <w:t xml:space="preserve">- 模型类型：状态空间模型</w:t>
      </w:r>
      <w:r>
        <w:t xml:space="preserve"> </w:t>
      </w:r>
      <w:r>
        <w:t xml:space="preserve">- 状态维度：40（20 个渠池，每渠池水位 + 流量）</w:t>
      </w:r>
      <w:r>
        <w:t xml:space="preserve"> </w:t>
      </w:r>
      <w:r>
        <w:t xml:space="preserve">- 输入维度：16（节制闸 + 分水闸）</w:t>
      </w:r>
      <w:r>
        <w:t xml:space="preserve"> </w:t>
      </w:r>
      <w:r>
        <w:t xml:space="preserve">- 输出维度：40（候选传感器位置）</w:t>
      </w:r>
    </w:p>
    <w:p>
      <w:pPr>
        <w:pStyle w:val="BodyText"/>
      </w:pPr>
      <w:r>
        <w:rPr>
          <w:b/>
        </w:rPr>
        <w:t xml:space="preserve">步骤二：计算可观性格拉姆矩阵</w:t>
      </w:r>
      <w:r>
        <w:t xml:space="preserve"> </w:t>
      </w:r>
      <w:r>
        <w:t xml:space="preserve">- 观测时域：6 小时</w:t>
      </w:r>
      <w:r>
        <w:t xml:space="preserve"> </w:t>
      </w:r>
      <w:r>
        <w:t xml:space="preserve">- 计算方法：数值积分</w:t>
      </w:r>
      <w:r>
        <w:t xml:space="preserve"> </w:t>
      </w:r>
      <w:r>
        <w:t xml:space="preserve">- 矩阵维度：40×40</w:t>
      </w:r>
    </w:p>
    <w:p>
      <w:pPr>
        <w:pStyle w:val="BodyText"/>
      </w:pPr>
      <w:r>
        <w:rPr>
          <w:b/>
        </w:rPr>
        <w:t xml:space="preserve">步骤三：贪婪算法优化</w:t>
      </w:r>
      <w:r>
        <w:t xml:space="preserve"> </w:t>
      </w:r>
      <w:r>
        <w:t xml:space="preserve">- 目标传感器数量：30 个</w:t>
      </w:r>
      <w:r>
        <w:t xml:space="preserve"> </w:t>
      </w:r>
      <w:r>
        <w:t xml:space="preserve">- 可观性指标：格拉姆矩阵最小特征值</w:t>
      </w:r>
      <w:r>
        <w:t xml:space="preserve"> </w:t>
      </w:r>
      <w:r>
        <w:t xml:space="preserve">- 迭代次数：30 次</w:t>
      </w:r>
    </w:p>
    <w:p>
      <w:pPr>
        <w:pStyle w:val="Heading3"/>
      </w:pPr>
      <w:bookmarkStart w:id="58" w:name="优化结果-1"/>
      <w:r>
        <w:t xml:space="preserve">5.9.3 优化结果</w:t>
      </w:r>
      <w:bookmarkEnd w:id="58"/>
    </w:p>
    <w:p>
      <w:pPr>
        <w:pStyle w:val="FirstParagraph"/>
      </w:pPr>
      <w:r>
        <w:rPr>
          <w:b/>
        </w:rPr>
        <w:t xml:space="preserve">传感器布局变化</w:t>
      </w:r>
      <w:r>
        <w:t xml:space="preserve">：</w:t>
      </w:r>
      <w:r>
        <w:t xml:space="preserve"> </w:t>
      </w:r>
      <w:r>
        <w:t xml:space="preserve">- 减少 18 个：平直渠段（信息冗余）</w:t>
      </w:r>
      <w:r>
        <w:t xml:space="preserve"> </w:t>
      </w:r>
      <w:r>
        <w:t xml:space="preserve">- 增加 8 个：关键节点（闸门下游、分水口、支渠入口）</w:t>
      </w:r>
      <w:r>
        <w:t xml:space="preserve"> </w:t>
      </w:r>
      <w:r>
        <w:t xml:space="preserve">- 总数：从 40 降至 30 个</w:t>
      </w:r>
    </w:p>
    <w:p>
      <w:pPr>
        <w:pStyle w:val="BodyText"/>
      </w:pPr>
      <w:r>
        <w:rPr>
          <w:b/>
        </w:rPr>
        <w:t xml:space="preserve">可观性提升</w:t>
      </w:r>
      <w:r>
        <w:t xml:space="preserve">：</w:t>
      </w:r>
      <w:r>
        <w:t xml:space="preserve"> </w:t>
      </w:r>
      <w:r>
        <w:t xml:space="preserve">- 最小特征值：显著提升（+275%）</w:t>
      </w:r>
      <w:r>
        <w:t xml:space="preserve"> </w:t>
      </w:r>
      <w:r>
        <w:t xml:space="preserve">- 状态估计误差：从±10cm 降至±4cm</w:t>
      </w:r>
      <w:r>
        <w:t xml:space="preserve"> </w:t>
      </w:r>
      <w:r>
        <w:t xml:space="preserve">- 不可观状态：从 5 个降至 0 个</w:t>
      </w:r>
    </w:p>
    <w:p>
      <w:pPr>
        <w:pStyle w:val="BodyText"/>
      </w:pPr>
      <w:r>
        <w:rPr>
          <w:b/>
        </w:rPr>
        <w:t xml:space="preserve">经济效益</w:t>
      </w:r>
      <w:r>
        <w:t xml:space="preserve">：</w:t>
      </w:r>
      <w:r>
        <w:t xml:space="preserve"> </w:t>
      </w:r>
      <w:r>
        <w:t xml:space="preserve">- 设备投资：显著节省（减少 18 个传感器）</w:t>
      </w:r>
      <w:r>
        <w:t xml:space="preserve"> </w:t>
      </w:r>
      <w:r>
        <w:t xml:space="preserve">- 年运维费用：显著节省</w:t>
      </w:r>
      <w:r>
        <w:t xml:space="preserve"> </w:t>
      </w:r>
      <w:r>
        <w:t xml:space="preserve">- 控制精度提升：水位跟踪误差显著降低</w:t>
      </w:r>
    </w:p>
    <w:p>
      <w:pPr>
        <w:pStyle w:val="Heading3"/>
      </w:pPr>
      <w:bookmarkStart w:id="59" w:name="经验启示-1"/>
      <w:r>
        <w:t xml:space="preserve">5.9.4 经验启示</w:t>
      </w:r>
      <w:bookmarkEnd w:id="59"/>
    </w:p>
    <w:p>
      <w:pPr>
        <w:pStyle w:val="FirstParagraph"/>
      </w:pPr>
      <w:r>
        <w:rPr>
          <w:b/>
        </w:rPr>
        <w:t xml:space="preserve">启示一：可观性是拓扑性质，不是数量问题</w:t>
      </w:r>
      <w:r>
        <w:t xml:space="preserve">。精心选取的 30 个测点优于均匀布设的 40 个测点。</w:t>
      </w:r>
    </w:p>
    <w:p>
      <w:pPr>
        <w:pStyle w:val="BodyText"/>
      </w:pPr>
      <w:r>
        <w:rPr>
          <w:b/>
        </w:rPr>
        <w:t xml:space="preserve">启示二：关键节点优先</w:t>
      </w:r>
      <w:r>
        <w:t xml:space="preserve">。闸门下游、分水口、支渠入口等水力响应敏感位置应优先布设传感器。</w:t>
      </w:r>
    </w:p>
    <w:p>
      <w:pPr>
        <w:pStyle w:val="BodyText"/>
      </w:pPr>
      <w:r>
        <w:rPr>
          <w:b/>
        </w:rPr>
        <w:t xml:space="preserve">启示三：冗余配置</w:t>
      </w:r>
      <w:r>
        <w:t xml:space="preserve">。关键测点应配置冗余传感器，防止单点失效。</w:t>
      </w:r>
    </w:p>
    <w:p>
      <w:pPr>
        <w:pStyle w:val="BodyText"/>
      </w:pPr>
      <w:r>
        <w:rPr>
          <w:b/>
        </w:rPr>
        <w:t xml:space="preserve">启示四：定期评估</w:t>
      </w:r>
      <w:r>
        <w:t xml:space="preserve">。随着渠道淤积、衬砌老化等变化，传感器布局应定期评估和优化。</w:t>
      </w:r>
    </w:p>
    <w:p>
      <w:r>
        <w:pict>
          <v:rect style="width:0;height:1.5pt" o:hralign="center" o:hrstd="t" o:hr="t"/>
        </w:pict>
      </w:r>
    </w:p>
    <w:p>
      <w:pPr>
        <w:pStyle w:val="Heading2"/>
      </w:pPr>
      <w:bookmarkStart w:id="60" w:name="工程实例某管网压力监测点优化"/>
      <w:r>
        <w:t xml:space="preserve">5.6 工程实例：某管网压力监测点优化</w:t>
      </w:r>
      <w:bookmarkEnd w:id="60"/>
    </w:p>
    <w:p>
      <w:pPr>
        <w:pStyle w:val="Heading3"/>
      </w:pPr>
      <w:bookmarkStart w:id="61" w:name="工程背景-2"/>
      <w:r>
        <w:t xml:space="preserve">5.10.1 工程背景</w:t>
      </w:r>
      <w:bookmarkEnd w:id="61"/>
    </w:p>
    <w:p>
      <w:pPr>
        <w:pStyle w:val="FirstParagraph"/>
      </w:pPr>
      <w:r>
        <w:t xml:space="preserve">某城市供水管网，服务面积数十 km²，数十个候选监测点。原监测点过多，运维成本高。</w:t>
      </w:r>
    </w:p>
    <w:p>
      <w:pPr>
        <w:pStyle w:val="BodyText"/>
      </w:pPr>
      <w:r>
        <w:rPr>
          <w:b/>
        </w:rPr>
        <w:t xml:space="preserve">核心问题</w:t>
      </w:r>
      <w:r>
        <w:t xml:space="preserve">：</w:t>
      </w:r>
      <w:r>
        <w:t xml:space="preserve"> </w:t>
      </w:r>
      <w:r>
        <w:t xml:space="preserve">- 监测点均匀布设，未考虑管网拓扑</w:t>
      </w:r>
      <w:r>
        <w:t xml:space="preserve"> </w:t>
      </w:r>
      <w:r>
        <w:t xml:space="preserve">- 部分关键节点（泵站出口、管网末梢）无监测</w:t>
      </w:r>
      <w:r>
        <w:t xml:space="preserve"> </w:t>
      </w:r>
      <w:r>
        <w:t xml:space="preserve">- 运维成本高</w:t>
      </w:r>
    </w:p>
    <w:p>
      <w:pPr>
        <w:pStyle w:val="Heading3"/>
      </w:pPr>
      <w:bookmarkStart w:id="62" w:name="优化方法-2"/>
      <w:r>
        <w:t xml:space="preserve">5.10.2 优化方法</w:t>
      </w:r>
      <w:bookmarkEnd w:id="62"/>
    </w:p>
    <w:p>
      <w:pPr>
        <w:pStyle w:val="FirstParagraph"/>
      </w:pPr>
      <w:r>
        <w:rPr>
          <w:b/>
        </w:rPr>
        <w:t xml:space="preserve">步骤一：建立管网水力模型</w:t>
      </w:r>
      <w:r>
        <w:t xml:space="preserve"> </w:t>
      </w:r>
      <w:r>
        <w:t xml:space="preserve">- 工具：EPANET</w:t>
      </w:r>
      <w:r>
        <w:t xml:space="preserve"> </w:t>
      </w:r>
      <w:r>
        <w:t xml:space="preserve">- 节点数量：数十个</w:t>
      </w:r>
      <w:r>
        <w:t xml:space="preserve"> </w:t>
      </w:r>
      <w:r>
        <w:t xml:space="preserve">- 管道数量：数百条</w:t>
      </w:r>
    </w:p>
    <w:p>
      <w:pPr>
        <w:pStyle w:val="BodyText"/>
      </w:pPr>
      <w:r>
        <w:rPr>
          <w:b/>
        </w:rPr>
        <w:t xml:space="preserve">步骤二：定义可观性指标</w:t>
      </w:r>
      <w:r>
        <w:t xml:space="preserve"> </w:t>
      </w:r>
      <w:r>
        <w:t xml:space="preserve">- 指标：压力估计误差</w:t>
      </w:r>
      <w:r>
        <w:t xml:space="preserve"> </w:t>
      </w:r>
      <w:r>
        <w:t xml:space="preserve">- 目标：最小化估计误差</w:t>
      </w:r>
    </w:p>
    <w:p>
      <w:pPr>
        <w:pStyle w:val="BodyText"/>
      </w:pPr>
      <w:r>
        <w:rPr>
          <w:b/>
        </w:rPr>
        <w:t xml:space="preserve">步骤三：遗传算法优化</w:t>
      </w:r>
      <w:r>
        <w:t xml:space="preserve"> </w:t>
      </w:r>
      <w:r>
        <w:t xml:space="preserve">- 种群大小：数十个</w:t>
      </w:r>
      <w:r>
        <w:t xml:space="preserve"> </w:t>
      </w:r>
      <w:r>
        <w:t xml:space="preserve">- 迭代次数：数百次</w:t>
      </w:r>
      <w:r>
        <w:t xml:space="preserve"> </w:t>
      </w:r>
      <w:r>
        <w:t xml:space="preserve">- 交叉率、变异率：经验值</w:t>
      </w:r>
    </w:p>
    <w:p>
      <w:pPr>
        <w:pStyle w:val="Heading3"/>
      </w:pPr>
      <w:bookmarkStart w:id="63" w:name="优化结果-2"/>
      <w:r>
        <w:t xml:space="preserve">5.10.3 优化结果</w:t>
      </w:r>
      <w:bookmarkEnd w:id="63"/>
    </w:p>
    <w:p>
      <w:pPr>
        <w:pStyle w:val="FirstParagraph"/>
      </w:pPr>
      <w:r>
        <w:rPr>
          <w:b/>
        </w:rPr>
        <w:t xml:space="preserve">监测点布局变化</w:t>
      </w:r>
      <w:r>
        <w:t xml:space="preserve">：</w:t>
      </w:r>
      <w:r>
        <w:t xml:space="preserve"> </w:t>
      </w:r>
      <w:r>
        <w:t xml:space="preserve">- 从数十个候选点中选择数十个最优监测点</w:t>
      </w:r>
      <w:r>
        <w:t xml:space="preserve"> </w:t>
      </w:r>
      <w:r>
        <w:t xml:space="preserve">- 减少约 75%</w:t>
      </w:r>
      <w:r>
        <w:t xml:space="preserve"> </w:t>
      </w:r>
      <w:r>
        <w:t xml:space="preserve">- 覆盖率：95% 以上关键状态可估计</w:t>
      </w:r>
    </w:p>
    <w:p>
      <w:pPr>
        <w:pStyle w:val="BodyText"/>
      </w:pPr>
      <w:r>
        <w:rPr>
          <w:b/>
        </w:rPr>
        <w:t xml:space="preserve">经济效益</w:t>
      </w:r>
      <w:r>
        <w:t xml:space="preserve">：</w:t>
      </w:r>
      <w:r>
        <w:t xml:space="preserve"> </w:t>
      </w:r>
      <w:r>
        <w:t xml:space="preserve">- 监测点数量：大幅减少</w:t>
      </w:r>
      <w:r>
        <w:t xml:space="preserve"> </w:t>
      </w:r>
      <w:r>
        <w:t xml:space="preserve">- 压力估计误差：满足要求</w:t>
      </w:r>
      <w:r>
        <w:t xml:space="preserve"> </w:t>
      </w:r>
      <w:r>
        <w:t xml:space="preserve">- 年运维费用：显著节省</w:t>
      </w:r>
    </w:p>
    <w:p>
      <w:pPr>
        <w:pStyle w:val="Heading3"/>
      </w:pPr>
      <w:bookmarkStart w:id="64" w:name="经验启示-2"/>
      <w:r>
        <w:t xml:space="preserve">5.10.4 经验启示</w:t>
      </w:r>
      <w:bookmarkEnd w:id="64"/>
    </w:p>
    <w:p>
      <w:pPr>
        <w:pStyle w:val="FirstParagraph"/>
      </w:pPr>
      <w:r>
        <w:rPr>
          <w:b/>
        </w:rPr>
        <w:t xml:space="preserve">启示一：管网拓扑决定监测点位置</w:t>
      </w:r>
      <w:r>
        <w:t xml:space="preserve">。管网末梢、泵站出口、关键节点应优先布设。</w:t>
      </w:r>
    </w:p>
    <w:p>
      <w:pPr>
        <w:pStyle w:val="BodyText"/>
      </w:pPr>
      <w:r>
        <w:rPr>
          <w:b/>
        </w:rPr>
        <w:t xml:space="preserve">启示二：遗传算法适合大规模优化</w:t>
      </w:r>
      <w:r>
        <w:t xml:space="preserve">。候选位置多时，遗传算法比贪婪算法效果更好。</w:t>
      </w:r>
    </w:p>
    <w:p>
      <w:pPr>
        <w:pStyle w:val="BodyText"/>
      </w:pPr>
      <w:r>
        <w:rPr>
          <w:b/>
        </w:rPr>
        <w:t xml:space="preserve">启示三：多目标优化</w:t>
      </w:r>
      <w:r>
        <w:t xml:space="preserve">。需要平衡监测点数量、估计精度、运维成本。</w:t>
      </w:r>
    </w:p>
    <w:p>
      <w:r>
        <w:pict>
          <v:rect style="width:0;height:1.5pt" o:hralign="center" o:hrstd="t" o:hr="t"/>
        </w:pict>
      </w:r>
    </w:p>
    <w:p>
      <w:pPr>
        <w:pStyle w:val="Heading2"/>
      </w:pPr>
      <w:bookmarkStart w:id="65" w:name="可控可观性与-wnal-等级的关系"/>
      <w:r>
        <w:t xml:space="preserve">5.7 可控可观性与 WNAL 等级的关系</w:t>
      </w:r>
      <w:bookmarkEnd w:id="65"/>
    </w:p>
    <w:p>
      <w:pPr>
        <w:pStyle w:val="FirstParagraph"/>
      </w:pPr>
      <w:r>
        <w:t xml:space="preserve">可控可观性是实现 WNAL 高等级自主运行的前提条件。不同 WNAL 等级对可控可观性的要求如下：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WNAL 等级</w:t>
            </w:r>
          </w:p>
        </w:tc>
        <w:tc>
          <w:tcPr>
            <w:tcBorders>
              <w:bottom w:val="single"/>
            </w:tcBorders>
            <w:vAlign w:val="bottom"/>
          </w:tcPr>
          <w:p>
            <w:pPr>
              <w:pStyle w:val="Compact"/>
              <w:jc w:val="left"/>
            </w:pPr>
            <w:r>
              <w:t xml:space="preserve">可控性要求</w:t>
            </w:r>
          </w:p>
        </w:tc>
        <w:tc>
          <w:tcPr>
            <w:tcBorders>
              <w:bottom w:val="single"/>
            </w:tcBorders>
            <w:vAlign w:val="bottom"/>
          </w:tcPr>
          <w:p>
            <w:pPr>
              <w:pStyle w:val="Compact"/>
              <w:jc w:val="left"/>
            </w:pPr>
            <w:r>
              <w:t xml:space="preserve">可观性要求</w:t>
            </w:r>
          </w:p>
        </w:tc>
        <w:tc>
          <w:tcPr>
            <w:tcBorders>
              <w:bottom w:val="single"/>
            </w:tcBorders>
            <w:vAlign w:val="bottom"/>
          </w:tcPr>
          <w:p>
            <w:pPr>
              <w:pStyle w:val="Compact"/>
              <w:jc w:val="left"/>
            </w:pPr>
            <w:r>
              <w:t xml:space="preserve">说明</w:t>
            </w:r>
          </w:p>
        </w:tc>
      </w:tr>
      <w:tr>
        <w:tc>
          <w:p>
            <w:pPr>
              <w:pStyle w:val="Compact"/>
              <w:jc w:val="left"/>
            </w:pPr>
            <w:r>
              <w:t xml:space="preserve">L0（手动）</w:t>
            </w:r>
          </w:p>
        </w:tc>
        <w:tc>
          <w:p>
            <w:pPr>
              <w:pStyle w:val="Compact"/>
              <w:jc w:val="left"/>
            </w:pPr>
            <w:r>
              <w:t xml:space="preserve">无要求</w:t>
            </w:r>
          </w:p>
        </w:tc>
        <w:tc>
          <w:p>
            <w:pPr>
              <w:pStyle w:val="Compact"/>
              <w:jc w:val="left"/>
            </w:pPr>
            <w:r>
              <w:t xml:space="preserve">无要求</w:t>
            </w:r>
          </w:p>
        </w:tc>
        <w:tc>
          <w:p>
            <w:pPr>
              <w:pStyle w:val="Compact"/>
              <w:jc w:val="left"/>
            </w:pPr>
            <w:r>
              <w:t xml:space="preserve">人工操作</w:t>
            </w:r>
          </w:p>
        </w:tc>
      </w:tr>
      <w:tr>
        <w:tc>
          <w:p>
            <w:pPr>
              <w:pStyle w:val="Compact"/>
              <w:jc w:val="left"/>
            </w:pPr>
            <w:r>
              <w:t xml:space="preserve">L1（远程监控）</w:t>
            </w:r>
          </w:p>
        </w:tc>
        <w:tc>
          <w:p>
            <w:pPr>
              <w:pStyle w:val="Compact"/>
              <w:jc w:val="left"/>
            </w:pPr>
            <w:r>
              <w:t xml:space="preserve">基本可控</w:t>
            </w:r>
          </w:p>
        </w:tc>
        <w:tc>
          <w:p>
            <w:pPr>
              <w:pStyle w:val="Compact"/>
              <w:jc w:val="left"/>
            </w:pPr>
            <w:r>
              <w:t xml:space="preserve">基本可观</w:t>
            </w:r>
          </w:p>
        </w:tc>
        <w:tc>
          <w:p>
            <w:pPr>
              <w:pStyle w:val="Compact"/>
              <w:jc w:val="left"/>
            </w:pPr>
            <w:r>
              <w:t xml:space="preserve">关键执行器可远程控制，关键测点可测</w:t>
            </w:r>
          </w:p>
        </w:tc>
      </w:tr>
      <w:tr>
        <w:tc>
          <w:p>
            <w:pPr>
              <w:pStyle w:val="Compact"/>
              <w:jc w:val="left"/>
            </w:pPr>
            <w:r>
              <w:t xml:space="preserve">L2（辅助）</w:t>
            </w:r>
          </w:p>
        </w:tc>
        <w:tc>
          <w:p>
            <w:pPr>
              <w:pStyle w:val="Compact"/>
              <w:jc w:val="left"/>
            </w:pPr>
            <w:r>
              <w:t xml:space="preserve">良好可控</w:t>
            </w:r>
          </w:p>
        </w:tc>
        <w:tc>
          <w:p>
            <w:pPr>
              <w:pStyle w:val="Compact"/>
              <w:jc w:val="left"/>
            </w:pPr>
            <w:r>
              <w:t xml:space="preserve">良好可观</w:t>
            </w:r>
          </w:p>
        </w:tc>
        <w:tc>
          <w:p>
            <w:pPr>
              <w:pStyle w:val="Compact"/>
              <w:jc w:val="left"/>
            </w:pPr>
            <w:r>
              <w:t xml:space="preserve">主要控制目标有有效执行器路径，关键状态可估计</w:t>
            </w:r>
          </w:p>
        </w:tc>
      </w:tr>
      <w:tr>
        <w:tc>
          <w:p>
            <w:pPr>
              <w:pStyle w:val="Compact"/>
              <w:jc w:val="left"/>
            </w:pPr>
            <w:r>
              <w:t xml:space="preserve">L2-L3（试运行）</w:t>
            </w:r>
          </w:p>
        </w:tc>
        <w:tc>
          <w:p>
            <w:pPr>
              <w:pStyle w:val="Compact"/>
              <w:jc w:val="left"/>
            </w:pPr>
            <w:r>
              <w:t xml:space="preserve">冗余可控</w:t>
            </w:r>
          </w:p>
        </w:tc>
        <w:tc>
          <w:p>
            <w:pPr>
              <w:pStyle w:val="Compact"/>
              <w:jc w:val="left"/>
            </w:pPr>
            <w:r>
              <w:t xml:space="preserve">冗余可观</w:t>
            </w:r>
          </w:p>
        </w:tc>
        <w:tc>
          <w:p>
            <w:pPr>
              <w:pStyle w:val="Compact"/>
              <w:jc w:val="left"/>
            </w:pPr>
            <w:r>
              <w:t xml:space="preserve">关键控制路径有冗余，关键测点有冗余</w:t>
            </w:r>
          </w:p>
        </w:tc>
      </w:tr>
      <w:tr>
        <w:tc>
          <w:p>
            <w:pPr>
              <w:pStyle w:val="Compact"/>
              <w:jc w:val="left"/>
            </w:pPr>
            <w:r>
              <w:t xml:space="preserve">L3（条件自主）</w:t>
            </w:r>
          </w:p>
        </w:tc>
        <w:tc>
          <w:p>
            <w:pPr>
              <w:pStyle w:val="Compact"/>
              <w:jc w:val="left"/>
            </w:pPr>
            <w:r>
              <w:t xml:space="preserve">自适应可控</w:t>
            </w:r>
          </w:p>
        </w:tc>
        <w:tc>
          <w:p>
            <w:pPr>
              <w:pStyle w:val="Compact"/>
              <w:jc w:val="left"/>
            </w:pPr>
            <w:r>
              <w:t xml:space="preserve">自适应可观</w:t>
            </w:r>
          </w:p>
        </w:tc>
        <w:tc>
          <w:p>
            <w:pPr>
              <w:pStyle w:val="Compact"/>
              <w:jc w:val="left"/>
            </w:pPr>
            <w:r>
              <w:t xml:space="preserve">系统可自动识别执行器/传感器退化并调整</w:t>
            </w:r>
          </w:p>
        </w:tc>
      </w:tr>
      <w:tr>
        <w:tc>
          <w:p>
            <w:pPr>
              <w:pStyle w:val="Compact"/>
              <w:jc w:val="left"/>
            </w:pPr>
            <w:r>
              <w:t xml:space="preserve">L4（高度自主）</w:t>
            </w:r>
          </w:p>
        </w:tc>
        <w:tc>
          <w:p>
            <w:pPr>
              <w:pStyle w:val="Compact"/>
              <w:jc w:val="left"/>
            </w:pPr>
            <w:r>
              <w:t xml:space="preserve">全场景可控</w:t>
            </w:r>
          </w:p>
        </w:tc>
        <w:tc>
          <w:p>
            <w:pPr>
              <w:pStyle w:val="Compact"/>
              <w:jc w:val="left"/>
            </w:pPr>
            <w:r>
              <w:t xml:space="preserve">全场景可观</w:t>
            </w:r>
          </w:p>
        </w:tc>
        <w:tc>
          <w:p>
            <w:pPr>
              <w:pStyle w:val="Compact"/>
              <w:jc w:val="left"/>
            </w:pPr>
            <w:r>
              <w:t xml:space="preserve">在所有 ODD 场景下均保持可控可观</w:t>
            </w:r>
          </w:p>
        </w:tc>
      </w:tr>
      <w:tr>
        <w:tc>
          <w:p>
            <w:pPr>
              <w:pStyle w:val="Compact"/>
              <w:jc w:val="left"/>
            </w:pPr>
            <w:r>
              <w:t xml:space="preserve">L5（完全自主）</w:t>
            </w:r>
          </w:p>
        </w:tc>
        <w:tc>
          <w:p>
            <w:pPr>
              <w:pStyle w:val="Compact"/>
              <w:jc w:val="left"/>
            </w:pPr>
            <w:r>
              <w:t xml:space="preserve">自学习可控</w:t>
            </w:r>
          </w:p>
        </w:tc>
        <w:tc>
          <w:p>
            <w:pPr>
              <w:pStyle w:val="Compact"/>
              <w:jc w:val="left"/>
            </w:pPr>
            <w:r>
              <w:t xml:space="preserve">自学习可观</w:t>
            </w:r>
          </w:p>
        </w:tc>
        <w:tc>
          <w:p>
            <w:pPr>
              <w:pStyle w:val="Compact"/>
              <w:jc w:val="left"/>
            </w:pPr>
            <w:r>
              <w:t xml:space="preserve">可从历史数据中学习，持续优化</w:t>
            </w:r>
          </w:p>
        </w:tc>
      </w:tr>
    </w:tbl>
    <w:p>
      <w:pPr>
        <w:pStyle w:val="BodyText"/>
      </w:pPr>
      <w:r>
        <w:rPr>
          <w:b/>
        </w:rPr>
        <w:t xml:space="preserve">核心启示</w:t>
      </w:r>
      <w:r>
        <w:t xml:space="preserve">：</w:t>
      </w:r>
      <w:r>
        <w:t xml:space="preserve"> </w:t>
      </w:r>
      <w:r>
        <w:t xml:space="preserve">1. WNAL L2 是可控可观性的基本门槛</w:t>
      </w:r>
      <w:r>
        <w:t xml:space="preserve"> </w:t>
      </w:r>
      <w:r>
        <w:t xml:space="preserve">2. WNAL L3 需要冗余配置</w:t>
      </w:r>
      <w:r>
        <w:t xml:space="preserve"> </w:t>
      </w:r>
      <w:r>
        <w:t xml:space="preserve">3. WNAL L4+ 需要自适应能力</w:t>
      </w:r>
    </w:p>
    <w:p>
      <w:r>
        <w:pict>
          <v:rect style="width:0;height:1.5pt" o:hralign="center" o:hrstd="t" o:hr="t"/>
        </w:pict>
      </w:r>
    </w:p>
    <w:p>
      <w:pPr>
        <w:pStyle w:val="Heading2"/>
      </w:pPr>
      <w:bookmarkStart w:id="66" w:name="可控可观性检查清单"/>
      <w:r>
        <w:t xml:space="preserve">5.8 可控可观性检查清单</w:t>
      </w:r>
      <w:bookmarkEnd w:id="66"/>
    </w:p>
    <w:p>
      <w:pPr>
        <w:pStyle w:val="Heading3"/>
      </w:pPr>
      <w:bookmarkStart w:id="67" w:name="可控性检查清单"/>
      <w:r>
        <w:t xml:space="preserve">5.12.1 可控性检查清单</w:t>
      </w:r>
      <w:bookmarkEnd w:id="67"/>
    </w:p>
    <w:p>
      <w:pPr>
        <w:pStyle w:val="FirstParagraph"/>
      </w:pPr>
      <w:r>
        <w:rPr>
          <w:b/>
        </w:rPr>
        <w:t xml:space="preserve">执行器配置</w:t>
      </w:r>
      <w:r>
        <w:t xml:space="preserve">：</w:t>
      </w:r>
      <w:r>
        <w:t xml:space="preserve"> </w:t>
      </w:r>
      <w:r>
        <w:t xml:space="preserve">- [ ] 每个控制目标有至少一个有效执行器</w:t>
      </w:r>
      <w:r>
        <w:t xml:space="preserve"> </w:t>
      </w:r>
      <w:r>
        <w:t xml:space="preserve">- [ ] 执行器响应时间在可接受范围内</w:t>
      </w:r>
      <w:r>
        <w:t xml:space="preserve"> </w:t>
      </w:r>
      <w:r>
        <w:t xml:space="preserve">- [ ] 执行器控制裕度充足（工作开度在 30%-70% 区间）</w:t>
      </w:r>
    </w:p>
    <w:p>
      <w:pPr>
        <w:pStyle w:val="BodyText"/>
      </w:pPr>
      <w:r>
        <w:rPr>
          <w:b/>
        </w:rPr>
        <w:t xml:space="preserve">传递路径</w:t>
      </w:r>
      <w:r>
        <w:t xml:space="preserve">：</w:t>
      </w:r>
      <w:r>
        <w:t xml:space="preserve"> </w:t>
      </w:r>
      <w:r>
        <w:t xml:space="preserve">- [ ] 从执行器到控制目标的传递路径明确</w:t>
      </w:r>
      <w:r>
        <w:t xml:space="preserve"> </w:t>
      </w:r>
      <w:r>
        <w:t xml:space="preserve">- [ ] 传递时滞在预测时域的可接受范围内（不超过 1/3）</w:t>
      </w:r>
      <w:r>
        <w:t xml:space="preserve"> </w:t>
      </w:r>
      <w:r>
        <w:t xml:space="preserve">- [ ] 传递增益合理（控制作用能有效影响目标）</w:t>
      </w:r>
    </w:p>
    <w:p>
      <w:pPr>
        <w:pStyle w:val="BodyText"/>
      </w:pPr>
      <w:r>
        <w:rPr>
          <w:b/>
        </w:rPr>
        <w:t xml:space="preserve">冗余配置</w:t>
      </w:r>
      <w:r>
        <w:t xml:space="preserve">：</w:t>
      </w:r>
      <w:r>
        <w:t xml:space="preserve"> </w:t>
      </w:r>
      <w:r>
        <w:t xml:space="preserve">- [ ] 关键控制路径有冗余执行器</w:t>
      </w:r>
      <w:r>
        <w:t xml:space="preserve"> </w:t>
      </w:r>
      <w:r>
        <w:t xml:space="preserve">- [ ] 单点失效不影响系统稳定</w:t>
      </w:r>
      <w:r>
        <w:t xml:space="preserve"> </w:t>
      </w:r>
      <w:r>
        <w:t xml:space="preserve">- [ ] 降级策略定义清晰</w:t>
      </w:r>
    </w:p>
    <w:p>
      <w:pPr>
        <w:pStyle w:val="BodyText"/>
      </w:pPr>
      <w:r>
        <w:rPr>
          <w:b/>
        </w:rPr>
        <w:t xml:space="preserve">验证</w:t>
      </w:r>
      <w:r>
        <w:t xml:space="preserve">：</w:t>
      </w:r>
      <w:r>
        <w:t xml:space="preserve"> </w:t>
      </w:r>
      <w:r>
        <w:t xml:space="preserve">- [ ] 可控性矩阵满秩（或工程判据满足）</w:t>
      </w:r>
      <w:r>
        <w:t xml:space="preserve"> </w:t>
      </w:r>
      <w:r>
        <w:t xml:space="preserve">- [ ] 阶跃响应试验验证控制效果</w:t>
      </w:r>
      <w:r>
        <w:t xml:space="preserve"> </w:t>
      </w:r>
      <w:r>
        <w:t xml:space="preserve">- [ ] 极限工况试验验证控制裕度</w:t>
      </w:r>
    </w:p>
    <w:p>
      <w:pPr>
        <w:pStyle w:val="Heading3"/>
      </w:pPr>
      <w:bookmarkStart w:id="68" w:name="可观性检查清单"/>
      <w:r>
        <w:t xml:space="preserve">5.12.2 可观性检查清单</w:t>
      </w:r>
      <w:bookmarkEnd w:id="68"/>
    </w:p>
    <w:p>
      <w:pPr>
        <w:pStyle w:val="FirstParagraph"/>
      </w:pPr>
      <w:r>
        <w:rPr>
          <w:b/>
        </w:rPr>
        <w:t xml:space="preserve">传感器配置</w:t>
      </w:r>
      <w:r>
        <w:t xml:space="preserve">：</w:t>
      </w:r>
      <w:r>
        <w:t xml:space="preserve"> </w:t>
      </w:r>
      <w:r>
        <w:t xml:space="preserve">- [ ] 每个关键状态有至少一个传感器</w:t>
      </w:r>
      <w:r>
        <w:t xml:space="preserve"> </w:t>
      </w:r>
      <w:r>
        <w:t xml:space="preserve">- [ ] 传感器精度满足控制需求</w:t>
      </w:r>
      <w:r>
        <w:t xml:space="preserve"> </w:t>
      </w:r>
      <w:r>
        <w:t xml:space="preserve">- [ ] 传感器响应时间在可接受范围内</w:t>
      </w:r>
    </w:p>
    <w:p>
      <w:pPr>
        <w:pStyle w:val="BodyText"/>
      </w:pPr>
      <w:r>
        <w:rPr>
          <w:b/>
        </w:rPr>
        <w:t xml:space="preserve">布局优化</w:t>
      </w:r>
      <w:r>
        <w:t xml:space="preserve">：</w:t>
      </w:r>
      <w:r>
        <w:t xml:space="preserve"> </w:t>
      </w:r>
      <w:r>
        <w:t xml:space="preserve">- [ ] 传感器布局经过可观性分析优化</w:t>
      </w:r>
      <w:r>
        <w:t xml:space="preserve"> </w:t>
      </w:r>
      <w:r>
        <w:t xml:space="preserve">- [ ] 关键节点（闸门下游、分水口）优先布设</w:t>
      </w:r>
      <w:r>
        <w:t xml:space="preserve"> </w:t>
      </w:r>
      <w:r>
        <w:t xml:space="preserve">- [ ] 避免信息冗余（平直渠段减少布设）</w:t>
      </w:r>
    </w:p>
    <w:p>
      <w:pPr>
        <w:pStyle w:val="BodyText"/>
      </w:pPr>
      <w:r>
        <w:rPr>
          <w:b/>
        </w:rPr>
        <w:t xml:space="preserve">冗余配置</w:t>
      </w:r>
      <w:r>
        <w:t xml:space="preserve">：</w:t>
      </w:r>
      <w:r>
        <w:t xml:space="preserve"> </w:t>
      </w:r>
      <w:r>
        <w:t xml:space="preserve">- [ ] 关键测点有冗余传感器</w:t>
      </w:r>
      <w:r>
        <w:t xml:space="preserve"> </w:t>
      </w:r>
      <w:r>
        <w:t xml:space="preserve">- [ ] 单点失效不影响状态估计</w:t>
      </w:r>
      <w:r>
        <w:t xml:space="preserve"> </w:t>
      </w:r>
      <w:r>
        <w:t xml:space="preserve">- [ ] 降级策略定义清晰</w:t>
      </w:r>
    </w:p>
    <w:p>
      <w:pPr>
        <w:pStyle w:val="BodyText"/>
      </w:pPr>
      <w:r>
        <w:rPr>
          <w:b/>
        </w:rPr>
        <w:t xml:space="preserve">验证</w:t>
      </w:r>
      <w:r>
        <w:t xml:space="preserve">：</w:t>
      </w:r>
      <w:r>
        <w:t xml:space="preserve"> </w:t>
      </w:r>
      <w:r>
        <w:t xml:space="preserve">- [ ] 可观性矩阵满秩（或工程判据满足）</w:t>
      </w:r>
      <w:r>
        <w:t xml:space="preserve"> </w:t>
      </w:r>
      <w:r>
        <w:t xml:space="preserve">- [ ] 状态估计误差满足要求</w:t>
      </w:r>
      <w:r>
        <w:t xml:space="preserve"> </w:t>
      </w:r>
      <w:r>
        <w:t xml:space="preserve">- [ ] 传感器故障检测机制完善</w:t>
      </w:r>
    </w:p>
    <w:p>
      <w:pPr>
        <w:pStyle w:val="Heading3"/>
      </w:pPr>
      <w:bookmarkStart w:id="69" w:name="传感器布局检查清单"/>
      <w:r>
        <w:t xml:space="preserve">5.12.3 传感器布局检查清单</w:t>
      </w:r>
      <w:bookmarkEnd w:id="69"/>
    </w:p>
    <w:p>
      <w:pPr>
        <w:pStyle w:val="FirstParagraph"/>
      </w:pPr>
      <w:r>
        <w:rPr>
          <w:b/>
        </w:rPr>
        <w:t xml:space="preserve">设计阶段</w:t>
      </w:r>
      <w:r>
        <w:t xml:space="preserve">：</w:t>
      </w:r>
      <w:r>
        <w:t xml:space="preserve"> </w:t>
      </w:r>
      <w:r>
        <w:t xml:space="preserve">- [ ] 水力模型建立完成</w:t>
      </w:r>
      <w:r>
        <w:t xml:space="preserve"> </w:t>
      </w:r>
      <w:r>
        <w:t xml:space="preserve">- [ ] 可观性分析完成</w:t>
      </w:r>
      <w:r>
        <w:t xml:space="preserve"> </w:t>
      </w:r>
      <w:r>
        <w:t xml:space="preserve">- [ ] 传感器布局优化完成</w:t>
      </w:r>
      <w:r>
        <w:t xml:space="preserve"> </w:t>
      </w:r>
      <w:r>
        <w:t xml:space="preserve">- [ ] 传感器选型完成</w:t>
      </w:r>
    </w:p>
    <w:p>
      <w:pPr>
        <w:pStyle w:val="BodyText"/>
      </w:pPr>
      <w:r>
        <w:rPr>
          <w:b/>
        </w:rPr>
        <w:t xml:space="preserve">实施阶段</w:t>
      </w:r>
      <w:r>
        <w:t xml:space="preserve">：</w:t>
      </w:r>
      <w:r>
        <w:t xml:space="preserve"> </w:t>
      </w:r>
      <w:r>
        <w:t xml:space="preserve">- [ ] 传感器安装完成</w:t>
      </w:r>
      <w:r>
        <w:t xml:space="preserve"> </w:t>
      </w:r>
      <w:r>
        <w:t xml:space="preserve">- [ ] 传感器校准完成</w:t>
      </w:r>
      <w:r>
        <w:t xml:space="preserve"> </w:t>
      </w:r>
      <w:r>
        <w:t xml:space="preserve">- [ ] 通信连接完成</w:t>
      </w:r>
      <w:r>
        <w:t xml:space="preserve"> </w:t>
      </w:r>
      <w:r>
        <w:t xml:space="preserve">- [ ] 数据质控完成</w:t>
      </w:r>
    </w:p>
    <w:p>
      <w:pPr>
        <w:pStyle w:val="BodyText"/>
      </w:pPr>
      <w:r>
        <w:rPr>
          <w:b/>
        </w:rPr>
        <w:t xml:space="preserve">运行阶段</w:t>
      </w:r>
      <w:r>
        <w:t xml:space="preserve">：</w:t>
      </w:r>
      <w:r>
        <w:t xml:space="preserve"> </w:t>
      </w:r>
      <w:r>
        <w:t xml:space="preserve">- [ ] 传感器定期校准（周期≤6 个月）</w:t>
      </w:r>
      <w:r>
        <w:t xml:space="preserve"> </w:t>
      </w:r>
      <w:r>
        <w:t xml:space="preserve">- [ ] 传感器故障及时更换</w:t>
      </w:r>
      <w:r>
        <w:t xml:space="preserve"> </w:t>
      </w:r>
      <w:r>
        <w:t xml:space="preserve">- [ ] 布局定期评估（至少每年一次）</w:t>
      </w:r>
      <w:r>
        <w:t xml:space="preserve"> </w:t>
      </w:r>
      <w:r>
        <w:t xml:space="preserve">- [ ] 根据运行数据优化布局</w:t>
      </w:r>
    </w:p>
    <w:p>
      <w:r>
        <w:pict>
          <v:rect style="width:0;height:1.5pt" o:hralign="center" o:hrstd="t" o:hr="t"/>
        </w:pict>
      </w:r>
    </w:p>
    <w:p>
      <w:pPr>
        <w:pStyle w:val="Heading2"/>
      </w:pPr>
      <w:bookmarkStart w:id="70" w:name="本章扩展阅读"/>
      <w:r>
        <w:t xml:space="preserve">5.9 本章扩展阅读</w:t>
      </w:r>
      <w:bookmarkEnd w:id="70"/>
    </w:p>
    <w:p>
      <w:pPr>
        <w:pStyle w:val="Heading3"/>
      </w:pPr>
      <w:bookmarkStart w:id="71" w:name="推荐文献"/>
      <w:r>
        <w:t xml:space="preserve">5.13.1 推荐文献</w:t>
      </w:r>
      <w:bookmarkEnd w:id="71"/>
    </w:p>
    <w:p>
      <w:pPr>
        <w:pStyle w:val="FirstParagraph"/>
      </w:pPr>
      <w:r>
        <w:rPr>
          <w:b/>
        </w:rPr>
        <w:t xml:space="preserve">基础理论</w:t>
      </w:r>
      <w:r>
        <w:t xml:space="preserve">：</w:t>
      </w:r>
      <w:r>
        <w:t xml:space="preserve"> </w:t>
      </w:r>
      <w:r>
        <w:t xml:space="preserve">1. Kalman R E. On the general theory of control systems[C]//IRE. 1960. （可控性经典论文）</w:t>
      </w:r>
      <w:r>
        <w:t xml:space="preserve"> </w:t>
      </w:r>
      <w:r>
        <w:t xml:space="preserve">2. Kalman R E. Mathematical description of linear dynamical systems[J]. 1963. （可观性经典论文）</w:t>
      </w:r>
      <w:r>
        <w:t xml:space="preserve"> </w:t>
      </w:r>
      <w:r>
        <w:t xml:space="preserve">3. 雷晓辉，等。水系统可控可观性工程判据 [J]. 2025. （待发表）</w:t>
      </w:r>
    </w:p>
    <w:p>
      <w:pPr>
        <w:pStyle w:val="BodyText"/>
      </w:pPr>
      <w:r>
        <w:rPr>
          <w:b/>
        </w:rPr>
        <w:t xml:space="preserve">传感器布局优化</w:t>
      </w:r>
      <w:r>
        <w:t xml:space="preserve">：</w:t>
      </w:r>
      <w:r>
        <w:t xml:space="preserve"> </w:t>
      </w:r>
      <w:r>
        <w:t xml:space="preserve">1. 雷晓辉，等。基于可观性格拉姆矩阵的传感器布局优化 [J]. 2025. （待发表）</w:t>
      </w:r>
      <w:r>
        <w:t xml:space="preserve"> </w:t>
      </w:r>
      <w:r>
        <w:t xml:space="preserve">2. 遗传算法在传感器布局优化中的应用 [J]. 2025. （待发表）</w:t>
      </w:r>
    </w:p>
    <w:p>
      <w:pPr>
        <w:pStyle w:val="BodyText"/>
      </w:pPr>
      <w:r>
        <w:rPr>
          <w:b/>
        </w:rPr>
        <w:t xml:space="preserve">工程应用</w:t>
      </w:r>
      <w:r>
        <w:t xml:space="preserve">：</w:t>
      </w:r>
      <w:r>
        <w:t xml:space="preserve"> </w:t>
      </w:r>
      <w:r>
        <w:t xml:space="preserve">1. 雷晓辉，等。胶东调水工程传感器布局优化实践 [J]. 2025. （待发表）</w:t>
      </w:r>
    </w:p>
    <w:p>
      <w:pPr>
        <w:pStyle w:val="Heading3"/>
      </w:pPr>
      <w:bookmarkStart w:id="72" w:name="推荐工具"/>
      <w:r>
        <w:t xml:space="preserve">5.13.2 推荐工具</w:t>
      </w:r>
      <w:bookmarkEnd w:id="72"/>
    </w:p>
    <w:p>
      <w:pPr>
        <w:pStyle w:val="FirstParagraph"/>
      </w:pPr>
      <w:r>
        <w:rPr>
          <w:b/>
        </w:rPr>
        <w:t xml:space="preserve">建模工具</w:t>
      </w:r>
      <w:r>
        <w:t xml:space="preserve">：</w:t>
      </w:r>
      <w:r>
        <w:t xml:space="preserve"> </w:t>
      </w:r>
      <w:r>
        <w:t xml:space="preserve">- Matlab/Simulink：状态空间建模、可观性分析</w:t>
      </w:r>
      <w:r>
        <w:t xml:space="preserve"> </w:t>
      </w:r>
      <w:r>
        <w:t xml:space="preserve">- EPANET：给水管网建模</w:t>
      </w:r>
    </w:p>
    <w:p>
      <w:pPr>
        <w:pStyle w:val="BodyText"/>
      </w:pPr>
      <w:r>
        <w:rPr>
          <w:b/>
        </w:rPr>
        <w:t xml:space="preserve">优化算法</w:t>
      </w:r>
      <w:r>
        <w:t xml:space="preserve">：</w:t>
      </w:r>
      <w:r>
        <w:t xml:space="preserve"> </w:t>
      </w:r>
      <w:r>
        <w:t xml:space="preserve">- Matlab 优化工具箱：贪婪算法、遗传算法</w:t>
      </w:r>
      <w:r>
        <w:t xml:space="preserve"> </w:t>
      </w:r>
      <w:r>
        <w:t xml:space="preserve">- Python scipy.optimize：优化算法库</w:t>
      </w:r>
    </w:p>
    <w:p>
      <w:pPr>
        <w:pStyle w:val="BodyText"/>
      </w:pPr>
      <w:r>
        <w:rPr>
          <w:b/>
        </w:rPr>
        <w:t xml:space="preserve">可视化工具</w:t>
      </w:r>
      <w:r>
        <w:t xml:space="preserve">：</w:t>
      </w:r>
      <w:r>
        <w:t xml:space="preserve"> </w:t>
      </w:r>
      <w:r>
        <w:t xml:space="preserve">- Grafana：传感器数据可视化</w:t>
      </w:r>
      <w:r>
        <w:t xml:space="preserve"> </w:t>
      </w:r>
      <w:r>
        <w:t xml:space="preserve">- GIS：传感器位置可视化</w:t>
      </w:r>
    </w:p>
    <w:p>
      <w:pPr>
        <w:pStyle w:val="Heading3"/>
      </w:pPr>
      <w:bookmarkStart w:id="73" w:name="推荐课程"/>
      <w:r>
        <w:t xml:space="preserve">5.13.3 推荐课程</w:t>
      </w:r>
      <w:bookmarkEnd w:id="73"/>
    </w:p>
    <w:p>
      <w:pPr>
        <w:pStyle w:val="FirstParagraph"/>
      </w:pPr>
      <w:r>
        <w:rPr>
          <w:b/>
        </w:rPr>
        <w:t xml:space="preserve">在线课程</w:t>
      </w:r>
      <w:r>
        <w:t xml:space="preserve">：</w:t>
      </w:r>
      <w:r>
        <w:t xml:space="preserve"> </w:t>
      </w:r>
      <w:r>
        <w:t xml:space="preserve">- Coursera: Control of Mobile Robots（控制理论基础）</w:t>
      </w:r>
      <w:r>
        <w:t xml:space="preserve"> </w:t>
      </w:r>
      <w:r>
        <w:t xml:space="preserve">- edX: Linear System Theory（线性系统理论）</w:t>
      </w:r>
    </w:p>
    <w:p>
      <w:pPr>
        <w:pStyle w:val="BodyText"/>
      </w:pPr>
      <w:r>
        <w:rPr>
          <w:b/>
        </w:rPr>
        <w:t xml:space="preserve">培训课程</w:t>
      </w:r>
      <w:r>
        <w:t xml:space="preserve">：</w:t>
      </w:r>
      <w:r>
        <w:t xml:space="preserve"> </w:t>
      </w:r>
      <w:r>
        <w:t xml:space="preserve">- 可控可观性分析培训（3 天）</w:t>
      </w:r>
      <w:r>
        <w:t xml:space="preserve"> </w:t>
      </w:r>
      <w:r>
        <w:t xml:space="preserve">- 传感器布局优化培训（3 天）</w:t>
      </w:r>
      <w:r>
        <w:t xml:space="preserve"> </w:t>
      </w:r>
      <w:r>
        <w:t xml:space="preserve">- 在环验证平台建设培训（5 天）</w:t>
      </w:r>
    </w:p>
    <w:p>
      <w:r>
        <w:pict>
          <v:rect style="width:0;height:1.5pt" o:hralign="center" o:hrstd="t" o:hr="t"/>
        </w:pict>
      </w:r>
    </w:p>
    <w:p>
      <w:pPr>
        <w:pStyle w:val="Heading2"/>
      </w:pPr>
      <w:bookmarkStart w:id="74" w:name="本章小结-1"/>
      <w:r>
        <w:t xml:space="preserve">5.10 本章小结</w:t>
      </w:r>
      <w:bookmarkEnd w:id="74"/>
    </w:p>
    <w:p>
      <w:pPr>
        <w:pStyle w:val="FirstParagraph"/>
      </w:pPr>
      <w:r>
        <w:t xml:space="preserve">本章系统阐述了可控可观性的工程判据、传感器布局优化方法、工程实例、与 WNAL 等级的映射以及检查清单。</w:t>
      </w:r>
    </w:p>
    <w:p>
      <w:pPr>
        <w:pStyle w:val="BodyText"/>
      </w:pPr>
      <w:r>
        <w:rPr>
          <w:b/>
        </w:rPr>
        <w:t xml:space="preserve">核心要点</w:t>
      </w:r>
      <w:r>
        <w:t xml:space="preserve">：</w:t>
      </w:r>
      <w:r>
        <w:t xml:space="preserve"> </w:t>
      </w:r>
      <w:r>
        <w:t xml:space="preserve">1. 可控性从理论判据扩展到工程判据，提出</w:t>
      </w:r>
      <w:r>
        <w:t xml:space="preserve">“</w:t>
      </w:r>
      <w:r>
        <w:t xml:space="preserve">可布设、可维护、可负担</w:t>
      </w:r>
      <w:r>
        <w:t xml:space="preserve">”</w:t>
      </w:r>
      <w:r>
        <w:t xml:space="preserve">三原则</w:t>
      </w:r>
      <w:r>
        <w:t xml:space="preserve"> </w:t>
      </w:r>
      <w:r>
        <w:t xml:space="preserve">2. 可观性从理论判据扩展到工程判据，提出传感器布局优化方法</w:t>
      </w:r>
      <w:r>
        <w:t xml:space="preserve"> </w:t>
      </w:r>
      <w:r>
        <w:t xml:space="preserve">3. 传感器布局优化可显著降低投资运维成本，同时提高控制精度</w:t>
      </w:r>
      <w:r>
        <w:t xml:space="preserve"> </w:t>
      </w:r>
      <w:r>
        <w:t xml:space="preserve">4. 可控可观性与 WNAL 等级存在明确映射关系</w:t>
      </w:r>
      <w:r>
        <w:t xml:space="preserve"> </w:t>
      </w:r>
      <w:r>
        <w:t xml:space="preserve">5. 工程实例证明优化方法的有效性</w:t>
      </w:r>
    </w:p>
    <w:p>
      <w:pPr>
        <w:pStyle w:val="BodyText"/>
      </w:pPr>
      <w:r>
        <w:rPr>
          <w:b/>
        </w:rPr>
        <w:t xml:space="preserve">与第 6 章的衔接</w:t>
      </w:r>
      <w:r>
        <w:t xml:space="preserve">：第 6 章将详细阐述八原理的数学基础和工程实施方法。本章提供</w:t>
      </w:r>
      <w:r>
        <w:t xml:space="preserve">“</w:t>
      </w:r>
      <w:r>
        <w:t xml:space="preserve">怎么做</w:t>
      </w:r>
      <w:r>
        <w:t xml:space="preserve">”</w:t>
      </w:r>
      <w:r>
        <w:t xml:space="preserve">的指南，第 6 章回答</w:t>
      </w:r>
      <w:r>
        <w:t xml:space="preserve">“</w:t>
      </w:r>
      <w:r>
        <w:t xml:space="preserve">为什么</w:t>
      </w:r>
      <w:r>
        <w:t xml:space="preserve">”</w:t>
      </w:r>
      <w:r>
        <w:t xml:space="preserve">的理论基础。</w:t>
      </w:r>
    </w:p>
    <w:p>
      <w:r>
        <w:pict>
          <v:rect style="width:0;height:1.5pt" o:hralign="center" o:hrstd="t" o:hr="t"/>
        </w:pict>
      </w:r>
    </w:p>
    <w:p>
      <w:pPr>
        <w:pStyle w:val="Heading2"/>
      </w:pPr>
      <w:bookmarkStart w:id="75" w:name="工程实例胶东调水工程传感器布局优化"/>
      <w:r>
        <w:t xml:space="preserve">5.11 工程实例：胶东调水工程传感器布局优化</w:t>
      </w:r>
      <w:bookmarkEnd w:id="75"/>
    </w:p>
    <w:p>
      <w:pPr>
        <w:pStyle w:val="Heading3"/>
      </w:pPr>
      <w:bookmarkStart w:id="76" w:name="工程背景-3"/>
      <w:r>
        <w:t xml:space="preserve">5.15.1 工程背景</w:t>
      </w:r>
      <w:bookmarkEnd w:id="76"/>
    </w:p>
    <w:p>
      <w:pPr>
        <w:pStyle w:val="FirstParagraph"/>
      </w:pPr>
      <w:r>
        <w:t xml:space="preserve">胶东调水工程全长约 500 公里，设计输水能力约 100 亿立方米/年，沿线设十余级泵站和数十座闸站。工程原按均匀间距布设传感器，但状态估计误差大，部分关键节点无监测。</w:t>
      </w:r>
    </w:p>
    <w:p>
      <w:pPr>
        <w:pStyle w:val="BodyText"/>
      </w:pPr>
      <w:r>
        <w:rPr>
          <w:b/>
        </w:rPr>
        <w:t xml:space="preserve">核心问题</w:t>
      </w:r>
      <w:r>
        <w:t xml:space="preserve">：</w:t>
      </w:r>
      <w:r>
        <w:t xml:space="preserve"> </w:t>
      </w:r>
      <w:r>
        <w:t xml:space="preserve">- 传感器均匀布设，未考虑水力特性</w:t>
      </w:r>
      <w:r>
        <w:t xml:space="preserve"> </w:t>
      </w:r>
      <w:r>
        <w:t xml:space="preserve">- 关键节点（泵站下游、分水口）无监测</w:t>
      </w:r>
      <w:r>
        <w:t xml:space="preserve"> </w:t>
      </w:r>
      <w:r>
        <w:t xml:space="preserve">- 运维成本高</w:t>
      </w:r>
    </w:p>
    <w:p>
      <w:pPr>
        <w:pStyle w:val="Heading3"/>
      </w:pPr>
      <w:bookmarkStart w:id="77" w:name="优化方法-3"/>
      <w:r>
        <w:t xml:space="preserve">5.15.2 优化方法</w:t>
      </w:r>
      <w:bookmarkEnd w:id="77"/>
    </w:p>
    <w:p>
      <w:pPr>
        <w:pStyle w:val="FirstParagraph"/>
      </w:pPr>
      <w:r>
        <w:rPr>
          <w:b/>
        </w:rPr>
        <w:t xml:space="preserve">步骤一：建立水力模型</w:t>
      </w:r>
      <w:r>
        <w:t xml:space="preserve"> </w:t>
      </w:r>
      <w:r>
        <w:t xml:space="preserve">- 模型类型：状态空间模型</w:t>
      </w:r>
      <w:r>
        <w:t xml:space="preserve"> </w:t>
      </w:r>
      <w:r>
        <w:t xml:space="preserve">- 状态维度：数十个（渠池水位 + 流量）</w:t>
      </w:r>
      <w:r>
        <w:t xml:space="preserve"> </w:t>
      </w:r>
      <w:r>
        <w:t xml:space="preserve">- 输入维度：数十个（泵站、闸站）</w:t>
      </w:r>
    </w:p>
    <w:p>
      <w:pPr>
        <w:pStyle w:val="BodyText"/>
      </w:pPr>
      <w:r>
        <w:rPr>
          <w:b/>
        </w:rPr>
        <w:t xml:space="preserve">步骤二：计算可观性格拉姆矩阵</w:t>
      </w:r>
      <w:r>
        <w:t xml:space="preserve"> </w:t>
      </w:r>
      <w:r>
        <w:t xml:space="preserve">- 观测时域：数小时</w:t>
      </w:r>
      <w:r>
        <w:t xml:space="preserve"> </w:t>
      </w:r>
      <w:r>
        <w:t xml:space="preserve">- 计算方法：数值积分</w:t>
      </w:r>
    </w:p>
    <w:p>
      <w:pPr>
        <w:pStyle w:val="BodyText"/>
      </w:pPr>
      <w:r>
        <w:rPr>
          <w:b/>
        </w:rPr>
        <w:t xml:space="preserve">步骤三：贪婪算法优化</w:t>
      </w:r>
      <w:r>
        <w:t xml:space="preserve"> </w:t>
      </w:r>
      <w:r>
        <w:t xml:space="preserve">- 目标传感器数量：数十个</w:t>
      </w:r>
      <w:r>
        <w:t xml:space="preserve"> </w:t>
      </w:r>
      <w:r>
        <w:t xml:space="preserve">- 可观性指标：格拉姆矩阵最小特征值</w:t>
      </w:r>
    </w:p>
    <w:p>
      <w:pPr>
        <w:pStyle w:val="Heading3"/>
      </w:pPr>
      <w:bookmarkStart w:id="78" w:name="优化结果-3"/>
      <w:r>
        <w:t xml:space="preserve">5.15.3 优化结果</w:t>
      </w:r>
      <w:bookmarkEnd w:id="78"/>
    </w:p>
    <w:p>
      <w:pPr>
        <w:pStyle w:val="FirstParagraph"/>
      </w:pPr>
      <w:r>
        <w:rPr>
          <w:b/>
        </w:rPr>
        <w:t xml:space="preserve">传感器布局变化</w:t>
      </w:r>
      <w:r>
        <w:t xml:space="preserve">：</w:t>
      </w:r>
      <w:r>
        <w:t xml:space="preserve"> </w:t>
      </w:r>
      <w:r>
        <w:t xml:space="preserve">- 减少：平直渠段（信息冗余）</w:t>
      </w:r>
      <w:r>
        <w:t xml:space="preserve"> </w:t>
      </w:r>
      <w:r>
        <w:t xml:space="preserve">- 增加：关键节点（泵站下游、分水口）</w:t>
      </w:r>
      <w:r>
        <w:t xml:space="preserve"> </w:t>
      </w:r>
      <w:r>
        <w:t xml:space="preserve">- 总数：显著减少</w:t>
      </w:r>
    </w:p>
    <w:p>
      <w:pPr>
        <w:pStyle w:val="BodyText"/>
      </w:pPr>
      <w:r>
        <w:rPr>
          <w:b/>
        </w:rPr>
        <w:t xml:space="preserve">可观性提升</w:t>
      </w:r>
      <w:r>
        <w:t xml:space="preserve">：</w:t>
      </w:r>
      <w:r>
        <w:t xml:space="preserve"> </w:t>
      </w:r>
      <w:r>
        <w:t xml:space="preserve">- 最小特征值：显著提升</w:t>
      </w:r>
      <w:r>
        <w:t xml:space="preserve"> </w:t>
      </w:r>
      <w:r>
        <w:t xml:space="preserve">- 状态估计误差：显著降低</w:t>
      </w:r>
      <w:r>
        <w:t xml:space="preserve"> </w:t>
      </w:r>
      <w:r>
        <w:t xml:space="preserve">- 不可观状态：显著减少</w:t>
      </w:r>
    </w:p>
    <w:p>
      <w:pPr>
        <w:pStyle w:val="BodyText"/>
      </w:pPr>
      <w:r>
        <w:rPr>
          <w:b/>
        </w:rPr>
        <w:t xml:space="preserve">经济效益</w:t>
      </w:r>
      <w:r>
        <w:t xml:space="preserve">：</w:t>
      </w:r>
      <w:r>
        <w:t xml:space="preserve"> </w:t>
      </w:r>
      <w:r>
        <w:t xml:space="preserve">- 设备投资：显著节省</w:t>
      </w:r>
      <w:r>
        <w:t xml:space="preserve"> </w:t>
      </w:r>
      <w:r>
        <w:t xml:space="preserve">- 年运维费用：显著节省</w:t>
      </w:r>
      <w:r>
        <w:t xml:space="preserve"> </w:t>
      </w:r>
      <w:r>
        <w:t xml:space="preserve">- 控制精度提升：显著改善</w:t>
      </w:r>
    </w:p>
    <w:p>
      <w:pPr>
        <w:pStyle w:val="Heading3"/>
      </w:pPr>
      <w:bookmarkStart w:id="79" w:name="经验启示-3"/>
      <w:r>
        <w:t xml:space="preserve">5.15.4 经验启示</w:t>
      </w:r>
      <w:bookmarkEnd w:id="79"/>
    </w:p>
    <w:p>
      <w:pPr>
        <w:pStyle w:val="FirstParagraph"/>
      </w:pPr>
      <w:r>
        <w:rPr>
          <w:b/>
        </w:rPr>
        <w:t xml:space="preserve">启示一：可观性是拓扑性质，不是数量问题</w:t>
      </w:r>
      <w:r>
        <w:t xml:space="preserve">。精心选取的测点优于均匀布设。</w:t>
      </w:r>
    </w:p>
    <w:p>
      <w:pPr>
        <w:pStyle w:val="BodyText"/>
      </w:pPr>
      <w:r>
        <w:rPr>
          <w:b/>
        </w:rPr>
        <w:t xml:space="preserve">启示二：关键节点优先</w:t>
      </w:r>
      <w:r>
        <w:t xml:space="preserve">。泵站下游、分水口等水力响应敏感位置应优先布设。</w:t>
      </w:r>
    </w:p>
    <w:p>
      <w:pPr>
        <w:pStyle w:val="BodyText"/>
      </w:pPr>
      <w:r>
        <w:rPr>
          <w:b/>
        </w:rPr>
        <w:t xml:space="preserve">启示三：冗余配置</w:t>
      </w:r>
      <w:r>
        <w:t xml:space="preserve">。关键测点应配置冗余传感器，防止单点失效。</w:t>
      </w:r>
    </w:p>
    <w:p>
      <w:r>
        <w:pict>
          <v:rect style="width:0;height:1.5pt" o:hralign="center" o:hrstd="t" o:hr="t"/>
        </w:pict>
      </w:r>
    </w:p>
    <w:p>
      <w:pPr>
        <w:pStyle w:val="Heading2"/>
      </w:pPr>
      <w:bookmarkStart w:id="80" w:name="可控可观性与-hydroos-架构的映射"/>
      <w:r>
        <w:t xml:space="preserve">5.12 可控可观性与 HydroOS 架构的映射</w:t>
      </w:r>
      <w:bookmarkEnd w:id="80"/>
    </w:p>
    <w:p>
      <w:pPr>
        <w:pStyle w:val="FirstParagraph"/>
      </w:pPr>
      <w:r>
        <w:t xml:space="preserve">可控可观性是 HydroOS 架构的基础，与 DAL 和 PAI 层存在明确映射关系：</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可控可观性</w:t>
            </w:r>
          </w:p>
        </w:tc>
        <w:tc>
          <w:tcPr>
            <w:tcBorders>
              <w:bottom w:val="single"/>
            </w:tcBorders>
            <w:vAlign w:val="bottom"/>
          </w:tcPr>
          <w:p>
            <w:pPr>
              <w:pStyle w:val="Compact"/>
              <w:jc w:val="left"/>
            </w:pPr>
            <w:r>
              <w:t xml:space="preserve">HydroOS 架构</w:t>
            </w:r>
          </w:p>
        </w:tc>
        <w:tc>
          <w:tcPr>
            <w:tcBorders>
              <w:bottom w:val="single"/>
            </w:tcBorders>
            <w:vAlign w:val="bottom"/>
          </w:tcPr>
          <w:p>
            <w:pPr>
              <w:pStyle w:val="Compact"/>
              <w:jc w:val="left"/>
            </w:pPr>
            <w:r>
              <w:t xml:space="preserve">说明</w:t>
            </w:r>
          </w:p>
        </w:tc>
      </w:tr>
      <w:tr>
        <w:tc>
          <w:p>
            <w:pPr>
              <w:pStyle w:val="Compact"/>
              <w:jc w:val="left"/>
            </w:pPr>
            <w:r>
              <w:t xml:space="preserve">传感器布局</w:t>
            </w:r>
          </w:p>
        </w:tc>
        <w:tc>
          <w:p>
            <w:pPr>
              <w:pStyle w:val="Compact"/>
              <w:jc w:val="left"/>
            </w:pPr>
            <w:r>
              <w:t xml:space="preserve">DAL（设备抽象层）</w:t>
            </w:r>
          </w:p>
        </w:tc>
        <w:tc>
          <w:p>
            <w:pPr>
              <w:pStyle w:val="Compact"/>
              <w:jc w:val="left"/>
            </w:pPr>
            <w:r>
              <w:t xml:space="preserve">统一设备语义，数据质控</w:t>
            </w:r>
          </w:p>
        </w:tc>
      </w:tr>
      <w:tr>
        <w:tc>
          <w:p>
            <w:pPr>
              <w:pStyle w:val="Compact"/>
              <w:jc w:val="left"/>
            </w:pPr>
            <w:r>
              <w:t xml:space="preserve">状态估计</w:t>
            </w:r>
          </w:p>
        </w:tc>
        <w:tc>
          <w:p>
            <w:pPr>
              <w:pStyle w:val="Compact"/>
              <w:jc w:val="left"/>
            </w:pPr>
            <w:r>
              <w:t xml:space="preserve">PAI（物理 AI 引擎）</w:t>
            </w:r>
          </w:p>
        </w:tc>
        <w:tc>
          <w:p>
            <w:pPr>
              <w:pStyle w:val="Compact"/>
              <w:jc w:val="left"/>
            </w:pPr>
            <w:r>
              <w:t xml:space="preserve">基于模型和观测数据估计状态</w:t>
            </w:r>
          </w:p>
        </w:tc>
      </w:tr>
      <w:tr>
        <w:tc>
          <w:p>
            <w:pPr>
              <w:pStyle w:val="Compact"/>
              <w:jc w:val="left"/>
            </w:pPr>
            <w:r>
              <w:t xml:space="preserve">执行器配置</w:t>
            </w:r>
          </w:p>
        </w:tc>
        <w:tc>
          <w:p>
            <w:pPr>
              <w:pStyle w:val="Compact"/>
              <w:jc w:val="left"/>
            </w:pPr>
            <w:r>
              <w:t xml:space="preserve">DAL（设备抽象层）</w:t>
            </w:r>
          </w:p>
        </w:tc>
        <w:tc>
          <w:p>
            <w:pPr>
              <w:pStyle w:val="Compact"/>
              <w:jc w:val="left"/>
            </w:pPr>
            <w:r>
              <w:t xml:space="preserve">统一执行器接口</w:t>
            </w:r>
          </w:p>
        </w:tc>
      </w:tr>
      <w:tr>
        <w:tc>
          <w:p>
            <w:pPr>
              <w:pStyle w:val="Compact"/>
              <w:jc w:val="left"/>
            </w:pPr>
            <w:r>
              <w:t xml:space="preserve">控制分配</w:t>
            </w:r>
          </w:p>
        </w:tc>
        <w:tc>
          <w:p>
            <w:pPr>
              <w:pStyle w:val="Compact"/>
              <w:jc w:val="left"/>
            </w:pPr>
            <w:r>
              <w:t xml:space="preserve">PAI（物理 AI 引擎）</w:t>
            </w:r>
          </w:p>
        </w:tc>
        <w:tc>
          <w:p>
            <w:pPr>
              <w:pStyle w:val="Compact"/>
              <w:jc w:val="left"/>
            </w:pPr>
            <w:r>
              <w:t xml:space="preserve">MPC 优化控制</w:t>
            </w:r>
          </w:p>
        </w:tc>
      </w:tr>
    </w:tbl>
    <w:p>
      <w:pPr>
        <w:pStyle w:val="BodyText"/>
      </w:pPr>
      <w:r>
        <w:rPr>
          <w:b/>
        </w:rPr>
        <w:t xml:space="preserve">核心启示</w:t>
      </w:r>
      <w:r>
        <w:t xml:space="preserve">：</w:t>
      </w:r>
      <w:r>
        <w:t xml:space="preserve"> </w:t>
      </w:r>
      <w:r>
        <w:t xml:space="preserve">1. 可控可观性是 HydroOS 架构的理论基础</w:t>
      </w:r>
      <w:r>
        <w:t xml:space="preserve"> </w:t>
      </w:r>
      <w:r>
        <w:t xml:space="preserve">2. HydroOS 是可控可观性的软件实现</w:t>
      </w:r>
      <w:r>
        <w:t xml:space="preserve"> </w:t>
      </w:r>
      <w:r>
        <w:t xml:space="preserve">3. 两者相互印证，缺一不可</w:t>
      </w:r>
    </w:p>
    <w:p>
      <w:r>
        <w:pict>
          <v:rect style="width:0;height:1.5pt" o:hralign="center" o:hrstd="t" o:hr="t"/>
        </w:pict>
      </w:r>
    </w:p>
    <w:p>
      <w:pPr>
        <w:pStyle w:val="Heading2"/>
      </w:pPr>
      <w:bookmarkStart w:id="81" w:name="本章总结"/>
      <w:r>
        <w:t xml:space="preserve">5.13 本章总结</w:t>
      </w:r>
      <w:bookmarkEnd w:id="81"/>
    </w:p>
    <w:p>
      <w:pPr>
        <w:pStyle w:val="FirstParagraph"/>
      </w:pPr>
      <w:r>
        <w:t xml:space="preserve">本章系统阐述了可控可观性的工程判据、传感器布局优化方法、工程实例、与 WNAL 等级的映射、与 HydroOS 架构的映射、检查清单、典型误区以及扩展阅读。</w:t>
      </w:r>
    </w:p>
    <w:p>
      <w:pPr>
        <w:pStyle w:val="BodyText"/>
      </w:pPr>
      <w:r>
        <w:rPr>
          <w:b/>
        </w:rPr>
        <w:t xml:space="preserve">核心要点</w:t>
      </w:r>
      <w:r>
        <w:t xml:space="preserve">：</w:t>
      </w:r>
      <w:r>
        <w:t xml:space="preserve"> </w:t>
      </w:r>
      <w:r>
        <w:t xml:space="preserve">1. 可控性从理论判据扩展到工程判据，提出</w:t>
      </w:r>
      <w:r>
        <w:t xml:space="preserve">“</w:t>
      </w:r>
      <w:r>
        <w:t xml:space="preserve">可布设、可维护、可负担</w:t>
      </w:r>
      <w:r>
        <w:t xml:space="preserve">”</w:t>
      </w:r>
      <w:r>
        <w:t xml:space="preserve">三原则</w:t>
      </w:r>
      <w:r>
        <w:t xml:space="preserve"> </w:t>
      </w:r>
      <w:r>
        <w:t xml:space="preserve">2. 可观性从理论判据扩展到工程判据，提出传感器布局优化方法</w:t>
      </w:r>
      <w:r>
        <w:t xml:space="preserve"> </w:t>
      </w:r>
      <w:r>
        <w:t xml:space="preserve">3. 传感器布局优化可显著降低投资运维成本，同时提高控制精度</w:t>
      </w:r>
      <w:r>
        <w:t xml:space="preserve"> </w:t>
      </w:r>
      <w:r>
        <w:t xml:space="preserve">4. 可控可观性与 WNAL 等级、HydroOS 架构存在明确映射关系</w:t>
      </w:r>
      <w:r>
        <w:t xml:space="preserve"> </w:t>
      </w:r>
      <w:r>
        <w:t xml:space="preserve">5. 工程实例证明优化方法的有效性</w:t>
      </w:r>
    </w:p>
    <w:p>
      <w:pPr>
        <w:pStyle w:val="BodyText"/>
      </w:pPr>
      <w:r>
        <w:rPr>
          <w:b/>
        </w:rPr>
        <w:t xml:space="preserve">与第 6 章的衔接</w:t>
      </w:r>
      <w:r>
        <w:t xml:space="preserve">：第 6 章将详细阐述八原理的数学基础和工程实施方法。本章提供</w:t>
      </w:r>
      <w:r>
        <w:t xml:space="preserve">“</w:t>
      </w:r>
      <w:r>
        <w:t xml:space="preserve">怎么做</w:t>
      </w:r>
      <w:r>
        <w:t xml:space="preserve">”</w:t>
      </w:r>
      <w:r>
        <w:t xml:space="preserve">的指南，第 6 章回答</w:t>
      </w:r>
      <w:r>
        <w:t xml:space="preserve">“</w:t>
      </w:r>
      <w:r>
        <w:t xml:space="preserve">为什么</w:t>
      </w:r>
      <w:r>
        <w:t xml:space="preserve">”</w:t>
      </w:r>
      <w:r>
        <w:t xml:space="preserve">的理论基础。</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e67dbe8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61db9a0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26cea229"/>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31">
    <w:nsid w:val="6e8a9982"/>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2">
    <w:nsid w:val="62d7d315"/>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3">
    <w:nsid w:val="20eb0097"/>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734">
    <w:nsid w:val="74d99478"/>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abstractNum w:abstractNumId="99414">
    <w:nsid w:val="fd8a2aa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6">
    <w:nsid w:val="8a68e8c7"/>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2026-02-23T12:18:36Z</dcterms:created>
  <dcterms:modified xsi:type="dcterms:W3CDTF">2026-02-23T12:18:36Z</dcterms:modified>
</cp:coreProperties>
</file>