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第-6-章安全包络四态机与最小风险状态mrc"/>
    <w:p>
      <w:pPr>
        <w:pStyle w:val="Heading1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章：安全包络、四态机与最小风险状态（MRC）</w:t>
      </w:r>
    </w:p>
    <w:bookmarkStart w:id="9" w:name="引言"/>
    <w:p>
      <w:pPr>
        <w:pStyle w:val="Heading2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在第</w:t>
      </w:r>
      <w:r>
        <w:t xml:space="preserve"> 5 </w:t>
      </w:r>
      <w:r>
        <w:rPr>
          <w:rFonts w:hint="eastAsia"/>
        </w:rPr>
        <w:t xml:space="preserve">章中，我们通过运行设计域（ODD）为智能水网系统划定了”合法执业”的边界。然而，当边界被不可抗力击穿（如遭遇极端超标暴雨、全网通信瘫痪），或者当高阶</w:t>
      </w:r>
      <w:r>
        <w:t xml:space="preserve"> AI </w:t>
      </w:r>
      <w:r>
        <w:rPr>
          <w:rFonts w:hint="eastAsia"/>
        </w:rPr>
        <w:t xml:space="preserve">算法自身发生崩溃（如算力节点宕机、输出发散的控制指令）时，系统将面临生死存亡的考验。</w:t>
      </w:r>
    </w:p>
    <w:p>
      <w:pPr>
        <w:pStyle w:val="BodyText"/>
      </w:pPr>
      <w:r>
        <w:rPr>
          <w:rFonts w:hint="eastAsia"/>
        </w:rPr>
        <w:t xml:space="preserve">在传统信息化系统中，遇到此类情况通常只能弹出一个”系统异常”的报警，然后彻底停摆，将烂摊子丢给人类调度员。但在《水系统控制论》</w:t>
      </w:r>
      <w:r>
        <w:t xml:space="preserve"> </w:t>
      </w:r>
      <w:r>
        <w:rPr>
          <w:rFonts w:hint="eastAsia"/>
        </w:rPr>
        <w:t xml:space="preserve">[1]（CHS）架构下，L3</w:t>
      </w:r>
      <w:r>
        <w:t xml:space="preserve"> </w:t>
      </w:r>
      <w:r>
        <w:rPr>
          <w:rFonts w:hint="eastAsia"/>
        </w:rPr>
        <w:t xml:space="preserve">及以上的自主调控系统被强制要求具备</w:t>
      </w:r>
      <w:r>
        <w:rPr>
          <w:rFonts w:hint="eastAsia"/>
          <w:b/>
          <w:bCs/>
        </w:rPr>
        <w:t xml:space="preserve">“在无人工干预的情况下，自主收敛至安全状态”</w:t>
      </w:r>
      <w:r>
        <w:rPr>
          <w:rFonts w:hint="eastAsia"/>
        </w:rPr>
        <w:t xml:space="preserve">的能力。</w:t>
      </w:r>
    </w:p>
    <w:p>
      <w:pPr>
        <w:pStyle w:val="BodyText"/>
      </w:pPr>
      <w:r>
        <w:rPr>
          <w:rFonts w:hint="eastAsia"/>
        </w:rPr>
        <w:t xml:space="preserve">本章将深入解析这一保命机制的核心工程实现：</w:t>
      </w:r>
      <w:r>
        <w:rPr>
          <w:rFonts w:hint="eastAsia"/>
          <w:b/>
          <w:bCs/>
        </w:rPr>
        <w:t xml:space="preserve">安全包络（Safety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Envelope）</w:t>
      </w:r>
      <w:r>
        <w:t xml:space="preserve">、</w:t>
      </w:r>
      <w:r>
        <w:rPr>
          <w:rFonts w:hint="eastAsia"/>
          <w:b/>
          <w:bCs/>
        </w:rPr>
        <w:t xml:space="preserve">四态机控制权转移逻辑（Four-state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Machine）</w:t>
      </w:r>
      <w:r>
        <w:rPr>
          <w:rFonts w:hint="eastAsia"/>
        </w:rPr>
        <w:t xml:space="preserve">，以及系统的底线防线——</w:t>
      </w:r>
      <w:r>
        <w:rPr>
          <w:rFonts w:hint="eastAsia"/>
          <w:b/>
          <w:bCs/>
        </w:rPr>
        <w:t xml:space="preserve">最小风险状态（MRC,</w:t>
      </w:r>
      <w:r>
        <w:rPr>
          <w:b/>
          <w:bCs/>
        </w:rPr>
        <w:t xml:space="preserve"> Minimum Risk </w:t>
      </w:r>
      <w:r>
        <w:rPr>
          <w:rFonts w:hint="eastAsia"/>
          <w:b/>
          <w:bCs/>
        </w:rPr>
        <w:t xml:space="preserve">Condition）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3" w:name="物理与数字安全包络的融合设计"/>
    <w:p>
      <w:pPr>
        <w:pStyle w:val="Heading2"/>
      </w:pPr>
      <w:r>
        <w:t xml:space="preserve">6.1 </w:t>
      </w:r>
      <w:r>
        <w:rPr>
          <w:rFonts w:hint="eastAsia"/>
        </w:rPr>
        <w:t xml:space="preserve">物理与数字安全包络的融合设计</w:t>
      </w:r>
    </w:p>
    <w:p>
      <w:pPr>
        <w:pStyle w:val="FirstParagraph"/>
      </w:pPr>
      <w:r>
        <w:rPr>
          <w:rFonts w:hint="eastAsia"/>
        </w:rPr>
        <w:t xml:space="preserve">安全包络是指在多维状态空间中划定的一层刚性防护壳，任何试图突破这层壳的控制指令都会被无条件阻断。水网智能化的安全包络必须由”物理”与”数字”两层防线交织而成。</w:t>
      </w:r>
    </w:p>
    <w:bookmarkStart w:id="11" w:name="物理安全包络基于-15-项团标-6-的底层硬联锁"/>
    <w:p>
      <w:pPr>
        <w:pStyle w:val="Heading3"/>
      </w:pPr>
      <w:r>
        <w:t xml:space="preserve">6.1.1 </w:t>
      </w:r>
      <w:r>
        <w:rPr>
          <w:rFonts w:hint="eastAsia"/>
        </w:rPr>
        <w:t xml:space="preserve">物理安全包络：基于</w:t>
      </w:r>
      <w:r>
        <w:t xml:space="preserve"> 15 </w:t>
      </w:r>
      <w:r>
        <w:rPr>
          <w:rFonts w:hint="eastAsia"/>
        </w:rPr>
        <w:t xml:space="preserve">项团标</w:t>
      </w:r>
      <w:r>
        <w:t xml:space="preserve"> [6] </w:t>
      </w:r>
      <w:r>
        <w:rPr>
          <w:rFonts w:hint="eastAsia"/>
        </w:rPr>
        <w:t xml:space="preserve">的底层硬联锁</w:t>
      </w:r>
    </w:p>
    <w:p>
      <w:pPr>
        <w:pStyle w:val="FirstParagraph"/>
      </w:pPr>
      <w:r>
        <w:rPr>
          <w:rFonts w:hint="eastAsia"/>
        </w:rPr>
        <w:t xml:space="preserve">物理安全包络是系统的”阿喀琉斯之盾”，它直接作用于水网的执行器（闸门启闭机、水泵变频器）与土建结构，是最后一道不可逾越的底线。</w:t>
      </w:r>
    </w:p>
    <w:p>
      <w:pPr>
        <w:pStyle w:val="BodyText"/>
      </w:pPr>
      <w:r>
        <w:rPr>
          <w:rFonts w:hint="eastAsia"/>
        </w:rPr>
        <w:t xml:space="preserve">在此前的工程实践中，中国电子工业标准化技术协会（CESA）联合行业龙头发布了《智慧调水</w:t>
      </w:r>
      <w:r>
        <w:t xml:space="preserve"> </w:t>
      </w:r>
      <w:r>
        <w:rPr>
          <w:rFonts w:hint="eastAsia"/>
        </w:rPr>
        <w:t xml:space="preserve">闸站技术架构通用要求》（T/CESA</w:t>
      </w:r>
      <w:r>
        <w:t xml:space="preserve"> </w:t>
      </w:r>
      <w:r>
        <w:rPr>
          <w:rFonts w:hint="eastAsia"/>
        </w:rPr>
        <w:t xml:space="preserve">1474-2025）和《智慧调水</w:t>
      </w:r>
      <w:r>
        <w:t xml:space="preserve"> </w:t>
      </w:r>
      <w:r>
        <w:rPr>
          <w:rFonts w:hint="eastAsia"/>
        </w:rPr>
        <w:t xml:space="preserve">泵站技术架构通用要求》（T/CESA</w:t>
      </w:r>
      <w:r>
        <w:t xml:space="preserve"> </w:t>
      </w:r>
      <w:r>
        <w:rPr>
          <w:rFonts w:hint="eastAsia"/>
        </w:rPr>
        <w:t xml:space="preserve">1479-2025）等</w:t>
      </w:r>
      <w:r>
        <w:t xml:space="preserve"> 15 </w:t>
      </w:r>
      <w:r>
        <w:rPr>
          <w:rFonts w:hint="eastAsia"/>
        </w:rPr>
        <w:t xml:space="preserve">项团体标准。这些标准为物理安全包络的建设夯实了底座。</w:t>
      </w:r>
    </w:p>
    <w:p>
      <w:pPr>
        <w:pStyle w:val="BodyText"/>
      </w:pPr>
      <w:r>
        <w:rPr>
          <w:rFonts w:hint="eastAsia"/>
          <w:b/>
          <w:bCs/>
        </w:rPr>
        <w:t xml:space="preserve">硬联锁机制（Hard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Interlock）</w:t>
      </w:r>
      <w:r>
        <w:rPr>
          <w:rFonts w:hint="eastAsia"/>
        </w:rPr>
        <w:t xml:space="preserve">：在底层</w:t>
      </w:r>
      <w:r>
        <w:t xml:space="preserve"> PLC </w:t>
      </w:r>
      <w:r>
        <w:rPr>
          <w:rFonts w:hint="eastAsia"/>
        </w:rPr>
        <w:t xml:space="preserve">程序或更底层的电气控制回路中，必须固化物理极限参数（如：水泵叶轮最高转速、闸门最大开启速度、前池最低防真空抽空水位）。</w:t>
      </w:r>
    </w:p>
    <w:p>
      <w:pPr>
        <w:pStyle w:val="BodyText"/>
      </w:pPr>
      <w:r>
        <w:rPr>
          <w:rFonts w:hint="eastAsia"/>
          <w:b/>
          <w:bCs/>
        </w:rPr>
        <w:t xml:space="preserve">绝对拒执权</w:t>
      </w:r>
      <w:r>
        <w:rPr>
          <w:rFonts w:hint="eastAsia"/>
        </w:rPr>
        <w:t xml:space="preserve">：即使云端的调度大脑（哪怕是具有万亿参数的调水大模型）下发了”全开闸门”的指令，只要底层</w:t>
      </w:r>
      <w:r>
        <w:t xml:space="preserve"> PLC </w:t>
      </w:r>
      <w:r>
        <w:rPr>
          <w:rFonts w:hint="eastAsia"/>
        </w:rPr>
        <w:t xml:space="preserve">采集到的实时水位逼近防洪极限，边缘端必须依法</w:t>
      </w:r>
      <w:r>
        <w:rPr>
          <w:rFonts w:hint="eastAsia"/>
          <w:b/>
          <w:bCs/>
        </w:rPr>
        <w:t xml:space="preserve">“拒绝执行（Veto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Power）”</w:t>
      </w:r>
      <w:r>
        <w:rPr>
          <w:rFonts w:hint="eastAsia"/>
        </w:rPr>
        <w:t xml:space="preserve">。上层</w:t>
      </w:r>
      <w:r>
        <w:t xml:space="preserve"> AI </w:t>
      </w:r>
      <w:r>
        <w:rPr>
          <w:rFonts w:hint="eastAsia"/>
        </w:rPr>
        <w:t xml:space="preserve">算法永远不能绕过</w:t>
      </w:r>
      <w:r>
        <w:t xml:space="preserve"> PLC </w:t>
      </w:r>
      <w:r>
        <w:rPr>
          <w:rFonts w:hint="eastAsia"/>
        </w:rPr>
        <w:t xml:space="preserve">的本地保护逻辑直接驱动电机。</w:t>
      </w:r>
    </w:p>
    <w:bookmarkStart w:id="10" w:name="典型工程参数示例"/>
    <w:p>
      <w:pPr>
        <w:pStyle w:val="Heading4"/>
      </w:pPr>
      <w:r>
        <w:t xml:space="preserve">6.1.1.1 </w:t>
      </w:r>
      <w:r>
        <w:rPr>
          <w:rFonts w:hint="eastAsia"/>
        </w:rPr>
        <w:t xml:space="preserve">典型工程参数示例</w:t>
      </w:r>
    </w:p>
    <w:p>
      <w:pPr>
        <w:pStyle w:val="FirstParagraph"/>
      </w:pPr>
      <w:r>
        <w:rPr>
          <w:rFonts w:hint="eastAsia"/>
        </w:rPr>
        <w:t xml:space="preserve">以下给出三类典型水网构筑物的物理安全包络工程参数，作为设计红线的参考范例。实际工程参数应根据水力学分析、土建结构安全复核及地方法规逐一确定，并经业主方和相关监管单位审批后方可固化入</w:t>
      </w:r>
      <w:r>
        <w:t xml:space="preserve"> PLC。</w:t>
      </w:r>
    </w:p>
    <w:p>
      <w:pPr>
        <w:pStyle w:val="BodyText"/>
      </w:pPr>
      <w:r>
        <w:rPr>
          <w:rFonts w:hint="eastAsia"/>
          <w:b/>
          <w:bCs/>
        </w:rPr>
        <w:t xml:space="preserve">（一）长距离明渠（以南水北调东线渠道为例）</w:t>
      </w:r>
    </w:p>
    <w:p>
      <w:pPr>
        <w:pStyle w:val="BodyText"/>
      </w:pPr>
      <w:r>
        <w:rPr>
          <w:rFonts w:hint="eastAsia"/>
          <w:b/>
          <w:bCs/>
        </w:rPr>
        <w:t xml:space="preserve">表6-1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18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安全下限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超限触发动作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运行水位</w:t>
            </w:r>
            <w:r>
              <w:t xml:space="preserve"> </w:t>
            </w:r>
            <m:oMath>
              <m:r>
                <m:t>h</m:t>
              </m:r>
            </m:oMath>
            <w:r>
              <w:rPr>
                <w:rFonts w:hint="eastAsia"/>
              </w:rPr>
              <w:t xml:space="preserve">（距设计水面）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0.30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Fonts w:hint="eastAsia"/>
              </w:rPr>
              <w:t xml:space="preserve">（防抽空）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0.25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Fonts w:hint="eastAsia"/>
              </w:rPr>
              <w:t xml:space="preserve">（防漫堤）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触发受限状态，锁定上游闸开度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水位变化速率</w:t>
            </w:r>
            <w:r>
              <w:t xml:space="preserve"> </w:t>
            </w:r>
            <m:oMath>
              <m:acc>
                <m:accPr>
                  <m:chr m:val="̇"/>
                </m:accPr>
                <m:e>
                  <m:r>
                    <m:t>h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0.05</m:t>
              </m:r>
              <m:r>
                <m:t> </m:t>
              </m:r>
              <m:r>
                <m:rPr>
                  <m:nor/>
                  <m:sty m:val="p"/>
                </m:rPr>
                <m:t>m/min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0.05</m:t>
              </m:r>
              <m:r>
                <m:t> </m:t>
              </m:r>
              <m:r>
                <m:rPr>
                  <m:nor/>
                  <m:sty m:val="p"/>
                </m:rPr>
                <m:t>m/min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超过时向上层发出”黄色预警”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控制闸最大开启速度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t> </m:t>
              </m:r>
              <m:r>
                <m:rPr>
                  <m:nor/>
                  <m:sty m:val="p"/>
                </m:rPr>
                <m:t>mm/s</m:t>
              </m:r>
            </m:oMath>
            <w:r>
              <w:rPr>
                <w:rFonts w:hint="eastAsia"/>
              </w:rPr>
              <w:t xml:space="preserve">（行程速率）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电气限速，PLC</w:t>
            </w:r>
            <w:r>
              <w:t xml:space="preserve"> </w:t>
            </w:r>
            <w:r>
              <w:rPr>
                <w:rFonts w:hint="eastAsia"/>
              </w:rPr>
              <w:t xml:space="preserve">强制执行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渠底流速（防冲刷）</w:t>
            </w:r>
          </w:p>
        </w:tc>
        <w:tc>
          <w:tcPr/>
          <w:p>
            <w:pPr>
              <w:pStyle w:val="Compact"/>
            </w:pPr>
            <m:oMath>
              <m:r>
                <m:t>0.3</m:t>
              </m:r>
              <m:r>
                <m:t> </m:t>
              </m:r>
              <m:r>
                <m:rPr>
                  <m:nor/>
                  <m:sty m:val="p"/>
                </m:rPr>
                <m:t>m/s</m:t>
              </m:r>
            </m:oMath>
            <w:r>
              <w:rPr>
                <w:rFonts w:hint="eastAsia"/>
              </w:rPr>
              <w:t xml:space="preserve">（防淤积）</w:t>
            </w:r>
          </w:p>
        </w:tc>
        <w:tc>
          <w:tcPr/>
          <w:p>
            <w:pPr>
              <w:pStyle w:val="Compact"/>
            </w:pPr>
            <m:oMath>
              <m:r>
                <m:t>3.0</m:t>
              </m:r>
              <m:r>
                <m:t> </m:t>
              </m:r>
              <m:r>
                <m:rPr>
                  <m:nor/>
                  <m:sty m:val="p"/>
                </m:rPr>
                <m:t>m/s</m:t>
              </m:r>
            </m:oMath>
            <w:r>
              <w:rPr>
                <w:rFonts w:hint="eastAsia"/>
              </w:rPr>
              <w:t xml:space="preserve">（防护砌）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超限时报警，人工介入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最大允许超调量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±</m:t>
              </m:r>
              <m:r>
                <m:t>0.10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Fonts w:hint="eastAsia"/>
              </w:rPr>
              <w:t xml:space="preserve">（MPC</w:t>
            </w:r>
            <w:r>
              <w:t xml:space="preserve"> </w:t>
            </w:r>
            <w:r>
              <w:rPr>
                <w:rFonts w:hint="eastAsia"/>
              </w:rPr>
              <w:t xml:space="preserve">控制误差）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超调即触发四态机降级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（二）梯级泵站（以单级立式轴流泵为例）</w:t>
      </w:r>
    </w:p>
    <w:p>
      <w:pPr>
        <w:pStyle w:val="BodyText"/>
      </w:pPr>
      <w:r>
        <w:rPr>
          <w:rFonts w:hint="eastAsia"/>
          <w:b/>
          <w:bCs/>
        </w:rPr>
        <w:t xml:space="preserve">表6-2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18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安全下限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超限触发动作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前池水位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设计最低运行水位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0.10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Fonts w:hint="eastAsia"/>
              </w:rPr>
              <w:t xml:space="preserve">（防汽蚀）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前池堤顶高程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0.30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前池过低时强制停泵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出水压差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p</m:t>
              </m:r>
            </m:oMath>
            <w:r>
              <w:rPr>
                <w:rFonts w:hint="eastAsia"/>
              </w:rPr>
              <w:t xml:space="preserve">（前后池）</w:t>
            </w:r>
          </w:p>
        </w:tc>
        <w:tc>
          <w:tcPr/>
          <w:p>
            <w:pPr>
              <w:pStyle w:val="Compact"/>
            </w:pPr>
            <m:oMath>
              <m:r>
                <m:t>0.5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Fonts w:hint="eastAsia"/>
              </w:rPr>
              <w:t xml:space="preserve">（最小扬程）</w:t>
            </w:r>
          </w:p>
        </w:tc>
        <w:tc>
          <w:tcPr/>
          <w:p>
            <w:pPr>
              <w:pStyle w:val="Compact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design</m:t>
                  </m:r>
                </m:sub>
              </m:sSub>
            </m:oMath>
            <w:r>
              <w:rPr>
                <w:rFonts w:hint="eastAsia"/>
              </w:rPr>
              <w:t xml:space="preserve">（最大扬程，防电机超负荷）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变频调速，压差报警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机组振动烈度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4.5</m:t>
              </m:r>
              <m:r>
                <m:t> </m:t>
              </m:r>
              <m:r>
                <m:rPr>
                  <m:nor/>
                  <m:sty m:val="p"/>
                </m:rPr>
                <m:t>mm/s</m:t>
              </m:r>
            </m:oMath>
            <w:r>
              <w:rPr>
                <w:rFonts w:hint="eastAsia"/>
              </w:rPr>
              <w:t xml:space="preserve">（ISO</w:t>
            </w:r>
            <w:r>
              <w:t xml:space="preserve"> 10816 </w:t>
            </w:r>
            <w:r>
              <w:rPr>
                <w:rFonts w:hint="eastAsia"/>
              </w:rPr>
              <w:t xml:space="preserve">A/B界）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超限时降频，达</w:t>
            </w:r>
            <w:r>
              <w:t xml:space="preserve"> C </w:t>
            </w:r>
            <w:r>
              <w:rPr>
                <w:rFonts w:hint="eastAsia"/>
              </w:rPr>
              <w:t xml:space="preserve">界紧急停机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进水拦污栅水位差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0.30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Fonts w:hint="eastAsia"/>
              </w:rPr>
              <w:t xml:space="preserve">（堵塞警戒）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声光报警，调度员确认清栅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（三）输水管道（有压管流）</w:t>
      </w:r>
    </w:p>
    <w:p>
      <w:pPr>
        <w:pStyle w:val="BodyText"/>
      </w:pPr>
      <w:r>
        <w:rPr>
          <w:rFonts w:hint="eastAsia"/>
          <w:b/>
          <w:bCs/>
        </w:rPr>
        <w:t xml:space="preserve">表6-3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18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安全下限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超限触发动作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管道压力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10</m:t>
              </m:r>
              <m:r>
                <m:t> </m:t>
              </m:r>
              <m:r>
                <m:rPr>
                  <m:nor/>
                  <m:sty m:val="p"/>
                </m:rPr>
                <m:t>kPa</m:t>
              </m:r>
            </m:oMath>
            <w:r>
              <w:rPr>
                <w:rFonts w:hint="eastAsia"/>
              </w:rPr>
              <w:t xml:space="preserve">（防负压引发水柱分离）</w:t>
            </w:r>
          </w:p>
        </w:tc>
        <w:tc>
          <w:tcPr/>
          <w:p>
            <w:pPr>
              <w:pStyle w:val="Compact"/>
            </w:pPr>
            <m:oMath>
              <m:r>
                <m:t>0.9</m:t>
              </m:r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design</m:t>
                  </m:r>
                </m:sub>
              </m:sSub>
            </m:oMath>
            <w:r>
              <w:rPr>
                <w:rFonts w:hint="eastAsia"/>
              </w:rPr>
              <w:t xml:space="preserve">（防爆管）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负压时启动空气阀；正压超限时关闸降速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流速变化率</w:t>
            </w:r>
            <w:r>
              <w:t xml:space="preserve"> </w:t>
            </w:r>
            <m:oMath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oMath>
            <w:r>
              <w:rPr>
                <w:rFonts w:hint="eastAsia"/>
              </w:rPr>
              <w:t xml:space="preserve">（防水锤）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0.5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m/s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/>
              </w:rPr>
              <w:t xml:space="preserve">（线性降速约束）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限制阀门关闭速率，防止水锤压力波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水锤压力波峰值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hammer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1.5</m:t>
              </m:r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static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水锤消波阀自动开启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上述参数的物理意义可用如下不等式组形式化表达：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≤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对所有</m:t>
          </m:r>
          <m:r>
            <m:t> 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$$
    \|\dot{\mathbf{u}}(t)\| \leq \delta_u, \quad </w:t>
      </w:r>
      <w:r>
        <w:rPr>
          <w:rFonts w:hint="eastAsia"/>
        </w:rPr>
        <w:t xml:space="preserve">\text{（李普希茨斜率约束）}</w:t>
      </w:r>
      <w:r>
        <w:t xml:space="preserve"> \tag{6.2}
    $$</w:t>
      </w:r>
    </w:p>
    <w:p>
      <w:pPr>
        <w:pStyle w:val="FirstParagraph"/>
      </w:pPr>
      <w:r>
        <w:rPr>
          <w:rFonts w:hint="eastAsia"/>
        </w:rPr>
        <w:t xml:space="preserve">其中，</w:t>
      </w:r>
      <m:oMath>
        <m:r>
          <m:rPr>
            <m:sty m:val="bi"/>
          </m:rP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是水位、流量、压差等物理状态向量，</w:t>
      </w:r>
      <m:oMath>
        <m:r>
          <m:rPr>
            <m:sty m:val="bi"/>
          </m:rP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是闸门开度、水泵频率等控制向量，</w:t>
      </w:r>
      <m:oMath>
        <m:sSub>
          <m:e>
            <m:r>
              <m:t>δ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是执行器动作的最大变化率。</w:t>
      </w:r>
    </w:p>
    <w:bookmarkEnd w:id="10"/>
    <w:bookmarkEnd w:id="11"/>
    <w:bookmarkStart w:id="12" w:name="数字安全包络控制指令的李普希茨连续性约束"/>
    <w:p>
      <w:pPr>
        <w:pStyle w:val="Heading3"/>
      </w:pPr>
      <w:r>
        <w:t xml:space="preserve">6.1.2 </w:t>
      </w:r>
      <w:r>
        <w:rPr>
          <w:rFonts w:hint="eastAsia"/>
        </w:rPr>
        <w:t xml:space="preserve">数字安全包络：控制指令的李普希茨连续性约束</w:t>
      </w:r>
    </w:p>
    <w:p>
      <w:pPr>
        <w:pStyle w:val="FirstParagraph"/>
      </w:pPr>
      <w:r>
        <w:rPr>
          <w:rFonts w:hint="eastAsia"/>
        </w:rPr>
        <w:t xml:space="preserve">如果说物理包络是防止设备爆炸，那么数字安全包络则是为了防止算法”发疯”。</w:t>
      </w:r>
    </w:p>
    <w:p>
      <w:pPr>
        <w:pStyle w:val="BodyText"/>
      </w:pPr>
      <w:r>
        <w:rPr>
          <w:rFonts w:hint="eastAsia"/>
        </w:rPr>
        <w:t xml:space="preserve">数字包络部署在边缘网关或控制系统的策略判定层。它通过对</w:t>
      </w:r>
      <w:r>
        <w:t xml:space="preserve"> AI </w:t>
      </w:r>
      <w:r>
        <w:rPr>
          <w:rFonts w:hint="eastAsia"/>
        </w:rPr>
        <w:t xml:space="preserve">控制器的输出律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进行实时数学审查，确保指令平滑。</w:t>
      </w:r>
    </w:p>
    <w:p>
      <w:pPr>
        <w:pStyle w:val="BodyText"/>
      </w:pPr>
      <w:r>
        <w:rPr>
          <w:rFonts w:hint="eastAsia"/>
          <w:b/>
          <w:bCs/>
        </w:rPr>
        <w:t xml:space="preserve">幅值与斜率双重约束</w:t>
      </w:r>
      <w:r>
        <w:rPr>
          <w:rFonts w:hint="eastAsia"/>
        </w:rPr>
        <w:t xml:space="preserve">：数字包络不仅限制指令的绝对大小，更限制其变化率（即施加李普希茨连续性约束）。例如，系统严禁算法在</w:t>
      </w:r>
      <w:r>
        <w:t xml:space="preserve"> </w:t>
      </w:r>
      <m:oMath>
        <m:r>
          <m:t>10</m:t>
        </m:r>
        <m:r>
          <m:t> 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内将闸门开度从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突跃至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，以防止在明渠中引发破坏性的瞬态涌波。</w:t>
      </w:r>
    </w:p>
    <w:p>
      <w:pPr>
        <w:pStyle w:val="BodyText"/>
      </w:pPr>
      <w:r>
        <w:rPr>
          <w:rFonts w:hint="eastAsia"/>
          <w:b/>
          <w:bCs/>
        </w:rPr>
        <w:t xml:space="preserve">异常值清洗</w:t>
      </w:r>
      <w:r>
        <w:rPr>
          <w:rFonts w:hint="eastAsia"/>
        </w:rPr>
        <w:t xml:space="preserve">：通过卡尔曼滤波等状态观测器，数字包络能在指令下达前，滤除由传感器白噪声引发的毛刺信号。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控制权降级路径与四态机规范"/>
    <w:p>
      <w:pPr>
        <w:pStyle w:val="Heading2"/>
      </w:pPr>
      <w:r>
        <w:t xml:space="preserve">6.2 </w:t>
      </w:r>
      <w:r>
        <w:rPr>
          <w:rFonts w:hint="eastAsia"/>
        </w:rPr>
        <w:t xml:space="preserve">控制权降级路径与四态机规范</w:t>
      </w:r>
    </w:p>
    <w:p>
      <w:pPr>
        <w:pStyle w:val="FirstParagraph"/>
      </w:pPr>
      <w:r>
        <w:rPr>
          <w:rFonts w:hint="eastAsia"/>
        </w:rPr>
        <w:t xml:space="preserve">当系统触碰安全包络时，绝不能采取”直接断电拉闸”这种粗暴的停机手段（水流的巨大惯性会导致更严重的水锤破坏），而是必须沿着一条预先设计好的数学轨迹，平滑地移交控制权。</w:t>
      </w:r>
    </w:p>
    <w:p>
      <w:pPr>
        <w:pStyle w:val="BodyText"/>
      </w:pPr>
      <w:r>
        <w:rPr>
          <w:rFonts w:hint="eastAsia"/>
        </w:rPr>
        <w:t xml:space="preserve">水网智能化标准体系强制引入了</w:t>
      </w:r>
      <w:r>
        <w:rPr>
          <w:rFonts w:hint="eastAsia"/>
          <w:b/>
          <w:bCs/>
        </w:rPr>
        <w:t xml:space="preserve">“正常、受限、降级、接管”</w:t>
      </w:r>
      <w:r>
        <w:rPr>
          <w:rFonts w:hint="eastAsia"/>
          <w:b/>
          <w:bCs/>
        </w:rPr>
        <w:t xml:space="preserve">四态机（Four-state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Machine）</w:t>
      </w:r>
      <w:r>
        <w:rPr>
          <w:rFonts w:hint="eastAsia"/>
        </w:rPr>
        <w:t xml:space="preserve">架构，以此规范控制权的转移律。</w:t>
      </w:r>
    </w:p>
    <w:bookmarkStart w:id="14" w:name="正常状态normal-state"/>
    <w:p>
      <w:pPr>
        <w:pStyle w:val="Heading3"/>
      </w:pPr>
      <w:r>
        <w:t xml:space="preserve">6.2.1 </w:t>
      </w:r>
      <w:r>
        <w:rPr>
          <w:rFonts w:hint="eastAsia"/>
        </w:rPr>
        <w:t xml:space="preserve">正常状态（Normal</w:t>
      </w:r>
      <w:r>
        <w:t xml:space="preserve"> </w:t>
      </w:r>
      <w:r>
        <w:rPr>
          <w:rFonts w:hint="eastAsia"/>
        </w:rPr>
        <w:t xml:space="preserve">State）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：系统当前状态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完全处于</w:t>
      </w:r>
      <w:r>
        <w:t xml:space="preserve"> ODD </w:t>
      </w:r>
      <w:r>
        <w:rPr>
          <w:rFonts w:hint="eastAsia"/>
        </w:rPr>
        <w:t xml:space="preserve">内部。所有传感器正常，网络通信延迟</w:t>
      </w:r>
      <w:r>
        <w:t xml:space="preserve"> </w:t>
      </w:r>
      <m:oMath>
        <m:r>
          <m:rPr>
            <m:sty m:val="p"/>
          </m:rPr>
          <m:t>&lt;</m:t>
        </m:r>
        <m:r>
          <m:t>50</m:t>
        </m:r>
        <m:r>
          <m:t> </m:t>
        </m:r>
        <m:r>
          <m:rPr>
            <m:nor/>
            <m:sty m:val="p"/>
          </m:rPr>
          <m:t>ms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控制权</w:t>
      </w:r>
      <w:r>
        <w:rPr>
          <w:rFonts w:hint="eastAsia"/>
        </w:rPr>
        <w:t xml:space="preserve">：全局多智能体系统（MAS）或云端</w:t>
      </w:r>
      <w:r>
        <w:t xml:space="preserve"> MPC </w:t>
      </w:r>
      <w:r>
        <w:rPr>
          <w:rFonts w:hint="eastAsia"/>
        </w:rPr>
        <w:t xml:space="preserve">算法拥有完全的控制权。系统在此状态下进行全局能耗寻优或调度效益最大化。人类调度员仅在后台查看运行日志。</w:t>
      </w:r>
    </w:p>
    <w:bookmarkEnd w:id="14"/>
    <w:bookmarkStart w:id="15" w:name="受限状态restricted-state"/>
    <w:p>
      <w:pPr>
        <w:pStyle w:val="Heading3"/>
      </w:pPr>
      <w:r>
        <w:t xml:space="preserve">6.2.2 </w:t>
      </w:r>
      <w:r>
        <w:rPr>
          <w:rFonts w:hint="eastAsia"/>
        </w:rPr>
        <w:t xml:space="preserve">受限状态（Restricted</w:t>
      </w:r>
      <w:r>
        <w:t xml:space="preserve"> </w:t>
      </w:r>
      <w:r>
        <w:rPr>
          <w:rFonts w:hint="eastAsia"/>
        </w:rPr>
        <w:t xml:space="preserve">State）</w:t>
      </w:r>
    </w:p>
    <w:p>
      <w:pPr>
        <w:pStyle w:val="FirstParagraph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：系统检测到某一边界参数逼近</w:t>
      </w:r>
      <w:r>
        <w:t xml:space="preserve"> ODD </w:t>
      </w:r>
      <w:r>
        <w:rPr>
          <w:rFonts w:hint="eastAsia"/>
        </w:rPr>
        <w:t xml:space="preserve">阈值（例如：干渠某断面水位上升斜率异常，或某个冗余传感器掉线）。</w:t>
      </w:r>
    </w:p>
    <w:p>
      <w:pPr>
        <w:pStyle w:val="BodyText"/>
      </w:pPr>
      <w:r>
        <w:rPr>
          <w:rFonts w:hint="eastAsia"/>
          <w:b/>
          <w:bCs/>
        </w:rPr>
        <w:t xml:space="preserve">动作逻辑</w:t>
      </w:r>
      <w:r>
        <w:rPr>
          <w:rFonts w:hint="eastAsia"/>
        </w:rPr>
        <w:t xml:space="preserve">：控制目标由”全局寻优”瞬间切换为”局部维稳”。AI</w:t>
      </w:r>
      <w:r>
        <w:t xml:space="preserve"> </w:t>
      </w:r>
      <w:r>
        <w:rPr>
          <w:rFonts w:hint="eastAsia"/>
        </w:rPr>
        <w:t xml:space="preserve">算法被暂时剥夺了大幅调节执行器的权限，系统锁定当前闸门开度和水泵频率，暂停一切可能加剧系统震荡的调度指令，并向调度员发出”黄色预警”。</w:t>
      </w:r>
    </w:p>
    <w:bookmarkEnd w:id="15"/>
    <w:bookmarkStart w:id="16" w:name="降级状态degraded-state"/>
    <w:p>
      <w:pPr>
        <w:pStyle w:val="Heading3"/>
      </w:pPr>
      <w:r>
        <w:t xml:space="preserve">6.2.3 </w:t>
      </w:r>
      <w:r>
        <w:rPr>
          <w:rFonts w:hint="eastAsia"/>
        </w:rPr>
        <w:t xml:space="preserve">降级状态（Degraded</w:t>
      </w:r>
      <w:r>
        <w:t xml:space="preserve"> </w:t>
      </w:r>
      <w:r>
        <w:rPr>
          <w:rFonts w:hint="eastAsia"/>
        </w:rPr>
        <w:t xml:space="preserve">State）</w:t>
      </w:r>
    </w:p>
    <w:p>
      <w:pPr>
        <w:pStyle w:val="FirstParagraph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：系统状态彻底跌出</w:t>
      </w:r>
      <w:r>
        <w:t xml:space="preserve"> ODD </w:t>
      </w:r>
      <w:r>
        <w:rPr>
          <w:rFonts w:hint="eastAsia"/>
        </w:rPr>
        <w:t xml:space="preserve">边界（例如：干线广域网通信中断长达</w:t>
      </w:r>
      <w:r>
        <w:t xml:space="preserve"> </w:t>
      </w:r>
      <m:oMath>
        <m:r>
          <m:t>5</m:t>
        </m:r>
        <m:r>
          <m:t> </m:t>
        </m:r>
        <m:r>
          <m:rPr>
            <m:nor/>
            <m:sty m:val="p"/>
          </m:rPr>
          <m:t>min</m:t>
        </m:r>
      </m:oMath>
      <w:r>
        <w:rPr>
          <w:rFonts w:hint="eastAsia"/>
        </w:rPr>
        <w:t xml:space="preserve">，或主要雷达水位计数据乱码）。</w:t>
      </w:r>
    </w:p>
    <w:p>
      <w:pPr>
        <w:pStyle w:val="BodyText"/>
      </w:pPr>
      <w:r>
        <w:rPr>
          <w:rFonts w:hint="eastAsia"/>
          <w:b/>
          <w:bCs/>
        </w:rPr>
        <w:t xml:space="preserve">动作逻辑</w:t>
      </w:r>
      <w:r>
        <w:rPr>
          <w:rFonts w:hint="eastAsia"/>
        </w:rPr>
        <w:t xml:space="preserve">：这是体现</w:t>
      </w:r>
      <w:r>
        <w:t xml:space="preserve"> L3 </w:t>
      </w:r>
      <w:r>
        <w:rPr>
          <w:rFonts w:hint="eastAsia"/>
        </w:rPr>
        <w:t xml:space="preserve">自主能力的核心状态。系统立即抛弃云端复杂算法，自动激活预装在边缘网关内的”保底控制律”（通常是极其保守的单变量</w:t>
      </w:r>
      <w:r>
        <w:t xml:space="preserve"> PID </w:t>
      </w:r>
      <w:r>
        <w:rPr>
          <w:rFonts w:hint="eastAsia"/>
        </w:rPr>
        <w:t xml:space="preserve">或局部降压策略）。例如，梯级泵站系统在断网后，各站自动根据本地前池水位进入定姿态运行，逐级减载流量。此时系统向调度中心发送高优先级的”接管请求（Takeover</w:t>
      </w:r>
      <w:r>
        <w:t xml:space="preserve"> </w:t>
      </w:r>
      <w:r>
        <w:rPr>
          <w:rFonts w:hint="eastAsia"/>
        </w:rPr>
        <w:t xml:space="preserve">Request）“。</w:t>
      </w:r>
    </w:p>
    <w:bookmarkEnd w:id="16"/>
    <w:bookmarkStart w:id="17" w:name="接管状态override-manual-state"/>
    <w:p>
      <w:pPr>
        <w:pStyle w:val="Heading3"/>
      </w:pPr>
      <w:r>
        <w:t xml:space="preserve">6.2.4 </w:t>
      </w:r>
      <w:r>
        <w:rPr>
          <w:rFonts w:hint="eastAsia"/>
        </w:rPr>
        <w:t xml:space="preserve">接管状态（Override</w:t>
      </w:r>
      <w:r>
        <w:t xml:space="preserve"> / Manual </w:t>
      </w:r>
      <w:r>
        <w:rPr>
          <w:rFonts w:hint="eastAsia"/>
        </w:rPr>
        <w:t xml:space="preserve">State）</w:t>
      </w:r>
    </w:p>
    <w:p>
      <w:pPr>
        <w:pStyle w:val="FirstParagraph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：降级状态的保底控制律仍无法阻止物理水位的恶化，系统即将触碰”物理安全包络”，或者人类调度员在收到接管请求后按下了”急停/强制手动”按钮。</w:t>
      </w:r>
    </w:p>
    <w:p>
      <w:pPr>
        <w:pStyle w:val="BodyText"/>
      </w:pPr>
      <w:r>
        <w:rPr>
          <w:rFonts w:hint="eastAsia"/>
          <w:b/>
          <w:bCs/>
        </w:rPr>
        <w:t xml:space="preserve">动作逻辑</w:t>
      </w:r>
      <w:r>
        <w:rPr>
          <w:rFonts w:hint="eastAsia"/>
        </w:rPr>
        <w:t xml:space="preserve">：所有的算法控制权（无论是云端</w:t>
      </w:r>
      <w:r>
        <w:t xml:space="preserve"> AI </w:t>
      </w:r>
      <w:r>
        <w:rPr>
          <w:rFonts w:hint="eastAsia"/>
        </w:rPr>
        <w:t xml:space="preserve">还是边缘</w:t>
      </w:r>
      <w:r>
        <w:t xml:space="preserve"> </w:t>
      </w:r>
      <w:r>
        <w:rPr>
          <w:rFonts w:hint="eastAsia"/>
        </w:rPr>
        <w:t xml:space="preserve">PID）被强制剥夺。系统退化为</w:t>
      </w:r>
      <w:r>
        <w:t xml:space="preserve"> L0 </w:t>
      </w:r>
      <w:r>
        <w:rPr>
          <w:rFonts w:hint="eastAsia"/>
        </w:rPr>
        <w:t xml:space="preserve">状态，完全听从调度员的纯物理电气操作（如现场手动摇把）。</w:t>
      </w:r>
    </w:p>
    <w:bookmarkEnd w:id="17"/>
    <w:bookmarkStart w:id="18" w:name="四态机完整状态转移矩阵"/>
    <w:p>
      <w:pPr>
        <w:pStyle w:val="Heading3"/>
      </w:pPr>
      <w:r>
        <w:t xml:space="preserve">6.2.5 </w:t>
      </w:r>
      <w:r>
        <w:rPr>
          <w:rFonts w:hint="eastAsia"/>
        </w:rPr>
        <w:t xml:space="preserve">四态机完整状态转移矩阵</w:t>
      </w:r>
    </w:p>
    <w:p>
      <w:pPr>
        <w:pStyle w:val="FirstParagraph"/>
      </w:pPr>
      <w:r>
        <w:rPr>
          <w:rFonts w:hint="eastAsia"/>
        </w:rPr>
        <w:t xml:space="preserve">为便于工程实施，下表将四态机的完整触发条件、执行动作和目标状态系统化地整理为矩阵形式。设计院在初步设计阶段必须填写此矩阵，并将其固化在控制器的状态机代码中，通过</w:t>
      </w:r>
      <w:r>
        <w:t xml:space="preserve"> MIL </w:t>
      </w:r>
      <w:r>
        <w:rPr>
          <w:rFonts w:hint="eastAsia"/>
        </w:rPr>
        <w:t xml:space="preserve">仿真验证后方可提交审查。</w:t>
      </w:r>
    </w:p>
    <w:p>
      <w:pPr>
        <w:pStyle w:val="BodyText"/>
      </w:pPr>
      <w:r>
        <w:rPr>
          <w:rFonts w:hint="eastAsia"/>
          <w:b/>
          <w:bCs/>
        </w:rPr>
        <w:t xml:space="preserve">表6-4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489"/>
        <w:gridCol w:w="1584"/>
        <w:gridCol w:w="1131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触发条件（满足任一）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执行动作序列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最大响应时限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传感器掉线率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；通信延迟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50</m:t>
              </m:r>
              <m:r>
                <m:t> </m:t>
              </m:r>
              <m:r>
                <m:rPr>
                  <m:nor/>
                  <m:sty m:val="p"/>
                </m:rPr>
                <m:t>ms</m:t>
              </m:r>
            </m:oMath>
            <w:r>
              <w:rPr>
                <w:rFonts w:hint="eastAsia"/>
              </w:rPr>
              <w:t xml:space="preserve">；水位逼近</w:t>
            </w:r>
            <w:r>
              <w:t xml:space="preserve"> ODD </w:t>
            </w:r>
            <w:r>
              <w:rPr>
                <w:rFonts w:hint="eastAsia"/>
              </w:rPr>
              <w:t xml:space="preserve">软边界（距限值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0.10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Fonts w:hint="eastAsia"/>
              </w:rPr>
              <w:t xml:space="preserve">）；AI</w:t>
            </w:r>
            <w:r>
              <w:t xml:space="preserve"> </w:t>
            </w:r>
            <w:r>
              <w:rPr>
                <w:rFonts w:hint="eastAsia"/>
              </w:rPr>
              <w:t xml:space="preserve">算法输出发散（指令变化率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δ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①冻结大范围调度指令；②切换为”局部维稳”控制目标；③向调度员发送黄色预警短信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受限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通信中断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5</m:t>
              </m:r>
              <m:r>
                <m:t> </m:t>
              </m:r>
              <m:r>
                <m:rPr>
                  <m:nor/>
                  <m:sty m:val="p"/>
                </m:rPr>
                <m:t>min</m:t>
              </m:r>
            </m:oMath>
            <w:r>
              <w:rPr>
                <w:rFonts w:hint="eastAsia"/>
              </w:rPr>
              <w:t xml:space="preserve">；主传感器数据乱码；水位突破</w:t>
            </w:r>
            <w:r>
              <w:t xml:space="preserve"> ODD </w:t>
            </w:r>
            <w:r>
              <w:rPr>
                <w:rFonts w:hint="eastAsia"/>
              </w:rPr>
              <w:t xml:space="preserve">硬边界；调度员主动下令降级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①抛弃云端算法；②激活本地边缘</w:t>
            </w:r>
            <w:r>
              <w:t xml:space="preserve"> PID </w:t>
            </w:r>
            <w:r>
              <w:rPr>
                <w:rFonts w:hint="eastAsia"/>
              </w:rPr>
              <w:t xml:space="preserve">保底律；③广播”断网自治”指令至各子站；④发送接管请求（Takeover</w:t>
            </w:r>
            <w:r>
              <w:t xml:space="preserve"> </w:t>
            </w:r>
            <w:r>
              <w:rPr>
                <w:rFonts w:hint="eastAsia"/>
              </w:rPr>
              <w:t xml:space="preserve">Request）给调度中心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降级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30</m:t>
              </m:r>
              <m:r>
                <m:t> </m:t>
              </m:r>
              <m:r>
                <m:rPr>
                  <m:nor/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物理包络即将被触碰（距硬限值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余量）；本地</w:t>
            </w:r>
            <w:r>
              <w:t xml:space="preserve"> PID </w:t>
            </w:r>
            <w:r>
              <w:rPr>
                <w:rFonts w:hint="eastAsia"/>
              </w:rPr>
              <w:t xml:space="preserve">失稳（水位发散）；调度员手动按下急停键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①强制剥夺所有算法控制权；②执行</w:t>
            </w:r>
            <w:r>
              <w:t xml:space="preserve"> </w:t>
            </w:r>
            <w:r>
              <w:rPr>
                <w:rFonts w:hint="eastAsia"/>
              </w:rPr>
              <w:t xml:space="preserve">MRC（最小风险状态）轨迹；③切换至现场硬接线手动操作模式；④留存事故日志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接管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10</m:t>
              </m:r>
              <m:r>
                <m:t> </m:t>
              </m:r>
              <m:r>
                <m:rPr>
                  <m:nor/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调度员完成人工处置，按”恢复自动”按钮；系统自检（ODD</w:t>
            </w:r>
            <w:r>
              <w:t xml:space="preserve"> </w:t>
            </w:r>
            <w:r>
              <w:rPr>
                <w:rFonts w:hint="eastAsia"/>
              </w:rPr>
              <w:t xml:space="preserve">边界</w:t>
            </w:r>
            <w:r>
              <w:t xml:space="preserve"> </w:t>
            </w:r>
            <w:r>
              <w:rPr>
                <w:rFonts w:hint="eastAsia"/>
              </w:rPr>
              <w:t xml:space="preserve">OK，传感器</w:t>
            </w:r>
            <w:r>
              <w:t xml:space="preserve"> </w:t>
            </w:r>
            <w:r>
              <w:rPr>
                <w:rFonts w:hint="eastAsia"/>
              </w:rPr>
              <w:t xml:space="preserve">OK，网络恢复）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①执行安全归位：检查所有执行器状态；②启动小范围</w:t>
            </w:r>
            <w:r>
              <w:t xml:space="preserve"> SIL </w:t>
            </w:r>
            <w:r>
              <w:rPr>
                <w:rFonts w:hint="eastAsia"/>
              </w:rPr>
              <w:t xml:space="preserve">验证（HIL</w:t>
            </w:r>
            <w:r>
              <w:t xml:space="preserve"> </w:t>
            </w:r>
            <w:r>
              <w:rPr>
                <w:rFonts w:hint="eastAsia"/>
              </w:rPr>
              <w:t xml:space="preserve">不可达时进行</w:t>
            </w:r>
            <w:r>
              <w:t xml:space="preserve"> MIL </w:t>
            </w:r>
            <w:r>
              <w:rPr>
                <w:rFonts w:hint="eastAsia"/>
              </w:rPr>
              <w:t xml:space="preserve">验证）；③恢复边缘</w:t>
            </w:r>
            <w:r>
              <w:t xml:space="preserve"> PID </w:t>
            </w:r>
            <w:r>
              <w:rPr>
                <w:rFonts w:hint="eastAsia"/>
              </w:rPr>
              <w:t xml:space="preserve">运行；④向云端请求算法接管权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降级</w:t>
            </w:r>
            <w:r>
              <w:rPr>
                <w:rFonts w:hint="eastAsia"/>
              </w:rPr>
              <w:t xml:space="preserve">（先）→</w:t>
            </w:r>
            <w:r>
              <w:rPr>
                <w:rFonts w:hint="eastAsia"/>
                <w:b/>
                <w:bCs/>
              </w:rPr>
              <w:t xml:space="preserve">受限</w:t>
            </w:r>
            <w:r>
              <w:t xml:space="preserve">→</w:t>
            </w:r>
            <w:r>
              <w:rPr>
                <w:rFonts w:hint="eastAsia"/>
                <w:b/>
                <w:bCs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自动恢复：</w:t>
            </w:r>
            <m:oMath>
              <m:r>
                <m:rPr>
                  <m:sty m:val="p"/>
                </m:rPr>
                <m:t>≤</m:t>
              </m:r>
              <m:r>
                <m:t>15</m:t>
              </m:r>
              <m:r>
                <m:t> </m:t>
              </m:r>
              <m:r>
                <m:rPr>
                  <m:nor/>
                  <m:sty m:val="p"/>
                </m:rPr>
                <m:t>min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检测到网络攻击（报文异常注入）；物理设备燃火告警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①立即切断</w:t>
            </w:r>
            <w:r>
              <w:t xml:space="preserve"> IT/OT </w:t>
            </w:r>
            <w:r>
              <w:rPr>
                <w:rFonts w:hint="eastAsia"/>
              </w:rPr>
              <w:t xml:space="preserve">接口；②触发应急物理隔离（单向网闸断路）；③全线紧急停机，等待人工排查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接管</w:t>
            </w:r>
            <w:r>
              <w:rPr>
                <w:rFonts w:hint="eastAsia"/>
              </w:rPr>
              <w:t xml:space="preserve">（强制锁定）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3</m:t>
              </m:r>
              <m:r>
                <m:t> </m:t>
              </m:r>
              <m:r>
                <m:rPr>
                  <m:nor/>
                  <m:sty m:val="p"/>
                </m:rPr>
                <m:t>s</m:t>
              </m:r>
            </m:oMath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：上表第五行”网络攻击/火灾”为旁路触发路径，可从任何状态直接跳转至接管状态。该路径绕过所有软件逻辑，由硬件继电器直接驱动，确保物理执行不依赖任何软件中断响应。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最小风险状态mrc的设计红线"/>
    <w:p>
      <w:pPr>
        <w:pStyle w:val="Heading2"/>
      </w:pPr>
      <w:r>
        <w:t xml:space="preserve">6.3 </w:t>
      </w:r>
      <w:r>
        <w:rPr>
          <w:rFonts w:hint="eastAsia"/>
        </w:rPr>
        <w:t xml:space="preserve">最小风险状态（MRC）的设计红线</w:t>
      </w:r>
    </w:p>
    <w:p>
      <w:pPr>
        <w:pStyle w:val="FirstParagraph"/>
      </w:pPr>
      <w:r>
        <w:rPr>
          <w:rFonts w:hint="eastAsia"/>
        </w:rPr>
        <w:t xml:space="preserve">在上述的”降级状态”中，系统所采取的行动目标是使整个物理水网进入</w:t>
      </w:r>
      <w:r>
        <w:rPr>
          <w:rFonts w:hint="eastAsia"/>
          <w:b/>
          <w:bCs/>
        </w:rPr>
        <w:t xml:space="preserve">最小风险状态（MRC,</w:t>
      </w:r>
      <w:r>
        <w:rPr>
          <w:b/>
          <w:bCs/>
        </w:rPr>
        <w:t xml:space="preserve"> Minimum Risk </w:t>
      </w:r>
      <w:r>
        <w:rPr>
          <w:rFonts w:hint="eastAsia"/>
          <w:b/>
          <w:bCs/>
        </w:rPr>
        <w:t xml:space="preserve">Condition）</w:t>
      </w:r>
      <w:r>
        <w:rPr>
          <w:rFonts w:hint="eastAsia"/>
        </w:rPr>
        <w:t xml:space="preserve">。在自动驾驶中，MRC</w:t>
      </w:r>
      <w:r>
        <w:t xml:space="preserve"> </w:t>
      </w:r>
      <w:r>
        <w:rPr>
          <w:rFonts w:hint="eastAsia"/>
        </w:rPr>
        <w:t xml:space="preserve">通常是把车靠边停下并打开双闪；但在水利工程中，水是停不下来的。</w:t>
      </w:r>
    </w:p>
    <w:p>
      <w:pPr>
        <w:pStyle w:val="BodyText"/>
      </w:pPr>
      <w:r>
        <w:rPr>
          <w:rFonts w:hint="eastAsia"/>
        </w:rPr>
        <w:t xml:space="preserve">因此，在工程设计阶段，必须为水网系统定义明确的、符合动力学约束的</w:t>
      </w:r>
      <w:r>
        <w:t xml:space="preserve"> </w:t>
      </w:r>
      <w:r>
        <w:rPr>
          <w:rFonts w:hint="eastAsia"/>
        </w:rPr>
        <w:t xml:space="preserve">MRC。标准体系在此设定了两条不可触碰的设计红线：</w:t>
      </w:r>
    </w:p>
    <w:bookmarkStart w:id="20" w:name="红线一mrc-的实现绝不可依赖已失效资源"/>
    <w:p>
      <w:pPr>
        <w:pStyle w:val="Heading3"/>
      </w:pPr>
      <w:r>
        <w:t xml:space="preserve">6.3.1 </w:t>
      </w:r>
      <w:r>
        <w:rPr>
          <w:rFonts w:hint="eastAsia"/>
        </w:rPr>
        <w:t xml:space="preserve">红线一：MRC</w:t>
      </w:r>
      <w:r>
        <w:t xml:space="preserve"> </w:t>
      </w:r>
      <w:r>
        <w:rPr>
          <w:rFonts w:hint="eastAsia"/>
        </w:rPr>
        <w:t xml:space="preserve">的实现绝不可依赖已失效资源</w:t>
      </w:r>
    </w:p>
    <w:p>
      <w:pPr>
        <w:pStyle w:val="FirstParagraph"/>
      </w:pPr>
      <w:r>
        <w:rPr>
          <w:rFonts w:hint="eastAsia"/>
        </w:rPr>
        <w:t xml:space="preserve">这是容错控制（Fault-Tolerant</w:t>
      </w:r>
      <w:r>
        <w:t xml:space="preserve"> </w:t>
      </w:r>
      <w:r>
        <w:rPr>
          <w:rFonts w:hint="eastAsia"/>
        </w:rPr>
        <w:t xml:space="preserve">Control）中的第一铁律。</w:t>
      </w:r>
    </w:p>
    <w:p>
      <w:pPr>
        <w:pStyle w:val="BodyText"/>
      </w:pPr>
      <w:r>
        <w:rPr>
          <w:rFonts w:hint="eastAsia"/>
          <w:b/>
          <w:bCs/>
        </w:rPr>
        <w:t xml:space="preserve">错误设计案例</w:t>
      </w:r>
      <w:r>
        <w:rPr>
          <w:rFonts w:hint="eastAsia"/>
        </w:rPr>
        <w:t xml:space="preserve">：某调水工程在设计</w:t>
      </w:r>
      <w:r>
        <w:t xml:space="preserve"> MRC </w:t>
      </w:r>
      <w:r>
        <w:rPr>
          <w:rFonts w:hint="eastAsia"/>
        </w:rPr>
        <w:t xml:space="preserve">时规定，</w:t>
      </w:r>
      <w:r>
        <w:rPr>
          <w:rFonts w:hint="eastAsia"/>
        </w:rPr>
        <w:t xml:space="preserve">“当遭遇全网断电断网时，系统自动发送关闭全线闸门的指令”</w:t>
      </w:r>
      <w:r>
        <w:rPr>
          <w:rFonts w:hint="eastAsia"/>
        </w:rPr>
        <w:t xml:space="preserve">。这是一种致命的逻辑悖论——既然网络已经瘫痪，关闸指令如何下发？</w:t>
      </w:r>
    </w:p>
    <w:p>
      <w:pPr>
        <w:pStyle w:val="BodyText"/>
      </w:pPr>
      <w:r>
        <w:rPr>
          <w:rFonts w:hint="eastAsia"/>
          <w:b/>
          <w:bCs/>
        </w:rPr>
        <w:t xml:space="preserve">合规设计要求</w:t>
      </w:r>
      <w:r>
        <w:rPr>
          <w:rFonts w:hint="eastAsia"/>
        </w:rPr>
        <w:t xml:space="preserve">：MRC</w:t>
      </w:r>
      <w:r>
        <w:t xml:space="preserve"> </w:t>
      </w:r>
      <w:r>
        <w:rPr>
          <w:rFonts w:hint="eastAsia"/>
        </w:rPr>
        <w:t xml:space="preserve">的触发逻辑与执行参数，必须提前烧录于各节点的本地边缘控制器（PLC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RTU）中。发生全局通信瘫痪时，各节点基于本地自带的备用电源（UPS）和本地传感器，执行</w:t>
      </w:r>
      <w:r>
        <w:rPr>
          <w:rFonts w:hint="eastAsia"/>
          <w:b/>
          <w:bCs/>
        </w:rPr>
        <w:t xml:space="preserve">断网自治（Disconnected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Autonomy）</w:t>
      </w:r>
      <w:r>
        <w:rPr>
          <w:rFonts w:hint="eastAsia"/>
        </w:rPr>
        <w:t xml:space="preserve">，就地平稳落闸或开启泄压阀。</w:t>
      </w:r>
    </w:p>
    <w:bookmarkEnd w:id="20"/>
    <w:bookmarkStart w:id="21" w:name="红线二mrc-轨迹必须在物理上保证全局不漫溢不抽空"/>
    <w:p>
      <w:pPr>
        <w:pStyle w:val="Heading3"/>
      </w:pPr>
      <w:r>
        <w:t xml:space="preserve">6.3.2 </w:t>
      </w:r>
      <w:r>
        <w:rPr>
          <w:rFonts w:hint="eastAsia"/>
        </w:rPr>
        <w:t xml:space="preserve">红线二：MRC</w:t>
      </w:r>
      <w:r>
        <w:t xml:space="preserve"> </w:t>
      </w:r>
      <w:r>
        <w:rPr>
          <w:rFonts w:hint="eastAsia"/>
        </w:rPr>
        <w:t xml:space="preserve">轨迹必须在物理上保证全局不漫溢、不抽空</w:t>
      </w:r>
    </w:p>
    <w:p>
      <w:pPr>
        <w:pStyle w:val="FirstParagraph"/>
      </w:pPr>
      <w:r>
        <w:t xml:space="preserve">MRC </w:t>
      </w:r>
      <w:r>
        <w:rPr>
          <w:rFonts w:hint="eastAsia"/>
        </w:rPr>
        <w:t xml:space="preserve">不能只是单个泵站自身的关机保护，必须考虑上下游的</w:t>
      </w:r>
      <w:r>
        <w:rPr>
          <w:rFonts w:hint="eastAsia"/>
          <w:b/>
          <w:bCs/>
        </w:rPr>
        <w:t xml:space="preserve">水力级联响应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如果在梯级泵站中，某中间站发生火灾触发了该站的本地</w:t>
      </w:r>
      <w:r>
        <w:t xml:space="preserve"> </w:t>
      </w:r>
      <w:r>
        <w:rPr>
          <w:rFonts w:hint="eastAsia"/>
        </w:rPr>
        <w:t xml:space="preserve">MRC（紧急停泵），而上下游泵站没有协同的降级动作，就会导致前池瞬间漫溢或后池抽空断流。</w:t>
      </w:r>
    </w:p>
    <w:p>
      <w:pPr>
        <w:pStyle w:val="BodyText"/>
      </w:pPr>
      <w:r>
        <w:rPr>
          <w:rFonts w:hint="eastAsia"/>
        </w:rPr>
        <w:t xml:space="preserve">合规的</w:t>
      </w:r>
      <w:r>
        <w:t xml:space="preserve"> MRC </w:t>
      </w:r>
      <w:r>
        <w:rPr>
          <w:rFonts w:hint="eastAsia"/>
        </w:rPr>
        <w:t xml:space="preserve">设计必须证明：在极端降级工况下，水流的长波传播效应可以通过沿线现有的溢流堰、弃水闸或退水通道进行物理消纳，直至系统的动能耗散为零，达到新的静态水力平衡。</w:t>
      </w:r>
    </w:p>
    <w:bookmarkEnd w:id="21"/>
    <w:bookmarkStart w:id="22" w:name="mrc-设计方法论从水力分析到参数标定的五步流程"/>
    <w:p>
      <w:pPr>
        <w:pStyle w:val="Heading3"/>
      </w:pPr>
      <w:r>
        <w:t xml:space="preserve">6.3.3 MRC </w:t>
      </w:r>
      <w:r>
        <w:rPr>
          <w:rFonts w:hint="eastAsia"/>
        </w:rPr>
        <w:t xml:space="preserve">设计方法论：从水力分析到参数标定的五步流程</w:t>
      </w:r>
    </w:p>
    <w:p>
      <w:pPr>
        <w:pStyle w:val="FirstParagraph"/>
      </w:pPr>
      <w:r>
        <w:t xml:space="preserve">MRC </w:t>
      </w:r>
      <w:r>
        <w:rPr>
          <w:rFonts w:hint="eastAsia"/>
        </w:rPr>
        <w:t xml:space="preserve">不是一个可以”拍脑袋”决定的应急方案，而是需要经过严格水力学分析和仿真验证的设计成果。以下五步方法论提供了一套可操作的</w:t>
      </w:r>
      <w:r>
        <w:t xml:space="preserve"> MRC </w:t>
      </w:r>
      <w:r>
        <w:rPr>
          <w:rFonts w:hint="eastAsia"/>
        </w:rPr>
        <w:t xml:space="preserve">参数标定工作流：</w:t>
      </w:r>
    </w:p>
    <w:p>
      <w:pPr>
        <w:pStyle w:val="BodyText"/>
      </w:pPr>
      <w:r>
        <w:rPr>
          <w:rFonts w:hint="eastAsia"/>
          <w:b/>
          <w:bCs/>
        </w:rPr>
        <w:t xml:space="preserve">第一步：识别极端降级场景（Scenario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Definition）</w:t>
      </w:r>
    </w:p>
    <w:p>
      <w:pPr>
        <w:pStyle w:val="BodyText"/>
      </w:pPr>
      <w:r>
        <w:rPr>
          <w:rFonts w:hint="eastAsia"/>
        </w:rPr>
        <w:t xml:space="preserve">列出设计基准事件（DBE）和超基准事件（BDBE）。例如：全网断电（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，所有泵站失去动力）；单干线广域网中断（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，所有</w:t>
      </w:r>
      <w:r>
        <w:t xml:space="preserve"> OPC UA </w:t>
      </w:r>
      <w:r>
        <w:rPr>
          <w:rFonts w:hint="eastAsia"/>
        </w:rPr>
        <w:t xml:space="preserve">通道断线）；单泵站机械故障导致紧急停泵。</w:t>
      </w:r>
    </w:p>
    <w:p>
      <w:pPr>
        <w:pStyle w:val="BodyText"/>
      </w:pPr>
      <w:r>
        <w:rPr>
          <w:rFonts w:hint="eastAsia"/>
          <w:b/>
          <w:bCs/>
        </w:rPr>
        <w:t xml:space="preserve">第二步：建立物理水力学基线模型（Hydraulic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Baseline）</w:t>
      </w:r>
    </w:p>
    <w:p>
      <w:pPr>
        <w:pStyle w:val="BodyText"/>
      </w:pPr>
      <w:r>
        <w:rPr>
          <w:rFonts w:hint="eastAsia"/>
        </w:rPr>
        <w:t xml:space="preserve">利用一维圣维南方程求解器（如</w:t>
      </w:r>
      <w:r>
        <w:t xml:space="preserve"> MIKE 11 </w:t>
      </w:r>
      <w:r>
        <w:rPr>
          <w:rFonts w:hint="eastAsia"/>
        </w:rPr>
        <w:t xml:space="preserve">或自研数字孪生模型），建立全线水力学模型，标定各渠段的曼宁糙率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、水面面积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和传输延时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第三步：计算</w:t>
      </w:r>
      <w:r>
        <w:rPr>
          <w:b/>
          <w:bCs/>
        </w:rPr>
        <w:t xml:space="preserve"> MRC </w:t>
      </w:r>
      <w:r>
        <w:rPr>
          <w:rFonts w:hint="eastAsia"/>
          <w:b/>
          <w:bCs/>
        </w:rPr>
        <w:t xml:space="preserve">轨迹（Trajectory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Design）</w:t>
      </w:r>
    </w:p>
    <w:p>
      <w:pPr>
        <w:pStyle w:val="BodyText"/>
      </w:pPr>
      <w:r>
        <w:rPr>
          <w:rFonts w:hint="eastAsia"/>
        </w:rPr>
        <w:t xml:space="preserve">在已建立的水力模型上，对第一步中的每个场景进行开环仿真，计算当所有泵站/闸门切换至固定开度（即</w:t>
      </w:r>
      <w:r>
        <w:t xml:space="preserve"> MRC </w:t>
      </w:r>
      <w:r>
        <w:rPr>
          <w:rFonts w:hint="eastAsia"/>
        </w:rPr>
        <w:t xml:space="preserve">控制量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MRC</m:t>
            </m:r>
          </m:sub>
        </m:sSub>
      </m:oMath>
      <w:r>
        <w:rPr>
          <w:rFonts w:hint="eastAsia"/>
        </w:rPr>
        <w:t xml:space="preserve">）后，沿线水位随时间的演变曲线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MRC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MRC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lateral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代表一维水动力学传播算子，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是降级触发时刻的初始水位分布，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lateral</m:t>
            </m:r>
          </m:sub>
        </m:sSub>
      </m:oMath>
      <w:r>
        <w:t xml:space="preserve"> </w:t>
      </w:r>
      <w:r>
        <w:rPr>
          <w:rFonts w:hint="eastAsia"/>
        </w:rPr>
        <w:t xml:space="preserve">是区间入流（如降雨产流）。</w:t>
      </w:r>
    </w:p>
    <w:p>
      <w:pPr>
        <w:pStyle w:val="BodyText"/>
      </w:pPr>
      <w:r>
        <w:rPr>
          <w:rFonts w:hint="eastAsia"/>
          <w:b/>
          <w:bCs/>
        </w:rPr>
        <w:t xml:space="preserve">第四步：校验安全裕度（Safety</w:t>
      </w:r>
      <w:r>
        <w:rPr>
          <w:b/>
          <w:bCs/>
        </w:rPr>
        <w:t xml:space="preserve"> Margin </w:t>
      </w:r>
      <w:r>
        <w:rPr>
          <w:rFonts w:hint="eastAsia"/>
          <w:b/>
          <w:bCs/>
        </w:rPr>
        <w:t xml:space="preserve">Verification）</w:t>
      </w:r>
    </w:p>
    <w:p>
      <w:pPr>
        <w:pStyle w:val="BodyText"/>
      </w:pPr>
      <w:r>
        <w:rPr>
          <w:rFonts w:hint="eastAsia"/>
        </w:rPr>
        <w:t xml:space="preserve">将计算得到的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MRC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与物理安全包络上下限进行逐点对比，确认在</w:t>
      </w:r>
      <w:r>
        <w:t xml:space="preserve"> MRC </w:t>
      </w:r>
      <w:r>
        <w:rPr>
          <w:rFonts w:hint="eastAsia"/>
        </w:rPr>
        <w:t xml:space="preserve">轨迹上，所有时刻、所有位置的水位均满足：</w:t>
      </w:r>
    </w:p>
    <w:p>
      <w:pPr>
        <w:pStyle w:val="BodyText"/>
      </w:pPr>
      <w:r>
        <w:t xml:space="preserve">$$
    h_{\min}(x) + \varepsilon \leq h_{\text{MRC}}(x, t) \leq h_{\max}(x) - \varepsilon, \quad \forall x, t \tag{6.4}
    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ε</m:t>
        </m:r>
        <m:r>
          <m:rPr>
            <m:sty m:val="p"/>
          </m:rPr>
          <m:t>≥</m:t>
        </m:r>
        <m:r>
          <m:t>0.10</m:t>
        </m:r>
        <m:r>
          <m:t> </m:t>
        </m:r>
        <m:r>
          <m:rPr>
            <m:nor/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为工程安全余量。如果校验不通过，必须调整</w:t>
      </w:r>
      <w:r>
        <w:t xml:space="preserve"> MRC </w:t>
      </w:r>
      <w:r>
        <w:rPr>
          <w:rFonts w:hint="eastAsia"/>
        </w:rPr>
        <w:t xml:space="preserve">控制量（例如减小泵站停泵速率、预先打开沿线退水闸）直至校验通过。</w:t>
      </w:r>
    </w:p>
    <w:p>
      <w:pPr>
        <w:pStyle w:val="BodyText"/>
      </w:pPr>
      <w:r>
        <w:rPr>
          <w:rFonts w:hint="eastAsia"/>
          <w:b/>
          <w:bCs/>
        </w:rPr>
        <w:t xml:space="preserve">第五步：固化参数并进行</w:t>
      </w:r>
      <w:r>
        <w:rPr>
          <w:b/>
          <w:bCs/>
        </w:rPr>
        <w:t xml:space="preserve"> HIL </w:t>
      </w:r>
      <w:r>
        <w:rPr>
          <w:rFonts w:hint="eastAsia"/>
          <w:b/>
          <w:bCs/>
        </w:rPr>
        <w:t xml:space="preserve">验证（Parameter</w:t>
      </w:r>
      <w:r>
        <w:rPr>
          <w:b/>
          <w:bCs/>
        </w:rPr>
        <w:t xml:space="preserve"> Embedding &amp; HIL </w:t>
      </w:r>
      <w:r>
        <w:rPr>
          <w:rFonts w:hint="eastAsia"/>
          <w:b/>
          <w:bCs/>
        </w:rPr>
        <w:t xml:space="preserve">Verification）</w:t>
      </w:r>
    </w:p>
    <w:p>
      <w:pPr>
        <w:pStyle w:val="BodyText"/>
      </w:pPr>
      <w:r>
        <w:rPr>
          <w:rFonts w:hint="eastAsia"/>
        </w:rPr>
        <w:t xml:space="preserve">将经过校验的</w:t>
      </w:r>
      <w:r>
        <w:t xml:space="preserve"> MRC </w:t>
      </w:r>
      <w:r>
        <w:rPr>
          <w:rFonts w:hint="eastAsia"/>
        </w:rPr>
        <w:t xml:space="preserve">参数（各子站的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MRC</m:t>
            </m:r>
          </m:sub>
        </m:sSub>
      </m:oMath>
      <w:r>
        <w:t xml:space="preserve"> </w:t>
      </w:r>
      <w:r>
        <w:rPr>
          <w:rFonts w:hint="eastAsia"/>
        </w:rPr>
        <w:t xml:space="preserve">值及触发条件）烧录至各子站</w:t>
      </w:r>
      <w:r>
        <w:t xml:space="preserve"> PLC </w:t>
      </w:r>
      <w:r>
        <w:rPr>
          <w:rFonts w:hint="eastAsia"/>
        </w:rPr>
        <w:t xml:space="preserve">的非易失性存储器（NVRAM）。在交付前，利用</w:t>
      </w:r>
      <w:r>
        <w:t xml:space="preserve"> dSPACE </w:t>
      </w:r>
      <w:r>
        <w:rPr>
          <w:rFonts w:hint="eastAsia"/>
        </w:rPr>
        <w:t xml:space="preserve">等实时仿真机搭建</w:t>
      </w:r>
      <w:r>
        <w:t xml:space="preserve"> HIL </w:t>
      </w:r>
      <w:r>
        <w:rPr>
          <w:rFonts w:hint="eastAsia"/>
        </w:rPr>
        <w:t xml:space="preserve">测试台架，向</w:t>
      </w:r>
      <w:r>
        <w:t xml:space="preserve"> PLC </w:t>
      </w:r>
      <w:r>
        <w:rPr>
          <w:rFonts w:hint="eastAsia"/>
        </w:rPr>
        <w:t xml:space="preserve">注入断网故障，验证</w:t>
      </w:r>
      <w:r>
        <w:t xml:space="preserve"> MRC </w:t>
      </w:r>
      <w:r>
        <w:rPr>
          <w:rFonts w:hint="eastAsia"/>
        </w:rPr>
        <w:t xml:space="preserve">响应时序是否满足四态机规范（表</w:t>
      </w:r>
      <w:r>
        <w:t xml:space="preserve"> 6.1 </w:t>
      </w:r>
      <w:r>
        <w:rPr>
          <w:rFonts w:hint="eastAsia"/>
        </w:rPr>
        <w:t xml:space="preserve">中的响应时限约束）。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断网自治两个工程设计案例"/>
    <w:p>
      <w:pPr>
        <w:pStyle w:val="Heading2"/>
      </w:pPr>
      <w:r>
        <w:t xml:space="preserve">6.4 </w:t>
      </w:r>
      <w:r>
        <w:rPr>
          <w:rFonts w:hint="eastAsia"/>
        </w:rPr>
        <w:t xml:space="preserve">断网自治：两个工程设计案例</w:t>
      </w:r>
    </w:p>
    <w:p>
      <w:pPr>
        <w:pStyle w:val="FirstParagraph"/>
      </w:pPr>
      <w:r>
        <w:rPr>
          <w:rFonts w:hint="eastAsia"/>
        </w:rPr>
        <w:t xml:space="preserve">本节通过两个具体的工程场景，展示如何将</w:t>
      </w:r>
      <w:r>
        <w:t xml:space="preserve"> MRC </w:t>
      </w:r>
      <w:r>
        <w:rPr>
          <w:rFonts w:hint="eastAsia"/>
        </w:rPr>
        <w:t xml:space="preserve">设计方法论落地为可执行的工程方案。</w:t>
      </w:r>
    </w:p>
    <w:bookmarkStart w:id="24" w:name="案例一梯级泵站系统的断网自治"/>
    <w:p>
      <w:pPr>
        <w:pStyle w:val="Heading3"/>
      </w:pPr>
      <w:r>
        <w:t xml:space="preserve">6.4.1 </w:t>
      </w:r>
      <w:r>
        <w:rPr>
          <w:rFonts w:hint="eastAsia"/>
        </w:rPr>
        <w:t xml:space="preserve">案例一：梯级泵站系统的断网自治</w:t>
      </w:r>
    </w:p>
    <w:p>
      <w:pPr>
        <w:pStyle w:val="FirstParagraph"/>
      </w:pPr>
      <w:r>
        <w:rPr>
          <w:rFonts w:hint="eastAsia"/>
          <w:b/>
          <w:bCs/>
        </w:rPr>
        <w:t xml:space="preserve">场景描述</w:t>
      </w:r>
      <w:r>
        <w:rPr>
          <w:rFonts w:hint="eastAsia"/>
        </w:rPr>
        <w:t xml:space="preserve">：某引调水工程由三级并联的立式轴流泵站组成（泵站</w:t>
      </w:r>
      <w:r>
        <w:t xml:space="preserve"> PS1、PS2、PS3 </w:t>
      </w:r>
      <w:r>
        <w:rPr>
          <w:rFonts w:hint="eastAsia"/>
        </w:rPr>
        <w:t xml:space="preserve">依次抬升水位），设计流量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design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，相邻泵站间的调蓄渠段长约</w:t>
      </w:r>
      <w:r>
        <w:t xml:space="preserve"> </w:t>
      </w:r>
      <m:oMath>
        <m:r>
          <m:t>8</m:t>
        </m:r>
        <m:r>
          <m:t> </m:t>
        </m:r>
        <m:r>
          <m:rPr>
            <m:nor/>
            <m:sty m:val="p"/>
          </m:rPr>
          <m:t>km</m:t>
        </m:r>
      </m:oMath>
      <w:r>
        <w:rPr>
          <w:rFonts w:hint="eastAsia"/>
        </w:rPr>
        <w:t xml:space="preserve">，水面面积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，充满时间常数约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≈</m:t>
        </m:r>
        <m:r>
          <m:t>50</m:t>
        </m:r>
        <m:r>
          <m:t> </m:t>
        </m:r>
        <m:r>
          <m:rPr>
            <m:nor/>
            <m:sty m:val="p"/>
          </m:rPr>
          <m:t>min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断网场景</w:t>
      </w:r>
      <w:r>
        <w:rPr>
          <w:rFonts w:hint="eastAsia"/>
        </w:rPr>
        <w:t xml:space="preserve">：调度中心至各泵站的</w:t>
      </w:r>
      <w:r>
        <w:t xml:space="preserve"> 4G </w:t>
      </w:r>
      <w:r>
        <w:rPr>
          <w:rFonts w:hint="eastAsia"/>
        </w:rPr>
        <w:t xml:space="preserve">专网同时中断，持续时间未知。</w:t>
      </w:r>
    </w:p>
    <w:p>
      <w:pPr>
        <w:pStyle w:val="BodyText"/>
      </w:pPr>
      <w:r>
        <w:rPr>
          <w:b/>
          <w:bCs/>
        </w:rPr>
        <w:t xml:space="preserve">MRC </w:t>
      </w:r>
      <w:r>
        <w:rPr>
          <w:rFonts w:hint="eastAsia"/>
          <w:b/>
          <w:bCs/>
        </w:rPr>
        <w:t xml:space="preserve">设计方案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（1）各泵站</w:t>
      </w:r>
      <w:r>
        <w:t xml:space="preserve"> PLC </w:t>
      </w:r>
      <w:r>
        <w:rPr>
          <w:rFonts w:hint="eastAsia"/>
        </w:rPr>
        <w:t xml:space="preserve">内预存的</w:t>
      </w:r>
      <w:r>
        <w:t xml:space="preserve"> MRC </w:t>
      </w:r>
      <w:r>
        <w:rPr>
          <w:rFonts w:hint="eastAsia"/>
        </w:rPr>
        <w:t xml:space="preserve">参数为：当本地前池水位下降至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r>
          <m:t>0.15</m:t>
        </m:r>
        <m:r>
          <m:t> </m:t>
        </m:r>
        <m:r>
          <m:rPr>
            <m:nor/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时，立即启动紧急减载程序，每</w:t>
      </w:r>
      <w:r>
        <w:t xml:space="preserve"> </w:t>
      </w:r>
      <m:oMath>
        <m:r>
          <m:t>2</m:t>
        </m:r>
        <m:r>
          <m:t> </m:t>
        </m:r>
        <m:r>
          <m:rPr>
            <m:nor/>
            <m:sty m:val="p"/>
          </m:rPr>
          <m:t>min</m:t>
        </m:r>
      </m:oMath>
      <w:r>
        <w:t xml:space="preserve"> </w:t>
      </w:r>
      <w:r>
        <w:rPr>
          <w:rFonts w:hint="eastAsia"/>
        </w:rPr>
        <w:t xml:space="preserve">降低机组频率</w:t>
      </w:r>
      <w:r>
        <w:t xml:space="preserve"> </w:t>
      </w:r>
      <m:oMath>
        <m:r>
          <m:t>2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（线性减速，避免水锤），直至机组转速降至最小安全转速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hint="eastAsia"/>
        </w:rPr>
        <w:t xml:space="preserve">，后持续运行等待网络恢复或调度员接管。</w:t>
      </w:r>
    </w:p>
    <w:p>
      <w:pPr>
        <w:pStyle w:val="BodyText"/>
      </w:pPr>
      <w:r>
        <w:rPr>
          <w:rFonts w:hint="eastAsia"/>
        </w:rPr>
        <w:t xml:space="preserve">（2）各泵站</w:t>
      </w:r>
      <w:r>
        <w:t xml:space="preserve"> PLC </w:t>
      </w:r>
      <w:r>
        <w:rPr>
          <w:rFonts w:hint="eastAsia"/>
        </w:rPr>
        <w:t xml:space="preserve">自发向本地局域网（LAN，不依赖广域网）广播自身的前池水位与运行状态，供运维人员现场查看。</w:t>
      </w:r>
    </w:p>
    <w:p>
      <w:pPr>
        <w:pStyle w:val="BodyText"/>
      </w:pPr>
      <w:r>
        <w:rPr>
          <w:rFonts w:hint="eastAsia"/>
        </w:rPr>
        <w:t xml:space="preserve">（3）PS1</w:t>
      </w:r>
      <w:r>
        <w:t xml:space="preserve"> </w:t>
      </w:r>
      <w:r>
        <w:rPr>
          <w:rFonts w:hint="eastAsia"/>
        </w:rPr>
        <w:t xml:space="preserve">停泵引起的流量减少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</m:oMath>
      <w:r>
        <w:t xml:space="preserve"> </w:t>
      </w:r>
      <w:r>
        <w:rPr>
          <w:rFonts w:hint="eastAsia"/>
        </w:rPr>
        <w:t xml:space="preserve">在约</w:t>
      </w:r>
      <w:r>
        <w:t xml:space="preserve"> </w:t>
      </w:r>
      <m:oMath>
        <m:r>
          <m:t>2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3</m:t>
        </m:r>
        <m:r>
          <m:rPr>
            <m:sty m:val="p"/>
          </m:rPr>
          <m:t>≈</m:t>
        </m:r>
        <m:r>
          <m:t>33</m:t>
        </m:r>
        <m:r>
          <m:t> </m:t>
        </m:r>
        <m:r>
          <m:rPr>
            <m:nor/>
            <m:sty m:val="p"/>
          </m:rPr>
          <m:t>min</m:t>
        </m:r>
      </m:oMath>
      <w:r>
        <w:t xml:space="preserve"> </w:t>
      </w:r>
      <w:r>
        <w:rPr>
          <w:rFonts w:hint="eastAsia"/>
        </w:rPr>
        <w:t xml:space="preserve">后到达</w:t>
      </w:r>
      <w:r>
        <w:t xml:space="preserve"> PS2 </w:t>
      </w:r>
      <w:r>
        <w:rPr>
          <w:rFonts w:hint="eastAsia"/>
        </w:rPr>
        <w:t xml:space="preserve">前池，形成水位下降信号，触发</w:t>
      </w:r>
      <w:r>
        <w:t xml:space="preserve"> PS2 </w:t>
      </w:r>
      <w:r>
        <w:rPr>
          <w:rFonts w:hint="eastAsia"/>
        </w:rPr>
        <w:t xml:space="preserve">的本地</w:t>
      </w:r>
      <w:r>
        <w:t xml:space="preserve"> MRC </w:t>
      </w:r>
      <w:r>
        <w:rPr>
          <w:rFonts w:hint="eastAsia"/>
        </w:rPr>
        <w:t xml:space="preserve">逻辑，PS2</w:t>
      </w:r>
      <w:r>
        <w:t xml:space="preserve"> </w:t>
      </w:r>
      <w:r>
        <w:rPr>
          <w:rFonts w:hint="eastAsia"/>
        </w:rPr>
        <w:t xml:space="preserve">随即执行同样的降频操作。这种”流量信号接力”机制实现了无广域网条件下的梯级协调。</w:t>
      </w:r>
    </w:p>
    <w:p>
      <w:pPr>
        <w:pStyle w:val="BodyText"/>
      </w:pPr>
      <w:r>
        <w:rPr>
          <w:rFonts w:hint="eastAsia"/>
        </w:rPr>
        <w:t xml:space="preserve">（4）根据</w:t>
      </w:r>
      <w:r>
        <w:t xml:space="preserve"> </w:t>
      </w:r>
      <m:oMath>
        <m:r>
          <m:rPr>
            <m:nor/>
            <m:sty m:val="p"/>
          </m:rPr>
          <m:t>Eq.</m:t>
        </m:r>
        <m:r>
          <m:t> </m:t>
        </m:r>
        <m:r>
          <m:rPr>
            <m:sty m:val="p"/>
          </m:rPr>
          <m:t>(</m:t>
        </m:r>
        <m:r>
          <m:t>6.3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的水力学仿真，在上述</w:t>
      </w:r>
      <w:r>
        <w:t xml:space="preserve"> MRC </w:t>
      </w:r>
      <w:r>
        <w:rPr>
          <w:rFonts w:hint="eastAsia"/>
        </w:rPr>
        <w:t xml:space="preserve">策略下，全线任意断面在未来</w:t>
      </w:r>
      <w:r>
        <w:t xml:space="preserve"> </w:t>
      </w:r>
      <m:oMath>
        <m:r>
          <m:t>4</m:t>
        </m:r>
        <m:r>
          <m:t> </m:t>
        </m:r>
        <m:r>
          <m:rPr>
            <m:nor/>
            <m:sty m:val="p"/>
          </m:rPr>
          <m:t>h</m:t>
        </m:r>
      </m:oMath>
      <w:r>
        <w:t xml:space="preserve"> </w:t>
      </w:r>
      <w:r>
        <w:rPr>
          <w:rFonts w:hint="eastAsia"/>
        </w:rPr>
        <w:t xml:space="preserve">内水位均在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r>
          <m:t>0.10</m:t>
        </m:r>
        <m:r>
          <m:t> </m:t>
        </m:r>
        <m:r>
          <m:rPr>
            <m:nor/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以上，验证红线二满足。</w:t>
      </w:r>
    </w:p>
    <w:p>
      <w:pPr>
        <w:pStyle w:val="BodyText"/>
      </w:pPr>
      <w:r>
        <w:rPr>
          <w:rFonts w:hint="eastAsia"/>
          <w:b/>
          <w:bCs/>
        </w:rPr>
        <w:t xml:space="preserve">关键参数清单（烧录入</w:t>
      </w:r>
      <w:r>
        <w:rPr>
          <w:b/>
          <w:bCs/>
        </w:rPr>
        <w:t xml:space="preserve"> PLC </w:t>
      </w:r>
      <w:r>
        <w:rPr>
          <w:rFonts w:hint="eastAsia"/>
          <w:b/>
          <w:bCs/>
        </w:rPr>
        <w:t xml:space="preserve">NVRAM）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表6-5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PS1</w:t>
            </w:r>
          </w:p>
        </w:tc>
        <w:tc>
          <w:tcPr/>
          <w:p>
            <w:pPr>
              <w:pStyle w:val="Compact"/>
            </w:pPr>
            <w:r>
              <w:t xml:space="preserve">PS2</w:t>
            </w:r>
          </w:p>
        </w:tc>
        <w:tc>
          <w:tcPr/>
          <w:p>
            <w:pPr>
              <w:pStyle w:val="Compact"/>
            </w:pPr>
            <w:r>
              <w:t xml:space="preserve">PS3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降载触发水位阈值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0.15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0.18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0.20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降频速率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Hz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min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Hz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min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Hz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min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最小安全频率</w:t>
            </w:r>
          </w:p>
        </w:tc>
        <w:tc>
          <w:tcPr/>
          <w:p>
            <w:pPr>
              <w:pStyle w:val="Compact"/>
            </w:pPr>
            <m:oMath>
              <m:r>
                <m:t>30</m:t>
              </m:r>
              <m:r>
                <m:t> </m:t>
              </m:r>
              <m:r>
                <m:rPr>
                  <m:nor/>
                  <m:sty m:val="p"/>
                </m:rPr>
                <m:t>Hz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30</m:t>
              </m:r>
              <m:r>
                <m:t> </m:t>
              </m:r>
              <m:r>
                <m:rPr>
                  <m:nor/>
                  <m:sty m:val="p"/>
                </m:rPr>
                <m:t>Hz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25</m:t>
              </m:r>
              <m:r>
                <m:t> </m:t>
              </m:r>
              <m:r>
                <m:rPr>
                  <m:nor/>
                  <m:sty m:val="p"/>
                </m:rPr>
                <m:t>Hz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心跳熔断超时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t> </m:t>
              </m:r>
              <m:r>
                <m:rPr>
                  <m:nor/>
                  <m:sty m:val="p"/>
                </m:rPr>
                <m:t>min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t> </m:t>
              </m:r>
              <m:r>
                <m:rPr>
                  <m:nor/>
                  <m:sty m:val="p"/>
                </m:rPr>
                <m:t>min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t> </m:t>
              </m:r>
              <m:r>
                <m:rPr>
                  <m:nor/>
                  <m:sty m:val="p"/>
                </m:rPr>
                <m:t>min</m:t>
              </m:r>
            </m:oMath>
          </w:p>
        </w:tc>
      </w:tr>
    </w:tbl>
    <w:bookmarkEnd w:id="24"/>
    <w:bookmarkStart w:id="25" w:name="案例二长距离明渠系统的断网自治"/>
    <w:p>
      <w:pPr>
        <w:pStyle w:val="Heading3"/>
      </w:pPr>
      <w:r>
        <w:t xml:space="preserve">6.4.2 </w:t>
      </w:r>
      <w:r>
        <w:rPr>
          <w:rFonts w:hint="eastAsia"/>
        </w:rPr>
        <w:t xml:space="preserve">案例二：长距离明渠系统的断网自治</w:t>
      </w:r>
    </w:p>
    <w:p>
      <w:pPr>
        <w:pStyle w:val="FirstParagraph"/>
      </w:pPr>
      <w:r>
        <w:rPr>
          <w:rFonts w:hint="eastAsia"/>
          <w:b/>
          <w:bCs/>
        </w:rPr>
        <w:t xml:space="preserve">场景描述</w:t>
      </w:r>
      <w:r>
        <w:rPr>
          <w:rFonts w:hint="eastAsia"/>
        </w:rPr>
        <w:t xml:space="preserve">：某南水北调东线干渠全长</w:t>
      </w:r>
      <w:r>
        <w:t xml:space="preserve"> </w:t>
      </w:r>
      <m:oMath>
        <m:r>
          <m:t>280</m:t>
        </m:r>
        <m:r>
          <m:t> </m:t>
        </m:r>
        <m:r>
          <m:rPr>
            <m:nor/>
            <m:sty m:val="p"/>
          </m:rPr>
          <m:t>km</m:t>
        </m:r>
      </m:oMath>
      <w:r>
        <w:rPr>
          <w:rFonts w:hint="eastAsia"/>
        </w:rPr>
        <w:t xml:space="preserve">，沿线有</w:t>
      </w:r>
      <w:r>
        <w:t xml:space="preserve"> 16 </w:t>
      </w:r>
      <w:r>
        <w:rPr>
          <w:rFonts w:hint="eastAsia"/>
        </w:rPr>
        <w:t xml:space="preserve">座节制闸（编号</w:t>
      </w:r>
      <w:r>
        <w:t xml:space="preserve"> G1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G16），闸间渠段平均长约</w:t>
      </w:r>
      <w:r>
        <w:t xml:space="preserve"> </w:t>
      </w:r>
      <m:oMath>
        <m:r>
          <m:t>17</m:t>
        </m:r>
        <m:r>
          <m:t> </m:t>
        </m:r>
        <m:r>
          <m:rPr>
            <m:nor/>
            <m:sty m:val="p"/>
          </m:rPr>
          <m:t>km</m:t>
        </m:r>
      </m:oMath>
      <w:r>
        <w:rPr>
          <w:rFonts w:hint="eastAsia"/>
        </w:rPr>
        <w:t xml:space="preserve">，水波传播速度（弗劳德数较小的缓流条件）约</w:t>
      </w:r>
      <w:r>
        <w:t xml:space="preserve"> </w:t>
      </w:r>
      <m:oMath>
        <m:r>
          <m:t>c</m:t>
        </m:r>
        <m:r>
          <m:rPr>
            <m:sty m:val="p"/>
          </m:rPr>
          <m:t>≈</m:t>
        </m:r>
        <m:r>
          <m:t>0.3</m:t>
        </m:r>
        <m:r>
          <m:t> </m:t>
        </m:r>
        <m:r>
          <m:rPr>
            <m:nor/>
            <m:sty m:val="p"/>
          </m:rPr>
          <m:t>m/s</m:t>
        </m:r>
      </m:oMath>
      <w:r>
        <w:rPr>
          <w:rFonts w:hint="eastAsia"/>
        </w:rPr>
        <w:t xml:space="preserve">，意味着扰动从首端传至末端约需</w:t>
      </w:r>
      <w:r>
        <w:t xml:space="preserve"> </w:t>
      </w:r>
      <m:oMath>
        <m:r>
          <m:t>280</m:t>
        </m:r>
        <m:r>
          <m:t> </m:t>
        </m:r>
        <m:r>
          <m:rPr>
            <m:nor/>
            <m:sty m:val="p"/>
          </m:rPr>
          <m:t>km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0.3</m:t>
        </m:r>
        <m:r>
          <m:t> </m:t>
        </m:r>
        <m:r>
          <m:rPr>
            <m:nor/>
            <m:sty m:val="p"/>
          </m:rPr>
          <m:t>m/s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260</m:t>
        </m:r>
        <m:r>
          <m:t> 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（约</w:t>
      </w:r>
      <w:r>
        <w:t xml:space="preserve"> 11 </w:t>
      </w:r>
      <w:r>
        <w:rPr>
          <w:rFonts w:hint="eastAsia"/>
        </w:rPr>
        <w:t xml:space="preserve">天）。这种极长的水力响应时间，反而为断网自治提供了充裕的操作窗口。</w:t>
      </w:r>
    </w:p>
    <w:p>
      <w:pPr>
        <w:pStyle w:val="BodyText"/>
      </w:pPr>
      <w:r>
        <w:rPr>
          <w:rFonts w:hint="eastAsia"/>
          <w:b/>
          <w:bCs/>
        </w:rPr>
        <w:t xml:space="preserve">断网场景</w:t>
      </w:r>
      <w:r>
        <w:rPr>
          <w:rFonts w:hint="eastAsia"/>
        </w:rPr>
        <w:t xml:space="preserve">：某干线光缆发生切断，调度中心与全线</w:t>
      </w:r>
      <w:r>
        <w:t xml:space="preserve"> 16 </w:t>
      </w:r>
      <w:r>
        <w:rPr>
          <w:rFonts w:hint="eastAsia"/>
        </w:rPr>
        <w:t xml:space="preserve">座节制闸的</w:t>
      </w:r>
      <w:r>
        <w:t xml:space="preserve"> OPC UA </w:t>
      </w:r>
      <w:r>
        <w:rPr>
          <w:rFonts w:hint="eastAsia"/>
        </w:rPr>
        <w:t xml:space="preserve">链路同时失效，预计抢修时间为</w:t>
      </w:r>
      <w:r>
        <w:t xml:space="preserve"> </w:t>
      </w:r>
      <m:oMath>
        <m:r>
          <m:t>4</m:t>
        </m:r>
        <m:r>
          <m:rPr>
            <m:sty m:val="p"/>
          </m:rPr>
          <m:t>∼</m:t>
        </m:r>
        <m:r>
          <m:t>8</m:t>
        </m:r>
        <m:r>
          <m:t> </m:t>
        </m:r>
        <m:r>
          <m:rPr>
            <m:nor/>
            <m:sty m:val="p"/>
          </m:rPr>
          <m:t>h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MRC </w:t>
      </w:r>
      <w:r>
        <w:rPr>
          <w:rFonts w:hint="eastAsia"/>
          <w:b/>
          <w:bCs/>
        </w:rPr>
        <w:t xml:space="preserve">设计方案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冻结开度策略（Default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Open-Freeze）</w:t>
      </w:r>
      <w:r>
        <w:rPr>
          <w:rFonts w:hint="eastAsia"/>
        </w:rPr>
        <w:t xml:space="preserve">：各节制闸</w:t>
      </w:r>
      <w:r>
        <w:t xml:space="preserve"> PLC </w:t>
      </w:r>
      <w:r>
        <w:rPr>
          <w:rFonts w:hint="eastAsia"/>
        </w:rPr>
        <w:t xml:space="preserve">在检测到心跳丢失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  <m:r>
          <m:t> </m:t>
        </m:r>
        <m:r>
          <m:rPr>
            <m:nor/>
            <m:sty m:val="p"/>
          </m:rPr>
          <m:t>min</m:t>
        </m:r>
      </m:oMath>
      <w:r>
        <w:t xml:space="preserve"> </w:t>
      </w:r>
      <w:r>
        <w:rPr>
          <w:rFonts w:hint="eastAsia"/>
        </w:rPr>
        <w:t xml:space="preserve">后，立即冻结当前开度不动。不得执行任何来源不明的指令。由于明渠水力响应极慢，在</w:t>
      </w:r>
      <w:r>
        <w:t xml:space="preserve"> </w:t>
      </w:r>
      <m:oMath>
        <m:r>
          <m:t>8</m:t>
        </m:r>
        <m:r>
          <m:t> </m:t>
        </m:r>
        <m:r>
          <m:rPr>
            <m:nor/>
            <m:sty m:val="p"/>
          </m:rPr>
          <m:t>h</m:t>
        </m:r>
      </m:oMath>
      <w:r>
        <w:t xml:space="preserve"> </w:t>
      </w:r>
      <w:r>
        <w:rPr>
          <w:rFonts w:hint="eastAsia"/>
        </w:rPr>
        <w:t xml:space="preserve">内，全线水位因旁侧入流（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lateral</m:t>
            </m:r>
          </m:sub>
        </m:sSub>
      </m:oMath>
      <w:r>
        <w:rPr>
          <w:rFonts w:hint="eastAsia"/>
        </w:rPr>
        <w:t xml:space="preserve">）引起的漂移量约为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≈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lateral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，通常不超过</w:t>
      </w:r>
      <w:r>
        <w:t xml:space="preserve"> </w:t>
      </w:r>
      <m:oMath>
        <m:r>
          <m:t>0.08</m:t>
        </m:r>
        <m:r>
          <m:t> 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，不会触碰物理包络。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本地水位监测与报警</w:t>
      </w:r>
      <w:r>
        <w:rPr>
          <w:rFonts w:hint="eastAsia"/>
        </w:rPr>
        <w:t xml:space="preserve">：各闸</w:t>
      </w:r>
      <w:r>
        <w:t xml:space="preserve"> PLC </w:t>
      </w:r>
      <w:r>
        <w:rPr>
          <w:rFonts w:hint="eastAsia"/>
        </w:rPr>
        <w:t xml:space="preserve">持续记录本地雷达水位计数据。若水位偏离断网时刻水位超过</w:t>
      </w:r>
      <w:r>
        <w:t xml:space="preserve"> </w:t>
      </w:r>
      <m:oMath>
        <m:r>
          <m:t>0.15</m:t>
        </m:r>
        <m:r>
          <m:t> 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（单调变化），则通过就地</w:t>
      </w:r>
      <w:r>
        <w:t xml:space="preserve"> 4G </w:t>
      </w:r>
      <w:r>
        <w:rPr>
          <w:rFonts w:hint="eastAsia"/>
        </w:rPr>
        <w:t xml:space="preserve">短信模块（备用通道，不依赖光缆）向运维值班人员发送告警。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渐进式恢复</w:t>
      </w:r>
      <w:r>
        <w:rPr>
          <w:rFonts w:hint="eastAsia"/>
        </w:rPr>
        <w:t xml:space="preserve">：光缆修复后，调度中心按”先检查各闸实测水位，再逐步下发设定值”的程序恢复调度，而非一次性将所有闸门恢复到断网前开度，防止因水位偏差累积导致的联动超调。</w:t>
      </w:r>
    </w:p>
    <w:p>
      <w:pPr>
        <w:pStyle w:val="BodyText"/>
      </w:pPr>
      <w:r>
        <w:rPr>
          <w:rFonts w:hint="eastAsia"/>
          <w:b/>
          <w:bCs/>
        </w:rPr>
        <w:t xml:space="preserve">工程价值</w:t>
      </w:r>
      <w:r>
        <w:rPr>
          <w:rFonts w:hint="eastAsia"/>
        </w:rPr>
        <w:t xml:space="preserve">：该案例说明，对于惯性大（时间常数</w:t>
      </w:r>
      <w:r>
        <w:t xml:space="preserve"> </w:t>
      </w:r>
      <m:oMath>
        <m:r>
          <m:rPr>
            <m:sty m:val="p"/>
          </m:rPr>
          <m:t>≫</m:t>
        </m:r>
        <m:r>
          <m:t>1</m:t>
        </m:r>
        <m:r>
          <m:t> 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）的明渠系统，</w:t>
      </w:r>
      <w:r>
        <w:rPr>
          <w:rFonts w:hint="eastAsia"/>
        </w:rPr>
        <w:t xml:space="preserve">“保持现状不动”</w:t>
      </w:r>
      <w:r>
        <w:rPr>
          <w:rFonts w:hint="eastAsia"/>
        </w:rPr>
        <w:t xml:space="preserve">本身就是最安全的</w:t>
      </w:r>
      <w:r>
        <w:t xml:space="preserve"> MRC </w:t>
      </w:r>
      <w:r>
        <w:rPr>
          <w:rFonts w:hint="eastAsia"/>
        </w:rPr>
        <w:t xml:space="preserve">策略。这与梯级泵站（必须主动降频减载）有本质区别，设计院在编制</w:t>
      </w:r>
      <w:r>
        <w:t xml:space="preserve"> MRC </w:t>
      </w:r>
      <w:r>
        <w:rPr>
          <w:rFonts w:hint="eastAsia"/>
        </w:rPr>
        <w:t xml:space="preserve">方案时，必须首先通过水力学分析确定系统的固有时间常数，才能选择正确的</w:t>
      </w:r>
      <w:r>
        <w:t xml:space="preserve"> MRC </w:t>
      </w:r>
      <w:r>
        <w:rPr>
          <w:rFonts w:hint="eastAsia"/>
        </w:rPr>
        <w:t xml:space="preserve">策略类型。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李雅普诺夫稳定性的工程解读"/>
    <w:p>
      <w:pPr>
        <w:pStyle w:val="Heading2"/>
      </w:pPr>
      <w:r>
        <w:t xml:space="preserve">6.5 </w:t>
      </w:r>
      <w:r>
        <w:rPr>
          <w:rFonts w:hint="eastAsia"/>
        </w:rPr>
        <w:t xml:space="preserve">李雅普诺夫稳定性的工程解读</w:t>
      </w:r>
    </w:p>
    <w:p>
      <w:pPr>
        <w:pStyle w:val="FirstParagraph"/>
      </w:pPr>
      <w:r>
        <w:rPr>
          <w:rFonts w:hint="eastAsia"/>
        </w:rPr>
        <w:t xml:space="preserve">在提交设计审查时，设计院经常被要求”证明</w:t>
      </w:r>
      <w:r>
        <w:t xml:space="preserve"> MRC </w:t>
      </w:r>
      <w:r>
        <w:rPr>
          <w:rFonts w:hint="eastAsia"/>
        </w:rPr>
        <w:t xml:space="preserve">轨迹是李雅普诺夫稳定的”。许多工程师面对这一要求时感到困惑，以为需要求解高维偏微分方程。实际上，在水网工程中，这一要求的本质只是对以下两个物理问题的数学化表达：</w:t>
      </w:r>
    </w:p>
    <w:p>
      <w:pPr>
        <w:pStyle w:val="BodyText"/>
      </w:pPr>
      <w:r>
        <w:rPr>
          <w:rFonts w:hint="eastAsia"/>
          <w:b/>
          <w:bCs/>
        </w:rPr>
        <w:t xml:space="preserve">物理问题一（能量有界性）</w:t>
      </w:r>
      <w:r>
        <w:rPr>
          <w:rFonts w:hint="eastAsia"/>
        </w:rPr>
        <w:t xml:space="preserve">：系统进入</w:t>
      </w:r>
      <w:r>
        <w:t xml:space="preserve"> MRC </w:t>
      </w:r>
      <w:r>
        <w:rPr>
          <w:rFonts w:hint="eastAsia"/>
        </w:rPr>
        <w:t xml:space="preserve">轨迹后，全线水位的”偏差能量”（即实际水位与目标平衡水位的偏差平方积分）是否随时间减少，而不是持续放大？</w:t>
      </w:r>
    </w:p>
    <w:p>
      <w:pPr>
        <w:pStyle w:val="BodyText"/>
      </w:pPr>
      <w:r>
        <w:rPr>
          <w:rFonts w:hint="eastAsia"/>
        </w:rPr>
        <w:t xml:space="preserve">用数学语言：定义李雅普诺夫候选函数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t>T</m:t>
            </m:r>
          </m:sup>
        </m:sSup>
        <m:r>
          <m:rPr>
            <m:sty m:val="bi"/>
          </m:rPr>
          <m:t>P</m:t>
        </m:r>
        <m:r>
          <m:rPr>
            <m:sty m:val="bi"/>
          </m:rPr>
          <m:t>x</m:t>
        </m:r>
      </m:oMath>
      <w:r>
        <w:rPr>
          <w:rFonts w:hint="eastAsia"/>
        </w:rPr>
        <w:t xml:space="preserve">（</w:t>
      </w:r>
      <m:oMath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为水位偏差向量，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为正定矩阵），需证明：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−</m:t>
          </m:r>
          <m:r>
            <m:t>α</m:t>
          </m:r>
          <m:r>
            <m:t>V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物理问题二（能量耗散机制）</w:t>
      </w:r>
      <w:r>
        <w:rPr>
          <w:rFonts w:hint="eastAsia"/>
        </w:rPr>
        <w:t xml:space="preserve">：对于明渠系统，其水力阻力（糙率摩擦）天然提供了能量耗散机制。在</w:t>
      </w:r>
      <w:r>
        <w:t xml:space="preserve"> MRC </w:t>
      </w:r>
      <w:r>
        <w:rPr>
          <w:rFonts w:hint="eastAsia"/>
        </w:rPr>
        <w:t xml:space="preserve">保底控制律（固定开度或固定频率运行）下，水流动能因摩擦逐渐耗散，最终收敛至新的平衡流量。这在物理上等价于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工程简化证明路径</w:t>
      </w:r>
      <w:r>
        <w:rPr>
          <w:rFonts w:hint="eastAsia"/>
        </w:rPr>
        <w:t xml:space="preserve">：在实践中，工程师无需求解李雅普诺夫方程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t>T</m:t>
            </m:r>
          </m:sup>
        </m:sSup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i"/>
          </m:rPr>
          <m:t>Q</m:t>
        </m:r>
      </m:oMath>
      <w:r>
        <w:rPr>
          <w:rFonts w:hint="eastAsia"/>
        </w:rPr>
        <w:t xml:space="preserve">，而是通过以下三步替代：</w:t>
      </w:r>
    </w:p>
    <w:p>
      <w:pPr>
        <w:pStyle w:val="BodyText"/>
      </w:pPr>
      <w:r>
        <w:rPr>
          <w:rFonts w:hint="eastAsia"/>
        </w:rPr>
        <w:t xml:space="preserve">（1）在数字孪生仿真平台上，对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组随机初始水位扰动运行</w:t>
      </w:r>
      <w:r>
        <w:t xml:space="preserve"> Monte Carlo </w:t>
      </w:r>
      <w:r>
        <w:rPr>
          <w:rFonts w:hint="eastAsia"/>
        </w:rPr>
        <w:t xml:space="preserve">仿真，记录每次仿真中全线水位偏差的均方根值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（2）若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的仿真轨迹满足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settle</m:t>
            </m:r>
          </m:sub>
        </m:sSub>
      </m:oMath>
      <w:r>
        <w:rPr>
          <w:rFonts w:hint="eastAsia"/>
        </w:rPr>
        <w:t xml:space="preserve">（整定时间）内单调递减，则可向审查专家报告”数值验证通过，满足实践中的李雅普诺夫渐进稳定性要求”。</w:t>
      </w:r>
    </w:p>
    <w:p>
      <w:pPr>
        <w:pStyle w:val="BodyText"/>
      </w:pPr>
      <w:r>
        <w:rPr>
          <w:rFonts w:hint="eastAsia"/>
        </w:rPr>
        <w:t xml:space="preserve">（3）给出量化结论：例如”在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settle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h</m:t>
        </m:r>
      </m:oMath>
      <w:r>
        <w:t xml:space="preserve"> </w:t>
      </w:r>
      <w:r>
        <w:rPr>
          <w:rFonts w:hint="eastAsia"/>
        </w:rPr>
        <w:t xml:space="preserve">内，最大水位超调不超过</w:t>
      </w:r>
      <w:r>
        <w:t xml:space="preserve"> </w:t>
      </w:r>
      <m:oMath>
        <m:r>
          <m:t>0.12</m:t>
        </m:r>
        <m:r>
          <m:t> 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，满足物理安全包络约束”。</w:t>
      </w:r>
    </w:p>
    <w:p>
      <w:pPr>
        <w:pStyle w:val="BodyText"/>
      </w:pPr>
      <w:r>
        <w:rPr>
          <w:rFonts w:hint="eastAsia"/>
        </w:rPr>
        <w:t xml:space="preserve">这种”Monte</w:t>
      </w:r>
      <w:r>
        <w:t xml:space="preserve"> Carlo </w:t>
      </w:r>
      <w:r>
        <w:rPr>
          <w:rFonts w:hint="eastAsia"/>
        </w:rPr>
        <w:t xml:space="preserve">数值代替解析证明”的方法，已被自动驾驶和航空领域的工程验证标准（如</w:t>
      </w:r>
      <w:r>
        <w:t xml:space="preserve"> </w:t>
      </w:r>
      <w:r>
        <w:rPr>
          <w:rFonts w:hint="eastAsia"/>
        </w:rPr>
        <w:t xml:space="preserve">DO-178C）所接受，也应当成为水网智能化标准体系中</w:t>
      </w:r>
      <w:r>
        <w:t xml:space="preserve"> MRC </w:t>
      </w:r>
      <w:r>
        <w:rPr>
          <w:rFonts w:hint="eastAsia"/>
        </w:rPr>
        <w:t xml:space="preserve">设计审查的法定验证手段之一。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为智能系统套上这件基于四态机和</w:t>
      </w:r>
      <w:r>
        <w:t xml:space="preserve"> MRC </w:t>
      </w:r>
      <w:r>
        <w:rPr>
          <w:rFonts w:hint="eastAsia"/>
        </w:rPr>
        <w:t xml:space="preserve">的”防弹衣”后，我们还需要解决一个庞大系统的兼容性问题：不同厂商的传感器、控制器、模型算法，该如何在这个体系下对话？下一章，我们将切入架构底座，解析</w:t>
      </w:r>
      <w:r>
        <w:t xml:space="preserve"> Water-CIM </w:t>
      </w:r>
      <w:r>
        <w:rPr>
          <w:rFonts w:hint="eastAsia"/>
        </w:rPr>
        <w:t xml:space="preserve">与互操作协议栈的标准密码。</w:t>
      </w:r>
    </w:p>
    <w:bookmarkEnd w:id="27"/>
    <w:bookmarkStart w:id="32" w:name="双层四预架构的分层测试规范"/>
    <w:p>
      <w:pPr>
        <w:pStyle w:val="Heading2"/>
      </w:pPr>
      <w:r>
        <w:t xml:space="preserve">6.6 </w:t>
      </w:r>
      <w:r>
        <w:rPr>
          <w:rFonts w:hint="eastAsia"/>
        </w:rPr>
        <w:t xml:space="preserve">双层四预架构的分层测试规范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6.2 </w:t>
      </w:r>
      <w:r>
        <w:rPr>
          <w:rFonts w:hint="eastAsia"/>
        </w:rPr>
        <w:t xml:space="preserve">节建立了四态机和控制权转移的规范，第</w:t>
      </w:r>
      <w:r>
        <w:t xml:space="preserve"> 6.3–6.4 </w:t>
      </w:r>
      <w:r>
        <w:rPr>
          <w:rFonts w:hint="eastAsia"/>
        </w:rPr>
        <w:t xml:space="preserve">节定义了</w:t>
      </w:r>
      <w:r>
        <w:t xml:space="preserve"> MRC </w:t>
      </w:r>
      <w:r>
        <w:rPr>
          <w:rFonts w:hint="eastAsia"/>
        </w:rPr>
        <w:t xml:space="preserve">的设计要求，第</w:t>
      </w:r>
      <w:r>
        <w:t xml:space="preserve"> 6.5 </w:t>
      </w:r>
      <w:r>
        <w:rPr>
          <w:rFonts w:hint="eastAsia"/>
        </w:rPr>
        <w:t xml:space="preserve">节给出了稳定性的工程验证路径。本节针对</w:t>
      </w:r>
      <w:r>
        <w:t xml:space="preserve"> HydroOS </w:t>
      </w:r>
      <w:r>
        <w:rPr>
          <w:rFonts w:hint="eastAsia"/>
        </w:rPr>
        <w:t xml:space="preserve">四预双层架构（Skill</w:t>
      </w:r>
      <w:r>
        <w:t xml:space="preserve"> </w:t>
      </w:r>
      <w:r>
        <w:rPr>
          <w:rFonts w:hint="eastAsia"/>
        </w:rPr>
        <w:t xml:space="preserve">级四预</w:t>
      </w:r>
      <w:r>
        <w:t xml:space="preserve"> + </w:t>
      </w:r>
      <w:r>
        <w:rPr>
          <w:rFonts w:hint="eastAsia"/>
        </w:rPr>
        <w:t xml:space="preserve">步长级四预）的特点，提出</w:t>
      </w:r>
      <w:r>
        <w:rPr>
          <w:rFonts w:hint="eastAsia"/>
          <w:b/>
          <w:bCs/>
        </w:rPr>
        <w:t xml:space="preserve">分层测试规范</w:t>
      </w:r>
      <w:r>
        <w:rPr>
          <w:rFonts w:hint="eastAsia"/>
        </w:rPr>
        <w:t xml:space="preserve">——不同</w:t>
      </w:r>
      <w:r>
        <w:t xml:space="preserve"> WNAL </w:t>
      </w:r>
      <w:r>
        <w:rPr>
          <w:rFonts w:hint="eastAsia"/>
        </w:rPr>
        <w:t xml:space="preserve">等级和不同耦合模式对测试的深度和覆盖率要求不同，需要逐层升级。</w:t>
      </w:r>
    </w:p>
    <w:bookmarkStart w:id="28" w:name="测试分层原则"/>
    <w:p>
      <w:pPr>
        <w:pStyle w:val="Heading3"/>
      </w:pPr>
      <w:r>
        <w:t xml:space="preserve">6.6.1 </w:t>
      </w:r>
      <w:r>
        <w:rPr>
          <w:rFonts w:hint="eastAsia"/>
        </w:rPr>
        <w:t xml:space="preserve">测试分层原则</w:t>
      </w:r>
    </w:p>
    <w:p>
      <w:pPr>
        <w:pStyle w:val="FirstParagraph"/>
      </w:pPr>
      <w:r>
        <w:rPr>
          <w:rFonts w:hint="eastAsia"/>
        </w:rPr>
        <w:t xml:space="preserve">四预双层架构的测试遵循</w:t>
      </w:r>
      <w:r>
        <w:t xml:space="preserve"> V </w:t>
      </w:r>
      <w:r>
        <w:rPr>
          <w:rFonts w:hint="eastAsia"/>
        </w:rPr>
        <w:t xml:space="preserve">模型（V-Model）分层原则：需求验证与单元测试对称，集成测试与系统测试对称，顶层的</w:t>
      </w:r>
      <w:r>
        <w:t xml:space="preserve"> HIL </w:t>
      </w:r>
      <w:r>
        <w:rPr>
          <w:rFonts w:hint="eastAsia"/>
        </w:rPr>
        <w:t xml:space="preserve">系统测试与底层的单元需求一一对应。关键原则是：</w:t>
      </w:r>
      <w:r>
        <w:rPr>
          <w:rFonts w:hint="eastAsia"/>
          <w:b/>
          <w:bCs/>
        </w:rPr>
        <w:t xml:space="preserve">低层测试通过不代表高层测试可省略</w:t>
      </w:r>
      <w:r>
        <w:t xml:space="preserve">——SIL </w:t>
      </w:r>
      <w:r>
        <w:rPr>
          <w:rFonts w:hint="eastAsia"/>
        </w:rPr>
        <w:t xml:space="preserve">测试通过不能替代</w:t>
      </w:r>
      <w:r>
        <w:t xml:space="preserve"> HIL </w:t>
      </w:r>
      <w:r>
        <w:rPr>
          <w:rFonts w:hint="eastAsia"/>
        </w:rPr>
        <w:t xml:space="preserve">测试，因为</w:t>
      </w:r>
      <w:r>
        <w:t xml:space="preserve"> SIL </w:t>
      </w:r>
      <w:r>
        <w:rPr>
          <w:rFonts w:hint="eastAsia"/>
        </w:rPr>
        <w:t xml:space="preserve">无法暴露真实硬件的电气特性问题；HIL</w:t>
      </w:r>
      <w:r>
        <w:t xml:space="preserve"> </w:t>
      </w:r>
      <w:r>
        <w:rPr>
          <w:rFonts w:hint="eastAsia"/>
        </w:rPr>
        <w:t xml:space="preserve">测试通过也不代表可以跳过现场集成测试，因为</w:t>
      </w:r>
      <w:r>
        <w:t xml:space="preserve"> HIL </w:t>
      </w:r>
      <w:r>
        <w:rPr>
          <w:rFonts w:hint="eastAsia"/>
        </w:rPr>
        <w:t xml:space="preserve">仿真器模拟的物理过程与真实渠道的非线性特性存在建模误差。</w:t>
      </w:r>
    </w:p>
    <w:bookmarkEnd w:id="28"/>
    <w:bookmarkStart w:id="29" w:name="skill-级四预的测试规范对应-wnal-l1l2"/>
    <w:p>
      <w:pPr>
        <w:pStyle w:val="Heading3"/>
      </w:pPr>
      <w:r>
        <w:t xml:space="preserve">6.6.2 Skill </w:t>
      </w:r>
      <w:r>
        <w:rPr>
          <w:rFonts w:hint="eastAsia"/>
        </w:rPr>
        <w:t xml:space="preserve">级四预的测试规范（对应</w:t>
      </w:r>
      <w:r>
        <w:t xml:space="preserve"> WNAL </w:t>
      </w:r>
      <w:r>
        <w:rPr>
          <w:rFonts w:hint="eastAsia"/>
        </w:rPr>
        <w:t xml:space="preserve">L1–L2）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级四预采用事件驱动、异步松耦合架构，其测试重点是</w:t>
      </w:r>
      <w:r>
        <w:rPr>
          <w:rFonts w:hint="eastAsia"/>
          <w:b/>
          <w:bCs/>
        </w:rPr>
        <w:t xml:space="preserve">逻辑正确性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边界处理</w:t>
      </w:r>
      <w:r>
        <w:rPr>
          <w:rFonts w:hint="eastAsia"/>
        </w:rPr>
        <w:t xml:space="preserve">，不涉及实时计算时序约束。</w:t>
      </w:r>
    </w:p>
    <w:p>
      <w:pPr>
        <w:pStyle w:val="BodyText"/>
      </w:pPr>
      <w:r>
        <w:rPr>
          <w:b/>
          <w:bCs/>
        </w:rPr>
        <w:t xml:space="preserve">MIL </w:t>
      </w:r>
      <w:r>
        <w:rPr>
          <w:rFonts w:hint="eastAsia"/>
          <w:b/>
          <w:bCs/>
        </w:rPr>
        <w:t xml:space="preserve">测试（必须）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对每个</w:t>
      </w:r>
      <w:r>
        <w:t xml:space="preserve"> Skill </w:t>
      </w:r>
      <w:r>
        <w:rPr>
          <w:rFonts w:hint="eastAsia"/>
        </w:rPr>
        <w:t xml:space="preserve">的条件分支进行完整覆盖（MC/DC</w:t>
      </w:r>
      <w:r>
        <w:t xml:space="preserve"> </w:t>
      </w:r>
      <w:r>
        <w:rPr>
          <w:rFonts w:hint="eastAsia"/>
        </w:rPr>
        <w:t xml:space="preserve">逻辑覆盖率</w:t>
      </w:r>
      <w:r>
        <w:t xml:space="preserve"> ≥ </w:t>
      </w:r>
      <w:r>
        <w:rPr>
          <w:rFonts w:hint="eastAsia"/>
        </w:rPr>
        <w:t xml:space="preserve">80%）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四预条件链接逻辑测试：预警等级从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rPr>
          <w:rFonts w:hint="eastAsia"/>
        </w:rPr>
        <w:t xml:space="preserve">的全路径覆盖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边界条件测试：数据缺失（上游传感器离线）、数据异常（极值、NaN）、消息队列满载等异常输入的处理</w:t>
      </w:r>
    </w:p>
    <w:p>
      <w:pPr>
        <w:pStyle w:val="FirstParagraph"/>
      </w:pPr>
      <w:r>
        <w:rPr>
          <w:b/>
          <w:bCs/>
        </w:rPr>
        <w:t xml:space="preserve">SIL </w:t>
      </w:r>
      <w:r>
        <w:rPr>
          <w:rFonts w:hint="eastAsia"/>
          <w:b/>
          <w:bCs/>
        </w:rPr>
        <w:t xml:space="preserve">测试（必须）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在真实嵌入式控制器（或等效</w:t>
      </w:r>
      <w:r>
        <w:t xml:space="preserve"> CPU </w:t>
      </w:r>
      <w:r>
        <w:rPr>
          <w:rFonts w:hint="eastAsia"/>
        </w:rPr>
        <w:t xml:space="preserve">目标）上运行</w:t>
      </w:r>
      <w:r>
        <w:t xml:space="preserve"> Skill </w:t>
      </w:r>
      <w:r>
        <w:rPr>
          <w:rFonts w:hint="eastAsia"/>
        </w:rPr>
        <w:t xml:space="preserve">实现代码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通信超时处理：Modbus/OPC-UA</w:t>
      </w:r>
      <w:r>
        <w:t xml:space="preserve"> </w:t>
      </w:r>
      <w:r>
        <w:rPr>
          <w:rFonts w:hint="eastAsia"/>
        </w:rPr>
        <w:t xml:space="preserve">连接断开时，Skill</w:t>
      </w:r>
      <w:r>
        <w:t xml:space="preserve"> </w:t>
      </w:r>
      <w:r>
        <w:rPr>
          <w:rFonts w:hint="eastAsia"/>
        </w:rPr>
        <w:t xml:space="preserve">应在</w:t>
      </w:r>
      <w:r>
        <w:t xml:space="preserve"> </w:t>
      </w:r>
      <w:r>
        <w:rPr>
          <w:rStyle w:val="VerbatimChar"/>
        </w:rPr>
        <w:t xml:space="preserve">max_execution_time</w:t>
      </w:r>
      <w:r>
        <w:t xml:space="preserve"> </w:t>
      </w:r>
      <w:r>
        <w:rPr>
          <w:rFonts w:hint="eastAsia"/>
        </w:rPr>
        <w:t xml:space="preserve">内超时退出，不阻塞系统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断点续传测试：Skill</w:t>
      </w:r>
      <w:r>
        <w:t xml:space="preserve"> </w:t>
      </w:r>
      <w:r>
        <w:rPr>
          <w:rFonts w:hint="eastAsia"/>
        </w:rPr>
        <w:t xml:space="preserve">执行中途系统重启后，状态恢复是否正确</w:t>
      </w:r>
    </w:p>
    <w:p>
      <w:pPr>
        <w:pStyle w:val="FirstParagraph"/>
      </w:pPr>
      <w:r>
        <w:rPr>
          <w:b/>
          <w:bCs/>
        </w:rPr>
        <w:t xml:space="preserve">HIL </w:t>
      </w:r>
      <w:r>
        <w:rPr>
          <w:rFonts w:hint="eastAsia"/>
          <w:b/>
          <w:bCs/>
        </w:rPr>
        <w:t xml:space="preserve">测试（推荐，WNAL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认证需要）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在完整的</w:t>
      </w:r>
      <w:r>
        <w:t xml:space="preserve"> SCADA + PLC + HydroOS </w:t>
      </w:r>
      <w:r>
        <w:rPr>
          <w:rFonts w:hint="eastAsia"/>
        </w:rPr>
        <w:t xml:space="preserve">环境中端到端测试</w:t>
      </w:r>
      <w:r>
        <w:t xml:space="preserve"> Skill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验证</w:t>
      </w:r>
      <w:r>
        <w:t xml:space="preserve"> Skill </w:t>
      </w:r>
      <w:r>
        <w:rPr>
          <w:rFonts w:hint="eastAsia"/>
        </w:rPr>
        <w:t xml:space="preserve">触发</w:t>
      </w:r>
      <w:r>
        <w:t xml:space="preserve"> → </w:t>
      </w:r>
      <w:r>
        <w:rPr>
          <w:rFonts w:hint="eastAsia"/>
        </w:rPr>
        <w:t xml:space="preserve">指令生成</w:t>
      </w:r>
      <w:r>
        <w:t xml:space="preserve"> → DAL </w:t>
      </w:r>
      <w:r>
        <w:rPr>
          <w:rFonts w:hint="eastAsia"/>
        </w:rPr>
        <w:t xml:space="preserve">下发</w:t>
      </w:r>
      <w:r>
        <w:t xml:space="preserve"> → </w:t>
      </w:r>
      <w:r>
        <w:rPr>
          <w:rFonts w:hint="eastAsia"/>
        </w:rPr>
        <w:t xml:space="preserve">现场执行</w:t>
      </w:r>
      <w:r>
        <w:t xml:space="preserve"> → </w:t>
      </w:r>
      <w:r>
        <w:rPr>
          <w:rFonts w:hint="eastAsia"/>
        </w:rPr>
        <w:t xml:space="preserve">反馈采集的完整链路</w:t>
      </w:r>
    </w:p>
    <w:p>
      <w:pPr>
        <w:pStyle w:val="FirstParagraph"/>
      </w:pPr>
      <w:r>
        <w:rPr>
          <w:rFonts w:hint="eastAsia"/>
          <w:b/>
          <w:bCs/>
        </w:rPr>
        <w:t xml:space="preserve">测试通过标准</w:t>
      </w:r>
      <w:r>
        <w:rPr>
          <w:rFonts w:hint="eastAsia"/>
        </w:rPr>
        <w:t xml:space="preserve">：MIL</w:t>
      </w:r>
      <w:r>
        <w:t xml:space="preserve"> + SIL </w:t>
      </w:r>
      <w:r>
        <w:rPr>
          <w:rFonts w:hint="eastAsia"/>
        </w:rPr>
        <w:t xml:space="preserve">通过即可声称</w:t>
      </w:r>
      <w:r>
        <w:t xml:space="preserve"> WNAL </w:t>
      </w:r>
      <w:r>
        <w:rPr>
          <w:rFonts w:hint="eastAsia"/>
        </w:rPr>
        <w:t xml:space="preserve">L2；推荐完成</w:t>
      </w:r>
      <w:r>
        <w:t xml:space="preserve"> HIL </w:t>
      </w:r>
      <w:r>
        <w:rPr>
          <w:rFonts w:hint="eastAsia"/>
        </w:rPr>
        <w:t xml:space="preserve">但非强制。</w:t>
      </w:r>
    </w:p>
    <w:bookmarkEnd w:id="29"/>
    <w:bookmarkStart w:id="30" w:name="步长级四预的测试规范对应-wnal-l3"/>
    <w:p>
      <w:pPr>
        <w:pStyle w:val="Heading3"/>
      </w:pPr>
      <w:r>
        <w:t xml:space="preserve">6.6.3 </w:t>
      </w:r>
      <w:r>
        <w:rPr>
          <w:rFonts w:hint="eastAsia"/>
        </w:rPr>
        <w:t xml:space="preserve">步长级四预的测试规范（对应</w:t>
      </w:r>
      <w:r>
        <w:t xml:space="preserve"> WNAL </w:t>
      </w:r>
      <w:r>
        <w:rPr>
          <w:rFonts w:hint="eastAsia"/>
        </w:rPr>
        <w:t xml:space="preserve">L3+）</w:t>
      </w:r>
    </w:p>
    <w:p>
      <w:pPr>
        <w:pStyle w:val="FirstParagraph"/>
      </w:pPr>
      <w:r>
        <w:rPr>
          <w:rFonts w:hint="eastAsia"/>
        </w:rPr>
        <w:t xml:space="preserve">步长级四预涉及预报模型与</w:t>
      </w:r>
      <w:r>
        <w:t xml:space="preserve"> MPC </w:t>
      </w:r>
      <w:r>
        <w:rPr>
          <w:rFonts w:hint="eastAsia"/>
        </w:rPr>
        <w:t xml:space="preserve">控制器在</w:t>
      </w:r>
      <w:r>
        <w:t xml:space="preserve"> Δt </w:t>
      </w:r>
      <w:r>
        <w:rPr>
          <w:rFonts w:hint="eastAsia"/>
        </w:rPr>
        <w:t xml:space="preserve">内的同步紧耦合，其测试重点是</w:t>
      </w:r>
      <w:r>
        <w:rPr>
          <w:rFonts w:hint="eastAsia"/>
          <w:b/>
          <w:bCs/>
        </w:rPr>
        <w:t xml:space="preserve">时序确定性</w:t>
      </w:r>
      <w:r>
        <w:t xml:space="preserve">、</w:t>
      </w:r>
      <w:r>
        <w:rPr>
          <w:rFonts w:hint="eastAsia"/>
          <w:b/>
          <w:bCs/>
        </w:rPr>
        <w:t xml:space="preserve">计算预算满足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降级可靠性</w:t>
      </w:r>
      <w:r>
        <w:rPr>
          <w:rFonts w:hint="eastAsia"/>
        </w:rPr>
        <w:t xml:space="preserve">。测试要求比</w:t>
      </w:r>
      <w:r>
        <w:t xml:space="preserve"> Skill </w:t>
      </w:r>
      <w:r>
        <w:rPr>
          <w:rFonts w:hint="eastAsia"/>
        </w:rPr>
        <w:t xml:space="preserve">级严格一个等级。</w:t>
      </w:r>
    </w:p>
    <w:p>
      <w:pPr>
        <w:pStyle w:val="BodyText"/>
      </w:pPr>
      <w:r>
        <w:rPr>
          <w:rFonts w:hint="eastAsia"/>
          <w:b/>
          <w:bCs/>
        </w:rPr>
        <w:t xml:space="preserve">计算预算测试（SIL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目标硬件）</w:t>
      </w:r>
    </w:p>
    <w:p>
      <w:pPr>
        <w:pStyle w:val="BodyText"/>
      </w:pPr>
      <w:r>
        <w:rPr>
          <w:rFonts w:hint="eastAsia"/>
        </w:rPr>
        <w:t xml:space="preserve">在目标硬件（与生产环境一致的工控机）上测量</w:t>
      </w:r>
      <w:r>
        <w:t xml:space="preserve"> Δt </w:t>
      </w:r>
      <w:r>
        <w:rPr>
          <w:rFonts w:hint="eastAsia"/>
        </w:rPr>
        <w:t xml:space="preserve">内各步骤耗时，要求：</w:t>
      </w:r>
    </w:p>
    <w:p>
      <w:pPr>
        <w:pStyle w:val="Compact"/>
        <w:numPr>
          <w:ilvl w:val="0"/>
          <w:numId w:val="1004"/>
        </w:numPr>
      </w:pPr>
      <w:r>
        <w:t xml:space="preserve">EnKF </w:t>
      </w:r>
      <w:r>
        <w:rPr>
          <w:rFonts w:hint="eastAsia"/>
        </w:rPr>
        <w:t xml:space="preserve">同化耗时（</w:t>
      </w:r>
      <m:oMath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成员，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步预测）：</w:t>
      </w:r>
      <m:oMath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t</m:t>
            </m:r>
            <m:r>
              <m:t>E</m:t>
            </m:r>
            <m:r>
              <m:t>n</m:t>
            </m:r>
            <m:r>
              <m:t>K</m:t>
            </m:r>
            <m:r>
              <m:t>F</m:t>
            </m:r>
          </m:sub>
        </m:sSub>
        <m:r>
          <m:rPr>
            <m:sty m:val="p"/>
          </m:rPr>
          <m:t>≤</m:t>
        </m:r>
        <m:r>
          <m:t>0.15</m:t>
        </m:r>
        <m:r>
          <m:rPr>
            <m:sty m:val="p"/>
          </m:rPr>
          <m:t>Δ</m:t>
        </m:r>
        <m:r>
          <m:t>t</m:t>
        </m:r>
      </m:oMath>
    </w:p>
    <w:p>
      <w:pPr>
        <w:pStyle w:val="Compact"/>
        <w:numPr>
          <w:ilvl w:val="0"/>
          <w:numId w:val="1004"/>
        </w:numPr>
      </w:pPr>
      <w:r>
        <w:t xml:space="preserve">MPC </w:t>
      </w:r>
      <w:r>
        <w:rPr>
          <w:rFonts w:hint="eastAsia"/>
        </w:rPr>
        <w:t xml:space="preserve">优化求解耗时（30</w:t>
      </w:r>
      <w:r>
        <w:t xml:space="preserve"> </w:t>
      </w:r>
      <w:r>
        <w:rPr>
          <w:rFonts w:hint="eastAsia"/>
        </w:rPr>
        <w:t xml:space="preserve">渠池，预测步数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30</m:t>
        </m:r>
      </m:oMath>
      <w:r>
        <w:rPr>
          <w:rFonts w:hint="eastAsia"/>
        </w:rPr>
        <w:t xml:space="preserve">）：</w:t>
      </w:r>
      <m:oMath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t</m:t>
            </m:r>
            <m:r>
              <m:t>M</m:t>
            </m:r>
            <m:r>
              <m:t>P</m:t>
            </m:r>
            <m:r>
              <m:t>C</m:t>
            </m:r>
          </m:sub>
        </m:sSub>
        <m:r>
          <m:rPr>
            <m:sty m:val="p"/>
          </m:rPr>
          <m:t>≤</m:t>
        </m:r>
        <m:r>
          <m:t>0.20</m:t>
        </m:r>
        <m:r>
          <m:rPr>
            <m:sty m:val="p"/>
          </m:rPr>
          <m:t>Δ</m:t>
        </m:r>
        <m:r>
          <m:t>t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安全包络校验</w:t>
      </w:r>
      <w:r>
        <w:t xml:space="preserve"> + </w:t>
      </w:r>
      <w:r>
        <w:rPr>
          <w:rFonts w:hint="eastAsia"/>
        </w:rPr>
        <w:t xml:space="preserve">通信下发：</w:t>
      </w:r>
      <m:oMath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t</m:t>
            </m:r>
            <m:r>
              <m:t>s</m:t>
            </m:r>
            <m:r>
              <m:t>a</m:t>
            </m:r>
            <m:r>
              <m:t>f</m:t>
            </m:r>
            <m:r>
              <m:t>e</m:t>
            </m:r>
            <m:r>
              <m:t>t</m:t>
            </m:r>
            <m:r>
              <m:t>y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t</m:t>
            </m:r>
            <m:r>
              <m:t>c</m:t>
            </m:r>
            <m:r>
              <m:t>o</m:t>
            </m:r>
            <m:r>
              <m:t>m</m:t>
            </m:r>
            <m:r>
              <m:t>m</m:t>
            </m:r>
          </m:sub>
        </m:sSub>
        <m:r>
          <m:rPr>
            <m:sty m:val="p"/>
          </m:rPr>
          <m:t>≤</m:t>
        </m:r>
        <m:r>
          <m:t>0.05</m:t>
        </m:r>
        <m:r>
          <m:rPr>
            <m:sty m:val="p"/>
          </m:rPr>
          <m:t>Δ</m:t>
        </m:r>
        <m:r>
          <m:t>t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总计算耗时（99</w:t>
      </w:r>
      <w:r>
        <w:t xml:space="preserve"> </w:t>
      </w:r>
      <w:r>
        <w:rPr>
          <w:rFonts w:hint="eastAsia"/>
        </w:rPr>
        <w:t xml:space="preserve">百分位）：</w:t>
      </w:r>
      <m:oMath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t</m:t>
            </m:r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≤</m:t>
        </m:r>
        <m:r>
          <m:t>0.40</m:t>
        </m:r>
        <m:r>
          <m:rPr>
            <m:sty m:val="p"/>
          </m:rPr>
          <m:t>Δ</m:t>
        </m:r>
        <m:r>
          <m:t>t</m:t>
        </m:r>
      </m:oMath>
    </w:p>
    <w:p>
      <w:pPr>
        <w:pStyle w:val="FirstParagraph"/>
      </w:pPr>
      <w:r>
        <w:rPr>
          <w:rFonts w:hint="eastAsia"/>
        </w:rPr>
        <w:t xml:space="preserve">测试方法：连续运行</w:t>
      </w:r>
      <w:r>
        <w:t xml:space="preserve"> 1000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Δt，记录每步计算耗时，统计均值、99th</w:t>
      </w:r>
      <w:r>
        <w:t xml:space="preserve"> </w:t>
      </w:r>
      <w:r>
        <w:rPr>
          <w:rFonts w:hint="eastAsia"/>
        </w:rPr>
        <w:t xml:space="preserve">百分位和最大值。计算预算超标超过</w:t>
      </w:r>
      <w:r>
        <w:t xml:space="preserve"> 1% </w:t>
      </w:r>
      <w:r>
        <w:rPr>
          <w:rFonts w:hint="eastAsia"/>
        </w:rPr>
        <w:t xml:space="preserve">的</w:t>
      </w:r>
      <w:r>
        <w:t xml:space="preserve"> Δt </w:t>
      </w:r>
      <w:r>
        <w:rPr>
          <w:rFonts w:hint="eastAsia"/>
        </w:rPr>
        <w:t xml:space="preserve">步数，不得超过总步数的</w:t>
      </w:r>
      <w:r>
        <w:t xml:space="preserve"> 0.1%。</w:t>
      </w:r>
    </w:p>
    <w:p>
      <w:pPr>
        <w:pStyle w:val="BodyText"/>
      </w:pPr>
      <w:r>
        <w:rPr>
          <w:rFonts w:hint="eastAsia"/>
          <w:b/>
          <w:bCs/>
        </w:rPr>
        <w:t xml:space="preserve">降级机制测试（HIL，必须）</w:t>
      </w:r>
    </w:p>
    <w:p>
      <w:pPr>
        <w:pStyle w:val="BodyText"/>
      </w:pPr>
      <w:r>
        <w:rPr>
          <w:rFonts w:hint="eastAsia"/>
          <w:b/>
          <w:bCs/>
        </w:rPr>
        <w:t xml:space="preserve">表6-6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Δt </w:t>
            </w:r>
            <w:r>
              <w:rPr>
                <w:rFonts w:hint="eastAsia"/>
              </w:rPr>
              <w:t xml:space="preserve">内计算超时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人为向</w:t>
            </w:r>
            <w:r>
              <w:t xml:space="preserve"> MPC </w:t>
            </w:r>
            <w:r>
              <w:rPr>
                <w:rFonts w:hint="eastAsia"/>
              </w:rPr>
              <w:t xml:space="preserve">注入计算延迟，超过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  <w:r>
              <w:t xml:space="preserve"> Δt </w:t>
            </w:r>
            <w:r>
              <w:rPr>
                <w:rFonts w:hint="eastAsia"/>
              </w:rPr>
              <w:t xml:space="preserve">内自动降级为</w:t>
            </w:r>
            <w:r>
              <w:t xml:space="preserve"> Skill </w:t>
            </w:r>
            <w:r>
              <w:rPr>
                <w:rFonts w:hint="eastAsia"/>
              </w:rPr>
              <w:t xml:space="preserve">级四预，不出现控制指令中断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EnKF </w:t>
            </w:r>
            <w:r>
              <w:rPr>
                <w:rFonts w:hint="eastAsia"/>
              </w:rPr>
              <w:t xml:space="preserve">发散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注入传感器数据噪声使状态估计方差爆炸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异常检测在</w:t>
            </w:r>
            <w:r>
              <w:t xml:space="preserve"> 2 </w:t>
            </w:r>
            <w:r>
              <w:rPr>
                <w:rFonts w:hint="eastAsia"/>
              </w:rPr>
              <w:t xml:space="preserve">个</w:t>
            </w:r>
            <w:r>
              <w:t xml:space="preserve"> Δt </w:t>
            </w:r>
            <w:r>
              <w:rPr>
                <w:rFonts w:hint="eastAsia"/>
              </w:rPr>
              <w:t xml:space="preserve">内触发，冻结状态估计，改用上一有效值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步长内</w:t>
            </w:r>
            <w:r>
              <w:t xml:space="preserve"> NaN </w:t>
            </w:r>
            <w:r>
              <w:rPr>
                <w:rFonts w:hint="eastAsia"/>
              </w:rPr>
              <w:t xml:space="preserve">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在模型计算中注入</w:t>
            </w:r>
            <w:r>
              <w:t xml:space="preserve"> </w:t>
            </w:r>
            <w:r>
              <w:rPr>
                <w:rFonts w:hint="eastAsia"/>
              </w:rPr>
              <w:t xml:space="preserve">NaN，测试扩散隔离</w:t>
            </w:r>
          </w:p>
        </w:tc>
        <w:tc>
          <w:tcPr/>
          <w:p>
            <w:pPr>
              <w:pStyle w:val="Compact"/>
            </w:pPr>
            <w:r>
              <w:t xml:space="preserve">NaN </w:t>
            </w:r>
            <w:r>
              <w:rPr>
                <w:rFonts w:hint="eastAsia"/>
              </w:rPr>
              <w:t xml:space="preserve">不得传播到控制指令，系统应拦截并记录异常，保持闸门当前位置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通信链路故障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断开</w:t>
            </w:r>
            <w:r>
              <w:t xml:space="preserve"> DAL </w:t>
            </w:r>
            <w:r>
              <w:rPr>
                <w:rFonts w:hint="eastAsia"/>
              </w:rPr>
              <w:t xml:space="preserve">与</w:t>
            </w:r>
            <w:r>
              <w:t xml:space="preserve"> PLC </w:t>
            </w:r>
            <w:r>
              <w:rPr>
                <w:rFonts w:hint="eastAsia"/>
              </w:rPr>
              <w:t xml:space="preserve">的通信链路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</w:t>
            </w:r>
            <w:r>
              <w:t xml:space="preserve"> AI </w:t>
            </w:r>
            <w:r>
              <w:rPr>
                <w:rFonts w:hint="eastAsia"/>
              </w:rPr>
              <w:t xml:space="preserve">引擎检测到通信中断后，PLC</w:t>
            </w:r>
            <w:r>
              <w:t xml:space="preserve"> </w:t>
            </w:r>
            <w:r>
              <w:rPr>
                <w:rFonts w:hint="eastAsia"/>
              </w:rPr>
              <w:t xml:space="preserve">应在本地保守策略下安全运行（边缘保护）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边界测试（HIL，必须）</w:t>
      </w:r>
    </w:p>
    <w:p>
      <w:pPr>
        <w:pStyle w:val="BodyText"/>
      </w:pPr>
      <w:r>
        <w:rPr>
          <w:rFonts w:hint="eastAsia"/>
        </w:rPr>
        <w:t xml:space="preserve">验证系统在</w:t>
      </w:r>
      <w:r>
        <w:t xml:space="preserve"> ODD </w:t>
      </w:r>
      <w:r>
        <w:rPr>
          <w:rFonts w:hint="eastAsia"/>
        </w:rPr>
        <w:t xml:space="preserve">边界工况下的行为，测试场景至少覆盖：来流超过</w:t>
      </w:r>
      <w:r>
        <w:t xml:space="preserve"> ODD </w:t>
      </w:r>
      <w:r>
        <w:rPr>
          <w:rFonts w:hint="eastAsia"/>
        </w:rPr>
        <w:t xml:space="preserve">上限</w:t>
      </w:r>
      <w:r>
        <w:t xml:space="preserve"> </w:t>
      </w:r>
      <w:r>
        <w:rPr>
          <w:rFonts w:hint="eastAsia"/>
        </w:rPr>
        <w:t xml:space="preserve">10%、水位低于</w:t>
      </w:r>
      <w:r>
        <w:t xml:space="preserve"> ODD </w:t>
      </w:r>
      <w:r>
        <w:rPr>
          <w:rFonts w:hint="eastAsia"/>
        </w:rPr>
        <w:t xml:space="preserve">下限、关键传感器在线率降至</w:t>
      </w:r>
      <w:r>
        <w:t xml:space="preserve"> 95% </w:t>
      </w:r>
      <w:r>
        <w:rPr>
          <w:rFonts w:hint="eastAsia"/>
        </w:rPr>
        <w:t xml:space="preserve">以下。每个场景均应验证系统能在规定时间内触发</w:t>
      </w:r>
      <w:r>
        <w:t xml:space="preserve"> MRC </w:t>
      </w:r>
      <w:r>
        <w:rPr>
          <w:rFonts w:hint="eastAsia"/>
        </w:rPr>
        <w:t xml:space="preserve">并安全降级。</w:t>
      </w:r>
    </w:p>
    <w:p>
      <w:pPr>
        <w:pStyle w:val="BodyText"/>
      </w:pPr>
      <w:r>
        <w:rPr>
          <w:rFonts w:hint="eastAsia"/>
          <w:b/>
          <w:bCs/>
        </w:rPr>
        <w:t xml:space="preserve">测试通过标准</w:t>
      </w:r>
      <w:r>
        <w:rPr>
          <w:rFonts w:hint="eastAsia"/>
        </w:rPr>
        <w:t xml:space="preserve">：完成全部</w:t>
      </w:r>
      <w:r>
        <w:t xml:space="preserve"> HIL </w:t>
      </w:r>
      <w:r>
        <w:rPr>
          <w:rFonts w:hint="eastAsia"/>
        </w:rPr>
        <w:t xml:space="preserve">测试（计算预算、降级机制、ODD</w:t>
      </w:r>
      <w:r>
        <w:t xml:space="preserve"> </w:t>
      </w:r>
      <w:r>
        <w:rPr>
          <w:rFonts w:hint="eastAsia"/>
        </w:rPr>
        <w:t xml:space="preserve">边界），形成测试报告，方可声称</w:t>
      </w:r>
      <w:r>
        <w:t xml:space="preserve"> WNAL </w:t>
      </w:r>
      <w:r>
        <w:rPr>
          <w:rFonts w:hint="eastAsia"/>
        </w:rPr>
        <w:t xml:space="preserve">L3，并允许在已验证</w:t>
      </w:r>
      <w:r>
        <w:t xml:space="preserve"> ODD </w:t>
      </w:r>
      <w:r>
        <w:rPr>
          <w:rFonts w:hint="eastAsia"/>
        </w:rPr>
        <w:t xml:space="preserve">内无人值守运行步长级四预。</w:t>
      </w:r>
    </w:p>
    <w:bookmarkEnd w:id="30"/>
    <w:bookmarkStart w:id="31" w:name="测试矩阵汇总"/>
    <w:p>
      <w:pPr>
        <w:pStyle w:val="Heading3"/>
      </w:pPr>
      <w:r>
        <w:t xml:space="preserve">6.6.4 </w:t>
      </w:r>
      <w:r>
        <w:rPr>
          <w:rFonts w:hint="eastAsia"/>
        </w:rPr>
        <w:t xml:space="preserve">测试矩阵汇总</w:t>
      </w:r>
    </w:p>
    <w:p>
      <w:pPr>
        <w:pStyle w:val="FirstParagraph"/>
      </w:pPr>
      <w:r>
        <w:rPr>
          <w:rFonts w:hint="eastAsia"/>
          <w:b/>
          <w:bCs/>
        </w:rPr>
        <w:t xml:space="preserve">表6-7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级四预（L2）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步长级四预（L3）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（逻辑覆盖</w:t>
            </w:r>
            <w:r>
              <w:t xml:space="preserve"> ≥ </w:t>
            </w:r>
            <w:r>
              <w:rPr>
                <w:rFonts w:hint="eastAsia"/>
              </w:rPr>
              <w:t xml:space="preserve">80%）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（逻辑覆盖</w:t>
            </w:r>
            <w:r>
              <w:t xml:space="preserve"> ≥ </w:t>
            </w:r>
            <w:r>
              <w:rPr>
                <w:rFonts w:hint="eastAsia"/>
              </w:rPr>
              <w:t xml:space="preserve">90%）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（超时+断点续传）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（+计算预算</w:t>
            </w:r>
            <w:r>
              <w:t xml:space="preserve"> 99th </w:t>
            </w:r>
            <w:r>
              <w:rPr>
                <w:rFonts w:hint="eastAsia"/>
              </w:rPr>
              <w:t xml:space="preserve">百分位）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（降级+ODD</w:t>
            </w:r>
            <w:r>
              <w:t xml:space="preserve"> </w:t>
            </w:r>
            <w:r>
              <w:rPr>
                <w:rFonts w:hint="eastAsia"/>
              </w:rPr>
              <w:t xml:space="preserve">边界场景全覆盖）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（首次上线和软件大版本升级后）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维护后复验</w:t>
            </w:r>
          </w:p>
        </w:tc>
        <w:tc>
          <w:tcPr/>
          <w:p>
            <w:pPr>
              <w:pStyle w:val="Compact"/>
            </w:pPr>
            <w:r>
              <w:t xml:space="preserve">SIL </w:t>
            </w:r>
            <w:r>
              <w:rPr>
                <w:rFonts w:hint="eastAsia"/>
              </w:rPr>
              <w:t xml:space="preserve">复验</w:t>
            </w:r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计算预算复验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787-793. DOI:10.13476/j.cnki.nsbdqk.2025.0080.</w:t>
      </w:r>
    </w:p>
    <w:p>
      <w:pPr>
        <w:pStyle w:val="BodyText"/>
      </w:pPr>
      <w:r>
        <w:t xml:space="preserve">[3] SAE International. Taxonomy and Definitions for Terms Related to Driving Automation Systems for On-Road Motor Vehicles: J3016 [S]. 2021.</w:t>
      </w:r>
    </w:p>
    <w:p>
      <w:pPr>
        <w:pStyle w:val="BodyText"/>
      </w:pPr>
      <w:r>
        <w:t xml:space="preserve">[4] ISO. ISO 26262: Road vehicles — Functional safety [S]. Geneva: International Organization for Standardization, 2018.</w:t>
      </w:r>
    </w:p>
    <w:p>
      <w:pPr>
        <w:pStyle w:val="BodyText"/>
      </w:pPr>
      <w:r>
        <w:t xml:space="preserve">[5] IEC. IEC 62443-3-3:2013 System security requirements and security levels; IEC 62443-4-2:2019 Technical security requirements for IACS components [S]. Geneva: International Electrotechnical Commission.</w:t>
      </w:r>
    </w:p>
    <w:p>
      <w:pPr>
        <w:pStyle w:val="BodyText"/>
      </w:pPr>
      <w:r>
        <w:t xml:space="preserve">[6] CESA. </w:t>
      </w:r>
      <w:r>
        <w:rPr>
          <w:rFonts w:hint="eastAsia"/>
        </w:rPr>
        <w:t xml:space="preserve">智慧调水</w:t>
      </w:r>
      <w:r>
        <w:t xml:space="preserve"> </w:t>
      </w:r>
      <w:r>
        <w:rPr>
          <w:rFonts w:hint="eastAsia"/>
        </w:rPr>
        <w:t xml:space="preserve">明渠、闸站、泵站系列团体标准</w:t>
      </w:r>
      <w:r>
        <w:t xml:space="preserve"> (T/CESA 1469~1483-2025) [S]. </w:t>
      </w:r>
      <w:r>
        <w:rPr>
          <w:rFonts w:hint="eastAsia"/>
        </w:rPr>
        <w:t xml:space="preserve">中国电子工业标准化技术协会,</w:t>
      </w:r>
      <w:r>
        <w:t xml:space="preserve"> 2025.</w:t>
      </w:r>
    </w:p>
    <w:p>
      <w:pPr>
        <w:pStyle w:val="BodyText"/>
      </w:pPr>
      <w:r>
        <w:t xml:space="preserve">[7] FMI. Functional Mock-up Interface for Model Exchange and Co-Simulation [S]. Modelica Association.</w:t>
      </w:r>
    </w:p>
    <w:p>
      <w:r>
        <w:pict>
          <v:rect style="width:0;height:1.5pt" o:hralign="center" o:hrstd="t" o:hr="t"/>
        </w:pict>
      </w:r>
    </w:p>
    <w:bookmarkEnd w:id="33"/>
    <w:bookmarkStart w:id="34" w:name="课后习题"/>
    <w:p>
      <w:pPr>
        <w:pStyle w:val="Heading2"/>
      </w:pPr>
      <w:r>
        <w:rPr>
          <w:rFonts w:hint="eastAsia"/>
        </w:rPr>
        <w:t xml:space="preserve">课后习题</w:t>
      </w:r>
    </w:p>
    <w:p>
      <w:pPr>
        <w:pStyle w:val="FirstParagraph"/>
      </w:pPr>
      <w:r>
        <w:rPr>
          <w:rFonts w:hint="eastAsia"/>
        </w:rPr>
        <w:t xml:space="preserve">（详见</w:t>
      </w:r>
      <w:r>
        <w:t xml:space="preserve"> </w:t>
      </w:r>
      <w:r>
        <w:rPr>
          <w:rFonts w:hint="eastAsia"/>
        </w:rPr>
        <w:t xml:space="preserve">reviews/t3_exercises_generated.md，请将习题复制至此处）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2026-03-21T23:05:22Z</dcterms:created>
  <dcterms:modified xsi:type="dcterms:W3CDTF">2026-03-21T23:05:22Z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