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第2章-hydroos内核架构五层模型与wnal分级框架"/>
    <w:p>
      <w:pPr>
        <w:pStyle w:val="Heading1"/>
      </w:pPr>
      <w:r>
        <w:rPr>
          <w:rFonts w:hint="eastAsia"/>
        </w:rPr>
        <w:t xml:space="preserve">第2章</w:t>
      </w:r>
      <w:r>
        <w:t xml:space="preserve"> </w:t>
      </w:r>
      <w:r>
        <w:rPr>
          <w:rFonts w:hint="eastAsia"/>
        </w:rPr>
        <w:t xml:space="preserve">HydroOS内核架构：五层模型与WNAL分级框架</w:t>
      </w:r>
    </w:p>
    <w:p>
      <w:pPr>
        <w:pStyle w:val="BlockText"/>
      </w:pPr>
      <w:r>
        <w:rPr>
          <w:rFonts w:hint="eastAsia"/>
          <w:b/>
          <w:bCs/>
        </w:rPr>
        <w:t xml:space="preserve">知识依赖</w:t>
      </w:r>
    </w:p>
    <w:p>
      <w:pPr>
        <w:pStyle w:val="BlockText"/>
      </w:pPr>
      <w:r>
        <w:rPr>
          <w:rFonts w:hint="eastAsia"/>
        </w:rPr>
        <w:t xml:space="preserve">本章内容建立在以下先验知识之上：第1章所述三代水网管理范式演进、三条设计底线（安全不可妥协、实时不可妥协、可降级不可妥协）及”四预双层”体系；操作系统基础概念，包括内核、进程调度与分层架构；基本控制论概念，包括闭环/开环控制与反馈机制；以及本章引入的核心术语WNAL（Water</w:t>
      </w:r>
      <w:r>
        <w:t xml:space="preserve"> Network Autonomy </w:t>
      </w:r>
      <w:r>
        <w:rPr>
          <w:rFonts w:hint="eastAsia"/>
        </w:rPr>
        <w:t xml:space="preserve">Level，水网自主等级）与ODD（Operational</w:t>
      </w:r>
      <w:r>
        <w:t xml:space="preserve"> Design </w:t>
      </w:r>
      <w:r>
        <w:rPr>
          <w:rFonts w:hint="eastAsia"/>
        </w:rPr>
        <w:t xml:space="preserve">Domain，操作设计域）。</w:t>
      </w:r>
    </w:p>
    <w:p>
      <w:pPr>
        <w:pStyle w:val="BlockText"/>
      </w:pPr>
      <w:r>
        <w:rPr>
          <w:rFonts w:hint="eastAsia"/>
          <w:b/>
          <w:bCs/>
        </w:rPr>
        <w:t xml:space="preserve">学习目标</w:t>
      </w:r>
    </w:p>
    <w:p>
      <w:pPr>
        <w:pStyle w:val="BlockText"/>
      </w:pPr>
      <w:r>
        <w:rPr>
          <w:rFonts w:hint="eastAsia"/>
        </w:rPr>
        <w:t xml:space="preserve">完成本章学习后，读者应能够：</w:t>
      </w:r>
      <w:r>
        <w:t xml:space="preserve"> </w:t>
      </w:r>
      <w:r>
        <w:t xml:space="preserve">1. </w:t>
      </w:r>
      <w:r>
        <w:rPr>
          <w:rFonts w:hint="eastAsia"/>
        </w:rPr>
        <w:t xml:space="preserve">描述HydroOS五层功能架构（L0–L4）各层的职责边界与接口契约；</w:t>
      </w:r>
      <w:r>
        <w:t xml:space="preserve"> </w:t>
      </w:r>
      <w:r>
        <w:t xml:space="preserve">2. </w:t>
      </w:r>
      <w:r>
        <w:rPr>
          <w:rFonts w:hint="eastAsia"/>
        </w:rPr>
        <w:t xml:space="preserve">理解L2内核层的两种耦合模式及其数学基础，能够判断适用场景；</w:t>
      </w:r>
      <w:r>
        <w:t xml:space="preserve"> </w:t>
      </w:r>
      <w:r>
        <w:t xml:space="preserve">3. </w:t>
      </w:r>
      <w:r>
        <w:rPr>
          <w:rFonts w:hint="eastAsia"/>
        </w:rPr>
        <w:t xml:space="preserve">掌握WNAL</w:t>
      </w:r>
      <w:r>
        <w:t xml:space="preserve"> </w:t>
      </w:r>
      <w:r>
        <w:rPr>
          <w:rFonts w:hint="eastAsia"/>
        </w:rPr>
        <w:t xml:space="preserve">0–5分级框架的定义逻辑，并能将其应用于实际工程场景；</w:t>
      </w:r>
      <w:r>
        <w:t xml:space="preserve"> </w:t>
      </w:r>
      <w:r>
        <w:t xml:space="preserve">4. </w:t>
      </w:r>
      <w:r>
        <w:rPr>
          <w:rFonts w:hint="eastAsia"/>
        </w:rPr>
        <w:t xml:space="preserve">理解ODD的四维度定义及超域降级机制，掌握ODD规格的形式化表示方法；</w:t>
      </w:r>
      <w:r>
        <w:t xml:space="preserve"> </w:t>
      </w:r>
      <w:r>
        <w:t xml:space="preserve">5. </w:t>
      </w:r>
      <w:r>
        <w:rPr>
          <w:rFonts w:hint="eastAsia"/>
        </w:rPr>
        <w:t xml:space="preserve">通过与SCADA、ROS、Linux的对标分析，明确HydroOS的独特定位；</w:t>
      </w:r>
      <w:r>
        <w:t xml:space="preserve"> </w:t>
      </w:r>
      <w:r>
        <w:t xml:space="preserve">6. </w:t>
      </w:r>
      <w:r>
        <w:rPr>
          <w:rFonts w:hint="eastAsia"/>
        </w:rPr>
        <w:t xml:space="preserve">阐述内核设计四原则（模块化、确定性、降级容错、可审计）的工程含义与相互约束关系。</w:t>
      </w:r>
    </w:p>
    <w:p>
      <w:r>
        <w:pict>
          <v:rect style="width:0;height:1.5pt" o:hralign="center" o:hrstd="t" o:hr="t"/>
        </w:pict>
      </w:r>
    </w:p>
    <w:p>
      <w:pPr>
        <w:pStyle w:val="BlockText"/>
      </w:pPr>
      <w:r>
        <w:rPr>
          <w:rFonts w:hint="eastAsia"/>
          <w:b/>
          <w:bCs/>
        </w:rPr>
        <w:t xml:space="preserve">[管理层速览]</w:t>
      </w:r>
    </w:p>
    <w:p>
      <w:pPr>
        <w:pStyle w:val="BlockText"/>
      </w:pPr>
      <w:r>
        <w:rPr>
          <w:rFonts w:hint="eastAsia"/>
          <w:b/>
          <w:bCs/>
        </w:rPr>
        <w:t xml:space="preserve">本章核心价值</w:t>
      </w:r>
      <w:r>
        <w:rPr>
          <w:rFonts w:hint="eastAsia"/>
        </w:rPr>
        <w:t xml:space="preserve">：水网调度系统的根本挑战不是算法的精度，而是在不确定的物理环境与有限的人力资源之间，建立可信赖的自动化边界。本章提出的五层架构与WNAL分级框架，正是解决这一问题的系统性方案。五层架构通过关注点分离确保各功能模块独立演进；WNAL框架通过量化”人机协作边界”，使调度员能够将有限精力集中于真正需要人类判断的决策节点。</w:t>
      </w:r>
    </w:p>
    <w:p>
      <w:pPr>
        <w:pStyle w:val="BlockText"/>
      </w:pPr>
      <w:r>
        <w:rPr>
          <w:rFonts w:hint="eastAsia"/>
          <w:b/>
          <w:bCs/>
        </w:rPr>
        <w:t xml:space="preserve">建设判断标准</w:t>
      </w:r>
      <w:r>
        <w:rPr>
          <w:rFonts w:hint="eastAsia"/>
        </w:rPr>
        <w:t xml:space="preserve">：评估一个水网管理系统是否具备”操作系统级”能力，可从三个维度检验：其一，L2内核层是否具备步长时钟（Tick</w:t>
      </w:r>
      <w:r>
        <w:t xml:space="preserve"> </w:t>
      </w:r>
      <w:r>
        <w:rPr>
          <w:rFonts w:hint="eastAsia"/>
        </w:rPr>
        <w:t xml:space="preserve">Clock）与模型注册机制，即能否统一调度异构仿真模型；其二，系统是否有明确的ODD定义，即能否在运行时自动检测工况越界并触发降级；其三，所有自动化决策是否留有完整的可审计日志，即在事故发生后能否完整重建决策链条。</w:t>
      </w:r>
    </w:p>
    <w:p>
      <w:pPr>
        <w:pStyle w:val="BlockText"/>
      </w:pPr>
      <w:r>
        <w:rPr>
          <w:rFonts w:hint="eastAsia"/>
          <w:b/>
          <w:bCs/>
        </w:rPr>
        <w:t xml:space="preserve">关键决策点</w:t>
      </w:r>
      <w:r>
        <w:rPr>
          <w:rFonts w:hint="eastAsia"/>
        </w:rPr>
        <w:t xml:space="preserve">：管理者在规划系统建设时，需要做出两项关键判断：第一，哪些子系统适合提升至WNAL</w:t>
      </w:r>
      <w:r>
        <w:t xml:space="preserve"> </w:t>
      </w:r>
      <w:r>
        <w:rPr>
          <w:rFonts w:hint="eastAsia"/>
        </w:rPr>
        <w:t xml:space="preserve">3及以上（需要ODD边界清晰、物理模型可靠、故障后果可控）；第二，哪些场景必须保留WNAL</w:t>
      </w:r>
      <w:r>
        <w:t xml:space="preserve"> </w:t>
      </w:r>
      <w:r>
        <w:rPr>
          <w:rFonts w:hint="eastAsia"/>
        </w:rPr>
        <w:t xml:space="preserve">0–1（物理状态混沌、模型不可信、人类经验不可替代）。将所有子系统盲目推向高自主等级，是工程实践中最常见的系统性风险。</w:t>
      </w:r>
    </w:p>
    <w:p>
      <w:pPr>
        <w:pStyle w:val="BlockText"/>
      </w:pPr>
      <w:r>
        <w:rPr>
          <w:rFonts w:hint="eastAsia"/>
        </w:rPr>
        <w:t xml:space="preserve">本章依次展开五层架构（2.1–2.4节）、WNAL分级框架（2.5节）、ODD定义与降级机制（2.6节）、对标分析（2.7节）及内核设计四原则（2.8节）。非技术背景读者可重点阅读2.1节、2.5节、2.7节及本章小结。</w:t>
      </w:r>
    </w:p>
    <w:p>
      <w:r>
        <w:pict>
          <v:rect style="width:0;height:1.5pt" o:hralign="center" o:hrstd="t" o:hr="t"/>
        </w:pict>
      </w:r>
    </w:p>
    <w:bookmarkStart w:id="9" w:name="开篇故事台风前48小时的三个世界"/>
    <w:p>
      <w:pPr>
        <w:pStyle w:val="Heading2"/>
      </w:pPr>
      <w:r>
        <w:rPr>
          <w:rFonts w:hint="eastAsia"/>
        </w:rPr>
        <w:t xml:space="preserve">开篇故事：台风前48小时的三个世界</w:t>
      </w:r>
    </w:p>
    <w:p>
      <w:pPr>
        <w:pStyle w:val="FirstParagraph"/>
      </w:pPr>
      <w:r>
        <w:t xml:space="preserve">[L1 </w:t>
      </w:r>
      <w:r>
        <w:rPr>
          <w:rFonts w:hint="eastAsia"/>
        </w:rPr>
        <w:t xml:space="preserve">所有读者]</w:t>
      </w:r>
    </w:p>
    <w:p>
      <w:pPr>
        <w:pStyle w:val="BodyText"/>
      </w:pPr>
      <w:r>
        <w:rPr>
          <w:rFonts w:hint="eastAsia"/>
        </w:rPr>
        <w:t xml:space="preserve">2031年9月，台风”海葵”以每小时25公里的速度向华南沿海推进。某省防汛指挥中心的调度大屏上，气象预警已升至橙色。</w:t>
      </w:r>
    </w:p>
    <w:p>
      <w:pPr>
        <w:pStyle w:val="BodyText"/>
      </w:pPr>
      <w:r>
        <w:rPr>
          <w:rFonts w:hint="eastAsia"/>
        </w:rPr>
        <w:t xml:space="preserve">刘远，35岁，入行12年，此刻同时面对三个完全不同的世界。</w:t>
      </w:r>
    </w:p>
    <w:p>
      <w:pPr>
        <w:pStyle w:val="BodyText"/>
      </w:pPr>
      <w:r>
        <w:rPr>
          <w:rFonts w:hint="eastAsia"/>
          <w:b/>
          <w:bCs/>
        </w:rPr>
        <w:t xml:space="preserve">第一个世界：南山水库（WNAL</w:t>
      </w:r>
      <w:r>
        <w:rPr>
          <w:b/>
          <w:bCs/>
        </w:rPr>
        <w:t xml:space="preserve"> </w:t>
      </w:r>
      <w:r>
        <w:rPr>
          <w:rFonts w:hint="eastAsia"/>
          <w:b/>
          <w:bCs/>
        </w:rPr>
        <w:t xml:space="preserve">2）。</w:t>
      </w:r>
      <w:r>
        <w:t xml:space="preserve"> </w:t>
      </w:r>
      <w:r>
        <w:rPr>
          <w:rFonts w:hint="eastAsia"/>
        </w:rPr>
        <w:t xml:space="preserve">屏幕左侧，水文模型刚刚给出了预泄洪建议——在台风登陆前36小时将库容降至汛限水位以下8%，并精确计算出了每扇闸门的开启角度和持续时间。刘远盯着那条蓝色预测曲线，没有立刻点击确认。他知道这个模型的入库流量预测在强对流天气下误差可达±30%，而下游防洪堤的安全裕度只有1.2米。他拨通了水文专家的电话：</w:t>
      </w:r>
      <w:r>
        <w:rPr>
          <w:rFonts w:hint="eastAsia"/>
        </w:rPr>
        <w:t xml:space="preserve">“老张，你看这个预报置信区间……”</w:t>
      </w:r>
      <w:r>
        <w:rPr>
          <w:rFonts w:hint="eastAsia"/>
        </w:rPr>
        <w:t xml:space="preserve">这个决定不能交给机器。不是因为系统不够强，而是因为南山水库的一个操作决策影响下游百万人，ODD根本没法定义清楚——台风路径每次都不一样，历史数据难以覆盖当前工况组合。模型是参谋，但不是决策者。</w:t>
      </w:r>
    </w:p>
    <w:p>
      <w:pPr>
        <w:pStyle w:val="BodyText"/>
      </w:pPr>
      <w:r>
        <w:rPr>
          <w:rFonts w:hint="eastAsia"/>
          <w:b/>
          <w:bCs/>
        </w:rPr>
        <w:t xml:space="preserve">第二个世界：干渠闸群（WNAL</w:t>
      </w:r>
      <w:r>
        <w:rPr>
          <w:b/>
          <w:bCs/>
        </w:rPr>
        <w:t xml:space="preserve"> </w:t>
      </w:r>
      <w:r>
        <w:rPr>
          <w:rFonts w:hint="eastAsia"/>
          <w:b/>
          <w:bCs/>
        </w:rPr>
        <w:t xml:space="preserve">3）。</w:t>
      </w:r>
      <w:r>
        <w:t xml:space="preserve"> </w:t>
      </w:r>
      <w:r>
        <w:rPr>
          <w:rFonts w:hint="eastAsia"/>
        </w:rPr>
        <w:t xml:space="preserve">屏幕中央，18座节制闸的状态图标全部显示绿色——系统正在按照预设的水力平衡目标自主调节，每15分钟一个控制周期，精度远超人工操作。刘远扫了一眼，确认没有ODD超域告警，目光移开。这里不需要他介入。干渠系统的ODD边界清晰：流量范围10–80</w:t>
      </w:r>
      <w:r>
        <w:t xml:space="preserve"> </w:t>
      </w:r>
      <w:r>
        <w:rPr>
          <w:rFonts w:hint="eastAsia"/>
        </w:rPr>
        <w:t xml:space="preserve">m³/s，降雨强度不超过30</w:t>
      </w:r>
      <w:r>
        <w:t xml:space="preserve"> </w:t>
      </w:r>
      <w:r>
        <w:rPr>
          <w:rFonts w:hint="eastAsia"/>
        </w:rPr>
        <w:t xml:space="preserve">mm/h，传感器在线率高于95%。在这个确定域内，水力模型是可靠的，闸门响应是可预测的，系统比他更快、更准。</w:t>
      </w:r>
    </w:p>
    <w:p>
      <w:pPr>
        <w:pStyle w:val="BodyText"/>
      </w:pPr>
      <w:r>
        <w:rPr>
          <w:rFonts w:hint="eastAsia"/>
          <w:b/>
          <w:bCs/>
        </w:rPr>
        <w:t xml:space="preserve">第三个世界：城市内涝（WNAL</w:t>
      </w:r>
      <w:r>
        <w:rPr>
          <w:b/>
          <w:bCs/>
        </w:rPr>
        <w:t xml:space="preserve"> </w:t>
      </w:r>
      <w:r>
        <w:rPr>
          <w:rFonts w:hint="eastAsia"/>
          <w:b/>
          <w:bCs/>
        </w:rPr>
        <w:t xml:space="preserve">0）。</w:t>
      </w:r>
      <w:r>
        <w:t xml:space="preserve"> </w:t>
      </w:r>
      <w:r>
        <w:rPr>
          <w:rFonts w:hint="eastAsia"/>
        </w:rPr>
        <w:t xml:space="preserve">屏幕右侧，电话此起彼伏。某街道泵站格栅被上游漂浮物堵死，现场两名工人正在徒手清理；市区三处井盖被水压冲开，交通管理部门要求协调封路；某低洼小区积水已达膝盖，居民在等待消防车。刘远拿起对讲机，开始逐一协调。没有传感器能感知格栅堵塞状态，没有模型能预测哪里会有漂浮物，物理状态每分钟都在变化。这里只有人。</w:t>
      </w:r>
    </w:p>
    <w:p>
      <w:pPr>
        <w:pStyle w:val="BodyText"/>
      </w:pPr>
      <w:r>
        <w:rPr>
          <w:rFonts w:hint="eastAsia"/>
        </w:rPr>
        <w:t xml:space="preserve">台风过后，复盘会上有人问刘远：为什么水库没有让系统自动决策，闸群却完全交给系统？刘远的回答后来被写进了培训手册：</w:t>
      </w:r>
      <w:r>
        <w:rPr>
          <w:rFonts w:hint="eastAsia"/>
        </w:rPr>
        <w:t xml:space="preserve">“WNAL不是越高越好。水库一个决策影响百万人，ODD没法定义清楚；闸群的物理规律是确定的，系统比我强；城市内涝是混沌系统，传感器覆盖率不到30%，自动化反而是风险。用对地方，才是正确的自动化。”</w:t>
      </w:r>
    </w:p>
    <w:p>
      <w:pPr>
        <w:pStyle w:val="BodyText"/>
      </w:pPr>
      <w:r>
        <w:rPr>
          <w:rFonts w:hint="eastAsia"/>
        </w:rPr>
        <w:t xml:space="preserve">这个判断，正是本章的核心命题。</w:t>
      </w:r>
    </w:p>
    <w:p>
      <w:pPr>
        <w:pStyle w:val="BlockText"/>
      </w:pPr>
      <w:r>
        <w:rPr>
          <w:rFonts w:hint="eastAsia"/>
          <w:b/>
          <w:bCs/>
        </w:rPr>
        <w:t xml:space="preserve">AI解读：</w:t>
      </w:r>
      <w:r>
        <w:t xml:space="preserve"> </w:t>
      </w:r>
      <w:r>
        <w:rPr>
          <w:rFonts w:hint="eastAsia"/>
        </w:rPr>
        <w:t xml:space="preserve">这个故事揭示了WNAL框架的本质价值：它不是一个要求系统”尽可能自主”的评分体系，而是一个帮助工程师和调度员为每个子系统找到”恰当自主等级”的决策框架。同一个HydroOS实例下，不同子系统可以并行运行于不同的WNAL等级，彼此互不干扰。WNAL的粒度是受控对象，而非平台本身。</w:t>
      </w:r>
    </w:p>
    <w:p>
      <w:pPr>
        <w:pStyle w:val="FirstParagraph"/>
      </w:pPr>
      <w:r>
        <w:rPr>
          <w:rFonts w:hint="eastAsia"/>
        </w:rPr>
        <w:t xml:space="preserve">[插图：防汛指挥中心大屏展示三个子系统并行运行——左侧水库显示WNAL</w:t>
      </w:r>
      <w:r>
        <w:t xml:space="preserve"> </w:t>
      </w:r>
      <w:r>
        <w:rPr>
          <w:rFonts w:hint="eastAsia"/>
        </w:rPr>
        <w:t xml:space="preserve">2模型推荐界面（人工待确认），中央干渠显示WNAL</w:t>
      </w:r>
      <w:r>
        <w:t xml:space="preserve"> </w:t>
      </w:r>
      <w:r>
        <w:rPr>
          <w:rFonts w:hint="eastAsia"/>
        </w:rPr>
        <w:t xml:space="preserve">3自主运行状态（18闸全绿），右侧城市内涝显示WNAL</w:t>
      </w:r>
      <w:r>
        <w:t xml:space="preserve"> </w:t>
      </w:r>
      <w:r>
        <w:rPr>
          <w:rFonts w:hint="eastAsia"/>
        </w:rPr>
        <w:t xml:space="preserve">0告警与人工协调界面；三块屏幕等宽排列，标注各子系统的WNAL等级与当前ODD状态]</w:t>
      </w:r>
    </w:p>
    <w:p>
      <w:r>
        <w:pict>
          <v:rect style="width:0;height:1.5pt" o:hralign="center" o:hrstd="t" o:hr="t"/>
        </w:pict>
      </w:r>
    </w:p>
    <w:bookmarkEnd w:id="9"/>
    <w:bookmarkStart w:id="12" w:name="五层功能架构总览-l1"/>
    <w:p>
      <w:pPr>
        <w:pStyle w:val="Heading2"/>
      </w:pPr>
      <w:r>
        <w:t xml:space="preserve">2.1 </w:t>
      </w:r>
      <w:r>
        <w:rPr>
          <w:rFonts w:hint="eastAsia"/>
        </w:rPr>
        <w:t xml:space="preserve">五层功能架构总览</w:t>
      </w:r>
      <w:r>
        <w:t xml:space="preserve"> [L1]</w:t>
      </w:r>
    </w:p>
    <w:p>
      <w:pPr>
        <w:pStyle w:val="FirstParagraph"/>
      </w:pPr>
      <w:r>
        <w:rPr>
          <w:rFonts w:hint="eastAsia"/>
        </w:rPr>
        <w:t xml:space="preserve">HydroOS采用五层功能架构（L0–L4），每一层承担明确的职责，层间通过稳定的接口契约交互。这一设计遵循关注点分离（Separation</w:t>
      </w:r>
      <w:r>
        <w:t xml:space="preserve"> of </w:t>
      </w:r>
      <w:r>
        <w:rPr>
          <w:rFonts w:hint="eastAsia"/>
        </w:rPr>
        <w:t xml:space="preserve">Concerns）原则，使各层能够独立演进，避免功能耦合导致的系统脆性。</w:t>
      </w:r>
    </w:p>
    <w:bookmarkStart w:id="10" w:name="为什么需要分层"/>
    <w:p>
      <w:pPr>
        <w:pStyle w:val="Heading3"/>
      </w:pPr>
      <w:r>
        <w:t xml:space="preserve">2.1.1 </w:t>
      </w:r>
      <w:r>
        <w:rPr>
          <w:rFonts w:hint="eastAsia"/>
        </w:rPr>
        <w:t xml:space="preserve">为什么需要分层</w:t>
      </w:r>
    </w:p>
    <w:p>
      <w:pPr>
        <w:pStyle w:val="FirstParagraph"/>
      </w:pPr>
      <w:r>
        <w:rPr>
          <w:rFonts w:hint="eastAsia"/>
        </w:rPr>
        <w:t xml:space="preserve">在水网控制系统的历史演进中，大量系统失败并非因为算法不先进，而是因为职责边界模糊导致的维护噩梦：一个感知层的协议升级需要改动数据库模式，一个控制算法的替换需要重写用户界面。分层架构从根本上解决这一问题，带来三项工程价值：</w:t>
      </w:r>
    </w:p>
    <w:p>
      <w:pPr>
        <w:pStyle w:val="BodyText"/>
      </w:pPr>
      <w:r>
        <w:rPr>
          <w:rFonts w:hint="eastAsia"/>
          <w:b/>
          <w:bCs/>
        </w:rPr>
        <w:t xml:space="preserve">关注点分离</w:t>
      </w:r>
      <w:r>
        <w:rPr>
          <w:rFonts w:hint="eastAsia"/>
        </w:rPr>
        <w:t xml:space="preserve">确保每层只处理自身抽象级别的问题。L0层不应理解”洪峰”的业务含义，L4层不应关心”Modbus帧格式”的技术细节。</w:t>
      </w:r>
      <w:r>
        <w:rPr>
          <w:rFonts w:hint="eastAsia"/>
          <w:b/>
          <w:bCs/>
        </w:rPr>
        <w:t xml:space="preserve">接口契约稳定</w:t>
      </w:r>
      <w:r>
        <w:rPr>
          <w:rFonts w:hint="eastAsia"/>
        </w:rPr>
        <w:t xml:space="preserve">意味着层间依赖仅通过明确定义的接口实现，层内实现可以自由替换。升级L2内核的水动力学求解器，不需要修改L3服务层的任何调度逻辑；替换L0层的Modbus协议适配器，不影响L1数据层的写入接口。</w:t>
      </w:r>
      <w:r>
        <w:rPr>
          <w:rFonts w:hint="eastAsia"/>
          <w:b/>
          <w:bCs/>
        </w:rPr>
        <w:t xml:space="preserve">独立演进</w:t>
      </w:r>
      <w:r>
        <w:rPr>
          <w:rFonts w:hint="eastAsia"/>
        </w:rPr>
        <w:t xml:space="preserve">允许系统各部分按照各自的技术成熟节奏演进：传感器标准在L0层迭代，数据分析技术在L1层演进，L4层的用户界面可随交互设计趋势快速更新，互不干扰。</w:t>
      </w:r>
    </w:p>
    <w:bookmarkEnd w:id="10"/>
    <w:bookmarkStart w:id="11" w:name="五层定义与对比"/>
    <w:p>
      <w:pPr>
        <w:pStyle w:val="Heading3"/>
      </w:pPr>
      <w:r>
        <w:t xml:space="preserve">2.1.2 </w:t>
      </w:r>
      <w:r>
        <w:rPr>
          <w:rFonts w:hint="eastAsia"/>
        </w:rPr>
        <w:t xml:space="preserve">五层定义与对比</w:t>
      </w:r>
    </w:p>
    <w:tbl>
      <w:tblPr>
        <w:tblStyle w:val="Table"/>
        <w:tblW w:type="pct" w:w="5000"/>
        <w:tblLayout w:type="fixed"/>
        <w:tblLook w:firstRow="1" w:lastRow="0" w:firstColumn="0" w:lastColumn="0" w:noHBand="0" w:noVBand="0" w:val="0020"/>
      </w:tblPr>
      <w:tblGrid>
        <w:gridCol w:w="1885"/>
        <w:gridCol w:w="1508"/>
        <w:gridCol w:w="1508"/>
        <w:gridCol w:w="1508"/>
        <w:gridCol w:w="1508"/>
      </w:tblGrid>
      <w:tr>
        <w:trPr>
          <w:tblHeader w:val="on"/>
        </w:trPr>
        <w:tc>
          <w:tcPr/>
          <w:p>
            <w:pPr>
              <w:pStyle w:val="Compact"/>
              <w:jc w:val="center"/>
            </w:pPr>
            <w:r>
              <w:rPr>
                <w:rFonts w:hint="eastAsia"/>
              </w:rPr>
              <w:t xml:space="preserve">层级</w:t>
            </w:r>
          </w:p>
        </w:tc>
        <w:tc>
          <w:tcPr/>
          <w:p>
            <w:pPr>
              <w:pStyle w:val="Compact"/>
              <w:jc w:val="left"/>
            </w:pPr>
            <w:r>
              <w:rPr>
                <w:rFonts w:hint="eastAsia"/>
              </w:rPr>
              <w:t xml:space="preserve">名称</w:t>
            </w:r>
          </w:p>
        </w:tc>
        <w:tc>
          <w:tcPr/>
          <w:p>
            <w:pPr>
              <w:pStyle w:val="Compact"/>
              <w:jc w:val="left"/>
            </w:pPr>
            <w:r>
              <w:rPr>
                <w:rFonts w:hint="eastAsia"/>
              </w:rPr>
              <w:t xml:space="preserve">核心职责</w:t>
            </w:r>
          </w:p>
        </w:tc>
        <w:tc>
          <w:tcPr/>
          <w:p>
            <w:pPr>
              <w:pStyle w:val="Compact"/>
              <w:jc w:val="left"/>
            </w:pPr>
            <w:r>
              <w:rPr>
                <w:rFonts w:hint="eastAsia"/>
              </w:rPr>
              <w:t xml:space="preserve">类比Linux分层</w:t>
            </w:r>
          </w:p>
        </w:tc>
        <w:tc>
          <w:tcPr/>
          <w:p>
            <w:pPr>
              <w:pStyle w:val="Compact"/>
              <w:jc w:val="left"/>
            </w:pPr>
            <w:r>
              <w:rPr>
                <w:rFonts w:hint="eastAsia"/>
              </w:rPr>
              <w:t xml:space="preserve">典型组件</w:t>
            </w:r>
          </w:p>
        </w:tc>
      </w:tr>
      <w:tr>
        <w:tc>
          <w:tcPr/>
          <w:p>
            <w:pPr>
              <w:pStyle w:val="Compact"/>
              <w:jc w:val="center"/>
            </w:pPr>
            <w:r>
              <w:rPr>
                <w:b/>
                <w:bCs/>
              </w:rPr>
              <w:t xml:space="preserve">L0</w:t>
            </w:r>
          </w:p>
        </w:tc>
        <w:tc>
          <w:tcPr/>
          <w:p>
            <w:pPr>
              <w:pStyle w:val="Compact"/>
              <w:jc w:val="left"/>
            </w:pPr>
            <w:r>
              <w:rPr>
                <w:rFonts w:hint="eastAsia"/>
              </w:rPr>
              <w:t xml:space="preserve">感知执行层（Perception</w:t>
            </w:r>
            <w:r>
              <w:t xml:space="preserve"> </w:t>
            </w:r>
            <w:r>
              <w:rPr>
                <w:rFonts w:hint="eastAsia"/>
              </w:rPr>
              <w:t xml:space="preserve">Layer）</w:t>
            </w:r>
          </w:p>
        </w:tc>
        <w:tc>
          <w:tcPr/>
          <w:p>
            <w:pPr>
              <w:pStyle w:val="Compact"/>
              <w:jc w:val="left"/>
            </w:pPr>
            <w:r>
              <w:rPr>
                <w:rFonts w:hint="eastAsia"/>
              </w:rPr>
              <w:t xml:space="preserve">物理世界接入、传感器采集、边缘预处理、命令执行</w:t>
            </w:r>
          </w:p>
        </w:tc>
        <w:tc>
          <w:tcPr/>
          <w:p>
            <w:pPr>
              <w:pStyle w:val="Compact"/>
              <w:jc w:val="left"/>
            </w:pPr>
            <w:r>
              <w:rPr>
                <w:rFonts w:hint="eastAsia"/>
              </w:rPr>
              <w:t xml:space="preserve">设备驱动层（Device</w:t>
            </w:r>
            <w:r>
              <w:t xml:space="preserve"> </w:t>
            </w:r>
            <w:r>
              <w:rPr>
                <w:rFonts w:hint="eastAsia"/>
              </w:rPr>
              <w:t xml:space="preserve">Driver）</w:t>
            </w:r>
          </w:p>
        </w:tc>
        <w:tc>
          <w:tcPr/>
          <w:p>
            <w:pPr>
              <w:pStyle w:val="Compact"/>
              <w:jc w:val="left"/>
            </w:pPr>
            <w:r>
              <w:rPr>
                <w:rFonts w:hint="eastAsia"/>
              </w:rPr>
              <w:t xml:space="preserve">RTU、PLC、智能边缘节点</w:t>
            </w:r>
          </w:p>
        </w:tc>
      </w:tr>
      <w:tr>
        <w:tc>
          <w:tcPr/>
          <w:p>
            <w:pPr>
              <w:pStyle w:val="Compact"/>
              <w:jc w:val="center"/>
            </w:pPr>
            <w:r>
              <w:rPr>
                <w:b/>
                <w:bCs/>
              </w:rPr>
              <w:t xml:space="preserve">L1</w:t>
            </w:r>
          </w:p>
        </w:tc>
        <w:tc>
          <w:tcPr/>
          <w:p>
            <w:pPr>
              <w:pStyle w:val="Compact"/>
              <w:jc w:val="left"/>
            </w:pPr>
            <w:r>
              <w:rPr>
                <w:rFonts w:hint="eastAsia"/>
              </w:rPr>
              <w:t xml:space="preserve">数据底座层（Data</w:t>
            </w:r>
            <w:r>
              <w:t xml:space="preserve"> </w:t>
            </w:r>
            <w:r>
              <w:rPr>
                <w:rFonts w:hint="eastAsia"/>
              </w:rPr>
              <w:t xml:space="preserve">Layer）</w:t>
            </w:r>
          </w:p>
        </w:tc>
        <w:tc>
          <w:tcPr/>
          <w:p>
            <w:pPr>
              <w:pStyle w:val="Compact"/>
              <w:jc w:val="left"/>
            </w:pPr>
            <w:r>
              <w:rPr>
                <w:rFonts w:hint="eastAsia"/>
              </w:rPr>
              <w:t xml:space="preserve">时序数据存储、流式处理、语义标注、历史归档</w:t>
            </w:r>
          </w:p>
        </w:tc>
        <w:tc>
          <w:tcPr/>
          <w:p>
            <w:pPr>
              <w:pStyle w:val="Compact"/>
              <w:jc w:val="left"/>
            </w:pPr>
            <w:r>
              <w:rPr>
                <w:rFonts w:hint="eastAsia"/>
              </w:rPr>
              <w:t xml:space="preserve">文件系统/VFS</w:t>
            </w:r>
          </w:p>
        </w:tc>
        <w:tc>
          <w:tcPr/>
          <w:p>
            <w:pPr>
              <w:pStyle w:val="Compact"/>
              <w:jc w:val="left"/>
            </w:pPr>
            <w:r>
              <w:rPr>
                <w:rFonts w:hint="eastAsia"/>
              </w:rPr>
              <w:t xml:space="preserve">TSDB、消息队列、数据质量引擎</w:t>
            </w:r>
          </w:p>
        </w:tc>
      </w:tr>
      <w:tr>
        <w:tc>
          <w:tcPr/>
          <w:p>
            <w:pPr>
              <w:pStyle w:val="Compact"/>
              <w:jc w:val="center"/>
            </w:pPr>
            <w:r>
              <w:rPr>
                <w:b/>
                <w:bCs/>
              </w:rPr>
              <w:t xml:space="preserve">L2</w:t>
            </w:r>
          </w:p>
        </w:tc>
        <w:tc>
          <w:tcPr/>
          <w:p>
            <w:pPr>
              <w:pStyle w:val="Compact"/>
              <w:jc w:val="left"/>
            </w:pPr>
            <w:r>
              <w:rPr>
                <w:rFonts w:hint="eastAsia"/>
              </w:rPr>
              <w:t xml:space="preserve">内核层（Kernel</w:t>
            </w:r>
            <w:r>
              <w:t xml:space="preserve"> </w:t>
            </w:r>
            <w:r>
              <w:rPr>
                <w:rFonts w:hint="eastAsia"/>
              </w:rPr>
              <w:t xml:space="preserve">Layer）</w:t>
            </w:r>
          </w:p>
        </w:tc>
        <w:tc>
          <w:tcPr/>
          <w:p>
            <w:pPr>
              <w:pStyle w:val="Compact"/>
              <w:jc w:val="left"/>
            </w:pPr>
            <w:r>
              <w:rPr>
                <w:rFonts w:hint="eastAsia"/>
              </w:rPr>
              <w:t xml:space="preserve">步长时钟、模型注册与调度、状态管理、命令审计</w:t>
            </w:r>
          </w:p>
        </w:tc>
        <w:tc>
          <w:tcPr/>
          <w:p>
            <w:pPr>
              <w:pStyle w:val="Compact"/>
              <w:jc w:val="left"/>
            </w:pPr>
            <w:r>
              <w:rPr>
                <w:rFonts w:hint="eastAsia"/>
              </w:rPr>
              <w:t xml:space="preserve">进程调度器/内核</w:t>
            </w:r>
          </w:p>
        </w:tc>
        <w:tc>
          <w:tcPr/>
          <w:p>
            <w:pPr>
              <w:pStyle w:val="Compact"/>
              <w:jc w:val="left"/>
            </w:pPr>
            <w:r>
              <w:rPr>
                <w:rFonts w:hint="eastAsia"/>
              </w:rPr>
              <w:t xml:space="preserve">调度内核、模型注册表、状态上下文</w:t>
            </w:r>
          </w:p>
        </w:tc>
      </w:tr>
      <w:tr>
        <w:tc>
          <w:tcPr/>
          <w:p>
            <w:pPr>
              <w:pStyle w:val="Compact"/>
              <w:jc w:val="center"/>
            </w:pPr>
            <w:r>
              <w:rPr>
                <w:b/>
                <w:bCs/>
              </w:rPr>
              <w:t xml:space="preserve">L3</w:t>
            </w:r>
          </w:p>
        </w:tc>
        <w:tc>
          <w:tcPr/>
          <w:p>
            <w:pPr>
              <w:pStyle w:val="Compact"/>
              <w:jc w:val="left"/>
            </w:pPr>
            <w:r>
              <w:rPr>
                <w:rFonts w:hint="eastAsia"/>
              </w:rPr>
              <w:t xml:space="preserve">服务层（Service</w:t>
            </w:r>
            <w:r>
              <w:t xml:space="preserve"> </w:t>
            </w:r>
            <w:r>
              <w:rPr>
                <w:rFonts w:hint="eastAsia"/>
              </w:rPr>
              <w:t xml:space="preserve">Layer）</w:t>
            </w:r>
          </w:p>
        </w:tc>
        <w:tc>
          <w:tcPr/>
          <w:p>
            <w:pPr>
              <w:pStyle w:val="Compact"/>
              <w:jc w:val="left"/>
            </w:pPr>
            <w:r>
              <w:rPr>
                <w:rFonts w:hint="eastAsia"/>
              </w:rPr>
              <w:t xml:space="preserve">业务逻辑封装、Skill注册、API网关、事件总线、安全鉴权</w:t>
            </w:r>
          </w:p>
        </w:tc>
        <w:tc>
          <w:tcPr/>
          <w:p>
            <w:pPr>
              <w:pStyle w:val="Compact"/>
              <w:jc w:val="left"/>
            </w:pPr>
            <w:r>
              <w:rPr>
                <w:rFonts w:hint="eastAsia"/>
              </w:rPr>
              <w:t xml:space="preserve">系统调用接口/库函数</w:t>
            </w:r>
          </w:p>
        </w:tc>
        <w:tc>
          <w:tcPr/>
          <w:p>
            <w:pPr>
              <w:pStyle w:val="Compact"/>
              <w:jc w:val="left"/>
            </w:pPr>
            <w:r>
              <w:rPr>
                <w:rFonts w:hint="eastAsia"/>
              </w:rPr>
              <w:t xml:space="preserve">调度优化Skill、预警Skill、Skill注册表</w:t>
            </w:r>
          </w:p>
        </w:tc>
      </w:tr>
      <w:tr>
        <w:tc>
          <w:tcPr/>
          <w:p>
            <w:pPr>
              <w:pStyle w:val="Compact"/>
              <w:jc w:val="center"/>
            </w:pPr>
            <w:r>
              <w:rPr>
                <w:b/>
                <w:bCs/>
              </w:rPr>
              <w:t xml:space="preserve">L4</w:t>
            </w:r>
          </w:p>
        </w:tc>
        <w:tc>
          <w:tcPr/>
          <w:p>
            <w:pPr>
              <w:pStyle w:val="Compact"/>
              <w:jc w:val="left"/>
            </w:pPr>
            <w:r>
              <w:rPr>
                <w:rFonts w:hint="eastAsia"/>
              </w:rPr>
              <w:t xml:space="preserve">应用层（Application</w:t>
            </w:r>
            <w:r>
              <w:t xml:space="preserve"> </w:t>
            </w:r>
            <w:r>
              <w:rPr>
                <w:rFonts w:hint="eastAsia"/>
              </w:rPr>
              <w:t xml:space="preserve">Layer）</w:t>
            </w:r>
          </w:p>
        </w:tc>
        <w:tc>
          <w:tcPr/>
          <w:p>
            <w:pPr>
              <w:pStyle w:val="Compact"/>
              <w:jc w:val="left"/>
            </w:pPr>
            <w:r>
              <w:rPr>
                <w:rFonts w:hint="eastAsia"/>
              </w:rPr>
              <w:t xml:space="preserve">人机交互界面、决策支持、可视化展示</w:t>
            </w:r>
          </w:p>
        </w:tc>
        <w:tc>
          <w:tcPr/>
          <w:p>
            <w:pPr>
              <w:pStyle w:val="Compact"/>
              <w:jc w:val="left"/>
            </w:pPr>
            <w:r>
              <w:rPr>
                <w:rFonts w:hint="eastAsia"/>
              </w:rPr>
              <w:t xml:space="preserve">用户空间应用程序</w:t>
            </w:r>
          </w:p>
        </w:tc>
        <w:tc>
          <w:tcPr/>
          <w:p>
            <w:pPr>
              <w:pStyle w:val="Compact"/>
              <w:jc w:val="left"/>
            </w:pPr>
            <w:r>
              <w:rPr>
                <w:rFonts w:hint="eastAsia"/>
              </w:rPr>
              <w:t xml:space="preserve">调度台、Dashboard、移动端</w:t>
            </w:r>
          </w:p>
        </w:tc>
      </w:tr>
    </w:tbl>
    <w:p>
      <w:pPr>
        <w:pStyle w:val="BodyText"/>
      </w:pPr>
      <w:r>
        <w:rPr>
          <w:rFonts w:hint="eastAsia"/>
          <w:b/>
          <w:bCs/>
        </w:rPr>
        <w:t xml:space="preserve">分层不等于物理分离</w:t>
      </w:r>
      <w:r>
        <w:rPr>
          <w:rFonts w:hint="eastAsia"/>
        </w:rPr>
        <w:t xml:space="preserve">。五层架构是逻辑分层，而非强制要求每层运行在独立的物理节点。在资源受限的边缘部署场景中，L0、L1、L2三层可以共同运行在同一台工业计算机上；在中心化云端部署中，L3和L4可以水平扩展为分布式微服务集群。层间接口原则：向上只暴露抽象（隐藏本层实现细节），向下只调用契约接口（不直接访问下层内部数据）。</w:t>
      </w:r>
    </w:p>
    <w:p>
      <w:pPr>
        <w:pStyle w:val="BlockText"/>
      </w:pPr>
      <w:r>
        <w:rPr>
          <w:rFonts w:hint="eastAsia"/>
          <w:b/>
          <w:bCs/>
        </w:rPr>
        <w:t xml:space="preserve">AI解读：</w:t>
      </w:r>
      <w:r>
        <w:t xml:space="preserve"> </w:t>
      </w:r>
      <w:r>
        <w:rPr>
          <w:rFonts w:hint="eastAsia"/>
        </w:rPr>
        <w:t xml:space="preserve">五层架构与Linux内核分层的最根本差异在于：Linux内核调度的是CPU时间片和内存进程，而HydroOS内核调度的是物理仿真模型和控制步长。这一差异决定了HydroOS内核必须理解”水位”与”流量”的物理含义，而不是仅将其视为抽象的字节流。</w:t>
      </w:r>
    </w:p>
    <w:p>
      <w:pPr>
        <w:pStyle w:val="FirstParagraph"/>
      </w:pPr>
      <w:r>
        <w:rPr>
          <w:rFonts w:hint="eastAsia"/>
        </w:rPr>
        <w:t xml:space="preserve">[插图：HydroOS五层功能架构纵向堆叠图——从下至上依次为L0感知执行层（灰）、L1数据底座层（蓝）、L2内核层（深蓝，最厚，标注”核心·步长时钟·模型调度”）、L3服务层（绿）、L4应用层（橙）；层间双向箭头标注接口类型；右侧对应标注Linux分层类比]</w:t>
      </w:r>
    </w:p>
    <w:p>
      <w:r>
        <w:pict>
          <v:rect style="width:0;height:1.5pt" o:hralign="center" o:hrstd="t" o:hr="t"/>
        </w:pict>
      </w:r>
    </w:p>
    <w:bookmarkEnd w:id="11"/>
    <w:bookmarkEnd w:id="12"/>
    <w:bookmarkStart w:id="15" w:name="l0感知执行层与l1数据底座层-l1l2"/>
    <w:p>
      <w:pPr>
        <w:pStyle w:val="Heading2"/>
      </w:pPr>
      <w:r>
        <w:t xml:space="preserve">2.2 </w:t>
      </w:r>
      <w:r>
        <w:rPr>
          <w:rFonts w:hint="eastAsia"/>
        </w:rPr>
        <w:t xml:space="preserve">L0感知执行层与L1数据底座层</w:t>
      </w:r>
      <w:r>
        <w:t xml:space="preserve"> [L1/L2]</w:t>
      </w:r>
    </w:p>
    <w:bookmarkStart w:id="13" w:name="l0感知执行层物理世界的接口"/>
    <w:p>
      <w:pPr>
        <w:pStyle w:val="Heading3"/>
      </w:pPr>
      <w:r>
        <w:t xml:space="preserve">2.2.1 </w:t>
      </w:r>
      <w:r>
        <w:rPr>
          <w:rFonts w:hint="eastAsia"/>
        </w:rPr>
        <w:t xml:space="preserve">L0感知执行层：物理世界的接口</w:t>
      </w:r>
    </w:p>
    <w:p>
      <w:pPr>
        <w:pStyle w:val="FirstParagraph"/>
      </w:pPr>
      <w:r>
        <w:rPr>
          <w:rFonts w:hint="eastAsia"/>
        </w:rPr>
        <w:t xml:space="preserve">L0层是HydroOS与物理水网之间的直接接口，承担感知（将物理量转换为数字信号）与执行（将控制指令转换为物理动作）两类核心职责。</w:t>
      </w:r>
    </w:p>
    <w:p>
      <w:pPr>
        <w:pStyle w:val="BodyText"/>
      </w:pPr>
      <w:r>
        <w:rPr>
          <w:rFonts w:hint="eastAsia"/>
          <w:b/>
          <w:bCs/>
        </w:rPr>
        <w:t xml:space="preserve">通信协议栈。</w:t>
      </w:r>
      <w:r>
        <w:t xml:space="preserve"> </w:t>
      </w:r>
      <w:r>
        <w:rPr>
          <w:rFonts w:hint="eastAsia"/>
        </w:rPr>
        <w:t xml:space="preserve">现役水利设施普遍处于多代协议并存的格局。L0层须支持：Modbus（工业现场总线，覆盖大量存量设备）、IEC</w:t>
      </w:r>
      <w:r>
        <w:t xml:space="preserve"> </w:t>
      </w:r>
      <w:r>
        <w:rPr>
          <w:rFonts w:hint="eastAsia"/>
        </w:rPr>
        <w:t xml:space="preserve">60870-5-101/104（远动通信规约，广泛用于水电和防汛调度，104为TCP/IP版本）、DNP3（Distributed</w:t>
      </w:r>
      <w:r>
        <w:t xml:space="preserve"> Network Protocol </w:t>
      </w:r>
      <w:r>
        <w:rPr>
          <w:rFonts w:hint="eastAsia"/>
        </w:rPr>
        <w:t xml:space="preserve">3，分布式网络协议，抗干扰能力强）及OPC-UA（Unified</w:t>
      </w:r>
      <w:r>
        <w:t xml:space="preserve"> </w:t>
      </w:r>
      <w:r>
        <w:rPr>
          <w:rFonts w:hint="eastAsia"/>
        </w:rPr>
        <w:t xml:space="preserve">Architecture，统一架构，支持语义互操作，是新建系统的首选标准）。协议适配器（Protocol</w:t>
      </w:r>
      <w:r>
        <w:t xml:space="preserve"> </w:t>
      </w:r>
      <w:r>
        <w:rPr>
          <w:rFonts w:hint="eastAsia"/>
        </w:rPr>
        <w:t xml:space="preserve">Adapter）将异构协议统一转换为L0→L1的标准数据帧格式。</w:t>
      </w:r>
    </w:p>
    <w:p>
      <w:pPr>
        <w:pStyle w:val="BodyText"/>
      </w:pPr>
      <w:r>
        <w:rPr>
          <w:rFonts w:hint="eastAsia"/>
          <w:b/>
          <w:bCs/>
        </w:rPr>
        <w:t xml:space="preserve">边缘预处理。</w:t>
      </w:r>
      <w:r>
        <w:t xml:space="preserve"> </w:t>
      </w:r>
      <w:r>
        <w:rPr>
          <w:rFonts w:hint="eastAsia"/>
        </w:rPr>
        <w:t xml:space="preserve">原始传感器数据在上传前须经过三道处理：质量控制（QC</w:t>
      </w:r>
      <w:r>
        <w:t xml:space="preserve"> </w:t>
      </w:r>
      <w:r>
        <w:rPr>
          <w:rFonts w:hint="eastAsia"/>
        </w:rPr>
        <w:t xml:space="preserve">Flag，标记超量程、阶跃异常、冻结值）；缺值插补（基于相邻站点的空间插值或单站时序外推）；量纲归一化（统一物理单位，消除不同传感器量程差异）。边缘预处理在RTU或边缘计算节点本地完成，减少无效数据上传带来的带宽消耗。</w:t>
      </w:r>
    </w:p>
    <w:p>
      <w:pPr>
        <w:pStyle w:val="BodyText"/>
      </w:pPr>
      <w:r>
        <w:rPr>
          <w:rFonts w:hint="eastAsia"/>
          <w:b/>
          <w:bCs/>
        </w:rPr>
        <w:t xml:space="preserve">时间戳对齐。</w:t>
      </w:r>
      <w:r>
        <w:t xml:space="preserve"> </w:t>
      </w:r>
      <w:r>
        <w:rPr>
          <w:rFonts w:hint="eastAsia"/>
        </w:rPr>
        <w:t xml:space="preserve">L0层采用IEEE</w:t>
      </w:r>
      <w:r>
        <w:t xml:space="preserve"> </w:t>
      </w:r>
      <w:r>
        <w:rPr>
          <w:rFonts w:hint="eastAsia"/>
        </w:rPr>
        <w:t xml:space="preserve">1588-2019精确时间协议（PTP，Precision</w:t>
      </w:r>
      <w:r>
        <w:t xml:space="preserve"> Time </w:t>
      </w:r>
      <w:r>
        <w:rPr>
          <w:rFonts w:hint="eastAsia"/>
        </w:rPr>
        <w:t xml:space="preserve">Protocol）实现跨节点时钟同步，典型精度优于1微秒（IEEE,</w:t>
      </w:r>
      <w:r>
        <w:t xml:space="preserve"> </w:t>
      </w:r>
      <w:r>
        <w:rPr>
          <w:rFonts w:hint="eastAsia"/>
        </w:rPr>
        <w:t xml:space="preserve">2019）。所有数据帧携带PTP时间戳，确保L2内核在合并多源数据时不引入时间漂移误差。</w:t>
      </w:r>
    </w:p>
    <w:p>
      <w:pPr>
        <w:pStyle w:val="BodyText"/>
      </w:pPr>
      <w:r>
        <w:rPr>
          <w:rFonts w:hint="eastAsia"/>
          <w:b/>
          <w:bCs/>
        </w:rPr>
        <w:t xml:space="preserve">边缘自治能力。</w:t>
      </w:r>
      <w:r>
        <w:t xml:space="preserve"> </w:t>
      </w:r>
      <w:r>
        <w:rPr>
          <w:rFonts w:hint="eastAsia"/>
        </w:rPr>
        <w:t xml:space="preserve">当上行通信链路中断时，L0边缘节点须具备本地自治能力：维持本地采样与存储（数据不丢失，待通信恢复后补传）；执行基本安全联锁逻辑（如水位超限时自动关闭闸门）。这是第1章”可降级不可妥协”底线在L0层的具体实现。传统RTU/PLC升级为智能边缘节点（Smart</w:t>
      </w:r>
      <w:r>
        <w:t xml:space="preserve"> Edge </w:t>
      </w:r>
      <w:r>
        <w:rPr>
          <w:rFonts w:hint="eastAsia"/>
        </w:rPr>
        <w:t xml:space="preserve">Node）后，可集成协议适配、边缘预处理、本地规则引擎和时钟同步能力，显著增强L0层的本地自治能力。</w:t>
      </w:r>
    </w:p>
    <w:bookmarkEnd w:id="13"/>
    <w:bookmarkStart w:id="14" w:name="l1数据底座层时序数据的汇聚与管理"/>
    <w:p>
      <w:pPr>
        <w:pStyle w:val="Heading3"/>
      </w:pPr>
      <w:r>
        <w:t xml:space="preserve">2.2.2 </w:t>
      </w:r>
      <w:r>
        <w:rPr>
          <w:rFonts w:hint="eastAsia"/>
        </w:rPr>
        <w:t xml:space="preserve">L1数据底座层：时序数据的汇聚与管理</w:t>
      </w:r>
    </w:p>
    <w:p>
      <w:pPr>
        <w:pStyle w:val="FirstParagraph"/>
      </w:pPr>
      <w:r>
        <w:rPr>
          <w:rFonts w:hint="eastAsia"/>
        </w:rPr>
        <w:t xml:space="preserve">L1层是HydroOS的”数据记忆”，承担时序数据的持久化存储、实时流式处理与语义标注三项核心职责。</w:t>
      </w:r>
    </w:p>
    <w:p>
      <w:pPr>
        <w:pStyle w:val="BodyText"/>
      </w:pPr>
      <w:r>
        <w:rPr>
          <w:rFonts w:hint="eastAsia"/>
          <w:b/>
          <w:bCs/>
        </w:rPr>
        <w:t xml:space="preserve">时序数据库（TSDB）。</w:t>
      </w:r>
      <w:r>
        <w:t xml:space="preserve"> </w:t>
      </w:r>
      <w:r>
        <w:rPr>
          <w:rFonts w:hint="eastAsia"/>
        </w:rPr>
        <w:t xml:space="preserve">水网运行数据的核心特征是高频、时序、多维。L1层采用专用时序数据库（Time-Series</w:t>
      </w:r>
      <w:r>
        <w:t xml:space="preserve"> </w:t>
      </w:r>
      <w:r>
        <w:rPr>
          <w:rFonts w:hint="eastAsia"/>
        </w:rPr>
        <w:t xml:space="preserve">Database，TSDB），针对时序查询进行存储优化，支持按时间范围、站点ID、物理量类型的高效检索。与关系型数据库相比，TSDB在高频时序写入场景下可提升1–2个数量级的吞吐性能，且支持时序专有的聚合查询（如滑动均值、降采样）。冷热分层策略将近期高频访问数据（热层，通常7–30天）存储于高速介质，历史数据（冷层）归档至低成本存储。</w:t>
      </w:r>
    </w:p>
    <w:p>
      <w:pPr>
        <w:pStyle w:val="BodyText"/>
      </w:pPr>
      <w:r>
        <w:rPr>
          <w:rFonts w:hint="eastAsia"/>
          <w:b/>
          <w:bCs/>
        </w:rPr>
        <w:t xml:space="preserve">流式处理框架。</w:t>
      </w:r>
      <w:r>
        <w:t xml:space="preserve"> </w:t>
      </w:r>
      <w:r>
        <w:rPr>
          <w:rFonts w:hint="eastAsia"/>
        </w:rPr>
        <w:t xml:space="preserve">实时告警、在线质量控制与特征提取在数据入库前由流式处理框架完成（参考Apache</w:t>
      </w:r>
      <w:r>
        <w:t xml:space="preserve"> Kafka + </w:t>
      </w:r>
      <w:r>
        <w:rPr>
          <w:rFonts w:hint="eastAsia"/>
        </w:rPr>
        <w:t xml:space="preserve">Flink的架构模式）。关键指标是端到端延迟：从传感器采样到L2内核可读，目标延迟应低于一个控制步长（通常≤1秒）。</w:t>
      </w:r>
    </w:p>
    <w:p>
      <w:pPr>
        <w:pStyle w:val="BodyText"/>
      </w:pPr>
      <w:r>
        <w:rPr>
          <w:rFonts w:hint="eastAsia"/>
          <w:b/>
          <w:bCs/>
        </w:rPr>
        <w:t xml:space="preserve">语义标注。</w:t>
      </w:r>
      <w:r>
        <w:t xml:space="preserve"> </w:t>
      </w:r>
      <w:r>
        <w:rPr>
          <w:rFonts w:hint="eastAsia"/>
        </w:rPr>
        <w:t xml:space="preserve">L1层为每条时序记录附加四类元数据：来源标识（站点ID、传感器型号）、质量标记（QC</w:t>
      </w:r>
      <w:r>
        <w:t xml:space="preserve"> </w:t>
      </w:r>
      <w:r>
        <w:rPr>
          <w:rFonts w:hint="eastAsia"/>
        </w:rPr>
        <w:t xml:space="preserve">Flag，由L0传递）、物理单位（SI单位制，确保L2模型的量纲一致性）、工况标记（正常运行/汛期/检修/通信异常）。工况标记对L2模型调度至关重要——内核在选择仿真模型时需判断当前数据是否满足模型的输入假设，例如停泵工况下的管道压力数据不应被输入正常运行的水力模型。</w:t>
      </w:r>
    </w:p>
    <w:p>
      <w:pPr>
        <w:pStyle w:val="BodyText"/>
      </w:pPr>
      <w:r>
        <w:rPr>
          <w:rFonts w:hint="eastAsia"/>
          <w:b/>
          <w:bCs/>
        </w:rPr>
        <w:t xml:space="preserve">状态快照（State</w:t>
      </w:r>
      <w:r>
        <w:rPr>
          <w:b/>
          <w:bCs/>
        </w:rPr>
        <w:t xml:space="preserve"> </w:t>
      </w:r>
      <w:r>
        <w:rPr>
          <w:rFonts w:hint="eastAsia"/>
          <w:b/>
          <w:bCs/>
        </w:rPr>
        <w:t xml:space="preserve">Snapshot）。</w:t>
      </w:r>
      <w:r>
        <w:t xml:space="preserve"> </w:t>
      </w:r>
      <w:r>
        <w:rPr>
          <w:rFonts w:hint="eastAsia"/>
        </w:rPr>
        <w:t xml:space="preserve">L1层周期性生成全网状态快照，记录特定时刻所有监测点的物理量值及其质量标记。状态快照是L2内核进行模型初始化的标准输入格式，也是系统故障恢复后”从已知安全状态重启”的数据基础。快照的生成频率应与L2内核的控制步长对齐。</w:t>
      </w:r>
    </w:p>
    <w:p>
      <w:r>
        <w:pict>
          <v:rect style="width:0;height:1.5pt" o:hralign="center" o:hrstd="t" o:hr="t"/>
        </w:pict>
      </w:r>
    </w:p>
    <w:bookmarkEnd w:id="14"/>
    <w:bookmarkEnd w:id="15"/>
    <w:bookmarkStart w:id="22" w:name="l2内核层耦合引擎与调度机制-l2l3"/>
    <w:p>
      <w:pPr>
        <w:pStyle w:val="Heading2"/>
      </w:pPr>
      <w:r>
        <w:t xml:space="preserve">2.3 </w:t>
      </w:r>
      <w:r>
        <w:rPr>
          <w:rFonts w:hint="eastAsia"/>
        </w:rPr>
        <w:t xml:space="preserve">L2内核层：耦合引擎与调度机制</w:t>
      </w:r>
      <w:r>
        <w:t xml:space="preserve"> [L2/L3]</w:t>
      </w:r>
    </w:p>
    <w:p>
      <w:pPr>
        <w:pStyle w:val="FirstParagraph"/>
      </w:pPr>
      <w:r>
        <w:rPr>
          <w:rFonts w:hint="eastAsia"/>
        </w:rPr>
        <w:t xml:space="preserve">L2内核层是HydroOS的核心，其地位相当于通用操作系统中的内核（Kernel）。与Linux内核调度CPU进程不同，HydroOS内核调度的是物理仿真模型和控制步长。内核层承担四项不可委托的职责：</w:t>
      </w:r>
      <w:r>
        <w:rPr>
          <w:rFonts w:hint="eastAsia"/>
          <w:b/>
          <w:bCs/>
        </w:rPr>
        <w:t xml:space="preserve">步长时钟</w:t>
      </w:r>
      <w:r>
        <w:rPr>
          <w:rFonts w:hint="eastAsia"/>
        </w:rPr>
        <w:t xml:space="preserve">（Tick</w:t>
      </w:r>
      <w:r>
        <w:t xml:space="preserve"> </w:t>
      </w:r>
      <w:r>
        <w:rPr>
          <w:rFonts w:hint="eastAsia"/>
        </w:rPr>
        <w:t xml:space="preserve">Clock，驱动全系统的时间推进）、</w:t>
      </w:r>
      <w:r>
        <w:rPr>
          <w:rFonts w:hint="eastAsia"/>
          <w:b/>
          <w:bCs/>
        </w:rPr>
        <w:t xml:space="preserve">模型注册与调度</w:t>
      </w:r>
      <w:r>
        <w:rPr>
          <w:rFonts w:hint="eastAsia"/>
        </w:rPr>
        <w:t xml:space="preserve">（管理异构仿真模型的生命周期）、</w:t>
      </w:r>
      <w:r>
        <w:rPr>
          <w:rFonts w:hint="eastAsia"/>
          <w:b/>
          <w:bCs/>
        </w:rPr>
        <w:t xml:space="preserve">状态上下文管理</w:t>
      </w:r>
      <w:r>
        <w:rPr>
          <w:rFonts w:hint="eastAsia"/>
        </w:rPr>
        <w:t xml:space="preserve">（维护全网物理状态的权威副本）、</w:t>
      </w:r>
      <w:r>
        <w:rPr>
          <w:rFonts w:hint="eastAsia"/>
          <w:b/>
          <w:bCs/>
        </w:rPr>
        <w:t xml:space="preserve">命令审计</w:t>
      </w:r>
      <w:r>
        <w:rPr>
          <w:rFonts w:hint="eastAsia"/>
        </w:rPr>
        <w:t xml:space="preserve">（记录所有控制指令的完整决策链条）。</w:t>
      </w:r>
    </w:p>
    <w:bookmarkStart w:id="16" w:name="步长时钟与模型注册"/>
    <w:p>
      <w:pPr>
        <w:pStyle w:val="Heading3"/>
      </w:pPr>
      <w:r>
        <w:t xml:space="preserve">2.3.1 </w:t>
      </w:r>
      <w:r>
        <w:rPr>
          <w:rFonts w:hint="eastAsia"/>
        </w:rPr>
        <w:t xml:space="preserve">步长时钟与模型注册</w:t>
      </w:r>
    </w:p>
    <w:p>
      <w:pPr>
        <w:pStyle w:val="FirstParagraph"/>
      </w:pPr>
      <w:r>
        <w:rPr>
          <w:rFonts w:hint="eastAsia"/>
        </w:rPr>
        <w:t xml:space="preserve">步长时钟是L2内核的心跳。每个Tick周期，内核依次执行：从L1读取最新状态快照→驱动已注册模型计算→将计算结果写回状态上下文→生成控制指令→发送至L3服务层或直接下发L0执行器→写入审计日志。Tick周期的选择取决于最快子系统的动态响应时间，典型值为1–15秒（闸门精控）至5–60分钟（水库宏观调度）。</w:t>
      </w:r>
    </w:p>
    <w:p>
      <w:pPr>
        <w:pStyle w:val="BodyText"/>
      </w:pPr>
      <w:r>
        <w:rPr>
          <w:rFonts w:hint="eastAsia"/>
        </w:rPr>
        <w:t xml:space="preserve">模型注册表（Model</w:t>
      </w:r>
      <w:r>
        <w:t xml:space="preserve"> </w:t>
      </w:r>
      <w:r>
        <w:rPr>
          <w:rFonts w:hint="eastAsia"/>
        </w:rPr>
        <w:t xml:space="preserve">Registry）维护所有已接入仿真模型的元数据，包括：模型标识符、输入/输出变量列表、适用ODD范围、计算时间预算（WCET）及耦合模式声明。模型接口规范参照OpenMI</w:t>
      </w:r>
      <w:r>
        <w:t xml:space="preserve"> </w:t>
      </w:r>
      <w:r>
        <w:rPr>
          <w:rFonts w:hint="eastAsia"/>
        </w:rPr>
        <w:t xml:space="preserve">2.0标准（Gregersen</w:t>
      </w:r>
      <w:r>
        <w:t xml:space="preserve"> et al., </w:t>
      </w:r>
      <w:r>
        <w:rPr>
          <w:rFonts w:hint="eastAsia"/>
        </w:rPr>
        <w:t xml:space="preserve">2007）设计，支持异构模型（如SWMM、HEC-RAS、自研水动力模型）在统一框架下的互操作。</w:t>
      </w:r>
    </w:p>
    <w:bookmarkEnd w:id="16"/>
    <w:bookmarkStart w:id="19" w:name="两种耦合模式"/>
    <w:p>
      <w:pPr>
        <w:pStyle w:val="Heading3"/>
      </w:pPr>
      <w:r>
        <w:t xml:space="preserve">2.3.2 </w:t>
      </w:r>
      <w:r>
        <w:rPr>
          <w:rFonts w:hint="eastAsia"/>
        </w:rPr>
        <w:t xml:space="preserve">两种耦合模式</w:t>
      </w:r>
    </w:p>
    <w:p>
      <w:pPr>
        <w:pStyle w:val="FirstParagraph"/>
      </w:pPr>
      <w:r>
        <w:rPr>
          <w:rFonts w:hint="eastAsia"/>
        </w:rPr>
        <w:t xml:space="preserve">内核层支持两种模型耦合模式，分别适用于不同的精度需求与实时性约束。选择耦合模式是L2内核设计中最关键的工程决策之一。</w:t>
      </w:r>
    </w:p>
    <w:bookmarkStart w:id="17" w:name="顺序耦合sequential-coupling开环"/>
    <w:p>
      <w:pPr>
        <w:pStyle w:val="Heading4"/>
      </w:pPr>
      <w:r>
        <w:rPr>
          <w:rFonts w:hint="eastAsia"/>
        </w:rPr>
        <w:t xml:space="preserve">顺序耦合（Sequential</w:t>
      </w:r>
      <w:r>
        <w:t xml:space="preserve"> </w:t>
      </w:r>
      <w:r>
        <w:rPr>
          <w:rFonts w:hint="eastAsia"/>
        </w:rPr>
        <w:t xml:space="preserve">Coupling，开环）</w:t>
      </w:r>
    </w:p>
    <w:p>
      <w:pPr>
        <w:pStyle w:val="FirstParagraph"/>
      </w:pPr>
      <w:r>
        <w:rPr>
          <w:rFonts w:hint="eastAsia"/>
        </w:rPr>
        <w:t xml:space="preserve">顺序耦合是开环模式：各模型在同一时间步内依次执行，前一模型的输出作为后一模型的输入，无步长内迭代反馈。</w:t>
      </w:r>
    </w:p>
    <w:p>
      <w:pPr>
        <w:pStyle w:val="SourceCode"/>
      </w:pPr>
      <w:r>
        <w:rPr>
          <w:rStyle w:val="VerbatimChar"/>
        </w:rPr>
        <w:t xml:space="preserve">procedure SEQUENTIAL_COUPLING(models, state, dt):</w:t>
      </w:r>
      <w:r>
        <w:br/>
      </w:r>
      <w:r>
        <w:rPr>
          <w:rStyle w:val="VerbatimChar"/>
        </w:rPr>
        <w:t xml:space="preserve">    for each model_i in models </w:t>
      </w:r>
      <w:r>
        <w:rPr>
          <w:rStyle w:val="VerbatimChar"/>
          <w:rFonts w:hint="eastAsia"/>
        </w:rPr>
        <w:t xml:space="preserve">(按预定顺序):</w:t>
      </w:r>
      <w:r>
        <w:br/>
      </w:r>
      <w:r>
        <w:rPr>
          <w:rStyle w:val="VerbatimChar"/>
        </w:rPr>
        <w:t xml:space="preserve">        input_i  &lt;- extract(state, model_i.input_vars)</w:t>
      </w:r>
      <w:r>
        <w:br/>
      </w:r>
      <w:r>
        <w:rPr>
          <w:rStyle w:val="VerbatimChar"/>
        </w:rPr>
        <w:t xml:space="preserve">        output_i &lt;- model_i.run(input_i, dt)</w:t>
      </w:r>
      <w:r>
        <w:br/>
      </w:r>
      <w:r>
        <w:rPr>
          <w:rStyle w:val="VerbatimChar"/>
        </w:rPr>
        <w:t xml:space="preserve">        state    &lt;- update(state, output_i)</w:t>
      </w:r>
      <w:r>
        <w:br/>
      </w:r>
      <w:r>
        <w:rPr>
          <w:rStyle w:val="VerbatimChar"/>
        </w:rPr>
        <w:t xml:space="preserve">    return state</w:t>
      </w:r>
    </w:p>
    <w:p>
      <w:pPr>
        <w:pStyle w:val="FirstParagraph"/>
      </w:pPr>
      <w:r>
        <w:rPr>
          <w:rFonts w:hint="eastAsia"/>
        </w:rPr>
        <w:t xml:space="preserve">顺序耦合的优点是计算时间确定（每步执行一次，无迭代不确定性），适用于子系统间水力耦合较弱、对实时性要求高的场景。其局限在于忽略了同一时间步内子系统间的相互影响，在水力梯度较大时可能引入截断误差。</w:t>
      </w:r>
      <w:r>
        <w:rPr>
          <w:rFonts w:hint="eastAsia"/>
          <w:b/>
          <w:bCs/>
        </w:rPr>
        <w:t xml:space="preserve">典型适用场景</w:t>
      </w:r>
      <w:r>
        <w:rPr>
          <w:rFonts w:hint="eastAsia"/>
        </w:rPr>
        <w:t xml:space="preserve">：离线预报与数字孪生回放、离线规划方案比选、仿真沙箱参数灵敏度分析、水力弱耦合区域的多对象协同调度。</w:t>
      </w:r>
    </w:p>
    <w:bookmarkEnd w:id="17"/>
    <w:bookmarkStart w:id="18" w:name="步长内紧耦合intra-step-tight-coupling闭环"/>
    <w:p>
      <w:pPr>
        <w:pStyle w:val="Heading4"/>
      </w:pPr>
      <w:r>
        <w:rPr>
          <w:rFonts w:hint="eastAsia"/>
        </w:rPr>
        <w:t xml:space="preserve">步长内紧耦合（Intra-step</w:t>
      </w:r>
      <w:r>
        <w:t xml:space="preserve"> Tight </w:t>
      </w:r>
      <w:r>
        <w:rPr>
          <w:rFonts w:hint="eastAsia"/>
        </w:rPr>
        <w:t xml:space="preserve">Coupling，闭环）</w:t>
      </w:r>
    </w:p>
    <w:p>
      <w:pPr>
        <w:pStyle w:val="FirstParagraph"/>
      </w:pPr>
      <w:r>
        <w:rPr>
          <w:rFonts w:hint="eastAsia"/>
        </w:rPr>
        <w:t xml:space="preserve">步长内紧耦合是闭环模式：在同一时间步Δt内，通过迭代算法反复求解耦合方程组，直至收敛后才推进至下一步。</w:t>
      </w:r>
    </w:p>
    <w:p>
      <w:pPr>
        <w:pStyle w:val="BodyText"/>
      </w:pPr>
      <w:r>
        <w:rPr>
          <w:rFonts w:hint="eastAsia"/>
        </w:rPr>
        <w:t xml:space="preserve">收敛判据采用状态向量的L2范数：</w:t>
      </w:r>
    </w:p>
    <w:p>
      <w:pPr>
        <w:pStyle w:val="BodyText"/>
      </w:pPr>
      <m:oMathPara>
        <m:oMathParaPr>
          <m:jc m:val="center"/>
        </m:oMathParaPr>
        <m:oMath>
          <m:r>
            <m:rPr>
              <m:sty m:val="p"/>
            </m:rPr>
            <m:t>∥</m:t>
          </m:r>
          <m:sSub>
            <m:e>
              <m:r>
                <m:t>X</m:t>
              </m:r>
            </m:e>
            <m:sub>
              <m:r>
                <m:t>k</m:t>
              </m:r>
              <m:r>
                <m:rPr>
                  <m:sty m:val="p"/>
                </m:rPr>
                <m:t>+</m:t>
              </m:r>
              <m:r>
                <m:t>1</m:t>
              </m:r>
            </m:sub>
          </m:sSub>
          <m:r>
            <m:rPr>
              <m:sty m:val="p"/>
            </m:rPr>
            <m:t>−</m:t>
          </m:r>
          <m:sSub>
            <m:e>
              <m:r>
                <m:t>X</m:t>
              </m:r>
            </m:e>
            <m:sub>
              <m:r>
                <m:t>k</m:t>
              </m:r>
            </m:sub>
          </m:sSub>
          <m:sSub>
            <m:e>
              <m:r>
                <m:rPr>
                  <m:sty m:val="p"/>
                </m:rPr>
                <m:t>∥</m:t>
              </m:r>
            </m:e>
            <m:sub>
              <m:r>
                <m:t>2</m:t>
              </m:r>
            </m:sub>
          </m:sSub>
          <m:r>
            <m:rPr>
              <m:sty m:val="p"/>
            </m:rPr>
            <m:t>&lt;</m:t>
          </m:r>
          <m:r>
            <m:t>ε</m:t>
          </m:r>
        </m:oMath>
      </m:oMathPara>
    </w:p>
    <w:p>
      <w:pPr>
        <w:pStyle w:val="FirstParagraph"/>
      </w:pPr>
      <w:r>
        <w:rPr>
          <w:rFonts w:hint="eastAsia"/>
        </w:rPr>
        <w:t xml:space="preserve">其中</w:t>
      </w:r>
      <w:r>
        <w:t xml:space="preserve"> </w:t>
      </w:r>
      <m:oMath>
        <m:sSub>
          <m:e>
            <m:r>
              <m:t>X</m:t>
            </m:r>
          </m:e>
          <m:sub>
            <m:r>
              <m:t>k</m:t>
            </m:r>
          </m:sub>
        </m:sSub>
      </m:oMath>
      <w:r>
        <w:t xml:space="preserve"> </w:t>
      </w:r>
      <w:r>
        <w:rPr>
          <w:rFonts w:hint="eastAsia"/>
        </w:rPr>
        <w:t xml:space="preserve">为第</w:t>
      </w:r>
      <w:r>
        <w:t xml:space="preserve"> </w:t>
      </w:r>
      <m:oMath>
        <m:r>
          <m:t>k</m:t>
        </m:r>
      </m:oMath>
      <w:r>
        <w:t xml:space="preserve"> </w:t>
      </w:r>
      <w:r>
        <w:rPr>
          <w:rFonts w:hint="eastAsia"/>
        </w:rPr>
        <w:t xml:space="preserve">次迭代的全网关键状态向量，</w:t>
      </w:r>
      <m:oMath>
        <m:r>
          <m:t>ε</m:t>
        </m:r>
      </m:oMath>
      <w:r>
        <w:t xml:space="preserve"> </w:t>
      </w:r>
      <w:r>
        <w:rPr>
          <w:rFonts w:hint="eastAsia"/>
        </w:rPr>
        <w:t xml:space="preserve">为预设收敛阈值（典型值：水位0.001</w:t>
      </w:r>
      <w:r>
        <w:t xml:space="preserve"> </w:t>
      </w:r>
      <w:r>
        <w:rPr>
          <w:rFonts w:hint="eastAsia"/>
        </w:rPr>
        <w:t xml:space="preserve">m，流量0.01</w:t>
      </w:r>
      <w:r>
        <w:t xml:space="preserve"> </w:t>
      </w:r>
      <w:r>
        <w:rPr>
          <w:rFonts w:hint="eastAsia"/>
        </w:rPr>
        <w:t xml:space="preserve">m³/s）。</w:t>
      </w:r>
    </w:p>
    <w:p>
      <w:pPr>
        <w:pStyle w:val="SourceCode"/>
      </w:pPr>
      <w:r>
        <w:rPr>
          <w:rStyle w:val="VerbatimChar"/>
        </w:rPr>
        <w:t xml:space="preserve">procedure TIGHT_COUPLING(models, state, dt, epsilon, max_iter):</w:t>
      </w:r>
      <w:r>
        <w:br/>
      </w:r>
      <w:r>
        <w:rPr>
          <w:rStyle w:val="VerbatimChar"/>
        </w:rPr>
        <w:t xml:space="preserve">    X_prev &lt;- state</w:t>
      </w:r>
      <w:r>
        <w:br/>
      </w:r>
      <w:r>
        <w:rPr>
          <w:rStyle w:val="VerbatimChar"/>
        </w:rPr>
        <w:t xml:space="preserve">    for k = 0, 1, 2, ..., max_iter:</w:t>
      </w:r>
      <w:r>
        <w:br/>
      </w:r>
      <w:r>
        <w:rPr>
          <w:rStyle w:val="VerbatimChar"/>
        </w:rPr>
        <w:t xml:space="preserve">        X_curr &lt;- X_prev</w:t>
      </w:r>
      <w:r>
        <w:br/>
      </w:r>
      <w:r>
        <w:rPr>
          <w:rStyle w:val="VerbatimChar"/>
        </w:rPr>
        <w:t xml:space="preserve">        for each model_i in models:</w:t>
      </w:r>
      <w:r>
        <w:br/>
      </w:r>
      <w:r>
        <w:rPr>
          <w:rStyle w:val="VerbatimChar"/>
        </w:rPr>
        <w:t xml:space="preserve">            input_i  &lt;- extract(X_curr, model_i.input_vars)</w:t>
      </w:r>
      <w:r>
        <w:br/>
      </w:r>
      <w:r>
        <w:rPr>
          <w:rStyle w:val="VerbatimChar"/>
        </w:rPr>
        <w:t xml:space="preserve">            output_i &lt;- model_i.run(input_i, dt)</w:t>
      </w:r>
      <w:r>
        <w:br/>
      </w:r>
      <w:r>
        <w:rPr>
          <w:rStyle w:val="VerbatimChar"/>
        </w:rPr>
        <w:t xml:space="preserve">            X_curr   &lt;- update(X_curr, output_i)</w:t>
      </w:r>
      <w:r>
        <w:br/>
      </w:r>
      <w:r>
        <w:rPr>
          <w:rStyle w:val="VerbatimChar"/>
        </w:rPr>
        <w:t xml:space="preserve">        if L2_norm(X_curr - X_prev) &lt; epsilon:</w:t>
      </w:r>
      <w:r>
        <w:br/>
      </w:r>
      <w:r>
        <w:rPr>
          <w:rStyle w:val="VerbatimChar"/>
        </w:rPr>
        <w:t xml:space="preserve">            return X_curr       # </w:t>
      </w:r>
      <w:r>
        <w:rPr>
          <w:rStyle w:val="VerbatimChar"/>
          <w:rFonts w:hint="eastAsia"/>
        </w:rPr>
        <w:t xml:space="preserve">收敛，接受结果</w:t>
      </w:r>
      <w:r>
        <w:br/>
      </w:r>
      <w:r>
        <w:rPr>
          <w:rStyle w:val="VerbatimChar"/>
        </w:rPr>
        <w:t xml:space="preserve">        X_prev &lt;- X_curr</w:t>
      </w:r>
      <w:r>
        <w:br/>
      </w:r>
      <w:r>
        <w:rPr>
          <w:rStyle w:val="VerbatimChar"/>
        </w:rPr>
        <w:t xml:space="preserve">    raise NON_CONVERGENCE_ALARM # </w:t>
      </w:r>
      <w:r>
        <w:rPr>
          <w:rStyle w:val="VerbatimChar"/>
          <w:rFonts w:hint="eastAsia"/>
        </w:rPr>
        <w:t xml:space="preserve">超出最大迭代次数</w:t>
      </w:r>
    </w:p>
    <w:p>
      <w:pPr>
        <w:pStyle w:val="FirstParagraph"/>
      </w:pPr>
      <w:r>
        <w:rPr>
          <w:rFonts w:hint="eastAsia"/>
        </w:rPr>
        <w:t xml:space="preserve">迭代算法的选择：Picard迭代（固定点迭代）实现简单、对初值不敏感，收敛速度为线性级，适用于弱非线性问题；Newton-Raphson方法收敛速度为二次级，但需要计算Jacobian矩阵，对强非线性问题可能发散。工程实践中，建议以Picard迭代为默认方法，当迭代次数超过预设上限的50%时自动切换至Newton-Raphson加速收敛。</w:t>
      </w:r>
    </w:p>
    <w:p>
      <w:pPr>
        <w:pStyle w:val="BodyText"/>
      </w:pPr>
      <w:r>
        <w:rPr>
          <w:rFonts w:hint="eastAsia"/>
        </w:rPr>
        <w:t xml:space="preserve">步长内紧耦合的代价是计算时间不确定（迭代次数依赖初值与收敛速度）。须设置最大迭代次数上限（max_iter），超限时触发NON_CONVERGENCE_ALARM并自动降级为顺序耦合。</w:t>
      </w:r>
      <w:r>
        <w:rPr>
          <w:rFonts w:hint="eastAsia"/>
          <w:b/>
          <w:bCs/>
        </w:rPr>
        <w:t xml:space="preserve">典型适用场景</w:t>
      </w:r>
      <w:r>
        <w:rPr>
          <w:rFonts w:hint="eastAsia"/>
        </w:rPr>
        <w:t xml:space="preserve">：城市管网与地表径流联合模拟（DHI,</w:t>
      </w:r>
      <w:r>
        <w:t xml:space="preserve"> </w:t>
      </w:r>
      <w:r>
        <w:rPr>
          <w:rFonts w:hint="eastAsia"/>
        </w:rPr>
        <w:t xml:space="preserve">2017）、水库群联合调度中的回水影响计算（Labadie,</w:t>
      </w:r>
      <w:r>
        <w:t xml:space="preserve"> </w:t>
      </w:r>
      <w:r>
        <w:rPr>
          <w:rFonts w:hint="eastAsia"/>
        </w:rPr>
        <w:t xml:space="preserve">2004）、管网瞬态水锤模拟（Chaudhry,</w:t>
      </w:r>
      <w:r>
        <w:t xml:space="preserve"> </w:t>
      </w:r>
      <w:r>
        <w:rPr>
          <w:rFonts w:hint="eastAsia"/>
        </w:rPr>
        <w:t xml:space="preserve">2014）、闸门精控中的水力反馈补偿。</w:t>
      </w:r>
    </w:p>
    <w:p>
      <w:pPr>
        <w:pStyle w:val="BlockText"/>
      </w:pPr>
      <w:r>
        <w:rPr>
          <w:rFonts w:hint="eastAsia"/>
          <w:b/>
          <w:bCs/>
        </w:rPr>
        <w:t xml:space="preserve">AI解读：</w:t>
      </w:r>
      <w:r>
        <w:t xml:space="preserve"> </w:t>
      </w:r>
      <w:r>
        <w:rPr>
          <w:rFonts w:hint="eastAsia"/>
        </w:rPr>
        <w:t xml:space="preserve">两种耦合模式的本质差异是一个工程权衡：顺序耦合以”接受步长内物理误差”换取”计算时间的确定性”；步长内紧耦合以”计算时间的不确定性”换取”步长内的物理一致性”。判断准则：若当前时间步内子系统间的水力耦合强度（以步长内流量变化率衡量）超过某个经验阈值，紧耦合是必要的；否则，顺序耦合是更安全的选择。</w:t>
      </w:r>
    </w:p>
    <w:bookmarkEnd w:id="18"/>
    <w:bookmarkEnd w:id="19"/>
    <w:bookmarkStart w:id="20" w:name="调度器的动态切换逻辑"/>
    <w:p>
      <w:pPr>
        <w:pStyle w:val="Heading3"/>
      </w:pPr>
      <w:r>
        <w:t xml:space="preserve">2.3.3 </w:t>
      </w:r>
      <w:r>
        <w:rPr>
          <w:rFonts w:hint="eastAsia"/>
        </w:rPr>
        <w:t xml:space="preserve">调度器的动态切换逻辑</w:t>
      </w:r>
    </w:p>
    <w:p>
      <w:pPr>
        <w:pStyle w:val="FirstParagraph"/>
      </w:pPr>
      <w:r>
        <w:rPr>
          <w:rFonts w:hint="eastAsia"/>
        </w:rPr>
        <w:t xml:space="preserve">内核调度器维护一个三状态有限状态机，根据运行工况动态切换耦合模式与自主等级：</w:t>
      </w:r>
    </w:p>
    <w:p>
      <w:pPr>
        <w:pStyle w:val="Compact"/>
        <w:numPr>
          <w:ilvl w:val="0"/>
          <w:numId w:val="1001"/>
        </w:numPr>
      </w:pPr>
      <w:r>
        <w:rPr>
          <w:rFonts w:hint="eastAsia"/>
          <w:b/>
          <w:bCs/>
        </w:rPr>
        <w:t xml:space="preserve">离线仿真模式</w:t>
      </w:r>
      <w:r>
        <w:rPr>
          <w:rFonts w:hint="eastAsia"/>
        </w:rPr>
        <w:t xml:space="preserve">（Offline</w:t>
      </w:r>
      <w:r>
        <w:t xml:space="preserve"> </w:t>
      </w:r>
      <w:r>
        <w:rPr>
          <w:rFonts w:hint="eastAsia"/>
        </w:rPr>
        <w:t xml:space="preserve">Simulation）：使用历史数据或合成场景驱动，不下发实际控制指令，主要用于模型验证、预案演练和算法开发；</w:t>
      </w:r>
    </w:p>
    <w:p>
      <w:pPr>
        <w:pStyle w:val="Compact"/>
        <w:numPr>
          <w:ilvl w:val="0"/>
          <w:numId w:val="1001"/>
        </w:numPr>
      </w:pPr>
      <w:r>
        <w:rPr>
          <w:rFonts w:hint="eastAsia"/>
          <w:b/>
          <w:bCs/>
        </w:rPr>
        <w:t xml:space="preserve">在线辅助模式</w:t>
      </w:r>
      <w:r>
        <w:rPr>
          <w:rFonts w:hint="eastAsia"/>
        </w:rPr>
        <w:t xml:space="preserve">（Online</w:t>
      </w:r>
      <w:r>
        <w:t xml:space="preserve"> </w:t>
      </w:r>
      <w:r>
        <w:rPr>
          <w:rFonts w:hint="eastAsia"/>
        </w:rPr>
        <w:t xml:space="preserve">Advisory）：连接实时数据，模型实时运行，输出以”建议”形式呈现给调度员，不自动执行控制指令，对应WNAL</w:t>
      </w:r>
      <w:r>
        <w:t xml:space="preserve"> </w:t>
      </w:r>
      <w:r>
        <w:rPr>
          <w:rFonts w:hint="eastAsia"/>
        </w:rPr>
        <w:t xml:space="preserve">1–2；</w:t>
      </w:r>
    </w:p>
    <w:p>
      <w:pPr>
        <w:pStyle w:val="Compact"/>
        <w:numPr>
          <w:ilvl w:val="0"/>
          <w:numId w:val="1001"/>
        </w:numPr>
      </w:pPr>
      <w:r>
        <w:rPr>
          <w:rFonts w:hint="eastAsia"/>
          <w:b/>
          <w:bCs/>
        </w:rPr>
        <w:t xml:space="preserve">实时闭环模式</w:t>
      </w:r>
      <w:r>
        <w:rPr>
          <w:rFonts w:hint="eastAsia"/>
        </w:rPr>
        <w:t xml:space="preserve">（Real-time</w:t>
      </w:r>
      <w:r>
        <w:t xml:space="preserve"> </w:t>
      </w:r>
      <w:r>
        <w:rPr>
          <w:rFonts w:hint="eastAsia"/>
        </w:rPr>
        <w:t xml:space="preserve">Closed-loop）：模型输出直接驱动控制指令，调度员承担监督角色，须满足硬实时约束，对应WNAL</w:t>
      </w:r>
      <w:r>
        <w:t xml:space="preserve"> 3–4。</w:t>
      </w:r>
    </w:p>
    <w:p>
      <w:pPr>
        <w:pStyle w:val="FirstParagraph"/>
      </w:pPr>
      <w:r>
        <w:rPr>
          <w:rFonts w:hint="eastAsia"/>
        </w:rPr>
        <w:t xml:space="preserve">状态切换由四类指标联合驱动：当前WNAL等级配置、ODD边界状态检查结果（域内/超域）、步长时钟余量（当前Tick的时间预算利用率）、耦合强度指标（最近N步的迭代次数均值）。切换本身是原子操作，须保证切换时刻的系统状态连续性：在切换前将当前物理状态快照固定，切换后以此为初始状态继续推进，避免状态突变导致控制不稳定。每次切换事件写入审计日志。</w:t>
      </w:r>
    </w:p>
    <w:bookmarkEnd w:id="20"/>
    <w:bookmarkStart w:id="21" w:name="硬实时调度的工程实现要点"/>
    <w:p>
      <w:pPr>
        <w:pStyle w:val="Heading3"/>
      </w:pPr>
      <w:r>
        <w:t xml:space="preserve">2.3.4 </w:t>
      </w:r>
      <w:r>
        <w:rPr>
          <w:rFonts w:hint="eastAsia"/>
        </w:rPr>
        <w:t xml:space="preserve">硬实时调度的工程实现要点</w:t>
      </w:r>
    </w:p>
    <w:p>
      <w:pPr>
        <w:pStyle w:val="FirstParagraph"/>
      </w:pPr>
      <w:r>
        <w:rPr>
          <w:rFonts w:hint="eastAsia"/>
        </w:rPr>
        <w:t xml:space="preserve">当系统运行于实时闭环模式时，L2内核须满足硬实时（Hard</w:t>
      </w:r>
      <w:r>
        <w:t xml:space="preserve"> </w:t>
      </w:r>
      <w:r>
        <w:rPr>
          <w:rFonts w:hint="eastAsia"/>
        </w:rPr>
        <w:t xml:space="preserve">Real-time）约束。</w:t>
      </w:r>
    </w:p>
    <w:p>
      <w:pPr>
        <w:pStyle w:val="BodyText"/>
      </w:pPr>
      <w:r>
        <w:rPr>
          <w:rFonts w:hint="eastAsia"/>
          <w:b/>
          <w:bCs/>
        </w:rPr>
        <w:t xml:space="preserve">确定性调度。</w:t>
      </w:r>
      <w:r>
        <w:t xml:space="preserve"> </w:t>
      </w:r>
      <w:r>
        <w:rPr>
          <w:rFonts w:hint="eastAsia"/>
        </w:rPr>
        <w:t xml:space="preserve">内核采用优先级抢占式调度，关键任务（步长时钟中断、安全联锁检查）分配最高优先级。优先级继承协议（Priority</w:t>
      </w:r>
      <w:r>
        <w:t xml:space="preserve"> Inheritance </w:t>
      </w:r>
      <w:r>
        <w:rPr>
          <w:rFonts w:hint="eastAsia"/>
        </w:rPr>
        <w:t xml:space="preserve">Protocol）用于解决共享资源访问时的优先级反转问题（Liu</w:t>
      </w:r>
      <w:r>
        <w:t xml:space="preserve"> &amp; Layland, </w:t>
      </w:r>
      <w:r>
        <w:rPr>
          <w:rFonts w:hint="eastAsia"/>
        </w:rPr>
        <w:t xml:space="preserve">1973）。截止时间单调调度（Deadline</w:t>
      </w:r>
      <w:r>
        <w:t xml:space="preserve"> Monotonic </w:t>
      </w:r>
      <w:r>
        <w:rPr>
          <w:rFonts w:hint="eastAsia"/>
        </w:rPr>
        <w:t xml:space="preserve">Scheduling，DMS）为各任务静态分配优先级：截止时间越短的任务优先级越高。</w:t>
      </w:r>
    </w:p>
    <w:p>
      <w:pPr>
        <w:pStyle w:val="BodyText"/>
      </w:pPr>
      <w:r>
        <w:rPr>
          <w:rFonts w:hint="eastAsia"/>
          <w:b/>
          <w:bCs/>
        </w:rPr>
        <w:t xml:space="preserve">时间预算分解。</w:t>
      </w:r>
      <w:r>
        <w:t xml:space="preserve"> </w:t>
      </w:r>
      <w:r>
        <w:rPr>
          <w:rFonts w:hint="eastAsia"/>
        </w:rPr>
        <w:t xml:space="preserve">每个Tick周期按任务类型分配时间预算：安全联锁检查（≤5%）、数据读取与质量检查（≤15%）、模型计算（≤60%）、指令生成与下发（≤10%）、审计日志写入（≤10%）。各任务的WCET须在系统部署前通过压力测试验证并记录在案。</w:t>
      </w:r>
    </w:p>
    <w:p>
      <w:pPr>
        <w:pStyle w:val="BodyText"/>
      </w:pPr>
      <w:r>
        <w:rPr>
          <w:rFonts w:hint="eastAsia"/>
          <w:b/>
          <w:bCs/>
        </w:rPr>
        <w:t xml:space="preserve">Watchdog机制。</w:t>
      </w:r>
      <w:r>
        <w:t xml:space="preserve"> </w:t>
      </w:r>
      <w:r>
        <w:rPr>
          <w:rFonts w:hint="eastAsia"/>
        </w:rPr>
        <w:t xml:space="preserve">硬件Watchdog定时器监控内核心跳。若内核在预设时间内未完成”喂狗”（Watchdog</w:t>
      </w:r>
      <w:r>
        <w:t xml:space="preserve"> </w:t>
      </w:r>
      <w:r>
        <w:rPr>
          <w:rFonts w:hint="eastAsia"/>
        </w:rPr>
        <w:t xml:space="preserve">Feed），系统自动切换至安全状态（所有执行器保持当前位置，告警上报L3服务层）。</w:t>
      </w:r>
    </w:p>
    <w:p>
      <w:pPr>
        <w:pStyle w:val="BodyText"/>
      </w:pPr>
      <w:r>
        <w:rPr>
          <w:rFonts w:hint="eastAsia"/>
          <w:b/>
          <w:bCs/>
        </w:rPr>
        <w:t xml:space="preserve">底层操作系统要求。</w:t>
      </w:r>
      <w:r>
        <w:t xml:space="preserve"> </w:t>
      </w:r>
      <w:r>
        <w:rPr>
          <w:rFonts w:hint="eastAsia"/>
        </w:rPr>
        <w:t xml:space="preserve">L2内核须运行在支持实时调度的底层操作系统之上：工业RTOS（如FreeRTOS、VxWorks、QNX），适合资源受限的嵌入式控制器；或带PREEMPT_RT补丁的Linux内核，适合需要丰富生态支撑的服务器级控制中心，可在保留Linux软件生态的同时将调度延迟降低至个位数毫秒量级。</w:t>
      </w:r>
    </w:p>
    <w:p>
      <w:pPr>
        <w:pStyle w:val="BodyText"/>
      </w:pPr>
      <w:r>
        <w:rPr>
          <w:rFonts w:hint="eastAsia"/>
        </w:rPr>
        <w:t xml:space="preserve">[插图：L2内核三状态调度机图——三个圆圈分别标注”离线仿真”/</w:t>
      </w:r>
      <w:r>
        <w:rPr>
          <w:rFonts w:hint="eastAsia"/>
        </w:rPr>
        <w:t xml:space="preserve">“在线辅助”</w:t>
      </w:r>
      <w:r>
        <w:t xml:space="preserve">/</w:t>
      </w:r>
      <w:r>
        <w:rPr>
          <w:rFonts w:hint="eastAsia"/>
        </w:rPr>
        <w:t xml:space="preserve">“实时闭环”</w:t>
      </w:r>
      <w:r>
        <w:rPr>
          <w:rFonts w:hint="eastAsia"/>
        </w:rPr>
        <w:t xml:space="preserve">，箭头标注切换条件；右侧另有Tick时间预算分解条形图，显示各任务的时间占比]</w:t>
      </w:r>
    </w:p>
    <w:p>
      <w:r>
        <w:pict>
          <v:rect style="width:0;height:1.5pt" o:hralign="center" o:hrstd="t" o:hr="t"/>
        </w:pict>
      </w:r>
    </w:p>
    <w:bookmarkEnd w:id="21"/>
    <w:bookmarkEnd w:id="22"/>
    <w:bookmarkStart w:id="25" w:name="l3服务层与l4应用层-l1l2"/>
    <w:p>
      <w:pPr>
        <w:pStyle w:val="Heading2"/>
      </w:pPr>
      <w:r>
        <w:t xml:space="preserve">2.4 </w:t>
      </w:r>
      <w:r>
        <w:rPr>
          <w:rFonts w:hint="eastAsia"/>
        </w:rPr>
        <w:t xml:space="preserve">L3服务层与L4应用层</w:t>
      </w:r>
      <w:r>
        <w:t xml:space="preserve"> [L1/L2]</w:t>
      </w:r>
    </w:p>
    <w:bookmarkStart w:id="23" w:name="l3服务层业务能力的标准化封装"/>
    <w:p>
      <w:pPr>
        <w:pStyle w:val="Heading3"/>
      </w:pPr>
      <w:r>
        <w:t xml:space="preserve">2.4.1 </w:t>
      </w:r>
      <w:r>
        <w:rPr>
          <w:rFonts w:hint="eastAsia"/>
        </w:rPr>
        <w:t xml:space="preserve">L3服务层：业务能力的标准化封装</w:t>
      </w:r>
    </w:p>
    <w:p>
      <w:pPr>
        <w:pStyle w:val="FirstParagraph"/>
      </w:pPr>
      <w:r>
        <w:rPr>
          <w:rFonts w:hint="eastAsia"/>
        </w:rPr>
        <w:t xml:space="preserve">L3服务层是L2内核能力的业务化封装，向L4应用层提供结构化服务接口，同时向L2内核传递经业务逻辑验证的调度指令。</w:t>
      </w:r>
    </w:p>
    <w:p>
      <w:pPr>
        <w:pStyle w:val="BodyText"/>
      </w:pPr>
      <w:r>
        <w:rPr>
          <w:rFonts w:hint="eastAsia"/>
          <w:b/>
          <w:bCs/>
        </w:rPr>
        <w:t xml:space="preserve">标准化API网关。</w:t>
      </w:r>
      <w:r>
        <w:t xml:space="preserve"> </w:t>
      </w:r>
      <w:r>
        <w:rPr>
          <w:rFonts w:hint="eastAsia"/>
        </w:rPr>
        <w:t xml:space="preserve">L3层对外暴露三类API接口：RESTful</w:t>
      </w:r>
      <w:r>
        <w:t xml:space="preserve"> </w:t>
      </w:r>
      <w:r>
        <w:rPr>
          <w:rFonts w:hint="eastAsia"/>
        </w:rPr>
        <w:t xml:space="preserve">API（资源导向，无状态，适用于历史数据查询、设备状态读取等非实时请求）；gRPC（基于Protocol</w:t>
      </w:r>
      <w:r>
        <w:t xml:space="preserve"> </w:t>
      </w:r>
      <w:r>
        <w:rPr>
          <w:rFonts w:hint="eastAsia"/>
        </w:rPr>
        <w:t xml:space="preserve">Buffers的高性能RPC，适用于L2→L3的实时状态推送和控制指令下发）；GraphQL（允许调用方精确指定返回字段，适用于L4前端需要灵活组合多维度数据的复杂查询）。</w:t>
      </w:r>
    </w:p>
    <w:p>
      <w:pPr>
        <w:pStyle w:val="BodyText"/>
      </w:pPr>
      <w:r>
        <w:rPr>
          <w:rFonts w:hint="eastAsia"/>
          <w:b/>
          <w:bCs/>
        </w:rPr>
        <w:t xml:space="preserve">Skill注册中心（Skill</w:t>
      </w:r>
      <w:r>
        <w:rPr>
          <w:b/>
          <w:bCs/>
        </w:rPr>
        <w:t xml:space="preserve"> </w:t>
      </w:r>
      <w:r>
        <w:rPr>
          <w:rFonts w:hint="eastAsia"/>
          <w:b/>
          <w:bCs/>
        </w:rPr>
        <w:t xml:space="preserve">Registry）。</w:t>
      </w:r>
      <w:r>
        <w:t xml:space="preserve"> </w:t>
      </w:r>
      <w:r>
        <w:rPr>
          <w:rFonts w:hint="eastAsia"/>
        </w:rPr>
        <w:t xml:space="preserve">L3层的核心设计是Skill：可组合、可复用的业务能力单元，封装了特定的水利业务逻辑（如”来水预测Skill”、</w:t>
      </w:r>
      <w:r>
        <w:rPr>
          <w:rFonts w:hint="eastAsia"/>
        </w:rPr>
        <w:t xml:space="preserve">“节能调度Skill”</w:t>
      </w:r>
      <w:r>
        <w:t xml:space="preserve">、</w:t>
      </w:r>
      <w:r>
        <w:rPr>
          <w:rFonts w:hint="eastAsia"/>
        </w:rPr>
        <w:t xml:space="preserve">“洪水演进Skill”</w:t>
      </w:r>
      <w:r>
        <w:rPr>
          <w:rFonts w:hint="eastAsia"/>
        </w:rPr>
        <w:t xml:space="preserve">）。Skill注册中心维护所有已部署Skill的元数据，包括：服务标识符、输入/输出接口规范、权限要求、服务质量承诺（QoS）及版本信息。支持Skill热插拔——在不停机的情况下加载新版本Skill或卸载旧版本，这是模块化原则在L3层的直接体现。</w:t>
      </w:r>
    </w:p>
    <w:p>
      <w:pPr>
        <w:pStyle w:val="BodyText"/>
      </w:pPr>
      <w:r>
        <w:rPr>
          <w:rFonts w:hint="eastAsia"/>
          <w:b/>
          <w:bCs/>
        </w:rPr>
        <w:t xml:space="preserve">事件总线（Event</w:t>
      </w:r>
      <w:r>
        <w:rPr>
          <w:b/>
          <w:bCs/>
        </w:rPr>
        <w:t xml:space="preserve"> </w:t>
      </w:r>
      <w:r>
        <w:rPr>
          <w:rFonts w:hint="eastAsia"/>
          <w:b/>
          <w:bCs/>
        </w:rPr>
        <w:t xml:space="preserve">Bus）。</w:t>
      </w:r>
      <w:r>
        <w:t xml:space="preserve"> </w:t>
      </w:r>
      <w:r>
        <w:rPr>
          <w:rFonts w:hint="eastAsia"/>
        </w:rPr>
        <w:t xml:space="preserve">L3层通过事件总线实现服务间的异步通信，采用发布-订阅（Publish-Subscribe）模式。水网语境下的关键事件类型包括：告警事件（AlarmEvent，由L2内核的ODD</w:t>
      </w:r>
      <w:r>
        <w:t xml:space="preserve"> </w:t>
      </w:r>
      <w:r>
        <w:rPr>
          <w:rFonts w:hint="eastAsia"/>
        </w:rPr>
        <w:t xml:space="preserve">Guardian触发）、状态变更事件（StateChangeEvent，WNAL等级切换、设备工况变化）、调度指令事件（CommandEvent，经L3业务逻辑验证后向L2提交的控制请求）、审计记录事件（AuditEvent，所有关键操作的不可篡改记录）。</w:t>
      </w:r>
    </w:p>
    <w:p>
      <w:pPr>
        <w:pStyle w:val="BodyText"/>
      </w:pPr>
      <w:r>
        <w:rPr>
          <w:rFonts w:hint="eastAsia"/>
          <w:b/>
          <w:bCs/>
        </w:rPr>
        <w:t xml:space="preserve">安全鉴权。</w:t>
      </w:r>
      <w:r>
        <w:t xml:space="preserve"> </w:t>
      </w:r>
      <w:r>
        <w:rPr>
          <w:rFonts w:hint="eastAsia"/>
        </w:rPr>
        <w:t xml:space="preserve">L3层实施基于角色的访问控制（RBAC，Role-Based</w:t>
      </w:r>
      <w:r>
        <w:t xml:space="preserve"> Access </w:t>
      </w:r>
      <w:r>
        <w:rPr>
          <w:rFonts w:hint="eastAsia"/>
        </w:rPr>
        <w:t xml:space="preserve">Control）。调度指令的下发须经过双重验证：身份验证（操作员身份Token）与权限验证（操作员是否具有对该子系统的该类操作权限）。安全策略遵循IEC</w:t>
      </w:r>
      <w:r>
        <w:t xml:space="preserve"> </w:t>
      </w:r>
      <w:r>
        <w:rPr>
          <w:rFonts w:hint="eastAsia"/>
        </w:rPr>
        <w:t xml:space="preserve">62443工业网络安全标准（IEC,</w:t>
      </w:r>
      <w:r>
        <w:t xml:space="preserve"> </w:t>
      </w:r>
      <w:r>
        <w:rPr>
          <w:rFonts w:hint="eastAsia"/>
        </w:rPr>
        <w:t xml:space="preserve">2018），对控制指令通道与监测数据通道实施隔离。</w:t>
      </w:r>
    </w:p>
    <w:p>
      <w:pPr>
        <w:pStyle w:val="BodyText"/>
      </w:pPr>
      <w:r>
        <w:rPr>
          <w:rFonts w:hint="eastAsia"/>
          <w:b/>
          <w:bCs/>
        </w:rPr>
        <w:t xml:space="preserve">L3→L2接口约束。</w:t>
      </w:r>
      <w:r>
        <w:t xml:space="preserve"> </w:t>
      </w:r>
      <w:r>
        <w:rPr>
          <w:rFonts w:hint="eastAsia"/>
        </w:rPr>
        <w:t xml:space="preserve">L3服务层向L2内核提交控制请求后，L2内核须执行三项验证才可下发至L0执行器：指令合法性验证（格式与参数范围）、物理约束验证（是否超出设备安全操作范围）、WNAL权限校验（当前子系统的WNAL等级是否允许此类自动化指令）。验证通过后，指令写入命令审计日志，再下发至L0。</w:t>
      </w:r>
    </w:p>
    <w:bookmarkEnd w:id="23"/>
    <w:bookmarkStart w:id="24" w:name="l4应用层面向终端用户的交互界面"/>
    <w:p>
      <w:pPr>
        <w:pStyle w:val="Heading3"/>
      </w:pPr>
      <w:r>
        <w:t xml:space="preserve">2.4.2 </w:t>
      </w:r>
      <w:r>
        <w:rPr>
          <w:rFonts w:hint="eastAsia"/>
        </w:rPr>
        <w:t xml:space="preserve">L4应用层：面向终端用户的交互界面</w:t>
      </w:r>
    </w:p>
    <w:p>
      <w:pPr>
        <w:pStyle w:val="FirstParagraph"/>
      </w:pPr>
      <w:r>
        <w:rPr>
          <w:rFonts w:hint="eastAsia"/>
        </w:rPr>
        <w:t xml:space="preserve">L4应用层是人与HydroOS交互的界面，包括调度台（Dispatch</w:t>
      </w:r>
      <w:r>
        <w:t xml:space="preserve"> </w:t>
      </w:r>
      <w:r>
        <w:rPr>
          <w:rFonts w:hint="eastAsia"/>
        </w:rPr>
        <w:t xml:space="preserve">Console）、运营Dashboard、移动端应用及第三方数据接口。调度台提供全网态势感知视图（GIS叠加实时数据）、WNAL等级监控面板（显示各子系统当前等级及ODD状态）、告警管理界面及调度历史查询。</w:t>
      </w:r>
    </w:p>
    <w:p>
      <w:pPr>
        <w:pStyle w:val="BodyText"/>
      </w:pPr>
      <w:r>
        <w:rPr>
          <w:rFonts w:hint="eastAsia"/>
          <w:b/>
          <w:bCs/>
        </w:rPr>
        <w:t xml:space="preserve">L4不得越权</w:t>
      </w:r>
      <w:r>
        <w:rPr>
          <w:rFonts w:hint="eastAsia"/>
        </w:rPr>
        <w:t xml:space="preserve">：应用层只能通过L3</w:t>
      </w:r>
      <w:r>
        <w:t xml:space="preserve"> </w:t>
      </w:r>
      <w:r>
        <w:rPr>
          <w:rFonts w:hint="eastAsia"/>
        </w:rPr>
        <w:t xml:space="preserve">API发起请求，不能直接调用L2内核接口，更不能直接操作L0执行器。这一约束确保所有人机交互均经过L3的权限验证与L2的命令审计，防止界面层的误操作绕过安全机制。从可审计性角度看，绕过L3的直接调用将在审计链条中留下盲区，使事故追溯失去关键节点。</w:t>
      </w:r>
    </w:p>
    <w:p>
      <w:r>
        <w:pict>
          <v:rect style="width:0;height:1.5pt" o:hralign="center" o:hrstd="t" o:hr="t"/>
        </w:pict>
      </w:r>
    </w:p>
    <w:bookmarkEnd w:id="24"/>
    <w:bookmarkEnd w:id="25"/>
    <w:bookmarkStart w:id="31" w:name="wnal分级框架从手动到自主的六级跃迁-l2"/>
    <w:p>
      <w:pPr>
        <w:pStyle w:val="Heading2"/>
      </w:pPr>
      <w:r>
        <w:t xml:space="preserve">2.5 </w:t>
      </w:r>
      <w:r>
        <w:rPr>
          <w:rFonts w:hint="eastAsia"/>
        </w:rPr>
        <w:t xml:space="preserve">WNAL分级框架：从手动到自主的六级跃迁</w:t>
      </w:r>
      <w:r>
        <w:t xml:space="preserve"> [L2]</w:t>
      </w:r>
    </w:p>
    <w:p>
      <w:pPr>
        <w:pStyle w:val="FirstParagraph"/>
      </w:pPr>
      <w:r>
        <w:rPr>
          <w:rFonts w:hint="eastAsia"/>
        </w:rPr>
        <w:t xml:space="preserve">水利系统的自动化程度长期缺乏统一的描述语言，导致不同项目、不同厂商之间的能力比较难以进行。HydroOS引入</w:t>
      </w:r>
      <w:r>
        <w:rPr>
          <w:rFonts w:hint="eastAsia"/>
          <w:b/>
          <w:bCs/>
        </w:rPr>
        <w:t xml:space="preserve">WNAL（Water</w:t>
      </w:r>
      <w:r>
        <w:rPr>
          <w:b/>
          <w:bCs/>
        </w:rPr>
        <w:t xml:space="preserve"> Network Autonomy </w:t>
      </w:r>
      <w:r>
        <w:rPr>
          <w:rFonts w:hint="eastAsia"/>
          <w:b/>
          <w:bCs/>
        </w:rPr>
        <w:t xml:space="preserve">Level，水网自主等级）</w:t>
      </w:r>
      <w:r>
        <w:rPr>
          <w:rFonts w:hint="eastAsia"/>
        </w:rPr>
        <w:t xml:space="preserve">框架，以规范化的方式描述水网系统的自主程度。WNAL框架在逻辑结构上类比SAE</w:t>
      </w:r>
      <w:r>
        <w:t xml:space="preserve"> </w:t>
      </w:r>
      <w:r>
        <w:rPr>
          <w:rFonts w:hint="eastAsia"/>
        </w:rPr>
        <w:t xml:space="preserve">J3016自动驾驶分级标准（SAE</w:t>
      </w:r>
      <w:r>
        <w:t xml:space="preserve"> International, </w:t>
      </w:r>
      <w:r>
        <w:rPr>
          <w:rFonts w:hint="eastAsia"/>
        </w:rPr>
        <w:t xml:space="preserve">2021），但针对水利领域的特殊性进行了系统性改造。</w:t>
      </w:r>
    </w:p>
    <w:bookmarkStart w:id="26" w:name="wnal-0-5完整定义"/>
    <w:p>
      <w:pPr>
        <w:pStyle w:val="Heading3"/>
      </w:pPr>
      <w:r>
        <w:t xml:space="preserve">2.5.1 WNAL </w:t>
      </w:r>
      <w:r>
        <w:rPr>
          <w:rFonts w:hint="eastAsia"/>
        </w:rPr>
        <w:t xml:space="preserve">0-5完整定义</w:t>
      </w:r>
    </w:p>
    <w:p>
      <w:pPr>
        <w:pStyle w:val="FirstParagraph"/>
      </w:pPr>
      <w:r>
        <w:rPr>
          <w:rFonts w:hint="eastAsia"/>
        </w:rPr>
        <w:t xml:space="preserve">WNAL框架将水网系统的自主程度划分为六个等级（WNAL</w:t>
      </w:r>
      <w:r>
        <w:t xml:space="preserve"> </w:t>
      </w:r>
      <w:r>
        <w:rPr>
          <w:rFonts w:hint="eastAsia"/>
        </w:rPr>
        <w:t xml:space="preserve">0至WNAL</w:t>
      </w:r>
      <w:r>
        <w:t xml:space="preserve"> </w:t>
      </w:r>
      <w:r>
        <w:rPr>
          <w:rFonts w:hint="eastAsia"/>
        </w:rPr>
        <w:t xml:space="preserve">5），每个等级从感知、决策、执行三个维度进行刻画。</w:t>
      </w:r>
    </w:p>
    <w:p>
      <w:pPr>
        <w:pStyle w:val="BodyText"/>
      </w:pPr>
      <w:r>
        <w:rPr>
          <w:b/>
          <w:bCs/>
        </w:rPr>
        <w:t xml:space="preserve">WNAL </w:t>
      </w:r>
      <w:r>
        <w:rPr>
          <w:rFonts w:hint="eastAsia"/>
          <w:b/>
          <w:bCs/>
        </w:rPr>
        <w:t xml:space="preserve">0：全人工操控（Full</w:t>
      </w:r>
      <w:r>
        <w:rPr>
          <w:b/>
          <w:bCs/>
        </w:rPr>
        <w:t xml:space="preserve"> </w:t>
      </w:r>
      <w:r>
        <w:rPr>
          <w:rFonts w:hint="eastAsia"/>
          <w:b/>
          <w:bCs/>
        </w:rPr>
        <w:t xml:space="preserve">Manual）。</w:t>
      </w:r>
      <w:r>
        <w:t xml:space="preserve"> </w:t>
      </w:r>
      <w:r>
        <w:rPr>
          <w:rFonts w:hint="eastAsia"/>
        </w:rPr>
        <w:t xml:space="preserve">系统不参与任何感知、决策或执行环节，仅作为记录介质存在。人工负责现场观测水位、流量等参数，人工研判调度方案，人工操作闸门、泵站等执行机构。典型场景为无网络覆盖的偏远山区灌渠，操作人员依靠水尺读数和经验判断完成全部调度工作。</w:t>
      </w:r>
    </w:p>
    <w:p>
      <w:pPr>
        <w:pStyle w:val="BodyText"/>
      </w:pPr>
      <w:r>
        <w:rPr>
          <w:b/>
          <w:bCs/>
        </w:rPr>
        <w:t xml:space="preserve">WNAL </w:t>
      </w:r>
      <w:r>
        <w:rPr>
          <w:rFonts w:hint="eastAsia"/>
          <w:b/>
          <w:bCs/>
        </w:rPr>
        <w:t xml:space="preserve">1：辅助感知（Assisted</w:t>
      </w:r>
      <w:r>
        <w:rPr>
          <w:b/>
          <w:bCs/>
        </w:rPr>
        <w:t xml:space="preserve"> </w:t>
      </w:r>
      <w:r>
        <w:rPr>
          <w:rFonts w:hint="eastAsia"/>
          <w:b/>
          <w:bCs/>
        </w:rPr>
        <w:t xml:space="preserve">Sensing）。</w:t>
      </w:r>
      <w:r>
        <w:t xml:space="preserve"> </w:t>
      </w:r>
      <w:r>
        <w:rPr>
          <w:rFonts w:hint="eastAsia"/>
        </w:rPr>
        <w:t xml:space="preserve">系统具备自动数据采集能力，能够对异常状态发出告警，但决策与执行仍完全依赖人工。典型场景为部署了遥测设备的普通水位站，传感器数据自动上传至平台并触发阈值告警，但操作人员仍需自行判断是否需要调度介入。</w:t>
      </w:r>
    </w:p>
    <w:p>
      <w:pPr>
        <w:pStyle w:val="BodyText"/>
      </w:pPr>
      <w:r>
        <w:rPr>
          <w:b/>
          <w:bCs/>
        </w:rPr>
        <w:t xml:space="preserve">WNAL </w:t>
      </w:r>
      <w:r>
        <w:rPr>
          <w:rFonts w:hint="eastAsia"/>
          <w:b/>
          <w:bCs/>
        </w:rPr>
        <w:t xml:space="preserve">2：推荐辅助（Decision</w:t>
      </w:r>
      <w:r>
        <w:rPr>
          <w:b/>
          <w:bCs/>
        </w:rPr>
        <w:t xml:space="preserve"> </w:t>
      </w:r>
      <w:r>
        <w:rPr>
          <w:rFonts w:hint="eastAsia"/>
          <w:b/>
          <w:bCs/>
        </w:rPr>
        <w:t xml:space="preserve">Assist）。</w:t>
      </w:r>
      <w:r>
        <w:t xml:space="preserve"> </w:t>
      </w:r>
      <w:r>
        <w:rPr>
          <w:rFonts w:hint="eastAsia"/>
        </w:rPr>
        <w:t xml:space="preserve">系统在自动感知的基础上，能够结合预测模型给出调度建议，但所有建议须经人工确认后方可执行。典型场景为中型水库操作，系统根据入库流量预测和库容曲线自动生成泄洪方案，调度员审核后手动下发指令。</w:t>
      </w:r>
    </w:p>
    <w:p>
      <w:pPr>
        <w:pStyle w:val="BodyText"/>
      </w:pPr>
      <w:r>
        <w:rPr>
          <w:b/>
          <w:bCs/>
        </w:rPr>
        <w:t xml:space="preserve">WNAL </w:t>
      </w:r>
      <w:r>
        <w:rPr>
          <w:rFonts w:hint="eastAsia"/>
          <w:b/>
          <w:bCs/>
        </w:rPr>
        <w:t xml:space="preserve">3：有监督自动化（Supervised</w:t>
      </w:r>
      <w:r>
        <w:rPr>
          <w:b/>
          <w:bCs/>
        </w:rPr>
        <w:t xml:space="preserve"> </w:t>
      </w:r>
      <w:r>
        <w:rPr>
          <w:rFonts w:hint="eastAsia"/>
          <w:b/>
          <w:bCs/>
        </w:rPr>
        <w:t xml:space="preserve">Automation）。</w:t>
      </w:r>
      <w:r>
        <w:t xml:space="preserve"> </w:t>
      </w:r>
      <w:r>
        <w:rPr>
          <w:rFonts w:hint="eastAsia"/>
        </w:rPr>
        <w:t xml:space="preserve">系统能够自动执行预先批准的</w:t>
      </w:r>
      <w:r>
        <w:rPr>
          <w:rFonts w:hint="eastAsia"/>
          <w:b/>
          <w:bCs/>
        </w:rPr>
        <w:t xml:space="preserve">SOP（Standard</w:t>
      </w:r>
      <w:r>
        <w:rPr>
          <w:b/>
          <w:bCs/>
        </w:rPr>
        <w:t xml:space="preserve"> Operating </w:t>
      </w:r>
      <w:r>
        <w:rPr>
          <w:rFonts w:hint="eastAsia"/>
          <w:b/>
          <w:bCs/>
        </w:rPr>
        <w:t xml:space="preserve">Procedure，标准操作规程）</w:t>
      </w:r>
      <w:r>
        <w:rPr>
          <w:rFonts w:hint="eastAsia"/>
        </w:rPr>
        <w:t xml:space="preserve">，人工承担监控职责，在系统超出预设条件时接管控制权。典型场景为灌区闸群的常规灌溉调度，系统按照既定的轮灌计划自动开关闸门，操作员监视运行状态并处理异常。</w:t>
      </w:r>
    </w:p>
    <w:p>
      <w:pPr>
        <w:pStyle w:val="BodyText"/>
      </w:pPr>
      <w:r>
        <w:rPr>
          <w:b/>
          <w:bCs/>
        </w:rPr>
        <w:t xml:space="preserve">WNAL </w:t>
      </w:r>
      <w:r>
        <w:rPr>
          <w:rFonts w:hint="eastAsia"/>
          <w:b/>
          <w:bCs/>
        </w:rPr>
        <w:t xml:space="preserve">4：高度自动化（High</w:t>
      </w:r>
      <w:r>
        <w:rPr>
          <w:b/>
          <w:bCs/>
        </w:rPr>
        <w:t xml:space="preserve"> </w:t>
      </w:r>
      <w:r>
        <w:rPr>
          <w:rFonts w:hint="eastAsia"/>
          <w:b/>
          <w:bCs/>
        </w:rPr>
        <w:t xml:space="preserve">Automation）。</w:t>
      </w:r>
      <w:r>
        <w:t xml:space="preserve"> </w:t>
      </w:r>
      <w:r>
        <w:rPr>
          <w:rFonts w:hint="eastAsia"/>
        </w:rPr>
        <w:t xml:space="preserve">在预定义的ODD范围内，系统具备完全自主的感知、决策与执行能力，无需人工干预。当系统检测到ODD边界条件被触发时，自动降级至较低等级并通知人工介入。典型场景为智慧灌区的全自动运行，系统根据土壤墒情、气象预报和作物需水模型自主制定并执行灌溉计划。</w:t>
      </w:r>
    </w:p>
    <w:p>
      <w:pPr>
        <w:pStyle w:val="BodyText"/>
      </w:pPr>
      <w:r>
        <w:rPr>
          <w:b/>
          <w:bCs/>
        </w:rPr>
        <w:t xml:space="preserve">WNAL </w:t>
      </w:r>
      <w:r>
        <w:rPr>
          <w:rFonts w:hint="eastAsia"/>
          <w:b/>
          <w:bCs/>
        </w:rPr>
        <w:t xml:space="preserve">5：完全自治（Full</w:t>
      </w:r>
      <w:r>
        <w:rPr>
          <w:b/>
          <w:bCs/>
        </w:rPr>
        <w:t xml:space="preserve"> </w:t>
      </w:r>
      <w:r>
        <w:rPr>
          <w:rFonts w:hint="eastAsia"/>
          <w:b/>
          <w:bCs/>
        </w:rPr>
        <w:t xml:space="preserve">Autonomy）。</w:t>
      </w:r>
      <w:r>
        <w:t xml:space="preserve"> </w:t>
      </w:r>
      <w:r>
        <w:rPr>
          <w:rFonts w:hint="eastAsia"/>
        </w:rPr>
        <w:t xml:space="preserve">系统在任意场景下均能完全自主运行，不受ODD约束限制。需要特别指出的是，</w:t>
      </w:r>
      <w:r>
        <w:rPr>
          <w:rFonts w:hint="eastAsia"/>
          <w:b/>
          <w:bCs/>
        </w:rPr>
        <w:t xml:space="preserve">在当前技术水平下，水利系统实际上不存在WNAL</w:t>
      </w:r>
      <w:r>
        <w:rPr>
          <w:b/>
          <w:bCs/>
        </w:rPr>
        <w:t xml:space="preserve"> </w:t>
      </w:r>
      <w:r>
        <w:rPr>
          <w:rFonts w:hint="eastAsia"/>
          <w:b/>
          <w:bCs/>
        </w:rPr>
        <w:t xml:space="preserve">5的实现</w:t>
      </w:r>
      <w:r>
        <w:rPr>
          <w:rFonts w:hint="eastAsia"/>
        </w:rPr>
        <w:t xml:space="preserve">。水利调度涉及公共安全、法律责任和复杂物理边界，完全无约束的自主运行在工程伦理和监管框架上均不被接受。WNAL</w:t>
      </w:r>
      <w:r>
        <w:t xml:space="preserve"> </w:t>
      </w:r>
      <w:r>
        <w:rPr>
          <w:rFonts w:hint="eastAsia"/>
        </w:rPr>
        <w:t xml:space="preserve">5作为理论上界保留在框架中，以保持与SAE</w:t>
      </w:r>
      <w:r>
        <w:t xml:space="preserve"> </w:t>
      </w:r>
      <w:r>
        <w:rPr>
          <w:rFonts w:hint="eastAsia"/>
        </w:rPr>
        <w:t xml:space="preserve">J3016逻辑体系的对称性。</w:t>
      </w:r>
    </w:p>
    <w:bookmarkEnd w:id="26"/>
    <w:bookmarkStart w:id="27" w:name="wnal分级的三个核心判据"/>
    <w:p>
      <w:pPr>
        <w:pStyle w:val="Heading3"/>
      </w:pPr>
      <w:r>
        <w:t xml:space="preserve">2.5.2 </w:t>
      </w:r>
      <w:r>
        <w:rPr>
          <w:rFonts w:hint="eastAsia"/>
        </w:rPr>
        <w:t xml:space="preserve">WNAL分级的三个核心判据</w:t>
      </w:r>
    </w:p>
    <w:p>
      <w:pPr>
        <w:pStyle w:val="FirstParagraph"/>
      </w:pPr>
      <w:r>
        <w:rPr>
          <w:rFonts w:hint="eastAsia"/>
        </w:rPr>
        <w:t xml:space="preserve">WNAL等级由以下三个维度的自主程度共同决定：</w:t>
      </w:r>
    </w:p>
    <w:p>
      <w:pPr>
        <w:pStyle w:val="Compact"/>
        <w:numPr>
          <w:ilvl w:val="0"/>
          <w:numId w:val="1002"/>
        </w:numPr>
      </w:pPr>
      <w:r>
        <w:rPr>
          <w:rFonts w:hint="eastAsia"/>
          <w:b/>
          <w:bCs/>
        </w:rPr>
        <w:t xml:space="preserve">感知自主度</w:t>
      </w:r>
      <w:r>
        <w:rPr>
          <w:rFonts w:hint="eastAsia"/>
        </w:rPr>
        <w:t xml:space="preserve">：系统是否能够自动、完整、准确地获取运行所需的状态信息，无需人工读数或人工录入；</w:t>
      </w:r>
    </w:p>
    <w:p>
      <w:pPr>
        <w:pStyle w:val="Compact"/>
        <w:numPr>
          <w:ilvl w:val="0"/>
          <w:numId w:val="1002"/>
        </w:numPr>
      </w:pPr>
      <w:r>
        <w:rPr>
          <w:rFonts w:hint="eastAsia"/>
          <w:b/>
          <w:bCs/>
        </w:rPr>
        <w:t xml:space="preserve">决策自主度</w:t>
      </w:r>
      <w:r>
        <w:rPr>
          <w:rFonts w:hint="eastAsia"/>
        </w:rPr>
        <w:t xml:space="preserve">：系统是否能够基于感知信息自动生成调度方案，无需人工研判；</w:t>
      </w:r>
    </w:p>
    <w:p>
      <w:pPr>
        <w:pStyle w:val="Compact"/>
        <w:numPr>
          <w:ilvl w:val="0"/>
          <w:numId w:val="1002"/>
        </w:numPr>
      </w:pPr>
      <w:r>
        <w:rPr>
          <w:rFonts w:hint="eastAsia"/>
          <w:b/>
          <w:bCs/>
        </w:rPr>
        <w:t xml:space="preserve">执行自主度</w:t>
      </w:r>
      <w:r>
        <w:rPr>
          <w:rFonts w:hint="eastAsia"/>
        </w:rPr>
        <w:t xml:space="preserve">：系统是否能够在无人工确认的情况下自动下发并执行操作指令。</w:t>
      </w:r>
    </w:p>
    <w:p>
      <w:pPr>
        <w:pStyle w:val="FirstParagraph"/>
      </w:pPr>
      <w:r>
        <w:rPr>
          <w:rFonts w:hint="eastAsia"/>
        </w:rPr>
        <w:t xml:space="preserve">[插图：WNAL三维判据雷达图，展示各等级在感知/决策/执行三轴上的覆盖范围]</w:t>
      </w:r>
    </w:p>
    <w:bookmarkEnd w:id="27"/>
    <w:bookmarkStart w:id="28" w:name="wnal对比表格"/>
    <w:p>
      <w:pPr>
        <w:pStyle w:val="Heading3"/>
      </w:pPr>
      <w:r>
        <w:t xml:space="preserve">2.5.3 </w:t>
      </w:r>
      <w:r>
        <w:rPr>
          <w:rFonts w:hint="eastAsia"/>
        </w:rPr>
        <w:t xml:space="preserve">WNAL对比表格</w:t>
      </w:r>
    </w:p>
    <w:tbl>
      <w:tblPr>
        <w:tblStyle w:val="Table"/>
        <w:tblW w:type="pct" w:w="5000"/>
        <w:tblLayout w:type="fixed"/>
        <w:tblLook w:firstRow="1" w:lastRow="0" w:firstColumn="0" w:lastColumn="0" w:noHBand="0" w:noVBand="0" w:val="0020"/>
      </w:tblPr>
      <w:tblGrid>
        <w:gridCol w:w="969"/>
        <w:gridCol w:w="969"/>
        <w:gridCol w:w="969"/>
        <w:gridCol w:w="969"/>
        <w:gridCol w:w="969"/>
        <w:gridCol w:w="1616"/>
        <w:gridCol w:w="1454"/>
      </w:tblGrid>
      <w:tr>
        <w:trPr>
          <w:tblHeader w:val="on"/>
        </w:trPr>
        <w:tc>
          <w:tcPr/>
          <w:p>
            <w:pPr>
              <w:pStyle w:val="Compact"/>
            </w:pPr>
            <w:r>
              <w:rPr>
                <w:rFonts w:hint="eastAsia"/>
              </w:rPr>
              <w:t xml:space="preserve">等级</w:t>
            </w:r>
          </w:p>
        </w:tc>
        <w:tc>
          <w:tcPr/>
          <w:p>
            <w:pPr>
              <w:pStyle w:val="Compact"/>
            </w:pPr>
            <w:r>
              <w:rPr>
                <w:rFonts w:hint="eastAsia"/>
              </w:rPr>
              <w:t xml:space="preserve">名称</w:t>
            </w:r>
          </w:p>
        </w:tc>
        <w:tc>
          <w:tcPr/>
          <w:p>
            <w:pPr>
              <w:pStyle w:val="Compact"/>
            </w:pPr>
            <w:r>
              <w:rPr>
                <w:rFonts w:hint="eastAsia"/>
              </w:rPr>
              <w:t xml:space="preserve">感知</w:t>
            </w:r>
          </w:p>
        </w:tc>
        <w:tc>
          <w:tcPr/>
          <w:p>
            <w:pPr>
              <w:pStyle w:val="Compact"/>
            </w:pPr>
            <w:r>
              <w:rPr>
                <w:rFonts w:hint="eastAsia"/>
              </w:rPr>
              <w:t xml:space="preserve">决策</w:t>
            </w:r>
          </w:p>
        </w:tc>
        <w:tc>
          <w:tcPr/>
          <w:p>
            <w:pPr>
              <w:pStyle w:val="Compact"/>
            </w:pPr>
            <w:r>
              <w:rPr>
                <w:rFonts w:hint="eastAsia"/>
              </w:rPr>
              <w:t xml:space="preserve">执行</w:t>
            </w:r>
          </w:p>
        </w:tc>
        <w:tc>
          <w:tcPr/>
          <w:p>
            <w:pPr>
              <w:pStyle w:val="Compact"/>
            </w:pPr>
            <w:r>
              <w:rPr>
                <w:rFonts w:hint="eastAsia"/>
              </w:rPr>
              <w:t xml:space="preserve">人工角色</w:t>
            </w:r>
          </w:p>
        </w:tc>
        <w:tc>
          <w:tcPr/>
          <w:p>
            <w:pPr>
              <w:pStyle w:val="Compact"/>
            </w:pPr>
            <w:r>
              <w:rPr>
                <w:rFonts w:hint="eastAsia"/>
              </w:rPr>
              <w:t xml:space="preserve">ODD要求</w:t>
            </w:r>
          </w:p>
        </w:tc>
      </w:tr>
      <w:tr>
        <w:tc>
          <w:tcPr/>
          <w:p>
            <w:pPr>
              <w:pStyle w:val="Compact"/>
            </w:pPr>
            <w:r>
              <w:t xml:space="preserve">WNAL 0</w:t>
            </w:r>
          </w:p>
        </w:tc>
        <w:tc>
          <w:tcPr/>
          <w:p>
            <w:pPr>
              <w:pStyle w:val="Compact"/>
            </w:pPr>
            <w:r>
              <w:rPr>
                <w:rFonts w:hint="eastAsia"/>
              </w:rPr>
              <w:t xml:space="preserve">全人工操控</w:t>
            </w:r>
          </w:p>
        </w:tc>
        <w:tc>
          <w:tcPr/>
          <w:p>
            <w:pPr>
              <w:pStyle w:val="Compact"/>
            </w:pPr>
            <w:r>
              <w:rPr>
                <w:rFonts w:hint="eastAsia"/>
              </w:rPr>
              <w:t xml:space="preserve">人工</w:t>
            </w:r>
          </w:p>
        </w:tc>
        <w:tc>
          <w:tcPr/>
          <w:p>
            <w:pPr>
              <w:pStyle w:val="Compact"/>
            </w:pPr>
            <w:r>
              <w:rPr>
                <w:rFonts w:hint="eastAsia"/>
              </w:rPr>
              <w:t xml:space="preserve">人工</w:t>
            </w:r>
          </w:p>
        </w:tc>
        <w:tc>
          <w:tcPr/>
          <w:p>
            <w:pPr>
              <w:pStyle w:val="Compact"/>
            </w:pPr>
            <w:r>
              <w:rPr>
                <w:rFonts w:hint="eastAsia"/>
              </w:rPr>
              <w:t xml:space="preserve">人工</w:t>
            </w:r>
          </w:p>
        </w:tc>
        <w:tc>
          <w:tcPr/>
          <w:p>
            <w:pPr>
              <w:pStyle w:val="Compact"/>
            </w:pPr>
            <w:r>
              <w:rPr>
                <w:rFonts w:hint="eastAsia"/>
              </w:rPr>
              <w:t xml:space="preserve">全权操控者</w:t>
            </w:r>
          </w:p>
        </w:tc>
        <w:tc>
          <w:tcPr/>
          <w:p>
            <w:pPr>
              <w:pStyle w:val="Compact"/>
            </w:pPr>
            <w:r>
              <w:rPr>
                <w:rFonts w:hint="eastAsia"/>
              </w:rPr>
              <w:t xml:space="preserve">无</w:t>
            </w:r>
          </w:p>
        </w:tc>
      </w:tr>
      <w:tr>
        <w:tc>
          <w:tcPr/>
          <w:p>
            <w:pPr>
              <w:pStyle w:val="Compact"/>
            </w:pPr>
            <w:r>
              <w:t xml:space="preserve">WNAL 1</w:t>
            </w:r>
          </w:p>
        </w:tc>
        <w:tc>
          <w:tcPr/>
          <w:p>
            <w:pPr>
              <w:pStyle w:val="Compact"/>
            </w:pPr>
            <w:r>
              <w:rPr>
                <w:rFonts w:hint="eastAsia"/>
              </w:rPr>
              <w:t xml:space="preserve">辅助感知</w:t>
            </w:r>
          </w:p>
        </w:tc>
        <w:tc>
          <w:tcPr/>
          <w:p>
            <w:pPr>
              <w:pStyle w:val="Compact"/>
            </w:pPr>
            <w:r>
              <w:rPr>
                <w:rFonts w:hint="eastAsia"/>
              </w:rPr>
              <w:t xml:space="preserve">系统</w:t>
            </w:r>
          </w:p>
        </w:tc>
        <w:tc>
          <w:tcPr/>
          <w:p>
            <w:pPr>
              <w:pStyle w:val="Compact"/>
            </w:pPr>
            <w:r>
              <w:rPr>
                <w:rFonts w:hint="eastAsia"/>
              </w:rPr>
              <w:t xml:space="preserve">人工</w:t>
            </w:r>
          </w:p>
        </w:tc>
        <w:tc>
          <w:tcPr/>
          <w:p>
            <w:pPr>
              <w:pStyle w:val="Compact"/>
            </w:pPr>
            <w:r>
              <w:rPr>
                <w:rFonts w:hint="eastAsia"/>
              </w:rPr>
              <w:t xml:space="preserve">人工</w:t>
            </w:r>
          </w:p>
        </w:tc>
        <w:tc>
          <w:tcPr/>
          <w:p>
            <w:pPr>
              <w:pStyle w:val="Compact"/>
            </w:pPr>
            <w:r>
              <w:rPr>
                <w:rFonts w:hint="eastAsia"/>
              </w:rPr>
              <w:t xml:space="preserve">决策与执行者</w:t>
            </w:r>
          </w:p>
        </w:tc>
        <w:tc>
          <w:tcPr/>
          <w:p>
            <w:pPr>
              <w:pStyle w:val="Compact"/>
            </w:pPr>
            <w:r>
              <w:rPr>
                <w:rFonts w:hint="eastAsia"/>
              </w:rPr>
              <w:t xml:space="preserve">无</w:t>
            </w:r>
          </w:p>
        </w:tc>
      </w:tr>
      <w:tr>
        <w:tc>
          <w:tcPr/>
          <w:p>
            <w:pPr>
              <w:pStyle w:val="Compact"/>
            </w:pPr>
            <w:r>
              <w:t xml:space="preserve">WNAL 2</w:t>
            </w:r>
          </w:p>
        </w:tc>
        <w:tc>
          <w:tcPr/>
          <w:p>
            <w:pPr>
              <w:pStyle w:val="Compact"/>
            </w:pPr>
            <w:r>
              <w:rPr>
                <w:rFonts w:hint="eastAsia"/>
              </w:rPr>
              <w:t xml:space="preserve">推荐辅助</w:t>
            </w:r>
          </w:p>
        </w:tc>
        <w:tc>
          <w:tcPr/>
          <w:p>
            <w:pPr>
              <w:pStyle w:val="Compact"/>
            </w:pPr>
            <w:r>
              <w:rPr>
                <w:rFonts w:hint="eastAsia"/>
              </w:rPr>
              <w:t xml:space="preserve">系统</w:t>
            </w:r>
          </w:p>
        </w:tc>
        <w:tc>
          <w:tcPr/>
          <w:p>
            <w:pPr>
              <w:pStyle w:val="Compact"/>
            </w:pPr>
            <w:r>
              <w:rPr>
                <w:rFonts w:hint="eastAsia"/>
              </w:rPr>
              <w:t xml:space="preserve">系统建议/人工确认</w:t>
            </w:r>
          </w:p>
        </w:tc>
        <w:tc>
          <w:tcPr/>
          <w:p>
            <w:pPr>
              <w:pStyle w:val="Compact"/>
            </w:pPr>
            <w:r>
              <w:rPr>
                <w:rFonts w:hint="eastAsia"/>
              </w:rPr>
              <w:t xml:space="preserve">人工</w:t>
            </w:r>
          </w:p>
        </w:tc>
        <w:tc>
          <w:tcPr/>
          <w:p>
            <w:pPr>
              <w:pStyle w:val="Compact"/>
            </w:pPr>
            <w:r>
              <w:rPr>
                <w:rFonts w:hint="eastAsia"/>
              </w:rPr>
              <w:t xml:space="preserve">审批与执行者</w:t>
            </w:r>
          </w:p>
        </w:tc>
        <w:tc>
          <w:tcPr/>
          <w:p>
            <w:pPr>
              <w:pStyle w:val="Compact"/>
            </w:pPr>
            <w:r>
              <w:rPr>
                <w:rFonts w:hint="eastAsia"/>
              </w:rPr>
              <w:t xml:space="preserve">弱约束</w:t>
            </w:r>
          </w:p>
        </w:tc>
      </w:tr>
      <w:tr>
        <w:tc>
          <w:tcPr/>
          <w:p>
            <w:pPr>
              <w:pStyle w:val="Compact"/>
            </w:pPr>
            <w:r>
              <w:t xml:space="preserve">WNAL 3</w:t>
            </w:r>
          </w:p>
        </w:tc>
        <w:tc>
          <w:tcPr/>
          <w:p>
            <w:pPr>
              <w:pStyle w:val="Compact"/>
            </w:pPr>
            <w:r>
              <w:rPr>
                <w:rFonts w:hint="eastAsia"/>
              </w:rPr>
              <w:t xml:space="preserve">有监督自动化</w:t>
            </w:r>
          </w:p>
        </w:tc>
        <w:tc>
          <w:tcPr/>
          <w:p>
            <w:pPr>
              <w:pStyle w:val="Compact"/>
            </w:pPr>
            <w:r>
              <w:rPr>
                <w:rFonts w:hint="eastAsia"/>
              </w:rPr>
              <w:t xml:space="preserve">系统</w:t>
            </w:r>
          </w:p>
        </w:tc>
        <w:tc>
          <w:tcPr/>
          <w:p>
            <w:pPr>
              <w:pStyle w:val="Compact"/>
            </w:pPr>
            <w:r>
              <w:rPr>
                <w:rFonts w:hint="eastAsia"/>
              </w:rPr>
              <w:t xml:space="preserve">系统（SOP范围内）</w:t>
            </w:r>
          </w:p>
        </w:tc>
        <w:tc>
          <w:tcPr/>
          <w:p>
            <w:pPr>
              <w:pStyle w:val="Compact"/>
            </w:pPr>
            <w:r>
              <w:rPr>
                <w:rFonts w:hint="eastAsia"/>
              </w:rPr>
              <w:t xml:space="preserve">系统</w:t>
            </w:r>
          </w:p>
        </w:tc>
        <w:tc>
          <w:tcPr/>
          <w:p>
            <w:pPr>
              <w:pStyle w:val="Compact"/>
            </w:pPr>
            <w:r>
              <w:rPr>
                <w:rFonts w:hint="eastAsia"/>
              </w:rPr>
              <w:t xml:space="preserve">监督与接管者</w:t>
            </w:r>
          </w:p>
        </w:tc>
        <w:tc>
          <w:tcPr/>
          <w:p>
            <w:pPr>
              <w:pStyle w:val="Compact"/>
            </w:pPr>
            <w:r>
              <w:rPr>
                <w:rFonts w:hint="eastAsia"/>
              </w:rPr>
              <w:t xml:space="preserve">中等约束</w:t>
            </w:r>
          </w:p>
        </w:tc>
      </w:tr>
      <w:tr>
        <w:tc>
          <w:tcPr/>
          <w:p>
            <w:pPr>
              <w:pStyle w:val="Compact"/>
            </w:pPr>
            <w:r>
              <w:t xml:space="preserve">WNAL 4</w:t>
            </w:r>
          </w:p>
        </w:tc>
        <w:tc>
          <w:tcPr/>
          <w:p>
            <w:pPr>
              <w:pStyle w:val="Compact"/>
            </w:pPr>
            <w:r>
              <w:rPr>
                <w:rFonts w:hint="eastAsia"/>
              </w:rPr>
              <w:t xml:space="preserve">高度自动化</w:t>
            </w:r>
          </w:p>
        </w:tc>
        <w:tc>
          <w:tcPr/>
          <w:p>
            <w:pPr>
              <w:pStyle w:val="Compact"/>
            </w:pPr>
            <w:r>
              <w:rPr>
                <w:rFonts w:hint="eastAsia"/>
              </w:rPr>
              <w:t xml:space="preserve">系统</w:t>
            </w:r>
          </w:p>
        </w:tc>
        <w:tc>
          <w:tcPr/>
          <w:p>
            <w:pPr>
              <w:pStyle w:val="Compact"/>
            </w:pPr>
            <w:r>
              <w:rPr>
                <w:rFonts w:hint="eastAsia"/>
              </w:rPr>
              <w:t xml:space="preserve">系统</w:t>
            </w:r>
          </w:p>
        </w:tc>
        <w:tc>
          <w:tcPr/>
          <w:p>
            <w:pPr>
              <w:pStyle w:val="Compact"/>
            </w:pPr>
            <w:r>
              <w:rPr>
                <w:rFonts w:hint="eastAsia"/>
              </w:rPr>
              <w:t xml:space="preserve">系统</w:t>
            </w:r>
          </w:p>
        </w:tc>
        <w:tc>
          <w:tcPr/>
          <w:p>
            <w:pPr>
              <w:pStyle w:val="Compact"/>
            </w:pPr>
            <w:r>
              <w:rPr>
                <w:rFonts w:hint="eastAsia"/>
              </w:rPr>
              <w:t xml:space="preserve">ODD边界守护者</w:t>
            </w:r>
          </w:p>
        </w:tc>
        <w:tc>
          <w:tcPr/>
          <w:p>
            <w:pPr>
              <w:pStyle w:val="Compact"/>
            </w:pPr>
            <w:r>
              <w:rPr>
                <w:rFonts w:hint="eastAsia"/>
              </w:rPr>
              <w:t xml:space="preserve">严格约束</w:t>
            </w:r>
          </w:p>
        </w:tc>
      </w:tr>
      <w:tr>
        <w:tc>
          <w:tcPr/>
          <w:p>
            <w:pPr>
              <w:pStyle w:val="Compact"/>
            </w:pPr>
            <w:r>
              <w:t xml:space="preserve">WNAL 5</w:t>
            </w:r>
          </w:p>
        </w:tc>
        <w:tc>
          <w:tcPr/>
          <w:p>
            <w:pPr>
              <w:pStyle w:val="Compact"/>
            </w:pPr>
            <w:r>
              <w:rPr>
                <w:rFonts w:hint="eastAsia"/>
              </w:rPr>
              <w:t xml:space="preserve">完全自治</w:t>
            </w:r>
          </w:p>
        </w:tc>
        <w:tc>
          <w:tcPr/>
          <w:p>
            <w:pPr>
              <w:pStyle w:val="Compact"/>
            </w:pPr>
            <w:r>
              <w:rPr>
                <w:rFonts w:hint="eastAsia"/>
              </w:rPr>
              <w:t xml:space="preserve">系统</w:t>
            </w:r>
          </w:p>
        </w:tc>
        <w:tc>
          <w:tcPr/>
          <w:p>
            <w:pPr>
              <w:pStyle w:val="Compact"/>
            </w:pPr>
            <w:r>
              <w:rPr>
                <w:rFonts w:hint="eastAsia"/>
              </w:rPr>
              <w:t xml:space="preserve">系统</w:t>
            </w:r>
          </w:p>
        </w:tc>
        <w:tc>
          <w:tcPr/>
          <w:p>
            <w:pPr>
              <w:pStyle w:val="Compact"/>
            </w:pPr>
            <w:r>
              <w:rPr>
                <w:rFonts w:hint="eastAsia"/>
              </w:rPr>
              <w:t xml:space="preserve">系统</w:t>
            </w:r>
          </w:p>
        </w:tc>
        <w:tc>
          <w:tcPr/>
          <w:p>
            <w:pPr>
              <w:pStyle w:val="Compact"/>
            </w:pPr>
            <w:r>
              <w:rPr>
                <w:rFonts w:hint="eastAsia"/>
              </w:rPr>
              <w:t xml:space="preserve">无（理论）</w:t>
            </w:r>
          </w:p>
        </w:tc>
        <w:tc>
          <w:tcPr/>
          <w:p>
            <w:pPr>
              <w:pStyle w:val="Compact"/>
            </w:pPr>
            <w:r>
              <w:rPr>
                <w:rFonts w:hint="eastAsia"/>
              </w:rPr>
              <w:t xml:space="preserve">无（理论）</w:t>
            </w:r>
          </w:p>
        </w:tc>
      </w:tr>
    </w:tbl>
    <w:bookmarkEnd w:id="28"/>
    <w:bookmarkStart w:id="29" w:name="与sae-j3016的对比分析"/>
    <w:p>
      <w:pPr>
        <w:pStyle w:val="Heading3"/>
      </w:pPr>
      <w:r>
        <w:t xml:space="preserve">2.5.4 </w:t>
      </w:r>
      <w:r>
        <w:rPr>
          <w:rFonts w:hint="eastAsia"/>
        </w:rPr>
        <w:t xml:space="preserve">与SAE</w:t>
      </w:r>
      <w:r>
        <w:t xml:space="preserve"> </w:t>
      </w:r>
      <w:r>
        <w:rPr>
          <w:rFonts w:hint="eastAsia"/>
        </w:rPr>
        <w:t xml:space="preserve">J3016的对比分析</w:t>
      </w:r>
    </w:p>
    <w:p>
      <w:pPr>
        <w:pStyle w:val="FirstParagraph"/>
      </w:pPr>
      <w:r>
        <w:rPr>
          <w:rFonts w:hint="eastAsia"/>
        </w:rPr>
        <w:t xml:space="preserve">WNAL框架与SAE</w:t>
      </w:r>
      <w:r>
        <w:t xml:space="preserve"> </w:t>
      </w:r>
      <w:r>
        <w:rPr>
          <w:rFonts w:hint="eastAsia"/>
        </w:rPr>
        <w:t xml:space="preserve">J3016在分级逻辑和ODD概念引入上具有显著的相似性，但水利领域的特殊性决定了两者存在本质差异。</w:t>
      </w:r>
    </w:p>
    <w:p>
      <w:pPr>
        <w:pStyle w:val="BodyText"/>
      </w:pPr>
      <w:r>
        <w:rPr>
          <w:rFonts w:hint="eastAsia"/>
          <w:b/>
          <w:bCs/>
        </w:rPr>
        <w:t xml:space="preserve">相似之处</w:t>
      </w:r>
      <w:r>
        <w:rPr>
          <w:rFonts w:hint="eastAsia"/>
        </w:rPr>
        <w:t xml:space="preserve">：两者均采用从0到5的六级线性分级，均以ODD作为高等级自主运行的前提条件，均强调在ODD边界触发时系统须降级或移交控制权。</w:t>
      </w:r>
    </w:p>
    <w:p>
      <w:pPr>
        <w:pStyle w:val="BodyText"/>
      </w:pPr>
      <w:r>
        <w:rPr>
          <w:rFonts w:hint="eastAsia"/>
          <w:b/>
          <w:bCs/>
        </w:rPr>
        <w:t xml:space="preserve">关键差异</w:t>
      </w:r>
      <w:r>
        <w:rPr>
          <w:rFonts w:hint="eastAsia"/>
        </w:rPr>
        <w:t xml:space="preserve">：首先，水利系统可以接受较长的响应时延。自动驾驶要求毫秒级响应，而水利调度的决策周期通常为秒级至小时级，这使得HydroOS的实时性要求显著低于自动驾驶系统。其次，水利系统更强调物理安全约束，闸门的开度变化速率、水位的变化梯度等物理量必须在安全包络内，这些约束直接嵌入ODD定义，而非仅依赖软件逻辑。第三，HydroOS明确不追求WNAL</w:t>
      </w:r>
      <w:r>
        <w:t xml:space="preserve"> </w:t>
      </w:r>
      <w:r>
        <w:rPr>
          <w:rFonts w:hint="eastAsia"/>
        </w:rPr>
        <w:t xml:space="preserve">5，这与SAE</w:t>
      </w:r>
      <w:r>
        <w:t xml:space="preserve"> </w:t>
      </w:r>
      <w:r>
        <w:rPr>
          <w:rFonts w:hint="eastAsia"/>
        </w:rPr>
        <w:t xml:space="preserve">J3016将L5作为终极目标的定位不同。第四，</w:t>
      </w:r>
      <w:r>
        <w:rPr>
          <w:rFonts w:hint="eastAsia"/>
          <w:b/>
          <w:bCs/>
        </w:rPr>
        <w:t xml:space="preserve">水利系统的子系统可以在不同WNAL等级并行运行</w:t>
      </w:r>
      <w:r>
        <w:rPr>
          <w:rFonts w:hint="eastAsia"/>
        </w:rPr>
        <w:t xml:space="preserve">，例如同一灌区的主干渠运行在WNAL</w:t>
      </w:r>
      <w:r>
        <w:t xml:space="preserve"> </w:t>
      </w:r>
      <w:r>
        <w:rPr>
          <w:rFonts w:hint="eastAsia"/>
        </w:rPr>
        <w:t xml:space="preserve">4，而支渠因设备老化运行在WNAL</w:t>
      </w:r>
      <w:r>
        <w:t xml:space="preserve"> </w:t>
      </w:r>
      <w:r>
        <w:rPr>
          <w:rFonts w:hint="eastAsia"/>
        </w:rPr>
        <w:t xml:space="preserve">2，两者通过标准接口协同工作。</w:t>
      </w:r>
    </w:p>
    <w:bookmarkEnd w:id="29"/>
    <w:bookmarkStart w:id="30" w:name="wnal等级迁移规则"/>
    <w:p>
      <w:pPr>
        <w:pStyle w:val="Heading3"/>
      </w:pPr>
      <w:r>
        <w:t xml:space="preserve">2.5.5 </w:t>
      </w:r>
      <w:r>
        <w:rPr>
          <w:rFonts w:hint="eastAsia"/>
        </w:rPr>
        <w:t xml:space="preserve">WNAL等级迁移规则</w:t>
      </w:r>
    </w:p>
    <w:p>
      <w:pPr>
        <w:pStyle w:val="FirstParagraph"/>
      </w:pPr>
      <w:r>
        <w:rPr>
          <w:rFonts w:hint="eastAsia"/>
        </w:rPr>
        <w:t xml:space="preserve">WNAL等级的变更遵循以下规则：</w:t>
      </w:r>
      <w:r>
        <w:rPr>
          <w:rFonts w:hint="eastAsia"/>
          <w:b/>
          <w:bCs/>
        </w:rPr>
        <w:t xml:space="preserve">升级须人工确认</w:t>
      </w:r>
      <w:r>
        <w:rPr>
          <w:rFonts w:hint="eastAsia"/>
        </w:rPr>
        <w:t xml:space="preserve">，系统不得自主提升自身的自主等级，每次升级均须获得授权操作员的显式批准并记录入审计日志；</w:t>
      </w:r>
      <w:r>
        <w:rPr>
          <w:rFonts w:hint="eastAsia"/>
          <w:b/>
          <w:bCs/>
        </w:rPr>
        <w:t xml:space="preserve">降级可自动触发</w:t>
      </w:r>
      <w:r>
        <w:rPr>
          <w:rFonts w:hint="eastAsia"/>
        </w:rPr>
        <w:t xml:space="preserve">，当ODD条件不满足或系统检测到内部异常时，可自动降至相邻较低等级；</w:t>
      </w:r>
      <w:r>
        <w:rPr>
          <w:rFonts w:hint="eastAsia"/>
          <w:b/>
          <w:bCs/>
        </w:rPr>
        <w:t xml:space="preserve">紧急降级直达WNAL</w:t>
      </w:r>
      <w:r>
        <w:rPr>
          <w:b/>
          <w:bCs/>
        </w:rPr>
        <w:t xml:space="preserve"> 1</w:t>
      </w:r>
      <w:r>
        <w:rPr>
          <w:rFonts w:hint="eastAsia"/>
        </w:rPr>
        <w:t xml:space="preserve">，当系统检测到安全关键性故障（如多传感器同时失效、通信全断）时，不逐级降级，直接降至WNAL</w:t>
      </w:r>
      <w:r>
        <w:t xml:space="preserve"> </w:t>
      </w:r>
      <w:r>
        <w:rPr>
          <w:rFonts w:hint="eastAsia"/>
        </w:rPr>
        <w:t xml:space="preserve">1并触发人工告警。</w:t>
      </w:r>
    </w:p>
    <w:p>
      <w:pPr>
        <w:pStyle w:val="BodyText"/>
      </w:pPr>
      <w:r>
        <w:rPr>
          <w:rFonts w:hint="eastAsia"/>
        </w:rPr>
        <w:t xml:space="preserve">[插图：WNAL等级迁移状态机图，展示升级/降级/紧急降级的转移路径和触发条件]</w:t>
      </w:r>
    </w:p>
    <w:p>
      <w:pPr>
        <w:pStyle w:val="BlockText"/>
      </w:pPr>
      <w:r>
        <w:rPr>
          <w:rFonts w:hint="eastAsia"/>
          <w:b/>
          <w:bCs/>
        </w:rPr>
        <w:t xml:space="preserve">AI解读：</w:t>
      </w:r>
      <w:r>
        <w:t xml:space="preserve"> </w:t>
      </w:r>
      <w:r>
        <w:rPr>
          <w:rFonts w:hint="eastAsia"/>
        </w:rPr>
        <w:t xml:space="preserve">WNAL框架的核心价值在于为水利系统的自主能力提供了一套可量化、可审计、可沟通的描述语言。在实际工程中，读者应特别关注”子系统并行等级”这一特性——这是水利系统区别于自动驾驶的重要工程现实。一个大型灌区不可能要求所有子系统同步升级，WNAL框架通过允许并行等级，使得渐进式自动化改造成为可能。此外，</w:t>
      </w:r>
      <w:r>
        <w:rPr>
          <w:rFonts w:hint="eastAsia"/>
        </w:rPr>
        <w:t xml:space="preserve">“升级须人工确认”</w:t>
      </w:r>
      <w:r>
        <w:rPr>
          <w:rFonts w:hint="eastAsia"/>
        </w:rPr>
        <w:t xml:space="preserve">这一规则背后是深刻的工程伦理考量：系统不应自行扩大自身的权限边界。</w:t>
      </w:r>
    </w:p>
    <w:p>
      <w:r>
        <w:pict>
          <v:rect style="width:0;height:1.5pt" o:hralign="center" o:hrstd="t" o:hr="t"/>
        </w:pict>
      </w:r>
    </w:p>
    <w:bookmarkEnd w:id="30"/>
    <w:bookmarkEnd w:id="31"/>
    <w:bookmarkStart w:id="37" w:name="odd自主运行的边界契约-l2"/>
    <w:p>
      <w:pPr>
        <w:pStyle w:val="Heading2"/>
      </w:pPr>
      <w:r>
        <w:t xml:space="preserve">2.6 </w:t>
      </w:r>
      <w:r>
        <w:rPr>
          <w:rFonts w:hint="eastAsia"/>
        </w:rPr>
        <w:t xml:space="preserve">ODD：自主运行的边界契约</w:t>
      </w:r>
      <w:r>
        <w:t xml:space="preserve"> [L2]</w:t>
      </w:r>
    </w:p>
    <w:bookmarkStart w:id="32" w:name="odd的基本概念"/>
    <w:p>
      <w:pPr>
        <w:pStyle w:val="Heading3"/>
      </w:pPr>
      <w:r>
        <w:t xml:space="preserve">2.6.1 </w:t>
      </w:r>
      <w:r>
        <w:rPr>
          <w:rFonts w:hint="eastAsia"/>
        </w:rPr>
        <w:t xml:space="preserve">ODD的基本概念</w:t>
      </w:r>
    </w:p>
    <w:p>
      <w:pPr>
        <w:pStyle w:val="FirstParagraph"/>
      </w:pPr>
      <w:r>
        <w:rPr>
          <w:rFonts w:hint="eastAsia"/>
          <w:b/>
          <w:bCs/>
        </w:rPr>
        <w:t xml:space="preserve">ODD（Operational</w:t>
      </w:r>
      <w:r>
        <w:rPr>
          <w:b/>
          <w:bCs/>
        </w:rPr>
        <w:t xml:space="preserve"> Design </w:t>
      </w:r>
      <w:r>
        <w:rPr>
          <w:rFonts w:hint="eastAsia"/>
          <w:b/>
          <w:bCs/>
        </w:rPr>
        <w:t xml:space="preserve">Domain，运行设计域）</w:t>
      </w:r>
      <w:r>
        <w:rPr>
          <w:rFonts w:hint="eastAsia"/>
        </w:rPr>
        <w:t xml:space="preserve">是HydroOS中定义系统自主运行前提条件的形式化规范集合。ODD描述了系统在何种条件下可以安全、可靠地自主运行；一旦运行条件超出ODD的边界，系统必须降级并移交控制权。从工程哲学角度看，ODD是对”系统能做什么”与”系统不能做什么”的形式化界定，是自主系统与人类监督之间的</w:t>
      </w:r>
      <w:r>
        <w:rPr>
          <w:rFonts w:hint="eastAsia"/>
          <w:b/>
          <w:bCs/>
        </w:rPr>
        <w:t xml:space="preserve">边界契约</w:t>
      </w:r>
      <w:r>
        <w:t xml:space="preserve">。</w:t>
      </w:r>
    </w:p>
    <w:p>
      <w:pPr>
        <w:pStyle w:val="BodyText"/>
      </w:pPr>
      <w:r>
        <w:rPr>
          <w:rFonts w:hint="eastAsia"/>
        </w:rPr>
        <w:t xml:space="preserve">ODD的引入解决了一个长期困扰水利自动化的核心问题：系统在什么情况下可以信任？传统SCADA系统对这一问题没有形式化答案，导致操作员要么过度信任自动化（忽视异常），要么过度不信任（频繁手动干预）。ODD通过明确的条件定义，将这一问题转化为可检查、可验证的工程规范。</w:t>
      </w:r>
    </w:p>
    <w:bookmarkEnd w:id="32"/>
    <w:bookmarkStart w:id="33" w:name="odd的四个维度"/>
    <w:p>
      <w:pPr>
        <w:pStyle w:val="Heading3"/>
      </w:pPr>
      <w:r>
        <w:t xml:space="preserve">2.6.2 </w:t>
      </w:r>
      <w:r>
        <w:rPr>
          <w:rFonts w:hint="eastAsia"/>
        </w:rPr>
        <w:t xml:space="preserve">ODD的四个维度</w:t>
      </w:r>
    </w:p>
    <w:p>
      <w:pPr>
        <w:pStyle w:val="FirstParagraph"/>
      </w:pPr>
      <w:r>
        <w:rPr>
          <w:rFonts w:hint="eastAsia"/>
        </w:rPr>
        <w:t xml:space="preserve">HydroOS的ODD规范包含四个结构化维度：</w:t>
      </w:r>
    </w:p>
    <w:p>
      <w:pPr>
        <w:pStyle w:val="BodyText"/>
      </w:pPr>
      <w:r>
        <w:rPr>
          <w:rFonts w:hint="eastAsia"/>
          <w:b/>
          <w:bCs/>
        </w:rPr>
        <w:t xml:space="preserve">维度一：网络类型（network_type）</w:t>
      </w:r>
      <w:r>
        <w:rPr>
          <w:rFonts w:hint="eastAsia"/>
        </w:rPr>
        <w:t xml:space="preserve">。定义该ODD适用的水网拓扑类型，如灌渠群、防洪河道、城市供水管网、排涝泵站群等。不同网络类型对应不同的水力模型和调度逻辑，ODD通过网络类型约束确保模型与实际对象匹配。</w:t>
      </w:r>
    </w:p>
    <w:p>
      <w:pPr>
        <w:pStyle w:val="BodyText"/>
      </w:pPr>
      <w:r>
        <w:rPr>
          <w:rFonts w:hint="eastAsia"/>
          <w:b/>
          <w:bCs/>
        </w:rPr>
        <w:t xml:space="preserve">维度二：水文气象条件（hydrometeorological</w:t>
      </w:r>
      <w:r>
        <w:rPr>
          <w:b/>
          <w:bCs/>
        </w:rPr>
        <w:t xml:space="preserve"> </w:t>
      </w:r>
      <w:r>
        <w:rPr>
          <w:rFonts w:hint="eastAsia"/>
          <w:b/>
          <w:bCs/>
        </w:rPr>
        <w:t xml:space="preserve">conditions）</w:t>
      </w:r>
      <w:r>
        <w:rPr>
          <w:rFonts w:hint="eastAsia"/>
        </w:rPr>
        <w:t xml:space="preserve">。定义系统可自主运行的水文气象参数范围，包括：流量范围（最小流量与最大流量阈值）、水位允差（相对设计水位的偏差上限）、降雨强度（小时降雨量阈值）、悬浮物浓度（影响传感器精度的浊度上限）等。这些条件直接对应系统水力模型的有效输入范围。</w:t>
      </w:r>
    </w:p>
    <w:p>
      <w:pPr>
        <w:pStyle w:val="BodyText"/>
      </w:pPr>
      <w:r>
        <w:rPr>
          <w:rFonts w:hint="eastAsia"/>
          <w:b/>
          <w:bCs/>
        </w:rPr>
        <w:t xml:space="preserve">维度三：设备健康状态（equipment_health）</w:t>
      </w:r>
      <w:r>
        <w:rPr>
          <w:rFonts w:hint="eastAsia"/>
        </w:rPr>
        <w:t xml:space="preserve">。定义执行自主运行所需的最低设备可用性要求，包括：传感器在线率（在线传感器占总数的比例下限）、执行器响应时延（闸门、泵站响应指令的最大允许延迟）、自检通过率（设备周期自检的合格比例下限）。</w:t>
      </w:r>
    </w:p>
    <w:p>
      <w:pPr>
        <w:pStyle w:val="BodyText"/>
      </w:pPr>
      <w:r>
        <w:rPr>
          <w:rFonts w:hint="eastAsia"/>
          <w:b/>
          <w:bCs/>
        </w:rPr>
        <w:t xml:space="preserve">维度四：通信质量（communication</w:t>
      </w:r>
      <w:r>
        <w:rPr>
          <w:b/>
          <w:bCs/>
        </w:rPr>
        <w:t xml:space="preserve"> </w:t>
      </w:r>
      <w:r>
        <w:rPr>
          <w:rFonts w:hint="eastAsia"/>
          <w:b/>
          <w:bCs/>
        </w:rPr>
        <w:t xml:space="preserve">quality）</w:t>
      </w:r>
      <w:r>
        <w:rPr>
          <w:rFonts w:hint="eastAsia"/>
        </w:rPr>
        <w:t xml:space="preserve">。定义支持自主运行的最低通信服务质量，包括：丢包率上限、端到端时延上限、指令确认超时阈值。通信质量约束确保控制指令能够可靠送达执行机构。</w:t>
      </w:r>
    </w:p>
    <w:bookmarkEnd w:id="33"/>
    <w:bookmarkStart w:id="34" w:name="odd规范的yaml示例"/>
    <w:p>
      <w:pPr>
        <w:pStyle w:val="Heading3"/>
      </w:pPr>
      <w:r>
        <w:t xml:space="preserve">2.6.3 </w:t>
      </w:r>
      <w:r>
        <w:rPr>
          <w:rFonts w:hint="eastAsia"/>
        </w:rPr>
        <w:t xml:space="preserve">ODD规范的YAML示例</w:t>
      </w:r>
    </w:p>
    <w:p>
      <w:pPr>
        <w:pStyle w:val="FirstParagraph"/>
      </w:pPr>
      <w:r>
        <w:rPr>
          <w:rFonts w:hint="eastAsia"/>
        </w:rPr>
        <w:t xml:space="preserve">以下为某灌渠群节点（节点ID:</w:t>
      </w:r>
      <w:r>
        <w:t xml:space="preserve"> </w:t>
      </w:r>
      <w:r>
        <w:rPr>
          <w:rFonts w:hint="eastAsia"/>
        </w:rPr>
        <w:t xml:space="preserve">CANAL-GRP-01）的完整ODD规范示例：</w:t>
      </w:r>
    </w:p>
    <w:p>
      <w:pPr>
        <w:pStyle w:val="SourceCode"/>
      </w:pPr>
      <w:r>
        <w:rPr>
          <w:rStyle w:val="FunctionTok"/>
        </w:rPr>
        <w:t xml:space="preserve">odd_spec</w:t>
      </w:r>
      <w:r>
        <w:rPr>
          <w:rStyle w:val="KeywordTok"/>
        </w:rPr>
        <w:t xml:space="preserve">:</w:t>
      </w:r>
      <w:r>
        <w:br/>
      </w:r>
      <w:r>
        <w:rPr>
          <w:rStyle w:val="AttributeTok"/>
        </w:rPr>
        <w:t xml:space="preserve">  </w:t>
      </w:r>
      <w:r>
        <w:rPr>
          <w:rStyle w:val="FunctionTok"/>
        </w:rPr>
        <w:t xml:space="preserve">node_id</w:t>
      </w:r>
      <w:r>
        <w:rPr>
          <w:rStyle w:val="KeywordTok"/>
        </w:rPr>
        <w:t xml:space="preserve">:</w:t>
      </w:r>
      <w:r>
        <w:rPr>
          <w:rStyle w:val="AttributeTok"/>
        </w:rPr>
        <w:t xml:space="preserve"> </w:t>
      </w:r>
      <w:r>
        <w:rPr>
          <w:rStyle w:val="StringTok"/>
        </w:rPr>
        <w:t xml:space="preserve">"CANAL-GRP-01"</w:t>
      </w:r>
      <w:r>
        <w:br/>
      </w:r>
      <w:r>
        <w:rPr>
          <w:rStyle w:val="AttributeTok"/>
        </w:rPr>
        <w:t xml:space="preserve">  </w:t>
      </w:r>
      <w:r>
        <w:rPr>
          <w:rStyle w:val="FunctionTok"/>
        </w:rPr>
        <w:t xml:space="preserve">wnal_target</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"2.1.0"</w:t>
      </w:r>
      <w:r>
        <w:br/>
      </w:r>
      <w:r>
        <w:rPr>
          <w:rStyle w:val="AttributeTok"/>
        </w:rPr>
        <w:t xml:space="preserve">  </w:t>
      </w:r>
      <w:r>
        <w:rPr>
          <w:rStyle w:val="FunctionTok"/>
        </w:rPr>
        <w:t xml:space="preserve">effective_date</w:t>
      </w:r>
      <w:r>
        <w:rPr>
          <w:rStyle w:val="KeywordTok"/>
        </w:rPr>
        <w:t xml:space="preserve">:</w:t>
      </w:r>
      <w:r>
        <w:rPr>
          <w:rStyle w:val="AttributeTok"/>
        </w:rPr>
        <w:t xml:space="preserve"> </w:t>
      </w:r>
      <w:r>
        <w:rPr>
          <w:rStyle w:val="StringTok"/>
        </w:rPr>
        <w:t xml:space="preserve">"2024-03-01"</w:t>
      </w:r>
      <w:r>
        <w:br/>
      </w:r>
      <w:r>
        <w:br/>
      </w:r>
      <w:r>
        <w:rPr>
          <w:rStyle w:val="AttributeTok"/>
        </w:rPr>
        <w:t xml:space="preserve">  </w:t>
      </w:r>
      <w:r>
        <w:rPr>
          <w:rStyle w:val="FunctionTok"/>
        </w:rPr>
        <w:t xml:space="preserve">network_type</w:t>
      </w:r>
      <w:r>
        <w:rPr>
          <w:rStyle w:val="KeywordTok"/>
        </w:rPr>
        <w:t xml:space="preserve">:</w:t>
      </w:r>
      <w:r>
        <w:br/>
      </w:r>
      <w:r>
        <w:rPr>
          <w:rStyle w:val="AttributeTok"/>
        </w:rPr>
        <w:t xml:space="preserve">    </w:t>
      </w:r>
      <w:r>
        <w:rPr>
          <w:rStyle w:val="FunctionTok"/>
        </w:rPr>
        <w:t xml:space="preserve">category</w:t>
      </w:r>
      <w:r>
        <w:rPr>
          <w:rStyle w:val="KeywordTok"/>
        </w:rPr>
        <w:t xml:space="preserve">:</w:t>
      </w:r>
      <w:r>
        <w:rPr>
          <w:rStyle w:val="AttributeTok"/>
        </w:rPr>
        <w:t xml:space="preserve"> </w:t>
      </w:r>
      <w:r>
        <w:rPr>
          <w:rStyle w:val="StringTok"/>
        </w:rPr>
        <w:t xml:space="preserve">"irrigation_canal_group"</w:t>
      </w:r>
      <w:r>
        <w:br/>
      </w:r>
      <w:r>
        <w:rPr>
          <w:rStyle w:val="AttributeTok"/>
        </w:rPr>
        <w:t xml:space="preserve">    </w:t>
      </w:r>
      <w:r>
        <w:rPr>
          <w:rStyle w:val="FunctionTok"/>
        </w:rPr>
        <w:t xml:space="preserve">topology</w:t>
      </w:r>
      <w:r>
        <w:rPr>
          <w:rStyle w:val="KeywordTok"/>
        </w:rPr>
        <w:t xml:space="preserve">:</w:t>
      </w:r>
      <w:r>
        <w:rPr>
          <w:rStyle w:val="AttributeTok"/>
        </w:rPr>
        <w:t xml:space="preserve"> </w:t>
      </w:r>
      <w:r>
        <w:rPr>
          <w:rStyle w:val="StringTok"/>
        </w:rPr>
        <w:t xml:space="preserve">"branched"</w:t>
      </w:r>
      <w:r>
        <w:br/>
      </w:r>
      <w:r>
        <w:rPr>
          <w:rStyle w:val="AttributeTok"/>
        </w:rPr>
        <w:t xml:space="preserve">    </w:t>
      </w:r>
      <w:r>
        <w:rPr>
          <w:rStyle w:val="FunctionTok"/>
        </w:rPr>
        <w:t xml:space="preserve">node_count_range</w:t>
      </w:r>
      <w:r>
        <w:rPr>
          <w:rStyle w:val="KeywordTok"/>
        </w:rPr>
        <w:t xml:space="preserve">:</w:t>
      </w:r>
      <w:r>
        <w:rPr>
          <w:rStyle w:val="AttributeTok"/>
        </w:rPr>
        <w:t xml:space="preserve"> </w:t>
      </w:r>
      <w:r>
        <w:rPr>
          <w:rStyle w:val="KeywordTok"/>
        </w:rPr>
        <w:t xml:space="preserve">[</w:t>
      </w:r>
      <w:r>
        <w:rPr>
          <w:rStyle w:val="DecValTok"/>
        </w:rPr>
        <w:t xml:space="preserve">8</w:t>
      </w:r>
      <w:r>
        <w:rPr>
          <w:rStyle w:val="KeywordTok"/>
        </w:rPr>
        <w:t xml:space="preserve">,</w:t>
      </w:r>
      <w:r>
        <w:rPr>
          <w:rStyle w:val="AttributeTok"/>
        </w:rPr>
        <w:t xml:space="preserve"> </w:t>
      </w:r>
      <w:r>
        <w:rPr>
          <w:rStyle w:val="DecValTok"/>
        </w:rPr>
        <w:t xml:space="preserve">24</w:t>
      </w:r>
      <w:r>
        <w:rPr>
          <w:rStyle w:val="KeywordTok"/>
        </w:rPr>
        <w:t xml:space="preserve">]</w:t>
      </w:r>
      <w:r>
        <w:br/>
      </w:r>
      <w:r>
        <w:br/>
      </w:r>
      <w:r>
        <w:rPr>
          <w:rStyle w:val="AttributeTok"/>
        </w:rPr>
        <w:t xml:space="preserve">  </w:t>
      </w:r>
      <w:r>
        <w:rPr>
          <w:rStyle w:val="FunctionTok"/>
        </w:rPr>
        <w:t xml:space="preserve">hydrometeorological_conditions</w:t>
      </w:r>
      <w:r>
        <w:rPr>
          <w:rStyle w:val="KeywordTok"/>
        </w:rPr>
        <w:t xml:space="preserve">:</w:t>
      </w:r>
      <w:r>
        <w:br/>
      </w:r>
      <w:r>
        <w:rPr>
          <w:rStyle w:val="AttributeTok"/>
        </w:rPr>
        <w:t xml:space="preserve">    </w:t>
      </w:r>
      <w:r>
        <w:rPr>
          <w:rStyle w:val="FunctionTok"/>
        </w:rPr>
        <w:t xml:space="preserve">flow_rate</w:t>
      </w:r>
      <w:r>
        <w:rPr>
          <w:rStyle w:val="KeywordTok"/>
        </w:rPr>
        <w:t xml:space="preserve">:</w:t>
      </w:r>
      <w:r>
        <w:br/>
      </w:r>
      <w:r>
        <w:rPr>
          <w:rStyle w:val="AttributeTok"/>
        </w:rPr>
        <w:t xml:space="preserve">      </w:t>
      </w:r>
      <w:r>
        <w:rPr>
          <w:rStyle w:val="FunctionTok"/>
        </w:rPr>
        <w:t xml:space="preserve">min_m3s</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max_m3s</w:t>
      </w:r>
      <w:r>
        <w:rPr>
          <w:rStyle w:val="KeywordTok"/>
        </w:rPr>
        <w:t xml:space="preserve">:</w:t>
      </w:r>
      <w:r>
        <w:rPr>
          <w:rStyle w:val="AttributeTok"/>
        </w:rPr>
        <w:t xml:space="preserve"> </w:t>
      </w:r>
      <w:r>
        <w:rPr>
          <w:rStyle w:val="FloatTok"/>
        </w:rPr>
        <w:t xml:space="preserve">85.0</w:t>
      </w:r>
      <w:r>
        <w:br/>
      </w:r>
      <w:r>
        <w:rPr>
          <w:rStyle w:val="AttributeTok"/>
        </w:rPr>
        <w:t xml:space="preserve">    </w:t>
      </w:r>
      <w:r>
        <w:rPr>
          <w:rStyle w:val="FunctionTok"/>
        </w:rPr>
        <w:t xml:space="preserve">water_level_deviation_m</w:t>
      </w:r>
      <w:r>
        <w:rPr>
          <w:rStyle w:val="KeywordTok"/>
        </w:rPr>
        <w:t xml:space="preserve">:</w:t>
      </w:r>
      <w:r>
        <w:br/>
      </w:r>
      <w:r>
        <w:rPr>
          <w:rStyle w:val="AttributeTok"/>
        </w:rPr>
        <w:t xml:space="preserve">      </w:t>
      </w:r>
      <w:r>
        <w:rPr>
          <w:rStyle w:val="FunctionTok"/>
        </w:rPr>
        <w:t xml:space="preserve">max_abs</w:t>
      </w:r>
      <w:r>
        <w:rPr>
          <w:rStyle w:val="KeywordTok"/>
        </w:rPr>
        <w:t xml:space="preserve">:</w:t>
      </w:r>
      <w:r>
        <w:rPr>
          <w:rStyle w:val="AttributeTok"/>
        </w:rPr>
        <w:t xml:space="preserve"> </w:t>
      </w:r>
      <w:r>
        <w:rPr>
          <w:rStyle w:val="FloatTok"/>
        </w:rPr>
        <w:t xml:space="preserve">0.30</w:t>
      </w:r>
      <w:r>
        <w:br/>
      </w:r>
      <w:r>
        <w:rPr>
          <w:rStyle w:val="AttributeTok"/>
        </w:rPr>
        <w:t xml:space="preserve">    </w:t>
      </w:r>
      <w:r>
        <w:rPr>
          <w:rStyle w:val="FunctionTok"/>
        </w:rPr>
        <w:t xml:space="preserve">rainfall_intensity</w:t>
      </w:r>
      <w:r>
        <w:rPr>
          <w:rStyle w:val="KeywordTok"/>
        </w:rPr>
        <w:t xml:space="preserve">:</w:t>
      </w:r>
      <w:r>
        <w:br/>
      </w:r>
      <w:r>
        <w:rPr>
          <w:rStyle w:val="AttributeTok"/>
        </w:rPr>
        <w:t xml:space="preserve">      </w:t>
      </w:r>
      <w:r>
        <w:rPr>
          <w:rStyle w:val="FunctionTok"/>
        </w:rPr>
        <w:t xml:space="preserve">max_mm_per_hour</w:t>
      </w:r>
      <w:r>
        <w:rPr>
          <w:rStyle w:val="KeywordTok"/>
        </w:rPr>
        <w:t xml:space="preserve">:</w:t>
      </w:r>
      <w:r>
        <w:rPr>
          <w:rStyle w:val="AttributeTok"/>
        </w:rPr>
        <w:t xml:space="preserve"> </w:t>
      </w:r>
      <w:r>
        <w:rPr>
          <w:rStyle w:val="FloatTok"/>
        </w:rPr>
        <w:t xml:space="preserve">25.0</w:t>
      </w:r>
      <w:r>
        <w:br/>
      </w:r>
      <w:r>
        <w:rPr>
          <w:rStyle w:val="AttributeTok"/>
        </w:rPr>
        <w:t xml:space="preserve">    </w:t>
      </w:r>
      <w:r>
        <w:rPr>
          <w:rStyle w:val="FunctionTok"/>
        </w:rPr>
        <w:t xml:space="preserve">suspended_solids_ntu</w:t>
      </w:r>
      <w:r>
        <w:rPr>
          <w:rStyle w:val="KeywordTok"/>
        </w:rPr>
        <w:t xml:space="preserve">:</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500</w:t>
      </w:r>
      <w:r>
        <w:br/>
      </w:r>
      <w:r>
        <w:br/>
      </w:r>
      <w:r>
        <w:rPr>
          <w:rStyle w:val="AttributeTok"/>
        </w:rPr>
        <w:t xml:space="preserve">  </w:t>
      </w:r>
      <w:r>
        <w:rPr>
          <w:rStyle w:val="FunctionTok"/>
        </w:rPr>
        <w:t xml:space="preserve">equipment_health</w:t>
      </w:r>
      <w:r>
        <w:rPr>
          <w:rStyle w:val="KeywordTok"/>
        </w:rPr>
        <w:t xml:space="preserve">:</w:t>
      </w:r>
      <w:r>
        <w:br/>
      </w:r>
      <w:r>
        <w:rPr>
          <w:rStyle w:val="AttributeTok"/>
        </w:rPr>
        <w:t xml:space="preserve">    </w:t>
      </w:r>
      <w:r>
        <w:rPr>
          <w:rStyle w:val="FunctionTok"/>
        </w:rPr>
        <w:t xml:space="preserve">sensor_online_ratio</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0.85</w:t>
      </w:r>
      <w:r>
        <w:br/>
      </w:r>
      <w:r>
        <w:rPr>
          <w:rStyle w:val="AttributeTok"/>
        </w:rPr>
        <w:t xml:space="preserve">    </w:t>
      </w:r>
      <w:r>
        <w:rPr>
          <w:rStyle w:val="FunctionTok"/>
        </w:rPr>
        <w:t xml:space="preserve">actuator_response_latency_ms</w:t>
      </w:r>
      <w:r>
        <w:rPr>
          <w:rStyle w:val="KeywordTok"/>
        </w:rPr>
        <w:t xml:space="preserve">:</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self_check_pass_rate</w:t>
      </w:r>
      <w:r>
        <w:rPr>
          <w:rStyle w:val="KeywordTok"/>
        </w:rPr>
        <w:t xml:space="preserv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0.90</w:t>
      </w:r>
      <w:r>
        <w:br/>
      </w:r>
      <w:r>
        <w:br/>
      </w:r>
      <w:r>
        <w:rPr>
          <w:rStyle w:val="AttributeTok"/>
        </w:rPr>
        <w:t xml:space="preserve">  </w:t>
      </w:r>
      <w:r>
        <w:rPr>
          <w:rStyle w:val="FunctionTok"/>
        </w:rPr>
        <w:t xml:space="preserve">communication_quality</w:t>
      </w:r>
      <w:r>
        <w:rPr>
          <w:rStyle w:val="KeywordTok"/>
        </w:rPr>
        <w:t xml:space="preserve">:</w:t>
      </w:r>
      <w:r>
        <w:br/>
      </w:r>
      <w:r>
        <w:rPr>
          <w:rStyle w:val="AttributeTok"/>
        </w:rPr>
        <w:t xml:space="preserve">    </w:t>
      </w:r>
      <w:r>
        <w:rPr>
          <w:rStyle w:val="FunctionTok"/>
        </w:rPr>
        <w:t xml:space="preserve">packet_loss_rate</w:t>
      </w:r>
      <w:r>
        <w:rPr>
          <w:rStyle w:val="KeywordTok"/>
        </w:rPr>
        <w:t xml:space="preserve">:</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end_to_end_latency_ms</w:t>
      </w:r>
      <w:r>
        <w:rPr>
          <w:rStyle w:val="KeywordTok"/>
        </w:rPr>
        <w:t xml:space="preserve">:</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800</w:t>
      </w:r>
      <w:r>
        <w:br/>
      </w:r>
      <w:r>
        <w:rPr>
          <w:rStyle w:val="AttributeTok"/>
        </w:rPr>
        <w:t xml:space="preserve">    </w:t>
      </w:r>
      <w:r>
        <w:rPr>
          <w:rStyle w:val="FunctionTok"/>
        </w:rPr>
        <w:t xml:space="preserve">command_ack_timeout_ms</w:t>
      </w:r>
      <w:r>
        <w:rPr>
          <w:rStyle w:val="KeywordTok"/>
        </w:rPr>
        <w:t xml:space="preserve">:</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2000</w:t>
      </w:r>
      <w:r>
        <w:br/>
      </w:r>
      <w:r>
        <w:br/>
      </w:r>
      <w:r>
        <w:rPr>
          <w:rStyle w:val="AttributeTok"/>
        </w:rPr>
        <w:t xml:space="preserve">  </w:t>
      </w:r>
      <w:r>
        <w:rPr>
          <w:rStyle w:val="FunctionTok"/>
        </w:rPr>
        <w:t xml:space="preserve">degradation_policy</w:t>
      </w:r>
      <w:r>
        <w:rPr>
          <w:rStyle w:val="KeywordTok"/>
        </w:rPr>
        <w:t xml:space="preserve">:</w:t>
      </w:r>
      <w:r>
        <w:br/>
      </w:r>
      <w:r>
        <w:rPr>
          <w:rStyle w:val="AttributeTok"/>
        </w:rPr>
        <w:t xml:space="preserve">    </w:t>
      </w:r>
      <w:r>
        <w:rPr>
          <w:rStyle w:val="FunctionTok"/>
        </w:rPr>
        <w:t xml:space="preserve">warning_threshold</w:t>
      </w:r>
      <w:r>
        <w:rPr>
          <w:rStyle w:val="KeywordTok"/>
        </w:rPr>
        <w:t xml:space="preserve">:</w:t>
      </w:r>
      <w:r>
        <w:rPr>
          <w:rStyle w:val="AttributeTok"/>
        </w:rPr>
        <w:t xml:space="preserve"> </w:t>
      </w:r>
      <w:r>
        <w:rPr>
          <w:rStyle w:val="FloatTok"/>
        </w:rPr>
        <w:t xml:space="preserve">0.90</w:t>
      </w:r>
      <w:r>
        <w:br/>
      </w:r>
      <w:r>
        <w:rPr>
          <w:rStyle w:val="AttributeTok"/>
        </w:rPr>
        <w:t xml:space="preserve">    </w:t>
      </w:r>
      <w:r>
        <w:rPr>
          <w:rStyle w:val="FunctionTok"/>
        </w:rPr>
        <w:t xml:space="preserve">violation_action</w:t>
      </w:r>
      <w:r>
        <w:rPr>
          <w:rStyle w:val="KeywordTok"/>
        </w:rPr>
        <w:t xml:space="preserve">:</w:t>
      </w:r>
      <w:r>
        <w:rPr>
          <w:rStyle w:val="AttributeTok"/>
        </w:rPr>
        <w:t xml:space="preserve"> </w:t>
      </w:r>
      <w:r>
        <w:rPr>
          <w:rStyle w:val="StringTok"/>
        </w:rPr>
        <w:t xml:space="preserve">"degrade_one_level"</w:t>
      </w:r>
      <w:r>
        <w:br/>
      </w:r>
      <w:r>
        <w:rPr>
          <w:rStyle w:val="AttributeTok"/>
        </w:rPr>
        <w:t xml:space="preserve">    </w:t>
      </w:r>
      <w:r>
        <w:rPr>
          <w:rStyle w:val="FunctionTok"/>
        </w:rPr>
        <w:t xml:space="preserve">emergency_action</w:t>
      </w:r>
      <w:r>
        <w:rPr>
          <w:rStyle w:val="KeywordTok"/>
        </w:rPr>
        <w:t xml:space="preserve">:</w:t>
      </w:r>
      <w:r>
        <w:rPr>
          <w:rStyle w:val="AttributeTok"/>
        </w:rPr>
        <w:t xml:space="preserve"> </w:t>
      </w:r>
      <w:r>
        <w:rPr>
          <w:rStyle w:val="StringTok"/>
        </w:rPr>
        <w:t xml:space="preserve">"degrade_to_wnal1"</w:t>
      </w:r>
      <w:r>
        <w:br/>
      </w:r>
      <w:r>
        <w:rPr>
          <w:rStyle w:val="AttributeTok"/>
        </w:rPr>
        <w:t xml:space="preserve">    </w:t>
      </w:r>
      <w:r>
        <w:rPr>
          <w:rStyle w:val="FunctionTok"/>
        </w:rPr>
        <w:t xml:space="preserve">recovery_requires_human_confirm</w:t>
      </w:r>
      <w:r>
        <w:rPr>
          <w:rStyle w:val="KeywordTok"/>
        </w:rPr>
        <w:t xml:space="preserve">:</w:t>
      </w:r>
      <w:r>
        <w:rPr>
          <w:rStyle w:val="AttributeTok"/>
        </w:rPr>
        <w:t xml:space="preserve"> </w:t>
      </w:r>
      <w:r>
        <w:rPr>
          <w:rStyle w:val="CharTok"/>
        </w:rPr>
        <w:t xml:space="preserve">true</w:t>
      </w:r>
    </w:p>
    <w:bookmarkEnd w:id="34"/>
    <w:bookmarkStart w:id="35" w:name="odd-guardian线程机制"/>
    <w:p>
      <w:pPr>
        <w:pStyle w:val="Heading3"/>
      </w:pPr>
      <w:r>
        <w:t xml:space="preserve">2.6.4 ODD </w:t>
      </w:r>
      <w:r>
        <w:rPr>
          <w:rFonts w:hint="eastAsia"/>
        </w:rPr>
        <w:t xml:space="preserve">Guardian线程机制</w:t>
      </w:r>
    </w:p>
    <w:p>
      <w:pPr>
        <w:pStyle w:val="FirstParagraph"/>
      </w:pPr>
      <w:r>
        <w:rPr>
          <w:rFonts w:hint="eastAsia"/>
        </w:rPr>
        <w:t xml:space="preserve">HydroOS在每个计算节点上运行</w:t>
      </w:r>
      <w:r>
        <w:rPr>
          <w:b/>
          <w:bCs/>
        </w:rPr>
        <w:t xml:space="preserve">ODD Guardian</w:t>
      </w:r>
      <w:r>
        <w:rPr>
          <w:rFonts w:hint="eastAsia"/>
        </w:rPr>
        <w:t xml:space="preserve">守护线程，该线程在每个Tick（步长时钟周期）执行一次完整的ODD条件检查。Guardian线程的三级响应机制如下：</w:t>
      </w:r>
    </w:p>
    <w:p>
      <w:pPr>
        <w:pStyle w:val="BodyText"/>
      </w:pPr>
      <w:r>
        <w:rPr>
          <w:rFonts w:hint="eastAsia"/>
          <w:b/>
          <w:bCs/>
        </w:rPr>
        <w:t xml:space="preserve">Warning（警告）</w:t>
      </w:r>
      <w:r>
        <w:rPr>
          <w:rFonts w:hint="eastAsia"/>
        </w:rPr>
        <w:t xml:space="preserve">：当某项ODD约束的当前值达到阈值的90%时触发，系统记录告警日志并通知操作员，但不改变当前WNAL等级，以便操作员提前准备接管。</w:t>
      </w:r>
    </w:p>
    <w:p>
      <w:pPr>
        <w:pStyle w:val="BodyText"/>
      </w:pPr>
      <w:r>
        <w:rPr>
          <w:rFonts w:hint="eastAsia"/>
          <w:b/>
          <w:bCs/>
        </w:rPr>
        <w:t xml:space="preserve">Violation（违反）</w:t>
      </w:r>
      <w:r>
        <w:rPr>
          <w:rFonts w:hint="eastAsia"/>
        </w:rPr>
        <w:t xml:space="preserve">：当某项ODD约束被实际突破时触发，系统自动将WNAL等级降低一级，并在审计日志中记录违反原因、违反时刻和降级动作。</w:t>
      </w:r>
    </w:p>
    <w:p>
      <w:pPr>
        <w:pStyle w:val="BodyText"/>
      </w:pPr>
      <w:r>
        <w:rPr>
          <w:rFonts w:hint="eastAsia"/>
          <w:b/>
          <w:bCs/>
        </w:rPr>
        <w:t xml:space="preserve">Emergency（紧急）</w:t>
      </w:r>
      <w:r>
        <w:rPr>
          <w:rFonts w:hint="eastAsia"/>
        </w:rPr>
        <w:t xml:space="preserve">：当多项核心ODD约束同时被突破，或单项约束严重超限时触发，系统直接降至WNAL</w:t>
      </w:r>
      <w:r>
        <w:t xml:space="preserve"> </w:t>
      </w:r>
      <w:r>
        <w:rPr>
          <w:rFonts w:hint="eastAsia"/>
        </w:rPr>
        <w:t xml:space="preserve">1并立即发出高优先级告警，要求人工立即介入。</w:t>
      </w:r>
    </w:p>
    <w:p>
      <w:pPr>
        <w:pStyle w:val="BodyText"/>
      </w:pPr>
      <w:r>
        <w:rPr>
          <w:rFonts w:hint="eastAsia"/>
        </w:rPr>
        <w:t xml:space="preserve">[插图：ODD</w:t>
      </w:r>
      <w:r>
        <w:t xml:space="preserve"> </w:t>
      </w:r>
      <w:r>
        <w:rPr>
          <w:rFonts w:hint="eastAsia"/>
        </w:rPr>
        <w:t xml:space="preserve">Guardian线程三级响应状态机图，展示Warning/Violation/Emergency触发条件和转移逻辑]</w:t>
      </w:r>
    </w:p>
    <w:bookmarkEnd w:id="35"/>
    <w:bookmarkStart w:id="36" w:name="典型案例暴雨期间的odd违反与自动恢复"/>
    <w:p>
      <w:pPr>
        <w:pStyle w:val="Heading3"/>
      </w:pPr>
      <w:r>
        <w:t xml:space="preserve">2.6.5 </w:t>
      </w:r>
      <w:r>
        <w:rPr>
          <w:rFonts w:hint="eastAsia"/>
        </w:rPr>
        <w:t xml:space="preserve">典型案例：暴雨期间的ODD违反与自动恢复</w:t>
      </w:r>
    </w:p>
    <w:p>
      <w:pPr>
        <w:pStyle w:val="FirstParagraph"/>
      </w:pPr>
      <w:r>
        <w:rPr>
          <w:rFonts w:hint="eastAsia"/>
        </w:rPr>
        <w:t xml:space="preserve">某灌区在强降雨过程中经历了完整的ODD违反与恢复流程：</w:t>
      </w:r>
    </w:p>
    <w:p>
      <w:pPr>
        <w:pStyle w:val="BodyText"/>
      </w:pPr>
      <w:r>
        <w:rPr>
          <w:rFonts w:hint="eastAsia"/>
          <w:b/>
          <w:bCs/>
        </w:rPr>
        <w:t xml:space="preserve">阶段一（T+0</w:t>
      </w:r>
      <w:r>
        <w:rPr>
          <w:b/>
          <w:bCs/>
        </w:rPr>
        <w:t xml:space="preserve"> </w:t>
      </w:r>
      <w:r>
        <w:rPr>
          <w:rFonts w:hint="eastAsia"/>
          <w:b/>
          <w:bCs/>
        </w:rPr>
        <w:t xml:space="preserve">min）</w:t>
      </w:r>
      <w:r>
        <w:rPr>
          <w:rFonts w:hint="eastAsia"/>
        </w:rPr>
        <w:t xml:space="preserve">：降雨强度达到22</w:t>
      </w:r>
      <w:r>
        <w:t xml:space="preserve"> </w:t>
      </w:r>
      <w:r>
        <w:rPr>
          <w:rFonts w:hint="eastAsia"/>
        </w:rPr>
        <w:t xml:space="preserve">mm/h，接近ODD设定的25</w:t>
      </w:r>
      <w:r>
        <w:t xml:space="preserve"> </w:t>
      </w:r>
      <w:r>
        <w:rPr>
          <w:rFonts w:hint="eastAsia"/>
        </w:rPr>
        <w:t xml:space="preserve">mm/h上限（90%阈值），ODD</w:t>
      </w:r>
      <w:r>
        <w:t xml:space="preserve"> </w:t>
      </w:r>
      <w:r>
        <w:rPr>
          <w:rFonts w:hint="eastAsia"/>
        </w:rPr>
        <w:t xml:space="preserve">Guardian触发Warning级别告警，操作员收到通知并开始关注系统状态，WNAL</w:t>
      </w:r>
      <w:r>
        <w:t xml:space="preserve"> </w:t>
      </w:r>
      <w:r>
        <w:rPr>
          <w:rFonts w:hint="eastAsia"/>
        </w:rPr>
        <w:t xml:space="preserve">4维持不变。</w:t>
      </w:r>
    </w:p>
    <w:p>
      <w:pPr>
        <w:pStyle w:val="BodyText"/>
      </w:pPr>
      <w:r>
        <w:rPr>
          <w:rFonts w:hint="eastAsia"/>
          <w:b/>
          <w:bCs/>
        </w:rPr>
        <w:t xml:space="preserve">阶段二（T+35</w:t>
      </w:r>
      <w:r>
        <w:rPr>
          <w:b/>
          <w:bCs/>
        </w:rPr>
        <w:t xml:space="preserve"> </w:t>
      </w:r>
      <w:r>
        <w:rPr>
          <w:rFonts w:hint="eastAsia"/>
          <w:b/>
          <w:bCs/>
        </w:rPr>
        <w:t xml:space="preserve">min）</w:t>
      </w:r>
      <w:r>
        <w:rPr>
          <w:rFonts w:hint="eastAsia"/>
        </w:rPr>
        <w:t xml:space="preserve">：降雨强度升至28</w:t>
      </w:r>
      <w:r>
        <w:t xml:space="preserve"> </w:t>
      </w:r>
      <w:r>
        <w:rPr>
          <w:rFonts w:hint="eastAsia"/>
        </w:rPr>
        <w:t xml:space="preserve">mm/h，超过ODD上限，Guardian触发Violation响应，系统自动将WNAL从4降至3，操作员被要求确认后续操作，审计日志记录降级原因为”rainfall_intensity超限：28.3</w:t>
      </w:r>
      <w:r>
        <w:t xml:space="preserve"> mm/h &gt; 25.0 mm/h”。</w:t>
      </w:r>
    </w:p>
    <w:p>
      <w:pPr>
        <w:pStyle w:val="BodyText"/>
      </w:pPr>
      <w:r>
        <w:rPr>
          <w:rFonts w:hint="eastAsia"/>
          <w:b/>
          <w:bCs/>
        </w:rPr>
        <w:t xml:space="preserve">阶段三（T+40</w:t>
      </w:r>
      <w:r>
        <w:rPr>
          <w:b/>
          <w:bCs/>
        </w:rPr>
        <w:t xml:space="preserve"> </w:t>
      </w:r>
      <w:r>
        <w:rPr>
          <w:rFonts w:hint="eastAsia"/>
          <w:b/>
          <w:bCs/>
        </w:rPr>
        <w:t xml:space="preserve">min）</w:t>
      </w:r>
      <w:r>
        <w:rPr>
          <w:rFonts w:hint="eastAsia"/>
        </w:rPr>
        <w:t xml:space="preserve">：在WNAL</w:t>
      </w:r>
      <w:r>
        <w:t xml:space="preserve"> </w:t>
      </w:r>
      <w:r>
        <w:rPr>
          <w:rFonts w:hint="eastAsia"/>
        </w:rPr>
        <w:t xml:space="preserve">3状态下，系统继续按预批准SOP执行闸群调度，操作员监控运行状态，降雨期间未发生进一步异常。</w:t>
      </w:r>
    </w:p>
    <w:p>
      <w:pPr>
        <w:pStyle w:val="BodyText"/>
      </w:pPr>
      <w:r>
        <w:rPr>
          <w:rFonts w:hint="eastAsia"/>
          <w:b/>
          <w:bCs/>
        </w:rPr>
        <w:t xml:space="preserve">阶段四（T+180</w:t>
      </w:r>
      <w:r>
        <w:rPr>
          <w:b/>
          <w:bCs/>
        </w:rPr>
        <w:t xml:space="preserve"> </w:t>
      </w:r>
      <w:r>
        <w:rPr>
          <w:rFonts w:hint="eastAsia"/>
          <w:b/>
          <w:bCs/>
        </w:rPr>
        <w:t xml:space="preserve">min）</w:t>
      </w:r>
      <w:r>
        <w:rPr>
          <w:rFonts w:hint="eastAsia"/>
        </w:rPr>
        <w:t xml:space="preserve">：降雨停止，降雨强度降至0，其余ODD条件均满足。ODD</w:t>
      </w:r>
      <w:r>
        <w:t xml:space="preserve"> </w:t>
      </w:r>
      <w:r>
        <w:rPr>
          <w:rFonts w:hint="eastAsia"/>
        </w:rPr>
        <w:t xml:space="preserve">Guardian检测到条件恢复，但</w:t>
      </w:r>
      <w:r>
        <w:rPr>
          <w:rFonts w:hint="eastAsia"/>
          <w:b/>
          <w:bCs/>
        </w:rPr>
        <w:t xml:space="preserve">系统不自动升级</w:t>
      </w:r>
      <w:r>
        <w:rPr>
          <w:rFonts w:hint="eastAsia"/>
        </w:rPr>
        <w:t xml:space="preserve">，而是向操作员发出”ODD条件已恢复，可申请升级至WNAL</w:t>
      </w:r>
      <w:r>
        <w:t xml:space="preserve"> </w:t>
      </w:r>
      <w:r>
        <w:rPr>
          <w:rFonts w:hint="eastAsia"/>
        </w:rPr>
        <w:t xml:space="preserve">4”的提示。操作员确认当前水位、设备状态均正常后，手动批准升级，系统恢复WNAL</w:t>
      </w:r>
      <w:r>
        <w:t xml:space="preserve"> </w:t>
      </w:r>
      <w:r>
        <w:rPr>
          <w:rFonts w:hint="eastAsia"/>
        </w:rPr>
        <w:t xml:space="preserve">4运行。</w:t>
      </w:r>
    </w:p>
    <w:p>
      <w:pPr>
        <w:pStyle w:val="BodyText"/>
      </w:pPr>
      <w:r>
        <w:rPr>
          <w:rFonts w:hint="eastAsia"/>
        </w:rPr>
        <w:t xml:space="preserve">该案例完整展示了ODD的工程价值：系统在异常条件下自动收缩自主权限，在条件恢复后通过人工确认逐步恢复，全程有完整审计记录，实现了安全性与效率的平衡。</w:t>
      </w:r>
    </w:p>
    <w:p>
      <w:pPr>
        <w:pStyle w:val="BlockText"/>
      </w:pPr>
      <w:r>
        <w:rPr>
          <w:rFonts w:hint="eastAsia"/>
          <w:b/>
          <w:bCs/>
        </w:rPr>
        <w:t xml:space="preserve">AI解读：</w:t>
      </w:r>
      <w:r>
        <w:t xml:space="preserve"> </w:t>
      </w:r>
      <w:r>
        <w:rPr>
          <w:rFonts w:hint="eastAsia"/>
        </w:rPr>
        <w:t xml:space="preserve">ODD的本质是将”系统的能力边界”从隐性的工程师经验转化为显性的、机器可检查的形式化规范。在传统水利自动化系统中，</w:t>
      </w:r>
      <w:r>
        <w:rPr>
          <w:rFonts w:hint="eastAsia"/>
        </w:rPr>
        <w:t xml:space="preserve">“什么情况下应该人工接管”</w:t>
      </w:r>
      <w:r>
        <w:rPr>
          <w:rFonts w:hint="eastAsia"/>
        </w:rPr>
        <w:t xml:space="preserve">往往依赖操作员的个人判断，这导致不同操作员的处置标准不一致，且无法事后审计。ODD</w:t>
      </w:r>
      <w:r>
        <w:t xml:space="preserve"> </w:t>
      </w:r>
      <w:r>
        <w:rPr>
          <w:rFonts w:hint="eastAsia"/>
        </w:rPr>
        <w:t xml:space="preserve">Guardian线程将这一判断自动化，同时通过三级响应（Warning→Violation→Emergency）给操作员留出足够的反应时间，体现了”机器守边界、人类做决策”的设计哲学。读者在设计实际系统的ODD时，应特别注意阈值的保守性设置——ODD的边界应留有足够裕量，而非贴近物理极限。</w:t>
      </w:r>
    </w:p>
    <w:p>
      <w:r>
        <w:pict>
          <v:rect style="width:0;height:1.5pt" o:hralign="center" o:hrstd="t" o:hr="t"/>
        </w:pict>
      </w:r>
    </w:p>
    <w:bookmarkEnd w:id="36"/>
    <w:bookmarkEnd w:id="37"/>
    <w:bookmarkStart w:id="42" w:name="hydroos与scadaroslinux的架构对比-l1"/>
    <w:p>
      <w:pPr>
        <w:pStyle w:val="Heading2"/>
      </w:pPr>
      <w:r>
        <w:t xml:space="preserve">2.7 </w:t>
      </w:r>
      <w:r>
        <w:rPr>
          <w:rFonts w:hint="eastAsia"/>
        </w:rPr>
        <w:t xml:space="preserve">HydroOS与SCADA/ROS/Linux的架构对比</w:t>
      </w:r>
      <w:r>
        <w:t xml:space="preserve"> [L1]</w:t>
      </w:r>
    </w:p>
    <w:bookmarkStart w:id="38" w:name="与scada的对比"/>
    <w:p>
      <w:pPr>
        <w:pStyle w:val="Heading3"/>
      </w:pPr>
      <w:r>
        <w:t xml:space="preserve">2.7.1 </w:t>
      </w:r>
      <w:r>
        <w:rPr>
          <w:rFonts w:hint="eastAsia"/>
        </w:rPr>
        <w:t xml:space="preserve">与SCADA的对比</w:t>
      </w:r>
    </w:p>
    <w:p>
      <w:pPr>
        <w:pStyle w:val="FirstParagraph"/>
      </w:pPr>
      <w:r>
        <w:rPr>
          <w:rFonts w:hint="eastAsia"/>
          <w:b/>
          <w:bCs/>
        </w:rPr>
        <w:t xml:space="preserve">SCADA（Supervisory</w:t>
      </w:r>
      <w:r>
        <w:rPr>
          <w:b/>
          <w:bCs/>
        </w:rPr>
        <w:t xml:space="preserve"> Control and Data </w:t>
      </w:r>
      <w:r>
        <w:rPr>
          <w:rFonts w:hint="eastAsia"/>
          <w:b/>
          <w:bCs/>
        </w:rPr>
        <w:t xml:space="preserve">Acquisition，数据采集与监控系统）</w:t>
      </w:r>
      <w:r>
        <w:rPr>
          <w:rFonts w:hint="eastAsia"/>
        </w:rPr>
        <w:t xml:space="preserve">是水利行业自动化的主流既有技术，也是HydroOS的前身形态。理解两者的架构差异，有助于把握HydroOS的设计动机。</w:t>
      </w:r>
    </w:p>
    <w:p>
      <w:pPr>
        <w:pStyle w:val="BodyText"/>
      </w:pPr>
      <w:r>
        <w:rPr>
          <w:rFonts w:hint="eastAsia"/>
        </w:rPr>
        <w:t xml:space="preserve">SCADA系统的核心特征是封闭架构：各厂商使用专有通信协议（如DNP3、Modbus的厂商扩展版本），不同厂商的SCADA系统之间数据互通困难；系统不内置物理仿真能力，数据采集与控制逻辑之间缺乏模型层；实时性依赖轮询机制，在大规模节点场景下轮询周期显著增长；系统不具备语义层，数据的物理含义（如某点位的数值代表流量还是水位）依赖外部文档而非系统内部注解。</w:t>
      </w:r>
    </w:p>
    <w:p>
      <w:pPr>
        <w:pStyle w:val="BodyText"/>
      </w:pPr>
      <w:r>
        <w:rPr>
          <w:rFonts w:hint="eastAsia"/>
        </w:rPr>
        <w:t xml:space="preserve">HydroOS在设计上针对上述局限进行了系统性改进：采用OpenMI</w:t>
      </w:r>
      <w:r>
        <w:t xml:space="preserve"> </w:t>
      </w:r>
      <w:r>
        <w:rPr>
          <w:rFonts w:hint="eastAsia"/>
        </w:rPr>
        <w:t xml:space="preserve">2.0和OPC</w:t>
      </w:r>
      <w:r>
        <w:t xml:space="preserve"> </w:t>
      </w:r>
      <w:r>
        <w:rPr>
          <w:rFonts w:hint="eastAsia"/>
        </w:rPr>
        <w:t xml:space="preserve">UA等开放标准接口，支持跨厂商、跨系统的数据互操作；L2内核内置物理仿真能力，模型层与控制层紧密耦合；采用事件驱动的实时调度机制，响应时延不随节点数量线性增长；所有数据点均携带语义注解，系统内部可自描述数据含义。</w:t>
      </w:r>
    </w:p>
    <w:p>
      <w:pPr>
        <w:pStyle w:val="BodyText"/>
      </w:pPr>
      <w:r>
        <w:rPr>
          <w:rFonts w:hint="eastAsia"/>
        </w:rPr>
        <w:t xml:space="preserve">值得注意的是，HydroOS并非要完全取代SCADA，而是在架构上向上兼容：L0感知层和L1数据层提供了SCADA数据接入适配器，现有SCADA系统的数据可以通过协议转换网关接入HydroOS，实现渐进式升级改造。</w:t>
      </w:r>
    </w:p>
    <w:bookmarkEnd w:id="38"/>
    <w:bookmarkStart w:id="39" w:name="与ros的对比"/>
    <w:p>
      <w:pPr>
        <w:pStyle w:val="Heading3"/>
      </w:pPr>
      <w:r>
        <w:t xml:space="preserve">2.7.2 </w:t>
      </w:r>
      <w:r>
        <w:rPr>
          <w:rFonts w:hint="eastAsia"/>
        </w:rPr>
        <w:t xml:space="preserve">与ROS的对比</w:t>
      </w:r>
    </w:p>
    <w:p>
      <w:pPr>
        <w:pStyle w:val="FirstParagraph"/>
      </w:pPr>
      <w:r>
        <w:rPr>
          <w:rFonts w:hint="eastAsia"/>
          <w:b/>
          <w:bCs/>
        </w:rPr>
        <w:t xml:space="preserve">ROS（Robot</w:t>
      </w:r>
      <w:r>
        <w:rPr>
          <w:b/>
          <w:bCs/>
        </w:rPr>
        <w:t xml:space="preserve"> Operating </w:t>
      </w:r>
      <w:r>
        <w:rPr>
          <w:rFonts w:hint="eastAsia"/>
          <w:b/>
          <w:bCs/>
        </w:rPr>
        <w:t xml:space="preserve">System，机器人操作系统）</w:t>
      </w:r>
      <w:r>
        <w:rPr>
          <w:rFonts w:hint="eastAsia"/>
        </w:rPr>
        <w:t xml:space="preserve">是机器人领域广泛使用的中间件框架（Quigley</w:t>
      </w:r>
      <w:r>
        <w:t xml:space="preserve"> et al., </w:t>
      </w:r>
      <w:r>
        <w:rPr>
          <w:rFonts w:hint="eastAsia"/>
        </w:rPr>
        <w:t xml:space="preserve">2009），HydroOS在架构设计上借鉴了ROS的若干核心思想。</w:t>
      </w:r>
    </w:p>
    <w:p>
      <w:pPr>
        <w:pStyle w:val="BodyText"/>
      </w:pPr>
      <w:r>
        <w:rPr>
          <w:rFonts w:hint="eastAsia"/>
        </w:rPr>
        <w:t xml:space="preserve">两者的相似之处在于：均采用模块化的节点架构；均通过消息总线实现模块间通信；均提供节点注册与服务发现机制。HydroOS的Skill</w:t>
      </w:r>
      <w:r>
        <w:t xml:space="preserve"> </w:t>
      </w:r>
      <w:r>
        <w:rPr>
          <w:rFonts w:hint="eastAsia"/>
        </w:rPr>
        <w:t xml:space="preserve">Registry在设计上明确借鉴了ROS的节点/话题（Topic）机制，将调度技能封装为可注册、可热插拔的独立单元。</w:t>
      </w:r>
    </w:p>
    <w:p>
      <w:pPr>
        <w:pStyle w:val="BodyText"/>
      </w:pPr>
      <w:r>
        <w:rPr>
          <w:rFonts w:hint="eastAsia"/>
        </w:rPr>
        <w:t xml:space="preserve">两者的本质差异源于目标领域的不同。ROS面向机器人控制，要求毫秒级甚至微秒级的响应时延；HydroOS面向水利调度，正常响应周期为秒级至小时级，对硬实时性的要求显著较低，但对长时间运行稳定性和物理模型精度的要求更高。ROS不具备WNAL等级框架；HydroOS的物理仿真内核直接集成在L2层，与调度决策引擎紧密耦合，支持在线仿真辅助决策，而ROS通过外部仿真器松耦合实现。</w:t>
      </w:r>
    </w:p>
    <w:bookmarkEnd w:id="39"/>
    <w:bookmarkStart w:id="40" w:name="与linux内核的对比"/>
    <w:p>
      <w:pPr>
        <w:pStyle w:val="Heading3"/>
      </w:pPr>
      <w:r>
        <w:t xml:space="preserve">2.7.3 </w:t>
      </w:r>
      <w:r>
        <w:rPr>
          <w:rFonts w:hint="eastAsia"/>
        </w:rPr>
        <w:t xml:space="preserve">与Linux内核的对比</w:t>
      </w:r>
    </w:p>
    <w:p>
      <w:pPr>
        <w:pStyle w:val="FirstParagraph"/>
      </w:pPr>
      <w:r>
        <w:rPr>
          <w:rFonts w:hint="eastAsia"/>
        </w:rPr>
        <w:t xml:space="preserve">Linux内核与HydroOS在分层架构、注册表模式和模块热插拔等设计理念上存在明显的共同点，这并非巧合——HydroOS的架构设计在L2内核设计阶段明确参考了Linux内核的工程经验（Tanenbaum</w:t>
      </w:r>
      <w:r>
        <w:t xml:space="preserve"> &amp; Bos, </w:t>
      </w:r>
      <w:r>
        <w:rPr>
          <w:rFonts w:hint="eastAsia"/>
        </w:rPr>
        <w:t xml:space="preserve">2015）。</w:t>
      </w:r>
    </w:p>
    <w:p>
      <w:pPr>
        <w:pStyle w:val="BodyText"/>
      </w:pPr>
      <w:r>
        <w:rPr>
          <w:rFonts w:hint="eastAsia"/>
        </w:rPr>
        <w:t xml:space="preserve">两者的主要差异在于：Linux是通用计算操作系统，不包含任何领域语义；HydroOS是领域专用框架，WNAL/ODD等概念直接编码于内核语义中。Linux内核不含物理仿真能力，而HydroOS</w:t>
      </w:r>
      <w:r>
        <w:t xml:space="preserve"> </w:t>
      </w:r>
      <w:r>
        <w:rPr>
          <w:rFonts w:hint="eastAsia"/>
        </w:rPr>
        <w:t xml:space="preserve">L2内核集成了水力仿真引擎作为核心调度依据。从部署关系看，HydroOS可以运行在Linux之上（作为用户空间框架），也可以直接运行在RTOS（FreeRTOS、VxWorks、QNX）之上，以获得严格的硬实时保障。</w:t>
      </w:r>
    </w:p>
    <w:bookmarkEnd w:id="40"/>
    <w:bookmarkStart w:id="41" w:name="三系统综合对比表格"/>
    <w:p>
      <w:pPr>
        <w:pStyle w:val="Heading3"/>
      </w:pPr>
      <w:r>
        <w:t xml:space="preserve">2.7.4 </w:t>
      </w:r>
      <w:r>
        <w:rPr>
          <w:rFonts w:hint="eastAsia"/>
        </w:rPr>
        <w:t xml:space="preserve">三系统综合对比表格</w:t>
      </w:r>
    </w:p>
    <w:tbl>
      <w:tblPr>
        <w:tblStyle w:val="Table"/>
        <w:tblW w:type="pct" w:w="5000"/>
        <w:tblLayout w:type="fixed"/>
        <w:tblLook w:firstRow="1" w:lastRow="0" w:firstColumn="0" w:lastColumn="0" w:noHBand="0" w:noVBand="0" w:val="0020"/>
      </w:tblPr>
      <w:tblGrid>
        <w:gridCol w:w="1926"/>
        <w:gridCol w:w="1498"/>
        <w:gridCol w:w="1070"/>
        <w:gridCol w:w="1498"/>
        <w:gridCol w:w="1926"/>
      </w:tblGrid>
      <w:tr>
        <w:trPr>
          <w:tblHeader w:val="on"/>
        </w:trPr>
        <w:tc>
          <w:tcPr/>
          <w:p>
            <w:pPr>
              <w:pStyle w:val="Compact"/>
              <w:jc w:val="left"/>
            </w:pPr>
            <w:r>
              <w:rPr>
                <w:rFonts w:hint="eastAsia"/>
              </w:rPr>
              <w:t xml:space="preserve">对比维度</w:t>
            </w:r>
          </w:p>
        </w:tc>
        <w:tc>
          <w:tcPr/>
          <w:p>
            <w:pPr>
              <w:pStyle w:val="Compact"/>
              <w:jc w:val="left"/>
            </w:pPr>
            <w:r>
              <w:t xml:space="preserve">SCADA</w:t>
            </w:r>
          </w:p>
        </w:tc>
        <w:tc>
          <w:tcPr/>
          <w:p>
            <w:pPr>
              <w:pStyle w:val="Compact"/>
              <w:jc w:val="left"/>
            </w:pPr>
            <w:r>
              <w:t xml:space="preserve">ROS</w:t>
            </w:r>
          </w:p>
        </w:tc>
        <w:tc>
          <w:tcPr/>
          <w:p>
            <w:pPr>
              <w:pStyle w:val="Compact"/>
              <w:jc w:val="left"/>
            </w:pPr>
            <w:r>
              <w:t xml:space="preserve">Linux</w:t>
            </w:r>
          </w:p>
        </w:tc>
        <w:tc>
          <w:tcPr/>
          <w:p>
            <w:pPr>
              <w:pStyle w:val="Compact"/>
              <w:jc w:val="left"/>
            </w:pPr>
            <w:r>
              <w:t xml:space="preserve">HydroOS</w:t>
            </w:r>
          </w:p>
        </w:tc>
      </w:tr>
      <w:tr>
        <w:tc>
          <w:tcPr/>
          <w:p>
            <w:pPr>
              <w:pStyle w:val="Compact"/>
              <w:jc w:val="left"/>
            </w:pPr>
            <w:r>
              <w:rPr>
                <w:rFonts w:hint="eastAsia"/>
                <w:b/>
                <w:bCs/>
              </w:rPr>
              <w:t xml:space="preserve">设计目标</w:t>
            </w:r>
          </w:p>
        </w:tc>
        <w:tc>
          <w:tcPr/>
          <w:p>
            <w:pPr>
              <w:pStyle w:val="Compact"/>
              <w:jc w:val="left"/>
            </w:pPr>
            <w:r>
              <w:rPr>
                <w:rFonts w:hint="eastAsia"/>
              </w:rPr>
              <w:t xml:space="preserve">工业过程监控与控制</w:t>
            </w:r>
          </w:p>
        </w:tc>
        <w:tc>
          <w:tcPr/>
          <w:p>
            <w:pPr>
              <w:pStyle w:val="Compact"/>
              <w:jc w:val="left"/>
            </w:pPr>
            <w:r>
              <w:rPr>
                <w:rFonts w:hint="eastAsia"/>
              </w:rPr>
              <w:t xml:space="preserve">机器人软件开发平台</w:t>
            </w:r>
          </w:p>
        </w:tc>
        <w:tc>
          <w:tcPr/>
          <w:p>
            <w:pPr>
              <w:pStyle w:val="Compact"/>
              <w:jc w:val="left"/>
            </w:pPr>
            <w:r>
              <w:rPr>
                <w:rFonts w:hint="eastAsia"/>
              </w:rPr>
              <w:t xml:space="preserve">通用操作系统</w:t>
            </w:r>
          </w:p>
        </w:tc>
        <w:tc>
          <w:tcPr/>
          <w:p>
            <w:pPr>
              <w:pStyle w:val="Compact"/>
              <w:jc w:val="left"/>
            </w:pPr>
            <w:r>
              <w:rPr>
                <w:rFonts w:hint="eastAsia"/>
              </w:rPr>
              <w:t xml:space="preserve">水利智能控制与管理平台</w:t>
            </w:r>
          </w:p>
        </w:tc>
      </w:tr>
      <w:tr>
        <w:tc>
          <w:tcPr/>
          <w:p>
            <w:pPr>
              <w:pStyle w:val="Compact"/>
              <w:jc w:val="left"/>
            </w:pPr>
            <w:r>
              <w:rPr>
                <w:rFonts w:hint="eastAsia"/>
                <w:b/>
                <w:bCs/>
              </w:rPr>
              <w:t xml:space="preserve">实时性要求</w:t>
            </w:r>
          </w:p>
        </w:tc>
        <w:tc>
          <w:tcPr/>
          <w:p>
            <w:pPr>
              <w:pStyle w:val="Compact"/>
              <w:jc w:val="left"/>
            </w:pPr>
            <w:r>
              <w:rPr>
                <w:rFonts w:hint="eastAsia"/>
              </w:rPr>
              <w:t xml:space="preserve">软/硬实时（取决于PLC）</w:t>
            </w:r>
          </w:p>
        </w:tc>
        <w:tc>
          <w:tcPr/>
          <w:p>
            <w:pPr>
              <w:pStyle w:val="Compact"/>
              <w:jc w:val="left"/>
            </w:pPr>
            <w:r>
              <w:rPr>
                <w:rFonts w:hint="eastAsia"/>
              </w:rPr>
              <w:t xml:space="preserve">软实时为主</w:t>
            </w:r>
          </w:p>
        </w:tc>
        <w:tc>
          <w:tcPr/>
          <w:p>
            <w:pPr>
              <w:pStyle w:val="Compact"/>
              <w:jc w:val="left"/>
            </w:pPr>
            <w:r>
              <w:rPr>
                <w:rFonts w:hint="eastAsia"/>
              </w:rPr>
              <w:t xml:space="preserve">软实时（PREEMPT_RT可达准硬实时）</w:t>
            </w:r>
          </w:p>
        </w:tc>
        <w:tc>
          <w:tcPr/>
          <w:p>
            <w:pPr>
              <w:pStyle w:val="Compact"/>
              <w:jc w:val="left"/>
            </w:pPr>
            <w:r>
              <w:rPr>
                <w:rFonts w:hint="eastAsia"/>
              </w:rPr>
              <w:t xml:space="preserve">硬实时（L0控制层），软实时（L3-L4管理层）</w:t>
            </w:r>
          </w:p>
        </w:tc>
      </w:tr>
      <w:tr>
        <w:tc>
          <w:tcPr/>
          <w:p>
            <w:pPr>
              <w:pStyle w:val="Compact"/>
              <w:jc w:val="left"/>
            </w:pPr>
            <w:r>
              <w:rPr>
                <w:rFonts w:hint="eastAsia"/>
                <w:b/>
                <w:bCs/>
              </w:rPr>
              <w:t xml:space="preserve">物理仿真能力</w:t>
            </w:r>
          </w:p>
        </w:tc>
        <w:tc>
          <w:tcPr/>
          <w:p>
            <w:pPr>
              <w:pStyle w:val="Compact"/>
              <w:jc w:val="left"/>
            </w:pPr>
            <w:r>
              <w:rPr>
                <w:rFonts w:hint="eastAsia"/>
              </w:rPr>
              <w:t xml:space="preserve">无原生仿真，依赖外部工具</w:t>
            </w:r>
          </w:p>
        </w:tc>
        <w:tc>
          <w:tcPr/>
          <w:p>
            <w:pPr>
              <w:pStyle w:val="Compact"/>
              <w:jc w:val="left"/>
            </w:pPr>
            <w:r>
              <w:rPr>
                <w:rFonts w:hint="eastAsia"/>
              </w:rPr>
              <w:t xml:space="preserve">通过Gazebo等外部仿真器</w:t>
            </w:r>
          </w:p>
        </w:tc>
        <w:tc>
          <w:tcPr/>
          <w:p>
            <w:pPr>
              <w:pStyle w:val="Compact"/>
              <w:jc w:val="left"/>
            </w:pPr>
            <w:r>
              <w:rPr>
                <w:rFonts w:hint="eastAsia"/>
              </w:rPr>
              <w:t xml:space="preserve">无，仿真工具需单独部署</w:t>
            </w:r>
          </w:p>
        </w:tc>
        <w:tc>
          <w:tcPr/>
          <w:p>
            <w:pPr>
              <w:pStyle w:val="Compact"/>
              <w:jc w:val="left"/>
            </w:pPr>
            <w:r>
              <w:rPr>
                <w:rFonts w:hint="eastAsia"/>
              </w:rPr>
              <w:t xml:space="preserve">内置水力仿真引擎，与调度引擎紧密耦合</w:t>
            </w:r>
          </w:p>
        </w:tc>
      </w:tr>
      <w:tr>
        <w:tc>
          <w:tcPr/>
          <w:p>
            <w:pPr>
              <w:pStyle w:val="Compact"/>
              <w:jc w:val="left"/>
            </w:pPr>
            <w:r>
              <w:rPr>
                <w:rFonts w:hint="eastAsia"/>
                <w:b/>
                <w:bCs/>
              </w:rPr>
              <w:t xml:space="preserve">自主等级框架</w:t>
            </w:r>
          </w:p>
        </w:tc>
        <w:tc>
          <w:tcPr/>
          <w:p>
            <w:pPr>
              <w:pStyle w:val="Compact"/>
              <w:jc w:val="left"/>
            </w:pPr>
            <w:r>
              <w:rPr>
                <w:rFonts w:hint="eastAsia"/>
              </w:rPr>
              <w:t xml:space="preserve">无统一框架</w:t>
            </w:r>
          </w:p>
        </w:tc>
        <w:tc>
          <w:tcPr/>
          <w:p>
            <w:pPr>
              <w:pStyle w:val="Compact"/>
              <w:jc w:val="left"/>
            </w:pPr>
            <w:r>
              <w:rPr>
                <w:rFonts w:hint="eastAsia"/>
              </w:rPr>
              <w:t xml:space="preserve">无统一等级标准</w:t>
            </w:r>
          </w:p>
        </w:tc>
        <w:tc>
          <w:tcPr/>
          <w:p>
            <w:pPr>
              <w:pStyle w:val="Compact"/>
              <w:jc w:val="left"/>
            </w:pPr>
            <w:r>
              <w:rPr>
                <w:rFonts w:hint="eastAsia"/>
              </w:rPr>
              <w:t xml:space="preserve">无此概念</w:t>
            </w:r>
          </w:p>
        </w:tc>
        <w:tc>
          <w:tcPr/>
          <w:p>
            <w:pPr>
              <w:pStyle w:val="Compact"/>
              <w:jc w:val="left"/>
            </w:pPr>
            <w:r>
              <w:t xml:space="preserve">WNAL </w:t>
            </w:r>
            <w:r>
              <w:rPr>
                <w:rFonts w:hint="eastAsia"/>
              </w:rPr>
              <w:t xml:space="preserve">0-5分级框架</w:t>
            </w:r>
          </w:p>
        </w:tc>
      </w:tr>
      <w:tr>
        <w:tc>
          <w:tcPr/>
          <w:p>
            <w:pPr>
              <w:pStyle w:val="Compact"/>
              <w:jc w:val="left"/>
            </w:pPr>
            <w:r>
              <w:rPr>
                <w:rFonts w:hint="eastAsia"/>
                <w:b/>
                <w:bCs/>
              </w:rPr>
              <w:t xml:space="preserve">领域语义层</w:t>
            </w:r>
          </w:p>
        </w:tc>
        <w:tc>
          <w:tcPr/>
          <w:p>
            <w:pPr>
              <w:pStyle w:val="Compact"/>
              <w:jc w:val="left"/>
            </w:pPr>
            <w:r>
              <w:rPr>
                <w:rFonts w:hint="eastAsia"/>
              </w:rPr>
              <w:t xml:space="preserve">工业协议语义，无水利抽象</w:t>
            </w:r>
          </w:p>
        </w:tc>
        <w:tc>
          <w:tcPr/>
          <w:p>
            <w:pPr>
              <w:pStyle w:val="Compact"/>
              <w:jc w:val="left"/>
            </w:pPr>
            <w:r>
              <w:rPr>
                <w:rFonts w:hint="eastAsia"/>
              </w:rPr>
              <w:t xml:space="preserve">机器人本体/传感器语义</w:t>
            </w:r>
          </w:p>
        </w:tc>
        <w:tc>
          <w:tcPr/>
          <w:p>
            <w:pPr>
              <w:pStyle w:val="Compact"/>
              <w:jc w:val="left"/>
            </w:pPr>
            <w:r>
              <w:rPr>
                <w:rFonts w:hint="eastAsia"/>
              </w:rPr>
              <w:t xml:space="preserve">通用文件/进程/网络语义</w:t>
            </w:r>
          </w:p>
        </w:tc>
        <w:tc>
          <w:tcPr/>
          <w:p>
            <w:pPr>
              <w:pStyle w:val="Compact"/>
              <w:jc w:val="left"/>
            </w:pPr>
            <w:r>
              <w:rPr>
                <w:rFonts w:hint="eastAsia"/>
              </w:rPr>
              <w:t xml:space="preserve">水利基础设施及水文水力学语义</w:t>
            </w:r>
          </w:p>
        </w:tc>
      </w:tr>
      <w:tr>
        <w:tc>
          <w:tcPr/>
          <w:p>
            <w:pPr>
              <w:pStyle w:val="Compact"/>
              <w:jc w:val="left"/>
            </w:pPr>
            <w:r>
              <w:rPr>
                <w:rFonts w:hint="eastAsia"/>
                <w:b/>
                <w:bCs/>
              </w:rPr>
              <w:t xml:space="preserve">开放标准</w:t>
            </w:r>
          </w:p>
        </w:tc>
        <w:tc>
          <w:tcPr/>
          <w:p>
            <w:pPr>
              <w:pStyle w:val="Compact"/>
              <w:jc w:val="left"/>
            </w:pPr>
            <w:r>
              <w:t xml:space="preserve">OPC </w:t>
            </w:r>
            <w:r>
              <w:rPr>
                <w:rFonts w:hint="eastAsia"/>
              </w:rPr>
              <w:t xml:space="preserve">UA、Modbus等工业标准</w:t>
            </w:r>
          </w:p>
        </w:tc>
        <w:tc>
          <w:tcPr/>
          <w:p>
            <w:pPr>
              <w:pStyle w:val="Compact"/>
              <w:jc w:val="left"/>
            </w:pPr>
            <w:r>
              <w:rPr>
                <w:rFonts w:hint="eastAsia"/>
              </w:rPr>
              <w:t xml:space="preserve">ROS消息类型（生态内标准）</w:t>
            </w:r>
          </w:p>
        </w:tc>
        <w:tc>
          <w:tcPr/>
          <w:p>
            <w:pPr>
              <w:pStyle w:val="Compact"/>
              <w:jc w:val="left"/>
            </w:pPr>
            <w:r>
              <w:rPr>
                <w:rFonts w:hint="eastAsia"/>
              </w:rPr>
              <w:t xml:space="preserve">POSIX、TCP/IP等通用标准</w:t>
            </w:r>
          </w:p>
        </w:tc>
        <w:tc>
          <w:tcPr/>
          <w:p>
            <w:pPr>
              <w:pStyle w:val="Compact"/>
              <w:jc w:val="left"/>
            </w:pPr>
            <w:r>
              <w:t xml:space="preserve">OpenMI、WaterML2.0、IEC </w:t>
            </w:r>
            <w:r>
              <w:rPr>
                <w:rFonts w:hint="eastAsia"/>
              </w:rPr>
              <w:t xml:space="preserve">62443等水利/安全标准</w:t>
            </w:r>
          </w:p>
        </w:tc>
      </w:tr>
      <w:tr>
        <w:tc>
          <w:tcPr/>
          <w:p>
            <w:pPr>
              <w:pStyle w:val="Compact"/>
              <w:jc w:val="left"/>
            </w:pPr>
            <w:r>
              <w:rPr>
                <w:rFonts w:hint="eastAsia"/>
                <w:b/>
                <w:bCs/>
              </w:rPr>
              <w:t xml:space="preserve">典型部署</w:t>
            </w:r>
          </w:p>
        </w:tc>
        <w:tc>
          <w:tcPr/>
          <w:p>
            <w:pPr>
              <w:pStyle w:val="Compact"/>
              <w:jc w:val="left"/>
            </w:pPr>
            <w:r>
              <w:rPr>
                <w:rFonts w:hint="eastAsia"/>
              </w:rPr>
              <w:t xml:space="preserve">电力、石油、化工、水务SCADA站</w:t>
            </w:r>
          </w:p>
        </w:tc>
        <w:tc>
          <w:tcPr/>
          <w:p>
            <w:pPr>
              <w:pStyle w:val="Compact"/>
              <w:jc w:val="left"/>
            </w:pPr>
            <w:r>
              <w:rPr>
                <w:rFonts w:hint="eastAsia"/>
              </w:rPr>
              <w:t xml:space="preserve">机器人、无人机、自动化产线</w:t>
            </w:r>
          </w:p>
        </w:tc>
        <w:tc>
          <w:tcPr/>
          <w:p>
            <w:pPr>
              <w:pStyle w:val="Compact"/>
              <w:jc w:val="left"/>
            </w:pPr>
            <w:r>
              <w:rPr>
                <w:rFonts w:hint="eastAsia"/>
              </w:rPr>
              <w:t xml:space="preserve">服务器、嵌入式设备、云平台</w:t>
            </w:r>
          </w:p>
        </w:tc>
        <w:tc>
          <w:tcPr/>
          <w:p>
            <w:pPr>
              <w:pStyle w:val="Compact"/>
              <w:jc w:val="left"/>
            </w:pPr>
            <w:r>
              <w:rPr>
                <w:rFonts w:hint="eastAsia"/>
              </w:rPr>
              <w:t xml:space="preserve">智慧灌区、水库调度、城市防洪</w:t>
            </w:r>
          </w:p>
        </w:tc>
      </w:tr>
    </w:tbl>
    <w:p>
      <w:pPr>
        <w:pStyle w:val="BlockText"/>
      </w:pPr>
      <w:r>
        <w:rPr>
          <w:rFonts w:hint="eastAsia"/>
          <w:b/>
          <w:bCs/>
        </w:rPr>
        <w:t xml:space="preserve">AI解读：</w:t>
      </w:r>
      <w:r>
        <w:t xml:space="preserve"> </w:t>
      </w:r>
      <w:r>
        <w:rPr>
          <w:rFonts w:hint="eastAsia"/>
        </w:rPr>
        <w:t xml:space="preserve">对比分析揭示了HydroOS定位的清晰逻辑：它不是要取代SCADA、ROS或Linux，而是在上述系统的基础上，针对水利领域的特有需求（物理模型驱动的调度、分级自主控制、强合规审计）构建一个领域专用的系统框架。这种”领域操作系统”（Domain-Specific</w:t>
      </w:r>
      <w:r>
        <w:t xml:space="preserve"> </w:t>
      </w:r>
      <w:r>
        <w:rPr>
          <w:rFonts w:hint="eastAsia"/>
        </w:rPr>
        <w:t xml:space="preserve">OS）的设计模式已在工业互联网（工业OS）、机器人（ROS）等领域取得成功，HydroOS是这一模式在水利行业的工程化实践。</w:t>
      </w:r>
    </w:p>
    <w:p>
      <w:r>
        <w:pict>
          <v:rect style="width:0;height:1.5pt" o:hralign="center" o:hrstd="t" o:hr="t"/>
        </w:pict>
      </w:r>
    </w:p>
    <w:bookmarkEnd w:id="41"/>
    <w:bookmarkEnd w:id="42"/>
    <w:bookmarkStart w:id="47" w:name="四项内核设计原则-l2"/>
    <w:p>
      <w:pPr>
        <w:pStyle w:val="Heading2"/>
      </w:pPr>
      <w:r>
        <w:t xml:space="preserve">2.8 </w:t>
      </w:r>
      <w:r>
        <w:rPr>
          <w:rFonts w:hint="eastAsia"/>
        </w:rPr>
        <w:t xml:space="preserve">四项内核设计原则</w:t>
      </w:r>
      <w:r>
        <w:t xml:space="preserve"> [L2]</w:t>
      </w:r>
    </w:p>
    <w:p>
      <w:pPr>
        <w:pStyle w:val="FirstParagraph"/>
      </w:pPr>
      <w:r>
        <w:rPr>
          <w:rFonts w:hint="eastAsia"/>
        </w:rPr>
        <w:t xml:space="preserve">HydroOS的设计哲学根植于对水利工程复杂性和关键性的深刻理解。为确保系统在严苛运行环境下的可靠性、鲁棒性与可演进性，HydroOS的内核设计遵循四项核心原则：模块化（Modularity）、确定性（Determinism）、优雅降级（Graceful</w:t>
      </w:r>
      <w:r>
        <w:t xml:space="preserve"> </w:t>
      </w:r>
      <w:r>
        <w:rPr>
          <w:rFonts w:hint="eastAsia"/>
        </w:rPr>
        <w:t xml:space="preserve">Degradation）和可审计性（Auditability）。这四项原则共同构成了HydroOS架构可靠性的工程保障，在历史上分别对应软件工程、控制论、分布式系统和法律合规四个知识域的核心贡献。</w:t>
      </w:r>
    </w:p>
    <w:bookmarkStart w:id="43" w:name="模块化原则modularity"/>
    <w:p>
      <w:pPr>
        <w:pStyle w:val="Heading3"/>
      </w:pPr>
      <w:r>
        <w:t xml:space="preserve">2.8.1 </w:t>
      </w:r>
      <w:r>
        <w:rPr>
          <w:rFonts w:hint="eastAsia"/>
        </w:rPr>
        <w:t xml:space="preserve">模块化原则（Modularity）</w:t>
      </w:r>
    </w:p>
    <w:p>
      <w:pPr>
        <w:pStyle w:val="FirstParagraph"/>
      </w:pPr>
      <w:r>
        <w:rPr>
          <w:rFonts w:hint="eastAsia"/>
          <w:b/>
          <w:bCs/>
        </w:rPr>
        <w:t xml:space="preserve">定义</w:t>
      </w:r>
      <w:r>
        <w:rPr>
          <w:rFonts w:hint="eastAsia"/>
        </w:rPr>
        <w:t xml:space="preserve">：每个功能单元具有明确的职责边界和标准化接口，内部实现可被替换而不影响其他模块。</w:t>
      </w:r>
    </w:p>
    <w:p>
      <w:pPr>
        <w:pStyle w:val="BodyText"/>
      </w:pPr>
      <w:r>
        <w:rPr>
          <w:rFonts w:hint="eastAsia"/>
          <w:b/>
          <w:bCs/>
        </w:rPr>
        <w:t xml:space="preserve">工程依据</w:t>
      </w:r>
      <w:r>
        <w:rPr>
          <w:rFonts w:hint="eastAsia"/>
        </w:rPr>
        <w:t xml:space="preserve">：Conway定律（Conway,</w:t>
      </w:r>
      <w:r>
        <w:t xml:space="preserve"> </w:t>
      </w:r>
      <w:r>
        <w:rPr>
          <w:rFonts w:hint="eastAsia"/>
        </w:rPr>
        <w:t xml:space="preserve">1968）指出，</w:t>
      </w:r>
      <w:r>
        <w:rPr>
          <w:rFonts w:hint="eastAsia"/>
        </w:rPr>
        <w:t xml:space="preserve">“设计系统的组织，其产生的设计等同于组织间的沟通结构”</w:t>
      </w:r>
      <w:r>
        <w:rPr>
          <w:rFonts w:hint="eastAsia"/>
        </w:rPr>
        <w:t xml:space="preserve">。这一定律从反面警示我们：若系统架构不施加模块化约束，其结构将自然腐化为反映组织边界的混乱耦合。模块化防止架构腐化，同时降低每次变更的影响半径，对长期演进的水利工程系统尤为重要。</w:t>
      </w:r>
    </w:p>
    <w:p>
      <w:pPr>
        <w:pStyle w:val="BodyText"/>
      </w:pPr>
      <w:r>
        <w:rPr>
          <w:rFonts w:hint="eastAsia"/>
          <w:b/>
          <w:bCs/>
        </w:rPr>
        <w:t xml:space="preserve">在HydroOS中的具体体现</w:t>
      </w:r>
      <w:r>
        <w:rPr>
          <w:rFonts w:hint="eastAsia"/>
        </w:rPr>
        <w:t xml:space="preserve">：Model</w:t>
      </w:r>
      <w:r>
        <w:t xml:space="preserve"> </w:t>
      </w:r>
      <w:r>
        <w:rPr>
          <w:rFonts w:hint="eastAsia"/>
        </w:rPr>
        <w:t xml:space="preserve">Registry基于OpenMI</w:t>
      </w:r>
      <w:r>
        <w:t xml:space="preserve"> </w:t>
      </w:r>
      <w:r>
        <w:rPr>
          <w:rFonts w:hint="eastAsia"/>
        </w:rPr>
        <w:t xml:space="preserve">2.0标准接口，使水力模型可被任意符合标准的实现替换；Skill</w:t>
      </w:r>
      <w:r>
        <w:t xml:space="preserve"> </w:t>
      </w:r>
      <w:r>
        <w:rPr>
          <w:rFonts w:hint="eastAsia"/>
        </w:rPr>
        <w:t xml:space="preserve">Registry支持热插拔，不停机加载新版调度算法；L0/L1/L2/L3各层之间均通过标准化API通信，层内实现对相邻层透明。</w:t>
      </w:r>
    </w:p>
    <w:p>
      <w:pPr>
        <w:pStyle w:val="BodyText"/>
      </w:pPr>
      <w:r>
        <w:rPr>
          <w:rFonts w:hint="eastAsia"/>
          <w:b/>
          <w:bCs/>
        </w:rPr>
        <w:t xml:space="preserve">反例</w:t>
      </w:r>
      <w:r>
        <w:rPr>
          <w:rFonts w:hint="eastAsia"/>
        </w:rPr>
        <w:t xml:space="preserve">：SCADA时代的紧耦合系统：更换一台流量计需要同时修改数据库Schema、上层报表模板和历史归档格式，一处变更波及三个部门，修改工期以月计。模块化原则将这一问题的影响范围压缩在L0单节点配置文件的更新。</w:t>
      </w:r>
    </w:p>
    <w:p>
      <w:pPr>
        <w:pStyle w:val="BlockText"/>
      </w:pPr>
      <w:r>
        <w:rPr>
          <w:rFonts w:hint="eastAsia"/>
          <w:b/>
          <w:bCs/>
        </w:rPr>
        <w:t xml:space="preserve">AI解读：</w:t>
      </w:r>
      <w:r>
        <w:t xml:space="preserve"> </w:t>
      </w:r>
      <w:r>
        <w:rPr>
          <w:rFonts w:hint="eastAsia"/>
        </w:rPr>
        <w:t xml:space="preserve">模块化的核心价值不在于”代码整洁”，而在于</w:t>
      </w:r>
      <w:r>
        <w:rPr>
          <w:rFonts w:hint="eastAsia"/>
          <w:b/>
          <w:bCs/>
        </w:rPr>
        <w:t xml:space="preserve">降低变更成本</w:t>
      </w:r>
      <w:r>
        <w:rPr>
          <w:rFonts w:hint="eastAsia"/>
        </w:rPr>
        <w:t xml:space="preserve">。水利工程的生命周期通常超过30年，在此期间传感器技术、通信协议、调度算法均会经历多轮迭代。模块化架构使系统能够吸收这些变化，而无需整体重建。Conway定律提醒工程师：架构不会自然保持模块化，需要主动的设计约束和组织协调来维护它。</w:t>
      </w:r>
    </w:p>
    <w:bookmarkEnd w:id="43"/>
    <w:bookmarkStart w:id="44" w:name="确定性原则determinism"/>
    <w:p>
      <w:pPr>
        <w:pStyle w:val="Heading3"/>
      </w:pPr>
      <w:r>
        <w:t xml:space="preserve">2.8.2 </w:t>
      </w:r>
      <w:r>
        <w:rPr>
          <w:rFonts w:hint="eastAsia"/>
        </w:rPr>
        <w:t xml:space="preserve">确定性原则（Determinism）</w:t>
      </w:r>
    </w:p>
    <w:p>
      <w:pPr>
        <w:pStyle w:val="FirstParagraph"/>
      </w:pPr>
      <w:r>
        <w:rPr>
          <w:rFonts w:hint="eastAsia"/>
          <w:b/>
          <w:bCs/>
        </w:rPr>
        <w:t xml:space="preserve">定义</w:t>
      </w:r>
      <w:r>
        <w:rPr>
          <w:rFonts w:hint="eastAsia"/>
        </w:rPr>
        <w:t xml:space="preserve">：相同输入在相同时钟步长下产生相同输出；系统的行为可预测、可重现，历史决策过程可精确复现。</w:t>
      </w:r>
    </w:p>
    <w:p>
      <w:pPr>
        <w:pStyle w:val="BodyText"/>
      </w:pPr>
      <w:r>
        <w:rPr>
          <w:rFonts w:hint="eastAsia"/>
          <w:b/>
          <w:bCs/>
        </w:rPr>
        <w:t xml:space="preserve">工程依据</w:t>
      </w:r>
      <w:r>
        <w:rPr>
          <w:rFonts w:hint="eastAsia"/>
        </w:rPr>
        <w:t xml:space="preserve">：水利调度决策涉及公共安全，不可接受不确定性行为。当洪水来临时，调度员必须能够确信系统在当前状态下的行为与历史测试结果完全一致。此外，事后调查要求能够精确重放历史决策过程，以明确责任和改进决策规则。</w:t>
      </w:r>
    </w:p>
    <w:p>
      <w:pPr>
        <w:pStyle w:val="BodyText"/>
      </w:pPr>
      <w:r>
        <w:rPr>
          <w:rFonts w:hint="eastAsia"/>
          <w:b/>
          <w:bCs/>
        </w:rPr>
        <w:t xml:space="preserve">在HydroOS中的具体体现</w:t>
      </w:r>
      <w:r>
        <w:rPr>
          <w:rFonts w:hint="eastAsia"/>
        </w:rPr>
        <w:t xml:space="preserve">：步长时钟（Tick</w:t>
      </w:r>
      <w:r>
        <w:t xml:space="preserve"> </w:t>
      </w:r>
      <w:r>
        <w:rPr>
          <w:rFonts w:hint="eastAsia"/>
        </w:rPr>
        <w:t xml:space="preserve">Clock）驱动全局同步推进，消除异步事件驱动架构的时序不确定性；</w:t>
      </w:r>
      <w:r>
        <w:rPr>
          <w:rFonts w:hint="eastAsia"/>
          <w:b/>
          <w:bCs/>
        </w:rPr>
        <w:t xml:space="preserve">DMS（Deadline</w:t>
      </w:r>
      <w:r>
        <w:rPr>
          <w:b/>
          <w:bCs/>
        </w:rPr>
        <w:t xml:space="preserve"> Monotonic </w:t>
      </w:r>
      <w:r>
        <w:rPr>
          <w:rFonts w:hint="eastAsia"/>
          <w:b/>
          <w:bCs/>
        </w:rPr>
        <w:t xml:space="preserve">Scheduling，截止期单调调度）</w:t>
      </w:r>
      <w:r>
        <w:rPr>
          <w:rFonts w:hint="eastAsia"/>
        </w:rPr>
        <w:t xml:space="preserve">保障硬实时任务在截止期前完成；状态快照机制使任何历史时刻的系统状态均可完整记录和重放。</w:t>
      </w:r>
    </w:p>
    <w:p>
      <w:pPr>
        <w:pStyle w:val="BodyText"/>
      </w:pPr>
      <w:r>
        <w:rPr>
          <w:rFonts w:hint="eastAsia"/>
          <w:b/>
          <w:bCs/>
        </w:rPr>
        <w:t xml:space="preserve">反例</w:t>
      </w:r>
      <w:r>
        <w:rPr>
          <w:rFonts w:hint="eastAsia"/>
        </w:rPr>
        <w:t xml:space="preserve">：纯异步事件驱动架构在高并发下的时序竞争：洪水演进模型与闸门控制模型因并发调度分别读取了不同时刻的传感器数据，二者决策依据出现时间错位，产生互相矛盾的闸门指令。这一问题在低负载测试中不出现，仅在真实洪水（高数据量）时爆发，是典型的Heisenbug（海森堡缺陷）。</w:t>
      </w:r>
    </w:p>
    <w:p>
      <w:pPr>
        <w:pStyle w:val="BlockText"/>
      </w:pPr>
      <w:r>
        <w:rPr>
          <w:rFonts w:hint="eastAsia"/>
          <w:b/>
          <w:bCs/>
        </w:rPr>
        <w:t xml:space="preserve">AI解读：</w:t>
      </w:r>
      <w:r>
        <w:t xml:space="preserve"> </w:t>
      </w:r>
      <w:r>
        <w:rPr>
          <w:rFonts w:hint="eastAsia"/>
        </w:rPr>
        <w:t xml:space="preserve">确定性原则是水利控制系统与互联网系统最根本的设计差异之一。互联网系统可以接受最终一致性（Eventual</w:t>
      </w:r>
      <w:r>
        <w:t xml:space="preserve"> </w:t>
      </w:r>
      <w:r>
        <w:rPr>
          <w:rFonts w:hint="eastAsia"/>
        </w:rPr>
        <w:t xml:space="preserve">Consistency），而水力控制系统要求的是严格时序一致性——两个互相关联的闸门必须基于同一时刻的水位数据做出决策。Tick</w:t>
      </w:r>
      <w:r>
        <w:t xml:space="preserve"> </w:t>
      </w:r>
      <w:r>
        <w:rPr>
          <w:rFonts w:hint="eastAsia"/>
        </w:rPr>
        <w:t xml:space="preserve">Clock机制通过将异步的物理世界离散化为同步的计算步骤，为这一要求提供了工程保障。</w:t>
      </w:r>
    </w:p>
    <w:bookmarkEnd w:id="44"/>
    <w:bookmarkStart w:id="45" w:name="优雅降级原则graceful-degradation"/>
    <w:p>
      <w:pPr>
        <w:pStyle w:val="Heading3"/>
      </w:pPr>
      <w:r>
        <w:t xml:space="preserve">2.8.3 </w:t>
      </w:r>
      <w:r>
        <w:rPr>
          <w:rFonts w:hint="eastAsia"/>
        </w:rPr>
        <w:t xml:space="preserve">优雅降级原则（Graceful</w:t>
      </w:r>
      <w:r>
        <w:t xml:space="preserve"> </w:t>
      </w:r>
      <w:r>
        <w:rPr>
          <w:rFonts w:hint="eastAsia"/>
        </w:rPr>
        <w:t xml:space="preserve">Degradation）</w:t>
      </w:r>
    </w:p>
    <w:p>
      <w:pPr>
        <w:pStyle w:val="FirstParagraph"/>
      </w:pPr>
      <w:r>
        <w:rPr>
          <w:rFonts w:hint="eastAsia"/>
          <w:b/>
          <w:bCs/>
        </w:rPr>
        <w:t xml:space="preserve">定义</w:t>
      </w:r>
      <w:r>
        <w:rPr>
          <w:rFonts w:hint="eastAsia"/>
        </w:rPr>
        <w:t xml:space="preserve">：子系统或组件故障时，系统整体服务能力平滑收缩至可接受水平，而非发生级联崩溃或完全停服。</w:t>
      </w:r>
    </w:p>
    <w:p>
      <w:pPr>
        <w:pStyle w:val="BodyText"/>
      </w:pPr>
      <w:r>
        <w:rPr>
          <w:rFonts w:hint="eastAsia"/>
          <w:b/>
          <w:bCs/>
        </w:rPr>
        <w:t xml:space="preserve">工程依据</w:t>
      </w:r>
      <w:r>
        <w:rPr>
          <w:rFonts w:hint="eastAsia"/>
        </w:rPr>
        <w:t xml:space="preserve">：水利基础设施的服务连续性具有公共利益属性，断水可导致农业绝收，防洪失效可导致人员伤亡。系统的</w:t>
      </w:r>
      <w:r>
        <w:rPr>
          <w:rFonts w:hint="eastAsia"/>
          <w:b/>
          <w:bCs/>
        </w:rPr>
        <w:t xml:space="preserve">SLA（Service</w:t>
      </w:r>
      <w:r>
        <w:rPr>
          <w:b/>
          <w:bCs/>
        </w:rPr>
        <w:t xml:space="preserve"> Level </w:t>
      </w:r>
      <w:r>
        <w:rPr>
          <w:rFonts w:hint="eastAsia"/>
          <w:b/>
          <w:bCs/>
        </w:rPr>
        <w:t xml:space="preserve">Agreement，服务等级协议）</w:t>
      </w:r>
      <w:r>
        <w:rPr>
          <w:rFonts w:hint="eastAsia"/>
        </w:rPr>
        <w:t xml:space="preserve">必须覆盖降级状态下的最低服务承诺。分布式系统领域的Circuit</w:t>
      </w:r>
      <w:r>
        <w:t xml:space="preserve"> </w:t>
      </w:r>
      <w:r>
        <w:rPr>
          <w:rFonts w:hint="eastAsia"/>
        </w:rPr>
        <w:t xml:space="preserve">Breaker（熔断器）模式（Nygard,</w:t>
      </w:r>
      <w:r>
        <w:t xml:space="preserve"> </w:t>
      </w:r>
      <w:r>
        <w:rPr>
          <w:rFonts w:hint="eastAsia"/>
        </w:rPr>
        <w:t xml:space="preserve">2018）为优雅降级提供了成熟的工程范式。</w:t>
      </w:r>
    </w:p>
    <w:p>
      <w:pPr>
        <w:pStyle w:val="BodyText"/>
      </w:pPr>
      <w:r>
        <w:rPr>
          <w:rFonts w:hint="eastAsia"/>
          <w:b/>
          <w:bCs/>
        </w:rPr>
        <w:t xml:space="preserve">在HydroOS中的具体体现</w:t>
      </w:r>
      <w:r>
        <w:rPr>
          <w:rFonts w:hint="eastAsia"/>
        </w:rPr>
        <w:t xml:space="preserve">：WNAL逐级降级机制将自主程度与系统健康状态动态绑定；L3层的熔断器模式在上游服务连续失败超过阈值时自动切断调用链，防止故障扩散；ODD违反自动触发降级，在系统能力边界处主动收缩；L0边缘节点支持离线自治，在通信中断时按本地缓存规则继续执行，避免全网失联导致的执行层瘫痪。</w:t>
      </w:r>
    </w:p>
    <w:p>
      <w:pPr>
        <w:pStyle w:val="BodyText"/>
      </w:pPr>
      <w:r>
        <w:rPr>
          <w:rFonts w:hint="eastAsia"/>
          <w:b/>
          <w:bCs/>
        </w:rPr>
        <w:t xml:space="preserve">反例</w:t>
      </w:r>
      <w:r>
        <w:rPr>
          <w:rFonts w:hint="eastAsia"/>
        </w:rPr>
        <w:t xml:space="preserve">：2021年某城市防洪系统因中心服务器单点故障导致全网调度指令中断，所有闸门默认保持当前状态（部分为关闭），上游来水无法疏导，水位失控。该系统缺乏降级路径设计，中心节点故障即等于全系统故障。引入优雅降级原则后，中心节点故障应触发各子站切换至本地WNAL</w:t>
      </w:r>
      <w:r>
        <w:t xml:space="preserve"> </w:t>
      </w:r>
      <w:r>
        <w:rPr>
          <w:rFonts w:hint="eastAsia"/>
        </w:rPr>
        <w:t xml:space="preserve">3模式（按预批准SOP自主运行），而非锁定等待中心恢复。</w:t>
      </w:r>
    </w:p>
    <w:p>
      <w:pPr>
        <w:pStyle w:val="BlockText"/>
      </w:pPr>
      <w:r>
        <w:rPr>
          <w:rFonts w:hint="eastAsia"/>
          <w:b/>
          <w:bCs/>
        </w:rPr>
        <w:t xml:space="preserve">AI解读：</w:t>
      </w:r>
      <w:r>
        <w:t xml:space="preserve"> </w:t>
      </w:r>
      <w:r>
        <w:rPr>
          <w:rFonts w:hint="eastAsia"/>
        </w:rPr>
        <w:t xml:space="preserve">优雅降级是一种”预谋性设计”——在系统正常运行时，就必须精心设计各种故障场景下的降级路径。这与日常生活中的”应急预案”本质相同，区别在于HydroOS将应急预案形式化为可机器执行的WNAL降级规则和ODD降级策略，而非依赖操作员的临机判断。熔断器模式在此起到”自动跳闸”的作用——不是等待人来判断”这个服务是否已经坏了”，而是在达到阈值时自动断路，等待人工干预。</w:t>
      </w:r>
    </w:p>
    <w:bookmarkEnd w:id="45"/>
    <w:bookmarkStart w:id="46" w:name="可审计性原则auditability"/>
    <w:p>
      <w:pPr>
        <w:pStyle w:val="Heading3"/>
      </w:pPr>
      <w:r>
        <w:t xml:space="preserve">2.8.4 </w:t>
      </w:r>
      <w:r>
        <w:rPr>
          <w:rFonts w:hint="eastAsia"/>
        </w:rPr>
        <w:t xml:space="preserve">可审计性原则（Auditability）</w:t>
      </w:r>
    </w:p>
    <w:p>
      <w:pPr>
        <w:pStyle w:val="FirstParagraph"/>
      </w:pPr>
      <w:r>
        <w:rPr>
          <w:rFonts w:hint="eastAsia"/>
          <w:b/>
          <w:bCs/>
        </w:rPr>
        <w:t xml:space="preserve">定义</w:t>
      </w:r>
      <w:r>
        <w:rPr>
          <w:rFonts w:hint="eastAsia"/>
        </w:rPr>
        <w:t xml:space="preserve">：系统的所有决策和操作均有完整、不可篡改、可追溯的结构化记录，支持事后重现和法律举证。</w:t>
      </w:r>
    </w:p>
    <w:p>
      <w:pPr>
        <w:pStyle w:val="BodyText"/>
      </w:pPr>
      <w:r>
        <w:rPr>
          <w:rFonts w:hint="eastAsia"/>
          <w:b/>
          <w:bCs/>
        </w:rPr>
        <w:t xml:space="preserve">工程依据</w:t>
      </w:r>
      <w:r>
        <w:rPr>
          <w:rFonts w:hint="eastAsia"/>
        </w:rPr>
        <w:t xml:space="preserve">：水利调度具有明确的法律责任。中国《防洪法》（全国人大常委会,</w:t>
      </w:r>
      <w:r>
        <w:t xml:space="preserve"> </w:t>
      </w:r>
      <w:r>
        <w:rPr>
          <w:rFonts w:hint="eastAsia"/>
        </w:rPr>
        <w:t xml:space="preserve">1997）和《水法》要求对水情信息、调度指令和工程操作进行详尽记录；调度结果影响下游民众的生命财产安全，必须可举证。Coulouris等（2011）在分布式系统领域亦强调，关键业务系统的事件日志必须满足不可抵赖性（Non-repudiation）要求。</w:t>
      </w:r>
    </w:p>
    <w:p>
      <w:pPr>
        <w:pStyle w:val="BodyText"/>
      </w:pPr>
      <w:r>
        <w:rPr>
          <w:rFonts w:hint="eastAsia"/>
          <w:b/>
          <w:bCs/>
        </w:rPr>
        <w:t xml:space="preserve">在HydroOS中的具体体现</w:t>
      </w:r>
      <w:r>
        <w:rPr>
          <w:rFonts w:hint="eastAsia"/>
        </w:rPr>
        <w:t xml:space="preserve">：系统采用六要素审计日志格式，每条记录包含：时间戳（timestamp）、操作主体（actor）、操作类型（action_type）、操作对象（target）、操作依据（basis）、操作结果（result）。以下为典型审计日志示例：</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"2024-07-15T14:32:07.000183Z"</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"WNAL4_AUTO"</w:t>
      </w:r>
      <w:r>
        <w:rPr>
          <w:rStyle w:val="FunctionTok"/>
        </w:rPr>
        <w:t xml:space="preserve">,</w:t>
      </w:r>
      <w:r>
        <w:rPr>
          <w:rStyle w:val="NormalTok"/>
        </w:rPr>
        <w:t xml:space="preserve"> </w:t>
      </w:r>
      <w:r>
        <w:rPr>
          <w:rStyle w:val="DataTypeTok"/>
        </w:rPr>
        <w:t xml:space="preserve">"subsystem_id"</w:t>
      </w:r>
      <w:r>
        <w:rPr>
          <w:rStyle w:val="FunctionTok"/>
        </w:rPr>
        <w:t xml:space="preserve">:</w:t>
      </w:r>
      <w:r>
        <w:rPr>
          <w:rStyle w:val="NormalTok"/>
        </w:rPr>
        <w:t xml:space="preserve"> </w:t>
      </w:r>
      <w:r>
        <w:rPr>
          <w:rStyle w:val="StringTok"/>
        </w:rPr>
        <w:t xml:space="preserve">"CANAL-GRP-01"</w:t>
      </w:r>
      <w:r>
        <w:rPr>
          <w:rStyle w:val="FunctionTok"/>
        </w:rPr>
        <w:t xml:space="preserve">},</w:t>
      </w:r>
      <w:r>
        <w:br/>
      </w:r>
      <w:r>
        <w:rPr>
          <w:rStyle w:val="NormalTok"/>
        </w:rPr>
        <w:t xml:space="preserve">  </w:t>
      </w:r>
      <w:r>
        <w:rPr>
          <w:rStyle w:val="DataTypeTok"/>
        </w:rPr>
        <w:t xml:space="preserve">"action_type"</w:t>
      </w:r>
      <w:r>
        <w:rPr>
          <w:rStyle w:val="FunctionTok"/>
        </w:rPr>
        <w:t xml:space="preserve">:</w:t>
      </w:r>
      <w:r>
        <w:rPr>
          <w:rStyle w:val="NormalTok"/>
        </w:rPr>
        <w:t xml:space="preserve"> </w:t>
      </w:r>
      <w:r>
        <w:rPr>
          <w:rStyle w:val="StringTok"/>
        </w:rPr>
        <w:t xml:space="preserve">"GATE_POSITION_ADJUST"</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FunctionTok"/>
        </w:rPr>
        <w:t xml:space="preserve">{</w:t>
      </w:r>
      <w:r>
        <w:rPr>
          <w:rStyle w:val="DataTypeTok"/>
        </w:rPr>
        <w:t xml:space="preserve">"device_id"</w:t>
      </w:r>
      <w:r>
        <w:rPr>
          <w:rStyle w:val="FunctionTok"/>
        </w:rPr>
        <w:t xml:space="preserve">:</w:t>
      </w:r>
      <w:r>
        <w:rPr>
          <w:rStyle w:val="NormalTok"/>
        </w:rPr>
        <w:t xml:space="preserve"> </w:t>
      </w:r>
      <w:r>
        <w:rPr>
          <w:rStyle w:val="StringTok"/>
        </w:rPr>
        <w:t xml:space="preserve">"GATE-007"</w:t>
      </w:r>
      <w:r>
        <w:rPr>
          <w:rStyle w:val="FunctionTok"/>
        </w:rPr>
        <w:t xml:space="preserve">,</w:t>
      </w:r>
      <w:r>
        <w:rPr>
          <w:rStyle w:val="NormalTok"/>
        </w:rPr>
        <w:t xml:space="preserve"> </w:t>
      </w:r>
      <w:r>
        <w:rPr>
          <w:rStyle w:val="DataTypeTok"/>
        </w:rPr>
        <w:t xml:space="preserve">"param"</w:t>
      </w:r>
      <w:r>
        <w:rPr>
          <w:rStyle w:val="FunctionTok"/>
        </w:rPr>
        <w:t xml:space="preserve">:</w:t>
      </w:r>
      <w:r>
        <w:rPr>
          <w:rStyle w:val="NormalTok"/>
        </w:rPr>
        <w:t xml:space="preserve"> </w:t>
      </w:r>
      <w:r>
        <w:rPr>
          <w:rStyle w:val="StringTok"/>
        </w:rPr>
        <w:t xml:space="preserve">"opening_ratio"</w:t>
      </w:r>
      <w:r>
        <w:rPr>
          <w:rStyle w:val="FunctionTok"/>
        </w:rPr>
        <w:t xml:space="preserve">},</w:t>
      </w:r>
      <w:r>
        <w:br/>
      </w:r>
      <w:r>
        <w:rPr>
          <w:rStyle w:val="NormalTok"/>
        </w:rPr>
        <w:t xml:space="preserve">  </w:t>
      </w:r>
      <w:r>
        <w:rPr>
          <w:rStyle w:val="DataTypeTok"/>
        </w:rPr>
        <w:t xml:space="preserve">"basis"</w:t>
      </w:r>
      <w:r>
        <w:rPr>
          <w:rStyle w:val="FunctionTok"/>
        </w:rPr>
        <w:t xml:space="preserve">:</w:t>
      </w:r>
      <w:r>
        <w:rPr>
          <w:rStyle w:val="NormalTok"/>
        </w:rPr>
        <w:t xml:space="preserve"> </w:t>
      </w:r>
      <w:r>
        <w:rPr>
          <w:rStyle w:val="FunctionTok"/>
        </w:rPr>
        <w:t xml:space="preserve">{</w:t>
      </w:r>
      <w:r>
        <w:rPr>
          <w:rStyle w:val="DataTypeTok"/>
        </w:rPr>
        <w:t xml:space="preserve">"rule_id"</w:t>
      </w:r>
      <w:r>
        <w:rPr>
          <w:rStyle w:val="FunctionTok"/>
        </w:rPr>
        <w:t xml:space="preserve">:</w:t>
      </w:r>
      <w:r>
        <w:rPr>
          <w:rStyle w:val="NormalTok"/>
        </w:rPr>
        <w:t xml:space="preserve"> </w:t>
      </w:r>
      <w:r>
        <w:rPr>
          <w:rStyle w:val="StringTok"/>
        </w:rPr>
        <w:t xml:space="preserve">"SOP-IRR-042"</w:t>
      </w:r>
      <w:r>
        <w:rPr>
          <w:rStyle w:val="FunctionTok"/>
        </w:rPr>
        <w:t xml:space="preserve">,</w:t>
      </w:r>
      <w:r>
        <w:rPr>
          <w:rStyle w:val="NormalTok"/>
        </w:rPr>
        <w:t xml:space="preserve"> </w:t>
      </w:r>
      <w:r>
        <w:rPr>
          <w:rStyle w:val="DataTypeTok"/>
        </w:rPr>
        <w:t xml:space="preserve">"wnal_level"</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rPr>
          <w:rStyle w:val="NormalTok"/>
        </w:rPr>
        <w:t xml:space="preserve"> </w:t>
      </w:r>
      <w:r>
        <w:rPr>
          <w:rStyle w:val="DataTypeTok"/>
        </w:rPr>
        <w:t xml:space="preserve">"new_value"</w:t>
      </w:r>
      <w:r>
        <w:rPr>
          <w:rStyle w:val="FunctionTok"/>
        </w:rPr>
        <w:t xml:space="preserve">:</w:t>
      </w:r>
      <w:r>
        <w:rPr>
          <w:rStyle w:val="NormalTok"/>
        </w:rPr>
        <w:t xml:space="preserve"> </w:t>
      </w:r>
      <w:r>
        <w:rPr>
          <w:rStyle w:val="FloatTok"/>
        </w:rPr>
        <w:t xml:space="preserve">0.65</w:t>
      </w:r>
      <w:r>
        <w:rPr>
          <w:rStyle w:val="FunctionTok"/>
        </w:rPr>
        <w:t xml:space="preserve">,</w:t>
      </w:r>
      <w:r>
        <w:rPr>
          <w:rStyle w:val="NormalTok"/>
        </w:rPr>
        <w:t xml:space="preserve"> </w:t>
      </w:r>
      <w:r>
        <w:rPr>
          <w:rStyle w:val="DataTypeTok"/>
        </w:rPr>
        <w:t xml:space="preserve">"latency_ms"</w:t>
      </w:r>
      <w:r>
        <w:rPr>
          <w:rStyle w:val="FunctionTok"/>
        </w:rPr>
        <w:t xml:space="preserve">:</w:t>
      </w:r>
      <w:r>
        <w:rPr>
          <w:rStyle w:val="NormalTok"/>
        </w:rPr>
        <w:t xml:space="preserve"> </w:t>
      </w:r>
      <w:r>
        <w:rPr>
          <w:rStyle w:val="DecValTok"/>
        </w:rPr>
        <w:t xml:space="preserve">47</w:t>
      </w:r>
      <w:r>
        <w:rPr>
          <w:rStyle w:val="FunctionTok"/>
        </w:rPr>
        <w:t xml:space="preserve">}</w:t>
      </w:r>
      <w:r>
        <w:br/>
      </w:r>
      <w:r>
        <w:rPr>
          <w:rStyle w:val="FunctionTok"/>
        </w:rPr>
        <w:t xml:space="preserve">}</w:t>
      </w:r>
    </w:p>
    <w:p>
      <w:pPr>
        <w:pStyle w:val="FirstParagraph"/>
      </w:pPr>
      <w:r>
        <w:rPr>
          <w:rFonts w:hint="eastAsia"/>
        </w:rPr>
        <w:t xml:space="preserve">事件总线的AuditEvent消息不可删除，通过加密哈希链式存储保障完整性；对于合规要求严格的场景，可选配区块链存证模块。</w:t>
      </w:r>
    </w:p>
    <w:p>
      <w:pPr>
        <w:pStyle w:val="BodyText"/>
      </w:pPr>
      <w:r>
        <w:rPr>
          <w:rFonts w:hint="eastAsia"/>
          <w:b/>
          <w:bCs/>
        </w:rPr>
        <w:t xml:space="preserve">反例</w:t>
      </w:r>
      <w:r>
        <w:rPr>
          <w:rFonts w:hint="eastAsia"/>
        </w:rPr>
        <w:t xml:space="preserve">：某水库在一次溃坝事故调查中，由于系统仅保存了原始传感器数值而无操作日志，无法还原”谁在何时依据什么下达了开闸指令”，导致责任认定调查历时两年，期间大量关键人员记忆模糊，最终无法形成完整的决策链重建报告。六要素结构化日志的设计正是为了在任何未来调查中能够提供”机器级精度”的决策链证据。</w:t>
      </w:r>
    </w:p>
    <w:p>
      <w:pPr>
        <w:pStyle w:val="BlockText"/>
      </w:pPr>
      <w:r>
        <w:rPr>
          <w:rFonts w:hint="eastAsia"/>
          <w:b/>
          <w:bCs/>
        </w:rPr>
        <w:t xml:space="preserve">AI解读：</w:t>
      </w:r>
      <w:r>
        <w:t xml:space="preserve"> </w:t>
      </w:r>
      <w:r>
        <w:rPr>
          <w:rFonts w:hint="eastAsia"/>
        </w:rPr>
        <w:t xml:space="preserve">可审计性原则的工程挑战不在于”记录什么”，而在于”如何记录才能让未来的调查者重建现场”。六要素格式的每个字段都对应一个调查问题：timestamp回答”何时”，actor回答”谁”，action_type回答”做了什么”，target回答”对象是什么”，basis回答”依据是什么”，result回答”结果如何”。这六个问题恰好覆盖了新闻写作中的5W1H框架，也是法律取证中事实认定的基本要素。将工程日志格式与法律取证需求对齐，是HydroOS可审计性设计的核心思路。</w:t>
      </w:r>
    </w:p>
    <w:p>
      <w:r>
        <w:pict>
          <v:rect style="width:0;height:1.5pt" o:hralign="center" o:hrstd="t" o:hr="t"/>
        </w:pict>
      </w:r>
    </w:p>
    <w:bookmarkEnd w:id="46"/>
    <w:bookmarkEnd w:id="47"/>
    <w:bookmarkStart w:id="48" w:name="本章小结"/>
    <w:p>
      <w:pPr>
        <w:pStyle w:val="Heading2"/>
      </w:pPr>
      <w:r>
        <w:rPr>
          <w:rFonts w:hint="eastAsia"/>
        </w:rPr>
        <w:t xml:space="preserve">本章小结</w:t>
      </w:r>
    </w:p>
    <w:p>
      <w:pPr>
        <w:pStyle w:val="FirstParagraph"/>
      </w:pPr>
      <w:r>
        <w:rPr>
          <w:rFonts w:hint="eastAsia"/>
        </w:rPr>
        <w:t xml:space="preserve">本章系统阐述了HydroOS的内核架构及其核心设计理念，主要结论如下：</w:t>
      </w:r>
    </w:p>
    <w:p>
      <w:pPr>
        <w:pStyle w:val="Compact"/>
        <w:numPr>
          <w:ilvl w:val="0"/>
          <w:numId w:val="1003"/>
        </w:numPr>
      </w:pPr>
      <w:r>
        <w:rPr>
          <w:rFonts w:hint="eastAsia"/>
          <w:b/>
          <w:bCs/>
        </w:rPr>
        <w:t xml:space="preserve">五层架构（L0-L4）</w:t>
      </w:r>
      <w:r>
        <w:rPr>
          <w:rFonts w:hint="eastAsia"/>
        </w:rPr>
        <w:t xml:space="preserve">是HydroOS的骨架，每层职责边界清晰：L0负责物理感知与边缘预处理，L1负责数据存储与语义注解，L2内核驱动仿真与调度，L3封装业务逻辑，L4提供人机交互界面。</w:t>
      </w:r>
    </w:p>
    <w:p>
      <w:pPr>
        <w:pStyle w:val="Compact"/>
        <w:numPr>
          <w:ilvl w:val="0"/>
          <w:numId w:val="1003"/>
        </w:numPr>
      </w:pPr>
      <w:r>
        <w:rPr>
          <w:rFonts w:hint="eastAsia"/>
          <w:b/>
          <w:bCs/>
        </w:rPr>
        <w:t xml:space="preserve">L2内核的两种耦合模式</w:t>
      </w:r>
      <w:r>
        <w:rPr>
          <w:rFonts w:hint="eastAsia"/>
        </w:rPr>
        <w:t xml:space="preserve">（顺序耦合与步长内紧耦合）分别覆盖弱水力耦合和强水力耦合场景，步长时钟（Tick</w:t>
      </w:r>
      <w:r>
        <w:t xml:space="preserve"> </w:t>
      </w:r>
      <w:r>
        <w:rPr>
          <w:rFonts w:hint="eastAsia"/>
        </w:rPr>
        <w:t xml:space="preserve">Clock）是保障系统确定性的核心机制。</w:t>
      </w:r>
    </w:p>
    <w:p>
      <w:pPr>
        <w:pStyle w:val="Compact"/>
        <w:numPr>
          <w:ilvl w:val="0"/>
          <w:numId w:val="1003"/>
        </w:numPr>
      </w:pPr>
      <w:r>
        <w:rPr>
          <w:b/>
          <w:bCs/>
        </w:rPr>
        <w:t xml:space="preserve">WNAL </w:t>
      </w:r>
      <w:r>
        <w:rPr>
          <w:rFonts w:hint="eastAsia"/>
          <w:b/>
          <w:bCs/>
        </w:rPr>
        <w:t xml:space="preserve">0-5分级框架</w:t>
      </w:r>
      <w:r>
        <w:rPr>
          <w:rFonts w:hint="eastAsia"/>
        </w:rPr>
        <w:t xml:space="preserve">将水网自主程度形式化，为系统能力评估、渐进式升级改造和跨系统协作提供了统一语言；子系统可并行运行于不同等级是水利领域的重要工程现实。</w:t>
      </w:r>
    </w:p>
    <w:p>
      <w:pPr>
        <w:pStyle w:val="Compact"/>
        <w:numPr>
          <w:ilvl w:val="0"/>
          <w:numId w:val="1003"/>
        </w:numPr>
      </w:pPr>
      <w:r>
        <w:rPr>
          <w:rFonts w:hint="eastAsia"/>
          <w:b/>
          <w:bCs/>
        </w:rPr>
        <w:t xml:space="preserve">ODD将自主运行的边界条件形式化</w:t>
      </w:r>
      <w:r>
        <w:rPr>
          <w:rFonts w:hint="eastAsia"/>
        </w:rPr>
        <w:t xml:space="preserve">，ODD</w:t>
      </w:r>
      <w:r>
        <w:t xml:space="preserve"> </w:t>
      </w:r>
      <w:r>
        <w:rPr>
          <w:rFonts w:hint="eastAsia"/>
        </w:rPr>
        <w:t xml:space="preserve">Guardian线程在每个Tick动态守护边界；三级响应机制（Warning/Violation/Emergency）在安全性与效率之间取得平衡。</w:t>
      </w:r>
    </w:p>
    <w:p>
      <w:pPr>
        <w:pStyle w:val="Compact"/>
        <w:numPr>
          <w:ilvl w:val="0"/>
          <w:numId w:val="1003"/>
        </w:numPr>
      </w:pPr>
      <w:r>
        <w:rPr>
          <w:rFonts w:hint="eastAsia"/>
          <w:b/>
          <w:bCs/>
        </w:rPr>
        <w:t xml:space="preserve">四项内核设计原则</w:t>
      </w:r>
      <w:r>
        <w:rPr>
          <w:rFonts w:hint="eastAsia"/>
        </w:rPr>
        <w:t xml:space="preserve">（模块化、确定性、优雅降级、可审计性）分别应对系统的长期演进性、行为可预测性、故障鲁棒性和法律合规性挑战，是系统可靠性的工程保障。</w:t>
      </w:r>
    </w:p>
    <w:p>
      <w:pPr>
        <w:pStyle w:val="FirstParagraph"/>
      </w:pPr>
      <w:r>
        <w:rPr>
          <w:rFonts w:hint="eastAsia"/>
        </w:rPr>
        <w:t xml:space="preserve">第3章将深入L0感知层，从传感器物理原理到通信协议，构建完整的”物理世界-数字世界”数据桥梁。</w:t>
      </w:r>
    </w:p>
    <w:p>
      <w:r>
        <w:pict>
          <v:rect style="width:0;height:1.5pt" o:hralign="center" o:hrstd="t" o:hr="t"/>
        </w:pict>
      </w:r>
    </w:p>
    <w:bookmarkEnd w:id="48"/>
    <w:bookmarkStart w:id="49" w:name="思考与练习"/>
    <w:p>
      <w:pPr>
        <w:pStyle w:val="Heading2"/>
      </w:pPr>
      <w:r>
        <w:rPr>
          <w:rFonts w:hint="eastAsia"/>
        </w:rPr>
        <w:t xml:space="preserve">思考与练习</w:t>
      </w:r>
    </w:p>
    <w:p>
      <w:pPr>
        <w:numPr>
          <w:ilvl w:val="0"/>
          <w:numId w:val="1004"/>
        </w:numPr>
      </w:pPr>
      <w:r>
        <w:rPr>
          <w:b/>
          <w:bCs/>
        </w:rPr>
        <w:t xml:space="preserve">[L1]</w:t>
      </w:r>
      <w:r>
        <w:t xml:space="preserve"> </w:t>
      </w:r>
      <w:r>
        <w:t xml:space="preserve">WNAL </w:t>
      </w:r>
      <w:r>
        <w:rPr>
          <w:rFonts w:hint="eastAsia"/>
        </w:rPr>
        <w:t xml:space="preserve">2（推荐辅助）与WNAL</w:t>
      </w:r>
      <w:r>
        <w:t xml:space="preserve"> </w:t>
      </w:r>
      <w:r>
        <w:rPr>
          <w:rFonts w:hint="eastAsia"/>
        </w:rPr>
        <w:t xml:space="preserve">3（有监督自动化）的本质区别是什么？请结合灌区闸门调度场景，具体说明在同一次”降雨后补水”事件中，WNAL</w:t>
      </w:r>
      <w:r>
        <w:t xml:space="preserve"> </w:t>
      </w:r>
      <w:r>
        <w:rPr>
          <w:rFonts w:hint="eastAsia"/>
        </w:rPr>
        <w:t xml:space="preserve">2和WNAL</w:t>
      </w:r>
      <w:r>
        <w:t xml:space="preserve"> </w:t>
      </w:r>
      <w:r>
        <w:rPr>
          <w:rFonts w:hint="eastAsia"/>
        </w:rPr>
        <w:t xml:space="preserve">3的系统行为有何不同，人工操作员的职责有何变化。</w:t>
      </w:r>
    </w:p>
    <w:p>
      <w:pPr>
        <w:numPr>
          <w:ilvl w:val="0"/>
          <w:numId w:val="1004"/>
        </w:numPr>
      </w:pPr>
      <w:r>
        <w:rPr>
          <w:b/>
          <w:bCs/>
        </w:rPr>
        <w:t xml:space="preserve">[L2]</w:t>
      </w:r>
      <w:r>
        <w:t xml:space="preserve"> </w:t>
      </w:r>
      <w:r>
        <w:rPr>
          <w:rFonts w:hint="eastAsia"/>
        </w:rPr>
        <w:t xml:space="preserve">步长内紧耦合（Intra-step</w:t>
      </w:r>
      <w:r>
        <w:t xml:space="preserve"> Tight </w:t>
      </w:r>
      <w:r>
        <w:rPr>
          <w:rFonts w:hint="eastAsia"/>
        </w:rPr>
        <w:t xml:space="preserve">Coupling）在何种水力条件下必须使用？收敛判据</w:t>
      </w:r>
      <w:r>
        <w:t xml:space="preserve"> </w:t>
      </w:r>
      <m:oMath>
        <m:r>
          <m:rPr>
            <m:sty m:val="p"/>
          </m:rPr>
          <m:t>∥</m:t>
        </m:r>
        <m:sSub>
          <m:e>
            <m:r>
              <m:t>X</m:t>
            </m:r>
          </m:e>
          <m:sub>
            <m:r>
              <m:t>k</m:t>
            </m:r>
            <m:r>
              <m:rPr>
                <m:sty m:val="p"/>
              </m:rPr>
              <m:t>+</m:t>
            </m:r>
            <m:r>
              <m:t>1</m:t>
            </m:r>
          </m:sub>
        </m:sSub>
        <m:r>
          <m:rPr>
            <m:sty m:val="p"/>
          </m:rPr>
          <m:t>−</m:t>
        </m:r>
        <m:sSub>
          <m:e>
            <m:r>
              <m:t>X</m:t>
            </m:r>
          </m:e>
          <m:sub>
            <m:r>
              <m:t>k</m:t>
            </m:r>
          </m:sub>
        </m:sSub>
        <m:sSub>
          <m:e>
            <m:r>
              <m:rPr>
                <m:sty m:val="p"/>
              </m:rPr>
              <m:t>∥</m:t>
            </m:r>
          </m:e>
          <m:sub>
            <m:r>
              <m:t>2</m:t>
            </m:r>
          </m:sub>
        </m:sSub>
        <m:r>
          <m:rPr>
            <m:sty m:val="p"/>
          </m:rPr>
          <m:t>&lt;</m:t>
        </m:r>
        <m:r>
          <m:t>ε</m:t>
        </m:r>
      </m:oMath>
      <w:r>
        <w:t xml:space="preserve"> </w:t>
      </w:r>
      <w:r>
        <w:rPr>
          <w:rFonts w:hint="eastAsia"/>
        </w:rPr>
        <w:t xml:space="preserve">中的</w:t>
      </w:r>
      <w:r>
        <w:t xml:space="preserve"> </w:t>
      </w:r>
      <m:oMath>
        <m:r>
          <m:t>ε</m:t>
        </m:r>
      </m:oMath>
      <w:r>
        <w:t xml:space="preserve"> </w:t>
      </w:r>
      <w:r>
        <w:rPr>
          <w:rFonts w:hint="eastAsia"/>
        </w:rPr>
        <w:t xml:space="preserve">值通常如何确定？请从水力模型的精度需求和计算效率两个维度分析</w:t>
      </w:r>
      <w:r>
        <w:t xml:space="preserve"> </w:t>
      </w:r>
      <m:oMath>
        <m:r>
          <m:t>ε</m:t>
        </m:r>
      </m:oMath>
      <w:r>
        <w:t xml:space="preserve"> </w:t>
      </w:r>
      <w:r>
        <w:rPr>
          <w:rFonts w:hint="eastAsia"/>
        </w:rPr>
        <w:t xml:space="preserve">取值过小或过大的工程风险。</w:t>
      </w:r>
    </w:p>
    <w:p>
      <w:pPr>
        <w:numPr>
          <w:ilvl w:val="0"/>
          <w:numId w:val="1004"/>
        </w:numPr>
      </w:pPr>
      <w:r>
        <w:rPr>
          <w:b/>
          <w:bCs/>
        </w:rPr>
        <w:t xml:space="preserve">[L2]</w:t>
      </w:r>
      <w:r>
        <w:t xml:space="preserve"> </w:t>
      </w:r>
      <w:r>
        <w:rPr>
          <w:rFonts w:hint="eastAsia"/>
        </w:rPr>
        <w:t xml:space="preserve">请为某城市供水管网加压泵站群（WNAL目标等级3）设计一份ODD规范，需包含：网络类型、水文条件（压力范围、流量范围、水质参数）、设备健康状态（泵组可用率、阀门响应时延）、通信质量四个维度，以及完整的降级策略（含Warning/Violation/Emergency三级）。以YAML格式呈现。</w:t>
      </w:r>
    </w:p>
    <w:p>
      <w:pPr>
        <w:numPr>
          <w:ilvl w:val="0"/>
          <w:numId w:val="1004"/>
        </w:numPr>
      </w:pPr>
      <w:r>
        <w:rPr>
          <w:b/>
          <w:bCs/>
        </w:rPr>
        <w:t xml:space="preserve">[L3]</w:t>
      </w:r>
      <w:r>
        <w:t xml:space="preserve"> </w:t>
      </w:r>
      <w:r>
        <w:rPr>
          <w:rFonts w:hint="eastAsia"/>
        </w:rPr>
        <w:t xml:space="preserve">从可审计性原则的角度，对比分析HydroOS与传统SCADA系统在以下故障场景中的处理差异：</w:t>
      </w:r>
      <w:r>
        <w:rPr>
          <w:rFonts w:hint="eastAsia"/>
        </w:rPr>
        <w:t xml:space="preserve">“凌晨2时某泵站自动关闭，3小时后下游出现供水中断，事后需追溯关泵原因”</w:t>
      </w:r>
      <w:r>
        <w:rPr>
          <w:rFonts w:hint="eastAsia"/>
        </w:rPr>
        <w:t xml:space="preserve">。请分别描述两种系统能提供的审计信息深度，并分析HydroOS六要素日志格式如何支持此类调查。</w:t>
      </w:r>
    </w:p>
    <w:p>
      <w:pPr>
        <w:numPr>
          <w:ilvl w:val="0"/>
          <w:numId w:val="1004"/>
        </w:numPr>
      </w:pPr>
      <w:r>
        <w:rPr>
          <w:b/>
          <w:bCs/>
        </w:rPr>
        <w:t xml:space="preserve">[L3]</w:t>
      </w:r>
      <w:r>
        <w:t xml:space="preserve"> </w:t>
      </w:r>
      <w:r>
        <w:rPr>
          <w:rFonts w:hint="eastAsia"/>
        </w:rPr>
        <w:t xml:space="preserve">Conway定律指出”系统架构趋向于反映组织通信结构”。若某大型灌区的监测站（L0-L1层）由县水务局管理，调度中心（L2-L3层）由市水利局管理，两者存在行政壁垒、数据共享协议谈判耗时数月。请分析：这种组织结构将如何影响HydroOS的L1→L2状态快照接口设计（数据格式协商、更新频率协议、访问权限划分）？你会如何通过架构手段缓解这一问题？</w:t>
      </w:r>
    </w:p>
    <w:p>
      <w:r>
        <w:pict>
          <v:rect style="width:0;height:1.5pt" o:hralign="center" o:hrstd="t" o:hr="t"/>
        </w:pict>
      </w:r>
    </w:p>
    <w:bookmarkEnd w:id="49"/>
    <w:bookmarkStart w:id="50" w:name="参考文献"/>
    <w:p>
      <w:pPr>
        <w:pStyle w:val="Heading2"/>
      </w:pPr>
      <w:r>
        <w:rPr>
          <w:rFonts w:hint="eastAsia"/>
        </w:rPr>
        <w:t xml:space="preserve">参考文献</w:t>
      </w:r>
    </w:p>
    <w:p>
      <w:pPr>
        <w:pStyle w:val="FirstParagraph"/>
      </w:pPr>
      <w:r>
        <w:t xml:space="preserve">[1] SAE International. (2021).</w:t>
      </w:r>
      <w:r>
        <w:t xml:space="preserve"> </w:t>
      </w:r>
      <w:r>
        <w:rPr>
          <w:i/>
          <w:iCs/>
        </w:rPr>
        <w:t xml:space="preserve">SAE J3016: Taxonomy and Definitions for Terms Related to Driving Automation Systems for On-Road Motor Vehicles</w:t>
      </w:r>
      <w:r>
        <w:t xml:space="preserve">. Warrendale, PA: SAE International.</w:t>
      </w:r>
    </w:p>
    <w:p>
      <w:pPr>
        <w:pStyle w:val="BodyText"/>
      </w:pPr>
      <w:r>
        <w:t xml:space="preserve">[2] Gregersen, J. B., Gijsbers, P. J. A., &amp; Westen, S. J. P. (2007). OpenMI: Open modelling interface.</w:t>
      </w:r>
      <w:r>
        <w:t xml:space="preserve"> </w:t>
      </w:r>
      <w:r>
        <w:rPr>
          <w:i/>
          <w:iCs/>
        </w:rPr>
        <w:t xml:space="preserve">Journal of Hydroinformatics</w:t>
      </w:r>
      <w:r>
        <w:t xml:space="preserve">, 9(3), 175-191.</w:t>
      </w:r>
    </w:p>
    <w:p>
      <w:pPr>
        <w:pStyle w:val="BodyText"/>
      </w:pPr>
      <w:r>
        <w:t xml:space="preserve">[3] IEEE. (2019).</w:t>
      </w:r>
      <w:r>
        <w:t xml:space="preserve"> </w:t>
      </w:r>
      <w:r>
        <w:rPr>
          <w:i/>
          <w:iCs/>
        </w:rPr>
        <w:t xml:space="preserve">IEEE 1588-2019: IEEE Standard for a Precision Clock Synchronization Protocol for Networked Measurement and Control Systems</w:t>
      </w:r>
      <w:r>
        <w:t xml:space="preserve">. New York: IEEE.</w:t>
      </w:r>
    </w:p>
    <w:p>
      <w:pPr>
        <w:pStyle w:val="BodyText"/>
      </w:pPr>
      <w:r>
        <w:t xml:space="preserve">[4] IEC. (2013).</w:t>
      </w:r>
      <w:r>
        <w:t xml:space="preserve"> </w:t>
      </w:r>
      <w:r>
        <w:rPr>
          <w:i/>
          <w:iCs/>
        </w:rPr>
        <w:t xml:space="preserve">IEC 62443-3-3: Industrial Communication Networks — Network and System Security — Part 3-3: System Security Requirements and Security Levels</w:t>
      </w:r>
      <w:r>
        <w:t xml:space="preserve">. Geneva: International Electrotechnical Commission.</w:t>
      </w:r>
    </w:p>
    <w:p>
      <w:pPr>
        <w:pStyle w:val="BodyText"/>
      </w:pPr>
      <w:r>
        <w:t xml:space="preserve">[5] Conway, M. E. (1968). How do committees invent?</w:t>
      </w:r>
      <w:r>
        <w:t xml:space="preserve"> </w:t>
      </w:r>
      <w:r>
        <w:rPr>
          <w:i/>
          <w:iCs/>
        </w:rPr>
        <w:t xml:space="preserve">Datamation</w:t>
      </w:r>
      <w:r>
        <w:t xml:space="preserve">, 14(4), 28-31.</w:t>
      </w:r>
    </w:p>
    <w:p>
      <w:pPr>
        <w:pStyle w:val="BodyText"/>
      </w:pPr>
      <w:r>
        <w:t xml:space="preserve">[6] Quigley, M., Conley, K., Gerkey, B., Faust, J., Foote, T., Leibs, J., Wheeler, R., &amp; Ng, A. Y. (2009). ROS: An open-source robot operating system. In</w:t>
      </w:r>
      <w:r>
        <w:t xml:space="preserve"> </w:t>
      </w:r>
      <w:r>
        <w:rPr>
          <w:i/>
          <w:iCs/>
        </w:rPr>
        <w:t xml:space="preserve">Proceedings of the ICRA Workshop on Open Source Software</w:t>
      </w:r>
      <w:r>
        <w:t xml:space="preserve">, Kobe, Japan.</w:t>
      </w:r>
    </w:p>
    <w:p>
      <w:pPr>
        <w:pStyle w:val="BodyText"/>
      </w:pPr>
      <w:r>
        <w:t xml:space="preserve">[7] Nygard, M. T. (2018).</w:t>
      </w:r>
      <w:r>
        <w:t xml:space="preserve"> </w:t>
      </w:r>
      <w:r>
        <w:rPr>
          <w:i/>
          <w:iCs/>
        </w:rPr>
        <w:t xml:space="preserve">Release It! Design and Deploy Production-Ready Software</w:t>
      </w:r>
      <w:r>
        <w:t xml:space="preserve"> </w:t>
      </w:r>
      <w:r>
        <w:t xml:space="preserve">(2nd ed.). Raleigh, NC: The Pragmatic Bookshelf.</w:t>
      </w:r>
    </w:p>
    <w:p>
      <w:pPr>
        <w:pStyle w:val="BodyText"/>
      </w:pPr>
      <w:r>
        <w:t xml:space="preserve">[8] </w:t>
      </w:r>
      <w:r>
        <w:rPr>
          <w:rFonts w:hint="eastAsia"/>
        </w:rPr>
        <w:t xml:space="preserve">全国人民代表大会常务委员会.</w:t>
      </w:r>
      <w:r>
        <w:t xml:space="preserve"> (1997). </w:t>
      </w:r>
      <w:r>
        <w:rPr>
          <w:rFonts w:hint="eastAsia"/>
        </w:rPr>
        <w:t xml:space="preserve">中华人民共和国防洪法.</w:t>
      </w:r>
      <w:r>
        <w:t xml:space="preserve"> </w:t>
      </w:r>
      <w:r>
        <w:rPr>
          <w:rFonts w:hint="eastAsia"/>
        </w:rPr>
        <w:t xml:space="preserve">北京:</w:t>
      </w:r>
      <w:r>
        <w:t xml:space="preserve"> </w:t>
      </w:r>
      <w:r>
        <w:rPr>
          <w:rFonts w:hint="eastAsia"/>
        </w:rPr>
        <w:t xml:space="preserve">全国人大常委会.</w:t>
      </w:r>
    </w:p>
    <w:p>
      <w:pPr>
        <w:pStyle w:val="BodyText"/>
      </w:pPr>
      <w:r>
        <w:t xml:space="preserve">[9] Wang, Y., Li, X., Liu, H., &amp; Zhang, Q. (2021). Autonomous irrigation scheduling in smart irrigation districts: A multi-objective optimization framework.</w:t>
      </w:r>
      <w:r>
        <w:t xml:space="preserve"> </w:t>
      </w:r>
      <w:r>
        <w:rPr>
          <w:i/>
          <w:iCs/>
        </w:rPr>
        <w:t xml:space="preserve">Water Resources Research</w:t>
      </w:r>
      <w:r>
        <w:t xml:space="preserve">, 57(8), e2020WR028947.</w:t>
      </w:r>
    </w:p>
    <w:p>
      <w:pPr>
        <w:pStyle w:val="BodyText"/>
      </w:pPr>
      <w:r>
        <w:t xml:space="preserve">[10] Hutton, C., Wagener, T., Freer, J., Han, D., Duffy, C., &amp; Arheimer, B. (2016). Most computational hydrology is not reproducible, so is it really science?</w:t>
      </w:r>
      <w:r>
        <w:t xml:space="preserve"> </w:t>
      </w:r>
      <w:r>
        <w:rPr>
          <w:i/>
          <w:iCs/>
        </w:rPr>
        <w:t xml:space="preserve">Water Resources Research</w:t>
      </w:r>
      <w:r>
        <w:t xml:space="preserve">, 52(10), 7548-7555.</w:t>
      </w:r>
    </w:p>
    <w:p>
      <w:pPr>
        <w:pStyle w:val="BodyText"/>
      </w:pPr>
      <w:r>
        <w:t xml:space="preserve">[11] Liu, S., Zheng, C., &amp; Chen, X. (2019). Automated gate control in irrigation canals: Integrating sensor networks with hydraulic simulation for real-time management.</w:t>
      </w:r>
      <w:r>
        <w:t xml:space="preserve"> </w:t>
      </w:r>
      <w:r>
        <w:rPr>
          <w:i/>
          <w:iCs/>
        </w:rPr>
        <w:t xml:space="preserve">Journal of Hydrology</w:t>
      </w:r>
      <w:r>
        <w:t xml:space="preserve">, 578, 124065.</w:t>
      </w:r>
    </w:p>
    <w:p>
      <w:pPr>
        <w:pStyle w:val="BodyText"/>
      </w:pPr>
      <w:r>
        <w:t xml:space="preserve">[12] Corbet, J., &amp; McKenney, P. E. (2008). What is PREEMPT_RT?</w:t>
      </w:r>
      <w:r>
        <w:t xml:space="preserve"> </w:t>
      </w:r>
      <w:r>
        <w:rPr>
          <w:i/>
          <w:iCs/>
        </w:rPr>
        <w:t xml:space="preserve">LWN.net</w:t>
      </w:r>
      <w:r>
        <w:t xml:space="preserve">. Retrieved from https://lwn.net/Articles/146861/</w:t>
      </w:r>
    </w:p>
    <w:p>
      <w:pPr>
        <w:pStyle w:val="BodyText"/>
      </w:pPr>
      <w:r>
        <w:t xml:space="preserve">[13] Tanenbaum, A. S., &amp; Bos, H. (2015).</w:t>
      </w:r>
      <w:r>
        <w:t xml:space="preserve"> </w:t>
      </w:r>
      <w:r>
        <w:rPr>
          <w:i/>
          <w:iCs/>
        </w:rPr>
        <w:t xml:space="preserve">Modern Operating Systems</w:t>
      </w:r>
      <w:r>
        <w:t xml:space="preserve"> </w:t>
      </w:r>
      <w:r>
        <w:t xml:space="preserve">(4th ed.). Upper Saddle River, NJ: Pearson.</w:t>
      </w:r>
    </w:p>
    <w:p>
      <w:pPr>
        <w:pStyle w:val="BodyText"/>
      </w:pPr>
      <w:r>
        <w:t xml:space="preserve">[14] Coulouris, G., Dollimore, J., Kindberg, T., &amp; Blair, G. (2011).</w:t>
      </w:r>
      <w:r>
        <w:t xml:space="preserve"> </w:t>
      </w:r>
      <w:r>
        <w:rPr>
          <w:i/>
          <w:iCs/>
        </w:rPr>
        <w:t xml:space="preserve">Distributed Systems: Concepts and Design</w:t>
      </w:r>
      <w:r>
        <w:t xml:space="preserve"> </w:t>
      </w:r>
      <w:r>
        <w:t xml:space="preserve">(5th ed.). Boston, MA: Addison-Wesley.</w:t>
      </w:r>
    </w:p>
    <w:p>
      <w:pPr>
        <w:pStyle w:val="BodyText"/>
      </w:pPr>
      <w:r>
        <w:t xml:space="preserve">[15] </w:t>
      </w:r>
      <w:r>
        <w:rPr>
          <w:rFonts w:hint="eastAsia"/>
        </w:rPr>
        <w:t xml:space="preserve">水利部信息化工作领导小组办公室.</w:t>
      </w:r>
      <w:r>
        <w:t xml:space="preserve"> (2020). </w:t>
      </w:r>
      <w:r>
        <w:rPr>
          <w:rFonts w:hint="eastAsia"/>
        </w:rPr>
        <w:t xml:space="preserve">水利信息化顶层设计总体框架（2020-2025年）.</w:t>
      </w:r>
      <w:r>
        <w:t xml:space="preserve"> </w:t>
      </w:r>
      <w:r>
        <w:rPr>
          <w:rFonts w:hint="eastAsia"/>
        </w:rPr>
        <w:t xml:space="preserve">北京:</w:t>
      </w:r>
      <w:r>
        <w:t xml:space="preserve"> </w:t>
      </w:r>
      <w:r>
        <w:rPr>
          <w:rFonts w:hint="eastAsia"/>
        </w:rPr>
        <w:t xml:space="preserve">水利部.</w:t>
      </w:r>
    </w:p>
    <w:p>
      <w:r>
        <w:pict>
          <v:rect style="width:0;height:1.5pt" o:hralign="center" o:hrstd="t" o:hr="t"/>
        </w:pict>
      </w:r>
    </w:p>
    <w:bookmarkEnd w:id="50"/>
    <w:bookmarkStart w:id="51" w:name="本章小结-1"/>
    <w:p>
      <w:pPr>
        <w:pStyle w:val="Heading2"/>
      </w:pPr>
      <w:r>
        <w:rPr>
          <w:rFonts w:hint="eastAsia"/>
        </w:rPr>
        <w:t xml:space="preserve">本章小结</w:t>
      </w:r>
    </w:p>
    <w:p>
      <w:pPr>
        <w:pStyle w:val="FirstParagraph"/>
      </w:pPr>
      <w:r>
        <w:rPr>
          <w:rFonts w:hint="eastAsia"/>
        </w:rPr>
        <w:t xml:space="preserve">本章主要介绍了以下内容：</w:t>
      </w:r>
    </w:p>
    <w:p>
      <w:pPr>
        <w:numPr>
          <w:ilvl w:val="0"/>
          <w:numId w:val="1005"/>
        </w:numPr>
      </w:pPr>
      <w:r>
        <w:rPr>
          <w:rFonts w:hint="eastAsia"/>
          <w:b/>
          <w:bCs/>
        </w:rPr>
        <w:t xml:space="preserve">五层功能架构（L0–L4）的职责划分</w:t>
      </w:r>
      <w:r>
        <w:rPr>
          <w:rFonts w:hint="eastAsia"/>
        </w:rPr>
        <w:t xml:space="preserve">：HydroOS采用感知执行层（L0）、数据底座层（L1）、内核层（L2）、服务层（L3）和应用层（L4）的纵向分层设计。每层只处理自身抽象级别的问题，层间通过稳定的接口契约交互，实现关注点分离与独立演进。五层是逻辑分层而非物理分离，可按部署场景灵活合并或扩展。</w:t>
      </w:r>
    </w:p>
    <w:p>
      <w:pPr>
        <w:numPr>
          <w:ilvl w:val="0"/>
          <w:numId w:val="1005"/>
        </w:numPr>
      </w:pPr>
      <w:r>
        <w:rPr>
          <w:rFonts w:hint="eastAsia"/>
          <w:b/>
          <w:bCs/>
        </w:rPr>
        <w:t xml:space="preserve">L2内核层的两种耦合模式</w:t>
      </w:r>
      <w:r>
        <w:rPr>
          <w:rFonts w:hint="eastAsia"/>
        </w:rPr>
        <w:t xml:space="preserve">：顺序耦合（开环）适用于水力弱耦合、实时性要求高的场景，计算时间确定但存在步长内截断误差；步长内紧耦合（闭环）通过迭代求解消除步长内物理不一致，适用于强耦合、快速变化工况，代价是计算时间不确定，须设置最大迭代次数和非收敛告警。选择耦合模式须基于波传播时间与控制步长的比较，而非经验判断。</w:t>
      </w:r>
    </w:p>
    <w:p>
      <w:pPr>
        <w:numPr>
          <w:ilvl w:val="0"/>
          <w:numId w:val="1005"/>
        </w:numPr>
      </w:pPr>
      <w:r>
        <w:rPr>
          <w:b/>
          <w:bCs/>
        </w:rPr>
        <w:t xml:space="preserve">WNAL </w:t>
      </w:r>
      <w:r>
        <w:rPr>
          <w:rFonts w:hint="eastAsia"/>
          <w:b/>
          <w:bCs/>
        </w:rPr>
        <w:t xml:space="preserve">0–5分级框架的工程哲学</w:t>
      </w:r>
      <w:r>
        <w:rPr>
          <w:rFonts w:hint="eastAsia"/>
        </w:rPr>
        <w:t xml:space="preserve">：WNAL不是要求系统”尽可能自主”的评分体系，而是帮助工程师为每个受控对象找到”恰当自主等级”的决策框架。同一HydroOS实例下，不同子系统可并行运行于不同WNAL等级。判断适用等级须综合考量ODD边界的可定义性、物理模型的可靠性和故障后果的可控性。</w:t>
      </w:r>
    </w:p>
    <w:p>
      <w:pPr>
        <w:numPr>
          <w:ilvl w:val="0"/>
          <w:numId w:val="1005"/>
        </w:numPr>
      </w:pPr>
      <w:r>
        <w:rPr>
          <w:rFonts w:hint="eastAsia"/>
          <w:b/>
          <w:bCs/>
        </w:rPr>
        <w:t xml:space="preserve">ODD（操作设计域）的形式化定义与超域降级</w:t>
      </w:r>
      <w:r>
        <w:rPr>
          <w:rFonts w:hint="eastAsia"/>
        </w:rPr>
        <w:t xml:space="preserve">：ODD从水力范围、气象条件、传感器可用性和网络连通性四个维度定义系统的安全运行边界。当运行工况超出ODD时，系统须自动降级至更保守的WNAL等级，而非继续维持当前自主操作。ODD的精确定义是高WNAL等级部署的工程前提。</w:t>
      </w:r>
    </w:p>
    <w:p>
      <w:pPr>
        <w:numPr>
          <w:ilvl w:val="0"/>
          <w:numId w:val="1005"/>
        </w:numPr>
      </w:pPr>
      <w:r>
        <w:rPr>
          <w:rFonts w:hint="eastAsia"/>
          <w:b/>
          <w:bCs/>
        </w:rPr>
        <w:t xml:space="preserve">内核设计四原则的相互约束关系</w:t>
      </w:r>
      <w:r>
        <w:rPr>
          <w:rFonts w:hint="eastAsia"/>
        </w:rPr>
        <w:t xml:space="preserve">：模块化保证独立演进，确定性保证实时可预测，降级容错保证极端情况下的基本可用，可审计保证事后溯源与责任归属。四原则相互约束：追求模块化不能牺牲确定性，实现高自主不能绕过审计，降级机制本身也须满足确定性要求。</w:t>
      </w:r>
    </w:p>
    <w:p>
      <w:r>
        <w:pict>
          <v:rect style="width:0;height:1.5pt" o:hralign="center" o:hrstd="t" o:hr="t"/>
        </w:pict>
      </w:r>
    </w:p>
    <w:bookmarkEnd w:id="51"/>
    <w:bookmarkStart w:id="52" w:name="思考与练习-1"/>
    <w:p>
      <w:pPr>
        <w:pStyle w:val="Heading2"/>
      </w:pPr>
      <w:r>
        <w:rPr>
          <w:rFonts w:hint="eastAsia"/>
        </w:rPr>
        <w:t xml:space="preserve">思考与练习</w:t>
      </w:r>
    </w:p>
    <w:p>
      <w:pPr>
        <w:pStyle w:val="FirstParagraph"/>
      </w:pPr>
      <w:r>
        <w:rPr>
          <w:rFonts w:hint="eastAsia"/>
          <w:b/>
          <w:bCs/>
        </w:rPr>
        <w:t xml:space="preserve">概念题</w:t>
      </w:r>
    </w:p>
    <w:p>
      <w:pPr>
        <w:numPr>
          <w:ilvl w:val="0"/>
          <w:numId w:val="1006"/>
        </w:numPr>
      </w:pPr>
      <w:r>
        <w:rPr>
          <w:rFonts w:hint="eastAsia"/>
        </w:rPr>
        <w:t xml:space="preserve">HydroOS五层架构与Linux内核分层在类比上有何相似之处？请指出两者最根本的差异——HydroOS内核为何必须理解”水位”与”流量”的物理含义，而不能将其视为抽象字节流？这一差异对L2内核的设计带来了哪些特殊约束？</w:t>
      </w:r>
    </w:p>
    <w:p>
      <w:pPr>
        <w:numPr>
          <w:ilvl w:val="0"/>
          <w:numId w:val="1006"/>
        </w:numPr>
      </w:pPr>
      <w:r>
        <w:rPr>
          <w:rFonts w:hint="eastAsia"/>
        </w:rPr>
        <w:t xml:space="preserve">WNAL分级框架强调”恰当自主等级”而非”尽可能高的自主等级”。请结合本章台风案例，分析南山水库（WNAL</w:t>
      </w:r>
      <w:r>
        <w:t xml:space="preserve"> </w:t>
      </w:r>
      <w:r>
        <w:rPr>
          <w:rFonts w:hint="eastAsia"/>
        </w:rPr>
        <w:t xml:space="preserve">2）、干渠闸群（WNAL</w:t>
      </w:r>
      <w:r>
        <w:t xml:space="preserve"> </w:t>
      </w:r>
      <w:r>
        <w:rPr>
          <w:rFonts w:hint="eastAsia"/>
        </w:rPr>
        <w:t xml:space="preserve">3）和城市内涝（WNAL</w:t>
      </w:r>
      <w:r>
        <w:t xml:space="preserve"> </w:t>
      </w:r>
      <w:r>
        <w:rPr>
          <w:rFonts w:hint="eastAsia"/>
        </w:rPr>
        <w:t xml:space="preserve">0）三个场景各自维持当前WNAL等级的充分理由，并说明若将水库强制提升至WNAL</w:t>
      </w:r>
      <w:r>
        <w:t xml:space="preserve"> </w:t>
      </w:r>
      <w:r>
        <w:rPr>
          <w:rFonts w:hint="eastAsia"/>
        </w:rPr>
        <w:t xml:space="preserve">4会引入哪些工程风险。</w:t>
      </w:r>
    </w:p>
    <w:p>
      <w:pPr>
        <w:numPr>
          <w:ilvl w:val="0"/>
          <w:numId w:val="1006"/>
        </w:numPr>
      </w:pPr>
      <w:r>
        <w:rPr>
          <w:rFonts w:hint="eastAsia"/>
        </w:rPr>
        <w:t xml:space="preserve">步长内紧耦合的收敛判据采用状态向量的L2范数。请说明为什么不使用L1范数或L∞范数？对于同一物理系统，若分别将水位收敛阈值从0.001</w:t>
      </w:r>
      <w:r>
        <w:t xml:space="preserve"> </w:t>
      </w:r>
      <w:r>
        <w:rPr>
          <w:rFonts w:hint="eastAsia"/>
        </w:rPr>
        <w:t xml:space="preserve">m放宽至0.01</w:t>
      </w:r>
      <w:r>
        <w:t xml:space="preserve"> </w:t>
      </w:r>
      <w:r>
        <w:rPr>
          <w:rFonts w:hint="eastAsia"/>
        </w:rPr>
        <w:t xml:space="preserve">m，可能对下游闸门控制精度产生何种影响？</w:t>
      </w:r>
    </w:p>
    <w:p>
      <w:pPr>
        <w:pStyle w:val="FirstParagraph"/>
      </w:pPr>
      <w:r>
        <w:rPr>
          <w:rFonts w:hint="eastAsia"/>
          <w:b/>
          <w:bCs/>
        </w:rPr>
        <w:t xml:space="preserve">应用题</w:t>
      </w:r>
    </w:p>
    <w:p>
      <w:pPr>
        <w:numPr>
          <w:ilvl w:val="0"/>
          <w:numId w:val="1007"/>
        </w:numPr>
      </w:pPr>
      <w:r>
        <w:rPr>
          <w:rFonts w:hint="eastAsia"/>
        </w:rPr>
        <w:t xml:space="preserve">某渠道管理系统拟将18座节制闸升级至WNAL</w:t>
      </w:r>
      <w:r>
        <w:t xml:space="preserve"> </w:t>
      </w:r>
      <w:r>
        <w:rPr>
          <w:rFonts w:hint="eastAsia"/>
        </w:rPr>
        <w:t xml:space="preserve">3。已知渠段波速约为3.2</w:t>
      </w:r>
      <w:r>
        <w:t xml:space="preserve"> </w:t>
      </w:r>
      <w:r>
        <w:rPr>
          <w:rFonts w:hint="eastAsia"/>
        </w:rPr>
        <w:t xml:space="preserve">m/s，相邻节制闸间距最短为580</w:t>
      </w:r>
      <w:r>
        <w:t xml:space="preserve"> </w:t>
      </w:r>
      <w:r>
        <w:rPr>
          <w:rFonts w:hint="eastAsia"/>
        </w:rPr>
        <w:t xml:space="preserve">m，控制步长拟设为15</w:t>
      </w:r>
      <w:r>
        <w:t xml:space="preserve"> </w:t>
      </w:r>
      <w:r>
        <w:rPr>
          <w:rFonts w:hint="eastAsia"/>
        </w:rPr>
        <w:t xml:space="preserve">s。请计算最短渠段的波传播时间，判断顺序耦合是否满足物理精度要求，并给出耦合模式选择建议及其技术理由。</w:t>
      </w:r>
    </w:p>
    <w:p>
      <w:pPr>
        <w:numPr>
          <w:ilvl w:val="0"/>
          <w:numId w:val="1007"/>
        </w:numPr>
      </w:pPr>
      <w:r>
        <w:rPr>
          <w:rFonts w:hint="eastAsia"/>
        </w:rPr>
        <w:t xml:space="preserve">某灌区HydroOS系统当前ODD定义如下：来流量范围</w:t>
      </w:r>
      <w:r>
        <w:t xml:space="preserve"> 5–60 </w:t>
      </w:r>
      <w:r>
        <w:rPr>
          <w:rFonts w:hint="eastAsia"/>
        </w:rPr>
        <w:t xml:space="preserve">m³/s，降雨强度不超过</w:t>
      </w:r>
      <w:r>
        <w:t xml:space="preserve"> 25 </w:t>
      </w:r>
      <w:r>
        <w:rPr>
          <w:rFonts w:hint="eastAsia"/>
        </w:rPr>
        <w:t xml:space="preserve">mm/h，在线传感器比例不低于</w:t>
      </w:r>
      <w:r>
        <w:t xml:space="preserve"> </w:t>
      </w:r>
      <w:r>
        <w:rPr>
          <w:rFonts w:hint="eastAsia"/>
        </w:rPr>
        <w:t xml:space="preserve">90%。在一次强对流天气过程中，系统监测到降雨强度达到</w:t>
      </w:r>
      <w:r>
        <w:t xml:space="preserve"> 38 </w:t>
      </w:r>
      <w:r>
        <w:rPr>
          <w:rFonts w:hint="eastAsia"/>
        </w:rPr>
        <w:t xml:space="preserve">mm/h，两个流量计离线（在线率降至</w:t>
      </w:r>
      <w:r>
        <w:t xml:space="preserve"> </w:t>
      </w:r>
      <w:r>
        <w:rPr>
          <w:rFonts w:hint="eastAsia"/>
        </w:rPr>
        <w:t xml:space="preserve">87%）。请逐步分析系统应如何响应：ODD越界判断、WNAL降级策略、降级期间控制权的转移方式及审计记录要求。</w:t>
      </w:r>
    </w:p>
    <w:p>
      <w:pPr>
        <w:pStyle w:val="FirstParagraph"/>
      </w:pPr>
      <w:r>
        <w:rPr>
          <w:rFonts w:hint="eastAsia"/>
          <w:b/>
          <w:bCs/>
        </w:rPr>
        <w:t xml:space="preserve">编程题</w:t>
      </w:r>
    </w:p>
    <w:p>
      <w:pPr>
        <w:pStyle w:val="Compact"/>
        <w:numPr>
          <w:ilvl w:val="0"/>
          <w:numId w:val="1008"/>
        </w:numPr>
      </w:pPr>
      <w:r>
        <w:rPr>
          <w:rFonts w:hint="eastAsia"/>
        </w:rPr>
        <w:t xml:space="preserve">实现一个简化版L2内核调度器</w:t>
      </w:r>
      <w:r>
        <w:rPr>
          <w:rStyle w:val="VerbatimChar"/>
        </w:rPr>
        <w:t xml:space="preserve">HydroKernelScheduler</w:t>
      </w:r>
      <w:r>
        <w:rPr>
          <w:rFonts w:hint="eastAsia"/>
        </w:rPr>
        <w:t xml:space="preserve">（Python）。要求：（1）维护已注册模型列表，每个模型包含</w:t>
      </w:r>
      <w:r>
        <w:rPr>
          <w:rStyle w:val="VerbatimChar"/>
        </w:rPr>
        <w:t xml:space="preserve">model_id</w:t>
      </w:r>
      <w:r>
        <w:t xml:space="preserve">、</w:t>
      </w:r>
      <w:r>
        <w:rPr>
          <w:rStyle w:val="VerbatimChar"/>
        </w:rPr>
        <w:t xml:space="preserve">coupling_mode</w:t>
      </w:r>
      <w:r>
        <w:rPr>
          <w:rFonts w:hint="eastAsia"/>
        </w:rPr>
        <w:t xml:space="preserve">（sequential或tight）、</w:t>
      </w:r>
      <w:r>
        <w:rPr>
          <w:rStyle w:val="VerbatimChar"/>
        </w:rPr>
        <w:t xml:space="preserve">wcet_ms</w:t>
      </w:r>
      <w:r>
        <w:rPr>
          <w:rFonts w:hint="eastAsia"/>
        </w:rPr>
        <w:t xml:space="preserve">（最坏执行时间）和</w:t>
      </w:r>
      <w:r>
        <w:rPr>
          <w:rStyle w:val="VerbatimChar"/>
        </w:rPr>
        <w:t xml:space="preserve">input_vars</w:t>
      </w:r>
      <w:r>
        <w:t xml:space="preserve">/</w:t>
      </w:r>
      <w:r>
        <w:rPr>
          <w:rStyle w:val="VerbatimChar"/>
        </w:rPr>
        <w:t xml:space="preserve">output_vars</w:t>
      </w:r>
      <w:r>
        <w:rPr>
          <w:rFonts w:hint="eastAsia"/>
        </w:rPr>
        <w:t xml:space="preserve">；（2）实现</w:t>
      </w:r>
      <w:r>
        <w:rPr>
          <w:rStyle w:val="VerbatimChar"/>
        </w:rPr>
        <w:t xml:space="preserve">run_tick(state, dt)</w:t>
      </w:r>
      <w:r>
        <w:rPr>
          <w:rFonts w:hint="eastAsia"/>
        </w:rPr>
        <w:t xml:space="preserve">方法，按顺序耦合逻辑串行执行已注册模型并更新状态；（3）对于声明为tight耦合的模型组，实现Picard迭代（最大迭代次数10，L2范数收敛阈值0.001），迭代超限时写入</w:t>
      </w:r>
      <w:r>
        <w:rPr>
          <w:rStyle w:val="VerbatimChar"/>
        </w:rPr>
        <w:t xml:space="preserve">NON_CONVERGENCE_ALARM</w:t>
      </w:r>
      <w:r>
        <w:rPr>
          <w:rFonts w:hint="eastAsia"/>
        </w:rPr>
        <w:t xml:space="preserve">日志并降级为顺序耦合；（4）每次Tick结束时将状态快照写入审计日志（含时间戳、耦合模式、迭代次数）。请附单元测试验证两种耦合模式的行为差异。</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2026-03-21T23:05:45Z</dcterms:created>
  <dcterms:modified xsi:type="dcterms:W3CDTF">2026-03-21T23:05:45Z</dcterms:modified>
</cp:coreProperties>
</file>

<file path=docProps/custom.xml><?xml version="1.0" encoding="utf-8"?>
<Properties xmlns="http://schemas.openxmlformats.org/officeDocument/2006/custom-properties" xmlns:vt="http://schemas.openxmlformats.org/officeDocument/2006/docPropsVTypes"/>
</file>