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第五章-经典控制方法"/>
    <w:p>
      <w:pPr>
        <w:pStyle w:val="Heading1"/>
      </w:pPr>
      <w:r>
        <w:rPr>
          <w:rFonts w:hint="eastAsia"/>
        </w:rPr>
        <w:t xml:space="preserve">第五章</w:t>
      </w:r>
      <w:r>
        <w:t xml:space="preserve"> </w:t>
      </w:r>
      <w:r>
        <w:rPr>
          <w:rFonts w:hint="eastAsia"/>
        </w:rPr>
        <w:t xml:space="preserve">经典控制方法</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阐述经典控制方法在水系统分层架构中的角色定位，理解其作为”稳定底座与安全后盾”的工程价值；</w:t>
      </w:r>
    </w:p>
    <w:p>
      <w:pPr>
        <w:pStyle w:val="Compact"/>
        <w:numPr>
          <w:ilvl w:val="0"/>
          <w:numId w:val="1001"/>
        </w:numPr>
      </w:pPr>
      <w:r>
        <w:rPr>
          <w:rFonts w:hint="eastAsia"/>
        </w:rPr>
        <w:t xml:space="preserve">推导连续与离散PID/PI控制器的标准形式，掌握位置式与增量式的转换关系；</w:t>
      </w:r>
    </w:p>
    <w:p>
      <w:pPr>
        <w:pStyle w:val="Compact"/>
        <w:numPr>
          <w:ilvl w:val="0"/>
          <w:numId w:val="1001"/>
        </w:numPr>
      </w:pPr>
      <w:r>
        <w:rPr>
          <w:rFonts w:hint="eastAsia"/>
        </w:rPr>
        <w:t xml:space="preserve">针对IDZ（Integrator</w:t>
      </w:r>
      <w:r>
        <w:t xml:space="preserve"> Delay </w:t>
      </w:r>
      <w:r>
        <w:rPr>
          <w:rFonts w:hint="eastAsia"/>
        </w:rPr>
        <w:t xml:space="preserve">Zero）对象完成PI参数整定，并设计抗积分饱和（Anti-windup）机制；</w:t>
      </w:r>
    </w:p>
    <w:p>
      <w:pPr>
        <w:pStyle w:val="Compact"/>
        <w:numPr>
          <w:ilvl w:val="0"/>
          <w:numId w:val="1001"/>
        </w:numPr>
      </w:pPr>
      <w:r>
        <w:rPr>
          <w:rFonts w:hint="eastAsia"/>
        </w:rPr>
        <w:t xml:space="preserve">设计前馈-反馈组合控制结构，推导理想前馈传递函数并解释其工程近似；</w:t>
      </w:r>
    </w:p>
    <w:p>
      <w:pPr>
        <w:pStyle w:val="Compact"/>
        <w:numPr>
          <w:ilvl w:val="0"/>
          <w:numId w:val="1001"/>
        </w:numPr>
      </w:pPr>
      <w:r>
        <w:rPr>
          <w:rFonts w:hint="eastAsia"/>
        </w:rPr>
        <w:t xml:space="preserve">运用相对增益矩阵（Relative</w:t>
      </w:r>
      <w:r>
        <w:t xml:space="preserve"> Gain Array, </w:t>
      </w:r>
      <w:r>
        <w:rPr>
          <w:rFonts w:hint="eastAsia"/>
        </w:rPr>
        <w:t xml:space="preserve">RGA）分析多变量耦合，构建静态与动态解耦控制器；</w:t>
      </w:r>
    </w:p>
    <w:p>
      <w:pPr>
        <w:pStyle w:val="Compact"/>
        <w:numPr>
          <w:ilvl w:val="0"/>
          <w:numId w:val="1001"/>
        </w:numPr>
      </w:pPr>
      <w:r>
        <w:rPr>
          <w:rFonts w:hint="eastAsia"/>
        </w:rPr>
        <w:t xml:space="preserve">使用Bode图和Nyquist图进行频域稳定性分析，完成增益裕度与相位裕度的工程校核；</w:t>
      </w:r>
    </w:p>
    <w:p>
      <w:pPr>
        <w:pStyle w:val="Compact"/>
        <w:numPr>
          <w:ilvl w:val="0"/>
          <w:numId w:val="1001"/>
        </w:numPr>
      </w:pPr>
      <w:r>
        <w:rPr>
          <w:rFonts w:hint="eastAsia"/>
        </w:rPr>
        <w:t xml:space="preserve">将经典控制器嵌入CHS分层架构，实现与安全包络（Safety</w:t>
      </w:r>
      <w:r>
        <w:t xml:space="preserve"> </w:t>
      </w:r>
      <w:r>
        <w:rPr>
          <w:rFonts w:hint="eastAsia"/>
        </w:rPr>
        <w:t xml:space="preserve">Envelope）和上层MPC的协调部署。</w:t>
      </w:r>
    </w:p>
    <w:p>
      <w:pPr>
        <w:pStyle w:val="BlockText"/>
      </w:pPr>
      <w:r>
        <w:rPr>
          <w:rFonts w:hint="eastAsia"/>
          <w:b/>
          <w:bCs/>
        </w:rPr>
        <w:t xml:space="preserve">章首衔接（承接ch04）</w:t>
      </w:r>
      <w:r>
        <w:t xml:space="preserve"> </w:t>
      </w:r>
      <w:r>
        <w:rPr>
          <w:rFonts w:hint="eastAsia"/>
        </w:rPr>
        <w:t xml:space="preserve">上一章建立了水系统降阶建模（Reduced-Order</w:t>
      </w:r>
      <w:r>
        <w:t xml:space="preserve"> Modeling, </w:t>
      </w:r>
      <w:r>
        <w:rPr>
          <w:rFonts w:hint="eastAsia"/>
        </w:rPr>
        <w:t xml:space="preserve">ROM）的完整方法论：从Muskingum-Cunge的”平移+衰减”物理图像出发，经由IDZ传递函数的频域辨识，到数据驱动降阶方法的工程对比，最终给出了模型上线检查清单。读者手中现在有了一套”可计算、可校正、可审计”的控制对象模型。本章回答下一个自然问题：</w:t>
      </w:r>
      <w:r>
        <w:rPr>
          <w:rFonts w:hint="eastAsia"/>
          <w:b/>
          <w:bCs/>
        </w:rPr>
        <w:t xml:space="preserve">给定可计算的降阶模型后，如何设计控制器？</w:t>
      </w:r>
    </w:p>
    <w:p>
      <w:pPr>
        <w:pStyle w:val="BlockText"/>
      </w:pPr>
      <w:r>
        <w:rPr>
          <w:rFonts w:hint="eastAsia"/>
        </w:rPr>
        <w:t xml:space="preserve">本章从最成熟、最可靠的经典控制方法出发。经典控制并非”低级替代”——在CHS分层架构中，经典控制器承担L0安全层和L1调节层的核心功能，是整个自主运行体系的稳定底座。即使上层MPC或MAS因通信中断、模型失配而退出，底层PI/PID仍需独立维持基本稳定与安全。掌握经典控制方法，是理解后续现代控制（第六章）和模型预测控制（第七章）的必要基础。</w:t>
      </w:r>
    </w:p>
    <w:p>
      <w:r>
        <w:pict>
          <v:rect style="width:0;height:1.5pt" o:hralign="center" o:hrstd="t" o:hr="t"/>
        </w:pict>
      </w:r>
    </w:p>
    <w:bookmarkEnd w:id="9"/>
    <w:bookmarkStart w:id="14" w:name="经典控制在水系统中的角色定位"/>
    <w:p>
      <w:pPr>
        <w:pStyle w:val="Heading2"/>
      </w:pPr>
      <w:r>
        <w:t xml:space="preserve">5.1 </w:t>
      </w:r>
      <w:r>
        <w:rPr>
          <w:rFonts w:hint="eastAsia"/>
        </w:rPr>
        <w:t xml:space="preserve">经典控制在水系统中的角色定位</w:t>
      </w:r>
    </w:p>
    <w:bookmarkStart w:id="10" w:name="水系统控制的历史演进"/>
    <w:p>
      <w:pPr>
        <w:pStyle w:val="Heading3"/>
      </w:pPr>
      <w:r>
        <w:t xml:space="preserve">5.1.1 </w:t>
      </w:r>
      <w:r>
        <w:rPr>
          <w:rFonts w:hint="eastAsia"/>
        </w:rPr>
        <w:t xml:space="preserve">水系统控制的历史演进</w:t>
      </w:r>
    </w:p>
    <w:p>
      <w:pPr>
        <w:pStyle w:val="FirstParagraph"/>
      </w:pPr>
      <w:r>
        <w:rPr>
          <w:rFonts w:hint="eastAsia"/>
        </w:rPr>
        <w:t xml:space="preserve">水系统控制技术的发展轨迹与工业过程控制有相似之处，但又因水力学对象的特殊性而呈现独特路径。</w:t>
      </w:r>
    </w:p>
    <w:p>
      <w:pPr>
        <w:pStyle w:val="BodyText"/>
      </w:pPr>
      <w:r>
        <w:rPr>
          <w:rFonts w:hint="eastAsia"/>
          <w:b/>
          <w:bCs/>
        </w:rPr>
        <w:t xml:space="preserve">第一阶段：人工操作期（1950年代以前）</w:t>
      </w:r>
      <w:r>
        <w:rPr>
          <w:rFonts w:hint="eastAsia"/>
        </w:rPr>
        <w:t xml:space="preserve">。闸门和泵站的操作完全依赖运行人员的经验判断。操作员根据上游来水、下游需求和目视水位读数，手动调节闸门开度或泵站启停。这一模式下，调度质量高度依赖个人经验，夜间和恶劣天气下的响应能力严重不足。Buyalski等（1991）在美国垦务局的渠系自动化手册中记录了这一时期的典型操作流程与常见事故模式。</w:t>
      </w:r>
    </w:p>
    <w:p>
      <w:pPr>
        <w:pStyle w:val="BodyText"/>
      </w:pPr>
      <w:r>
        <w:rPr>
          <w:rFonts w:hint="eastAsia"/>
          <w:b/>
          <w:bCs/>
        </w:rPr>
        <w:t xml:space="preserve">第二阶段：PID单回路控制期（1960—1990年代）</w:t>
      </w:r>
      <w:r>
        <w:rPr>
          <w:rFonts w:hint="eastAsia"/>
        </w:rPr>
        <w:t xml:space="preserve">。SCADA（Supervisory</w:t>
      </w:r>
      <w:r>
        <w:t xml:space="preserve"> Control and Data </w:t>
      </w:r>
      <w:r>
        <w:rPr>
          <w:rFonts w:hint="eastAsia"/>
        </w:rPr>
        <w:t xml:space="preserve">Acquisition）系统的引入使远程监控成为可能。PLC（Programmable</w:t>
      </w:r>
      <w:r>
        <w:t xml:space="preserve"> Logic </w:t>
      </w:r>
      <w:r>
        <w:rPr>
          <w:rFonts w:hint="eastAsia"/>
        </w:rPr>
        <w:t xml:space="preserve">Controller）执行预设的PI/PID算法，实现水位或流量的自动调节。Malaterre、Rogers和Schuurmans（1998）对这一时期的渠道控制算法进行了系统分类，将控制策略划分为上游控制（Upstream</w:t>
      </w:r>
      <w:r>
        <w:t xml:space="preserve"> </w:t>
      </w:r>
      <w:r>
        <w:rPr>
          <w:rFonts w:hint="eastAsia"/>
        </w:rPr>
        <w:t xml:space="preserve">Control）、下游控制（Downstream</w:t>
      </w:r>
      <w:r>
        <w:t xml:space="preserve"> Control, </w:t>
      </w:r>
      <w:r>
        <w:rPr>
          <w:rFonts w:hint="eastAsia"/>
        </w:rPr>
        <w:t xml:space="preserve">DBC）和定容控制（Volume</w:t>
      </w:r>
      <w:r>
        <w:t xml:space="preserve"> </w:t>
      </w:r>
      <w:r>
        <w:rPr>
          <w:rFonts w:hint="eastAsia"/>
        </w:rPr>
        <w:t xml:space="preserve">Control）三大类。这一分类框架至今仍是渠道自动化领域的基础参考。</w:t>
      </w:r>
    </w:p>
    <w:p>
      <w:pPr>
        <w:pStyle w:val="BodyText"/>
      </w:pPr>
      <w:r>
        <w:rPr>
          <w:rFonts w:hint="eastAsia"/>
          <w:b/>
          <w:bCs/>
        </w:rPr>
        <w:t xml:space="preserve">第三阶段：前馈-反馈组合控制期（1990—2010年代）</w:t>
      </w:r>
      <w:r>
        <w:rPr>
          <w:rFonts w:hint="eastAsia"/>
        </w:rPr>
        <w:t xml:space="preserve">。单纯反馈控制对大延迟系统的抗扰性能有限。Bautista和Clemmens（2005）提出的体积补偿法（Volume</w:t>
      </w:r>
      <w:r>
        <w:t xml:space="preserve"> Compensation Method, </w:t>
      </w:r>
      <w:r>
        <w:rPr>
          <w:rFonts w:hint="eastAsia"/>
        </w:rPr>
        <w:t xml:space="preserve">VCM）是前馈思想在渠道控制中的典型体现——利用已知的需水变化量预先计算补偿流量，再叠加反馈修正。Van</w:t>
      </w:r>
      <w:r>
        <w:t xml:space="preserve"> </w:t>
      </w:r>
      <w:r>
        <w:rPr>
          <w:rFonts w:hint="eastAsia"/>
        </w:rPr>
        <w:t xml:space="preserve">Overloop（2006）的博士论文进一步将MPC框架引入明渠控制，但其核心仍以PI反馈为基线对比。</w:t>
      </w:r>
    </w:p>
    <w:p>
      <w:pPr>
        <w:pStyle w:val="BodyText"/>
      </w:pPr>
      <w:r>
        <w:rPr>
          <w:rFonts w:hint="eastAsia"/>
          <w:b/>
          <w:bCs/>
        </w:rPr>
        <w:t xml:space="preserve">第四阶段：分层分布式控制期（2010年代至今）</w:t>
      </w:r>
      <w:r>
        <w:rPr>
          <w:rFonts w:hint="eastAsia"/>
        </w:rPr>
        <w:t xml:space="preserve">。Lei（2025a）提出的水系统控制论（Cybernetics</w:t>
      </w:r>
      <w:r>
        <w:t xml:space="preserve"> of Hydro Systems, </w:t>
      </w:r>
      <w:r>
        <w:rPr>
          <w:rFonts w:hint="eastAsia"/>
        </w:rPr>
        <w:t xml:space="preserve">CHS）框架将控制器组织为分层分布式控制（Hierarchical</w:t>
      </w:r>
      <w:r>
        <w:t xml:space="preserve"> Distributed Control, </w:t>
      </w:r>
      <w:r>
        <w:rPr>
          <w:rFonts w:hint="eastAsia"/>
        </w:rPr>
        <w:t xml:space="preserve">HDC）架构，经典控制方法被明确定位为L0/L1层的核心组件。Lei（2025d）进一步指出，水资源系统分析正从”静态平衡”范式向”动态控制”范式转变，经典控制方法在这一转变中承担着”可靠基座”的角色。</w:t>
      </w:r>
    </w:p>
    <w:bookmarkEnd w:id="10"/>
    <w:bookmarkStart w:id="11" w:name="经典控制在chs分层架构中的位置"/>
    <w:p>
      <w:pPr>
        <w:pStyle w:val="Heading3"/>
      </w:pPr>
      <w:r>
        <w:t xml:space="preserve">5.1.2 </w:t>
      </w:r>
      <w:r>
        <w:rPr>
          <w:rFonts w:hint="eastAsia"/>
        </w:rPr>
        <w:t xml:space="preserve">经典控制在CHS分层架构中的位置</w:t>
      </w:r>
    </w:p>
    <w:p>
      <w:pPr>
        <w:pStyle w:val="FirstParagraph"/>
      </w:pPr>
      <w:r>
        <w:rPr>
          <w:rFonts w:hint="eastAsia"/>
        </w:rPr>
        <w:t xml:space="preserve">在CHS六元受控系统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中，控制器</w:t>
      </w:r>
      <w:r>
        <w:t xml:space="preserve"> </w:t>
      </w:r>
      <m:oMath>
        <m:r>
          <m:t>C</m:t>
        </m:r>
      </m:oMath>
      <w:r>
        <w:t xml:space="preserve"> </w:t>
      </w:r>
      <w:r>
        <w:rPr>
          <w:rFonts w:hint="eastAsia"/>
        </w:rPr>
        <w:t xml:space="preserve">并非单一实体，而是分层组织的控制器群。ASCE</w:t>
      </w:r>
      <w:r>
        <w:t xml:space="preserve"> MOP </w:t>
      </w:r>
      <w:r>
        <w:rPr>
          <w:rFonts w:hint="eastAsia"/>
        </w:rPr>
        <w:t xml:space="preserve">131（2014）将渠道自动化控制系统分为本地控制、协调控制和集中控制三个层级。CHS框架在此基础上进一步细化：</w:t>
      </w:r>
    </w:p>
    <w:p>
      <w:pPr>
        <w:pStyle w:val="Compact"/>
        <w:numPr>
          <w:ilvl w:val="0"/>
          <w:numId w:val="1002"/>
        </w:numPr>
      </w:pPr>
      <w:r>
        <w:rPr>
          <w:b/>
          <w:bCs/>
        </w:rPr>
        <w:t xml:space="preserve">L0 </w:t>
      </w:r>
      <w:r>
        <w:rPr>
          <w:rFonts w:hint="eastAsia"/>
          <w:b/>
          <w:bCs/>
        </w:rPr>
        <w:t xml:space="preserve">安全层</w:t>
      </w:r>
      <w:r>
        <w:rPr>
          <w:rFonts w:hint="eastAsia"/>
        </w:rPr>
        <w:t xml:space="preserve">：由PLC硬件联锁实现，响应时间为毫秒级。典型功能包括水位超限报警、闸门紧急关闭、泵站过流跳闸。L0层不依赖任何通信网络和上层算法，是系统安全的最后防线。</w:t>
      </w:r>
    </w:p>
    <w:p>
      <w:pPr>
        <w:pStyle w:val="Compact"/>
        <w:numPr>
          <w:ilvl w:val="0"/>
          <w:numId w:val="1002"/>
        </w:numPr>
      </w:pPr>
      <w:r>
        <w:rPr>
          <w:b/>
          <w:bCs/>
        </w:rPr>
        <w:t xml:space="preserve">L1 </w:t>
      </w:r>
      <w:r>
        <w:rPr>
          <w:rFonts w:hint="eastAsia"/>
          <w:b/>
          <w:bCs/>
        </w:rPr>
        <w:t xml:space="preserve">调节层</w:t>
      </w:r>
      <w:r>
        <w:rPr>
          <w:rFonts w:hint="eastAsia"/>
        </w:rPr>
        <w:t xml:space="preserve">：由PI/PID控制器实现，控制周期为秒至分钟级。负责维持单个渠池的水位或流量在设定值附近，是本章讨论的核心内容。</w:t>
      </w:r>
    </w:p>
    <w:p>
      <w:pPr>
        <w:pStyle w:val="Compact"/>
        <w:numPr>
          <w:ilvl w:val="0"/>
          <w:numId w:val="1002"/>
        </w:numPr>
      </w:pPr>
      <w:r>
        <w:rPr>
          <w:b/>
          <w:bCs/>
        </w:rPr>
        <w:t xml:space="preserve">L2 </w:t>
      </w:r>
      <w:r>
        <w:rPr>
          <w:rFonts w:hint="eastAsia"/>
          <w:b/>
          <w:bCs/>
        </w:rPr>
        <w:t xml:space="preserve">协调层</w:t>
      </w:r>
      <w:r>
        <w:rPr>
          <w:rFonts w:hint="eastAsia"/>
        </w:rPr>
        <w:t xml:space="preserve">：由分布式MPC（Distributed</w:t>
      </w:r>
      <w:r>
        <w:t xml:space="preserve"> MPC, </w:t>
      </w:r>
      <w:r>
        <w:rPr>
          <w:rFonts w:hint="eastAsia"/>
        </w:rPr>
        <w:t xml:space="preserve">DMPC）实现，优化时域为分钟至小时级。负责多渠池、多泵站之间的协调优化。</w:t>
      </w:r>
    </w:p>
    <w:p>
      <w:pPr>
        <w:pStyle w:val="Compact"/>
        <w:numPr>
          <w:ilvl w:val="0"/>
          <w:numId w:val="1002"/>
        </w:numPr>
      </w:pPr>
      <w:r>
        <w:rPr>
          <w:b/>
          <w:bCs/>
        </w:rPr>
        <w:t xml:space="preserve">L3 </w:t>
      </w:r>
      <w:r>
        <w:rPr>
          <w:rFonts w:hint="eastAsia"/>
          <w:b/>
          <w:bCs/>
        </w:rPr>
        <w:t xml:space="preserve">计划层</w:t>
      </w:r>
      <w:r>
        <w:rPr>
          <w:rFonts w:hint="eastAsia"/>
        </w:rPr>
        <w:t xml:space="preserve">：由嵌套优化或强化学习实现，决策周期为日至年级。负责中长期调度计划的制定与修正。</w:t>
      </w:r>
    </w:p>
    <w:p>
      <w:pPr>
        <w:pStyle w:val="FirstParagraph"/>
      </w:pPr>
      <w:r>
        <w:rPr>
          <w:rFonts w:hint="eastAsia"/>
        </w:rPr>
        <w:t xml:space="preserve">经典控制方法主要服务于L0和L1层。当L2层的MPC因模型失配、通信中断或计算超时而退出时，L1层的PI/PID控制器自动接管，确保系统不失稳。这一”降级控制”（Degraded</w:t>
      </w:r>
      <w:r>
        <w:t xml:space="preserve"> </w:t>
      </w:r>
      <w:r>
        <w:rPr>
          <w:rFonts w:hint="eastAsia"/>
        </w:rPr>
        <w:t xml:space="preserve">Control）机制是CHS架构安全性的关键保障。</w:t>
      </w:r>
    </w:p>
    <w:bookmarkEnd w:id="11"/>
    <w:bookmarkStart w:id="12" w:name="为什么经典控制没有过时"/>
    <w:p>
      <w:pPr>
        <w:pStyle w:val="Heading3"/>
      </w:pPr>
      <w:r>
        <w:t xml:space="preserve">5.1.3 </w:t>
      </w:r>
      <w:r>
        <w:rPr>
          <w:rFonts w:hint="eastAsia"/>
        </w:rPr>
        <w:t xml:space="preserve">为什么经典控制”没有过时”</w:t>
      </w:r>
    </w:p>
    <w:p>
      <w:pPr>
        <w:pStyle w:val="FirstParagraph"/>
      </w:pPr>
      <w:r>
        <w:rPr>
          <w:rFonts w:hint="eastAsia"/>
        </w:rPr>
        <w:t xml:space="preserve">面对MPC、深度强化学习等先进方法的快速发展，有必要回答一个基本问题：经典控制方法是否已经过时？</w:t>
      </w:r>
    </w:p>
    <w:p>
      <w:pPr>
        <w:pStyle w:val="BodyText"/>
      </w:pPr>
      <w:r>
        <w:rPr>
          <w:rFonts w:hint="eastAsia"/>
        </w:rPr>
        <w:t xml:space="preserve">答案是否定的，理由至少有三条。</w:t>
      </w:r>
    </w:p>
    <w:p>
      <w:pPr>
        <w:pStyle w:val="BodyText"/>
      </w:pPr>
      <w:r>
        <w:rPr>
          <w:rFonts w:hint="eastAsia"/>
          <w:b/>
          <w:bCs/>
        </w:rPr>
        <w:t xml:space="preserve">第一，降级控制器的不可替代性</w:t>
      </w:r>
      <w:r>
        <w:rPr>
          <w:rFonts w:hint="eastAsia"/>
        </w:rPr>
        <w:t xml:space="preserve">。Schuurmans（1997）在其博士论文中首次系统论证了明渠多池系统的PI控制器设计方法，并指出PI控制器在通信故障场景下的独立运行能力是任何集中式优化方法无法替代的。在CHS框架中，L1层PI/PID是MPC的”安全后盾”——MPC可以退出，PI不能退出。</w:t>
      </w:r>
    </w:p>
    <w:p>
      <w:pPr>
        <w:pStyle w:val="BodyText"/>
      </w:pPr>
      <w:r>
        <w:rPr>
          <w:rFonts w:hint="eastAsia"/>
          <w:b/>
          <w:bCs/>
        </w:rPr>
        <w:t xml:space="preserve">第二，可解释性与可审计性</w:t>
      </w:r>
      <w:r>
        <w:rPr>
          <w:rFonts w:hint="eastAsia"/>
        </w:rPr>
        <w:t xml:space="preserve">。PI控制器的参数（比例增益</w:t>
      </w:r>
      <w:r>
        <w:t xml:space="preserve"> </w:t>
      </w:r>
      <m:oMath>
        <m:sSub>
          <m:e>
            <m:r>
              <m:t>K</m:t>
            </m:r>
          </m:e>
          <m:sub>
            <m:r>
              <m:t>p</m:t>
            </m:r>
          </m:sub>
        </m:sSub>
      </m:oMath>
      <w:r>
        <w:rPr>
          <w:rFonts w:hint="eastAsia"/>
        </w:rPr>
        <w:t xml:space="preserve">、积分时间</w:t>
      </w:r>
      <w:r>
        <w:t xml:space="preserve"> </w:t>
      </w:r>
      <m:oMath>
        <m:sSub>
          <m:e>
            <m:r>
              <m:t>T</m:t>
            </m:r>
          </m:e>
          <m:sub>
            <m:r>
              <m:t>i</m:t>
            </m:r>
          </m:sub>
        </m:sSub>
      </m:oMath>
      <w:r>
        <w:rPr>
          <w:rFonts w:hint="eastAsia"/>
        </w:rPr>
        <w:t xml:space="preserve">）具有明确的物理含义：</w:t>
      </w:r>
      <m:oMath>
        <m:sSub>
          <m:e>
            <m:r>
              <m:t>K</m:t>
            </m:r>
          </m:e>
          <m:sub>
            <m:r>
              <m:t>p</m:t>
            </m:r>
          </m:sub>
        </m:sSub>
      </m:oMath>
      <w:r>
        <w:t xml:space="preserve"> </w:t>
      </w:r>
      <w:r>
        <w:rPr>
          <w:rFonts w:hint="eastAsia"/>
        </w:rPr>
        <w:t xml:space="preserve">决定对当前误差的响应强度，</w:t>
      </w:r>
      <m:oMath>
        <m:sSub>
          <m:e>
            <m:r>
              <m:t>T</m:t>
            </m:r>
          </m:e>
          <m:sub>
            <m:r>
              <m:t>i</m:t>
            </m:r>
          </m:sub>
        </m:sSub>
      </m:oMath>
      <w:r>
        <w:t xml:space="preserve"> </w:t>
      </w:r>
      <w:r>
        <w:rPr>
          <w:rFonts w:hint="eastAsia"/>
        </w:rPr>
        <w:t xml:space="preserve">决定消除稳态偏差的速度。运行人员无需理解优化理论即可判断参数设置是否合理。这一特性在水利工程的运行管理审批中具有重要价值。</w:t>
      </w:r>
    </w:p>
    <w:p>
      <w:pPr>
        <w:pStyle w:val="BodyText"/>
      </w:pPr>
      <w:r>
        <w:rPr>
          <w:rFonts w:hint="eastAsia"/>
          <w:b/>
          <w:bCs/>
        </w:rPr>
        <w:t xml:space="preserve">第三，成熟度与工程验证充分性</w:t>
      </w:r>
      <w:r>
        <w:rPr>
          <w:rFonts w:hint="eastAsia"/>
        </w:rPr>
        <w:t xml:space="preserve">。Åström和Hägglund（1995）估计，工业界超过90%的闭环控制器采用PID结构。在水系统领域，Litrico和Fromion（2006）的PI整定方法已在法国南部的Canal</w:t>
      </w:r>
      <w:r>
        <w:t xml:space="preserve"> de la </w:t>
      </w:r>
      <w:r>
        <w:rPr>
          <w:rFonts w:hint="eastAsia"/>
        </w:rPr>
        <w:t xml:space="preserve">Bourne、美国亚利桑那州的Salt</w:t>
      </w:r>
      <w:r>
        <w:t xml:space="preserve"> River </w:t>
      </w:r>
      <w:r>
        <w:rPr>
          <w:rFonts w:hint="eastAsia"/>
        </w:rPr>
        <w:t xml:space="preserve">Project等多条渠道上得到验证。Van</w:t>
      </w:r>
      <w:r>
        <w:t xml:space="preserve"> </w:t>
      </w:r>
      <w:r>
        <w:rPr>
          <w:rFonts w:hint="eastAsia"/>
        </w:rPr>
        <w:t xml:space="preserve">Overloop等（2005）在荷兰Delfland水管理区的渠道系统上对比了多种PI整定方法的实际性能，进一步证实了经典控制方法在复杂水文条件下的可靠性。</w:t>
      </w:r>
    </w:p>
    <w:bookmarkEnd w:id="12"/>
    <w:bookmarkStart w:id="13" w:name="经典控制方法的工程边界"/>
    <w:p>
      <w:pPr>
        <w:pStyle w:val="Heading3"/>
      </w:pPr>
      <w:r>
        <w:t xml:space="preserve">5.1.4 </w:t>
      </w:r>
      <w:r>
        <w:rPr>
          <w:rFonts w:hint="eastAsia"/>
        </w:rPr>
        <w:t xml:space="preserve">经典控制方法的工程边界</w:t>
      </w:r>
    </w:p>
    <w:p>
      <w:pPr>
        <w:pStyle w:val="FirstParagraph"/>
      </w:pPr>
      <w:r>
        <w:rPr>
          <w:rFonts w:hint="eastAsia"/>
        </w:rPr>
        <w:t xml:space="preserve">明确经典控制方法的适用边界与其能力同样重要。以下场景可能超出经典控制方法的有效范围：</w:t>
      </w:r>
    </w:p>
    <w:p>
      <w:pPr>
        <w:numPr>
          <w:ilvl w:val="0"/>
          <w:numId w:val="1003"/>
        </w:numPr>
      </w:pPr>
      <w:r>
        <w:rPr>
          <w:rFonts w:hint="eastAsia"/>
          <w:b/>
          <w:bCs/>
        </w:rPr>
        <w:t xml:space="preserve">强非线性工况</w:t>
      </w:r>
      <w:r>
        <w:rPr>
          <w:rFonts w:hint="eastAsia"/>
        </w:rPr>
        <w:t xml:space="preserve">。当系统工作点频繁大幅变化时（如洪水期与枯水期交替），线性模型（IDZ）的参数变化剧烈，基于单一工作点整定的PI参数可能不再适用。此时需要增益调度（Gain</w:t>
      </w:r>
      <w:r>
        <w:t xml:space="preserve"> </w:t>
      </w:r>
      <w:r>
        <w:rPr>
          <w:rFonts w:hint="eastAsia"/>
        </w:rPr>
        <w:t xml:space="preserve">Scheduling）或自适应控制（第六章）。</w:t>
      </w:r>
    </w:p>
    <w:p>
      <w:pPr>
        <w:numPr>
          <w:ilvl w:val="0"/>
          <w:numId w:val="1003"/>
        </w:numPr>
      </w:pPr>
      <w:r>
        <w:rPr>
          <w:rFonts w:hint="eastAsia"/>
          <w:b/>
          <w:bCs/>
        </w:rPr>
        <w:t xml:space="preserve">强耦合多变量系统</w:t>
      </w:r>
      <w:r>
        <w:rPr>
          <w:rFonts w:hint="eastAsia"/>
        </w:rPr>
        <w:t xml:space="preserve">。当RGA矩阵的对角元素远离1（如</w:t>
      </w:r>
      <w:r>
        <w:t xml:space="preserve"> </w:t>
      </w:r>
      <m:oMath>
        <m:sSub>
          <m:e>
            <m:r>
              <m:t>λ</m:t>
            </m:r>
          </m:e>
          <m:sub>
            <m:r>
              <m:t>i</m:t>
            </m:r>
            <m:r>
              <m:t>i</m:t>
            </m:r>
          </m:sub>
        </m:sSub>
        <m:r>
          <m:rPr>
            <m:sty m:val="p"/>
          </m:rPr>
          <m:t>&gt;</m:t>
        </m:r>
        <m:r>
          <m:t>3</m:t>
        </m:r>
      </m:oMath>
      <w:r>
        <w:t xml:space="preserve"> </w:t>
      </w:r>
      <w:r>
        <w:rPr>
          <w:rFonts w:hint="eastAsia"/>
        </w:rPr>
        <w:t xml:space="preserve">或</w:t>
      </w:r>
      <w:r>
        <w:t xml:space="preserve"> </w:t>
      </w:r>
      <m:oMath>
        <m:sSub>
          <m:e>
            <m:r>
              <m:t>λ</m:t>
            </m:r>
          </m:e>
          <m:sub>
            <m:r>
              <m:t>i</m:t>
            </m:r>
            <m:r>
              <m:t>i</m:t>
            </m:r>
          </m:sub>
        </m:sSub>
        <m:r>
          <m:rPr>
            <m:sty m:val="p"/>
          </m:rPr>
          <m:t>&lt;</m:t>
        </m:r>
        <m:r>
          <m:t>0.3</m:t>
        </m:r>
      </m:oMath>
      <w:r>
        <w:rPr>
          <w:rFonts w:hint="eastAsia"/>
        </w:rPr>
        <w:t xml:space="preserve">）时，独立PI整定+静态解耦的效果有限，需要采用多变量设计方法（如LQR/LQG或多变量MPC）。</w:t>
      </w:r>
    </w:p>
    <w:p>
      <w:pPr>
        <w:numPr>
          <w:ilvl w:val="0"/>
          <w:numId w:val="1003"/>
        </w:numPr>
      </w:pPr>
      <w:r>
        <w:rPr>
          <w:rFonts w:hint="eastAsia"/>
          <w:b/>
          <w:bCs/>
        </w:rPr>
        <w:t xml:space="preserve">硬约束频繁激活</w:t>
      </w:r>
      <w:r>
        <w:rPr>
          <w:rFonts w:hint="eastAsia"/>
        </w:rPr>
        <w:t xml:space="preserve">。当执行器约束（闸门开度、泵站运行台数）频繁成为主导约束时，PI控制器加上Anti-windup的处理能力有限，需要约束优化方法（MPC）来系统性地处理多约束问题。</w:t>
      </w:r>
    </w:p>
    <w:p>
      <w:pPr>
        <w:numPr>
          <w:ilvl w:val="0"/>
          <w:numId w:val="1003"/>
        </w:numPr>
      </w:pPr>
      <w:r>
        <w:rPr>
          <w:rFonts w:hint="eastAsia"/>
          <w:b/>
          <w:bCs/>
        </w:rPr>
        <w:t xml:space="preserve">多时间尺度协调</w:t>
      </w:r>
      <w:r>
        <w:rPr>
          <w:rFonts w:hint="eastAsia"/>
        </w:rPr>
        <w:t xml:space="preserve">。当需要同时协调秒级（闸门调节）、分钟级（泵站调度）和小时级（水库蓄放）的多时间尺度决策时，单层PI控制器无法胜任，需要分层控制架构（HDC）。</w:t>
      </w:r>
    </w:p>
    <w:p>
      <w:pPr>
        <w:numPr>
          <w:ilvl w:val="0"/>
          <w:numId w:val="1003"/>
        </w:numPr>
      </w:pPr>
      <w:r>
        <w:rPr>
          <w:rFonts w:hint="eastAsia"/>
          <w:b/>
          <w:bCs/>
        </w:rPr>
        <w:t xml:space="preserve">性能指标复杂化</w:t>
      </w:r>
      <w:r>
        <w:rPr>
          <w:rFonts w:hint="eastAsia"/>
        </w:rPr>
        <w:t xml:space="preserve">。当运行目标从简单的水位跟踪扩展为多目标优化（如水位跟踪+能耗最小+闸门动作次数最少）时，PI控制器缺乏处理多目标权衡的能力。</w:t>
      </w:r>
    </w:p>
    <w:p>
      <w:pPr>
        <w:pStyle w:val="FirstParagraph"/>
      </w:pPr>
      <w:r>
        <w:rPr>
          <w:rFonts w:hint="eastAsia"/>
        </w:rPr>
        <w:t xml:space="preserve">认识这些边界，恰恰是正确使用经典控制方法的前提。在CHS框架中，经典控制不是”万能方案”，而是分层架构中L0/L1层的最优选择——在其适用范围内，没有比PI更可靠、更简单、更可解释的替代方案。</w:t>
      </w:r>
    </w:p>
    <w:p>
      <w:pPr>
        <w:pStyle w:val="BodyText"/>
      </w:pPr>
      <w:r>
        <w:rPr>
          <w:rFonts w:hint="eastAsia"/>
          <w:b/>
          <w:bCs/>
        </w:rPr>
        <w:t xml:space="preserve">表5-1</w:t>
      </w:r>
      <w:r>
        <w:rPr>
          <w:b/>
          <w:bCs/>
        </w:rPr>
        <w:t xml:space="preserve"> </w:t>
      </w:r>
      <w:r>
        <w:rPr>
          <w:rFonts w:hint="eastAsia"/>
          <w:b/>
          <w:bCs/>
        </w:rPr>
        <w:t xml:space="preserve">经典控制方法工程定位</w:t>
      </w:r>
    </w:p>
    <w:tbl>
      <w:tblPr>
        <w:tblStyle w:val="Table"/>
        <w:tblW w:type="pct" w:w="5000"/>
        <w:tblLayout w:type="fixed"/>
        <w:tblLook w:firstRow="1" w:lastRow="0" w:firstColumn="0" w:lastColumn="0" w:noHBand="0" w:noVBand="0" w:val="0020"/>
      </w:tblPr>
      <w:tblGrid>
        <w:gridCol w:w="896"/>
        <w:gridCol w:w="1344"/>
        <w:gridCol w:w="1344"/>
        <w:gridCol w:w="1344"/>
        <w:gridCol w:w="1344"/>
        <w:gridCol w:w="1643"/>
      </w:tblGrid>
      <w:tr>
        <w:trPr>
          <w:tblHeader w:val="on"/>
        </w:trPr>
        <w:tc>
          <w:tcPr/>
          <w:p>
            <w:pPr>
              <w:pStyle w:val="Compact"/>
            </w:pPr>
            <w:r>
              <w:rPr>
                <w:rFonts w:hint="eastAsia"/>
              </w:rPr>
              <w:t xml:space="preserve">方法</w:t>
            </w:r>
          </w:p>
        </w:tc>
        <w:tc>
          <w:tcPr/>
          <w:p>
            <w:pPr>
              <w:pStyle w:val="Compact"/>
            </w:pPr>
            <w:r>
              <w:rPr>
                <w:rFonts w:hint="eastAsia"/>
              </w:rPr>
              <w:t xml:space="preserve">CHS层级</w:t>
            </w:r>
          </w:p>
        </w:tc>
        <w:tc>
          <w:tcPr/>
          <w:p>
            <w:pPr>
              <w:pStyle w:val="Compact"/>
            </w:pPr>
            <w:r>
              <w:rPr>
                <w:rFonts w:hint="eastAsia"/>
              </w:rPr>
              <w:t xml:space="preserve">典型场景</w:t>
            </w:r>
          </w:p>
        </w:tc>
        <w:tc>
          <w:tcPr/>
          <w:p>
            <w:pPr>
              <w:pStyle w:val="Compact"/>
            </w:pPr>
            <w:r>
              <w:rPr>
                <w:rFonts w:hint="eastAsia"/>
              </w:rPr>
              <w:t xml:space="preserve">核心优势</w:t>
            </w:r>
          </w:p>
        </w:tc>
        <w:tc>
          <w:tcPr/>
          <w:p>
            <w:pPr>
              <w:pStyle w:val="Compact"/>
            </w:pPr>
            <w:r>
              <w:rPr>
                <w:rFonts w:hint="eastAsia"/>
              </w:rPr>
              <w:t xml:space="preserve">主要局限</w:t>
            </w:r>
          </w:p>
        </w:tc>
        <w:tc>
          <w:tcPr/>
          <w:p>
            <w:pPr>
              <w:pStyle w:val="Compact"/>
            </w:pPr>
            <w:r>
              <w:rPr>
                <w:rFonts w:hint="eastAsia"/>
              </w:rPr>
              <w:t xml:space="preserve">工程成熟度</w:t>
            </w:r>
          </w:p>
        </w:tc>
      </w:tr>
      <w:tr>
        <w:tc>
          <w:tcPr/>
          <w:p>
            <w:pPr>
              <w:pStyle w:val="Compact"/>
            </w:pPr>
            <w:r>
              <w:rPr>
                <w:rFonts w:hint="eastAsia"/>
              </w:rPr>
              <w:t xml:space="preserve">PI控制</w:t>
            </w:r>
          </w:p>
        </w:tc>
        <w:tc>
          <w:tcPr/>
          <w:p>
            <w:pPr>
              <w:pStyle w:val="Compact"/>
            </w:pPr>
            <w:r>
              <w:t xml:space="preserve">L1</w:t>
            </w:r>
          </w:p>
        </w:tc>
        <w:tc>
          <w:tcPr/>
          <w:p>
            <w:pPr>
              <w:pStyle w:val="Compact"/>
            </w:pPr>
            <w:r>
              <w:rPr>
                <w:rFonts w:hint="eastAsia"/>
              </w:rPr>
              <w:t xml:space="preserve">慢过程液位/流量调节</w:t>
            </w:r>
          </w:p>
        </w:tc>
        <w:tc>
          <w:tcPr/>
          <w:p>
            <w:pPr>
              <w:pStyle w:val="Compact"/>
            </w:pPr>
            <w:r>
              <w:rPr>
                <w:rFonts w:hint="eastAsia"/>
              </w:rPr>
              <w:t xml:space="preserve">调参简单，稳态无偏差</w:t>
            </w:r>
          </w:p>
        </w:tc>
        <w:tc>
          <w:tcPr/>
          <w:p>
            <w:pPr>
              <w:pStyle w:val="Compact"/>
            </w:pPr>
            <w:r>
              <w:rPr>
                <w:rFonts w:hint="eastAsia"/>
              </w:rPr>
              <w:t xml:space="preserve">大延迟时易振荡</w:t>
            </w:r>
          </w:p>
        </w:tc>
        <w:tc>
          <w:tcPr/>
          <w:p>
            <w:pPr>
              <w:pStyle w:val="Compact"/>
            </w:pPr>
            <w:r>
              <w:rPr>
                <w:rFonts w:hint="eastAsia"/>
              </w:rPr>
              <w:t xml:space="preserve">极高（50年+工程验证）</w:t>
            </w:r>
          </w:p>
        </w:tc>
      </w:tr>
      <w:tr>
        <w:tc>
          <w:tcPr/>
          <w:p>
            <w:pPr>
              <w:pStyle w:val="Compact"/>
            </w:pPr>
            <w:r>
              <w:rPr>
                <w:rFonts w:hint="eastAsia"/>
              </w:rPr>
              <w:t xml:space="preserve">PID控制</w:t>
            </w:r>
          </w:p>
        </w:tc>
        <w:tc>
          <w:tcPr/>
          <w:p>
            <w:pPr>
              <w:pStyle w:val="Compact"/>
            </w:pPr>
            <w:r>
              <w:t xml:space="preserve">L1</w:t>
            </w:r>
          </w:p>
        </w:tc>
        <w:tc>
          <w:tcPr/>
          <w:p>
            <w:pPr>
              <w:pStyle w:val="Compact"/>
            </w:pPr>
            <w:r>
              <w:rPr>
                <w:rFonts w:hint="eastAsia"/>
              </w:rPr>
              <w:t xml:space="preserve">快慢混合过程</w:t>
            </w:r>
          </w:p>
        </w:tc>
        <w:tc>
          <w:tcPr/>
          <w:p>
            <w:pPr>
              <w:pStyle w:val="Compact"/>
            </w:pPr>
            <w:r>
              <w:rPr>
                <w:rFonts w:hint="eastAsia"/>
              </w:rPr>
              <w:t xml:space="preserve">兼顾响应速度与稳态精度</w:t>
            </w:r>
          </w:p>
        </w:tc>
        <w:tc>
          <w:tcPr/>
          <w:p>
            <w:pPr>
              <w:pStyle w:val="Compact"/>
            </w:pPr>
            <w:r>
              <w:rPr>
                <w:rFonts w:hint="eastAsia"/>
              </w:rPr>
              <w:t xml:space="preserve">微分项噪声敏感</w:t>
            </w:r>
          </w:p>
        </w:tc>
        <w:tc>
          <w:tcPr/>
          <w:p>
            <w:pPr>
              <w:pStyle w:val="Compact"/>
            </w:pPr>
            <w:r>
              <w:rPr>
                <w:rFonts w:hint="eastAsia"/>
              </w:rPr>
              <w:t xml:space="preserve">高（需注意滤波）</w:t>
            </w:r>
          </w:p>
        </w:tc>
      </w:tr>
      <w:tr>
        <w:tc>
          <w:tcPr/>
          <w:p>
            <w:pPr>
              <w:pStyle w:val="Compact"/>
            </w:pPr>
            <w:r>
              <w:rPr>
                <w:rFonts w:hint="eastAsia"/>
              </w:rPr>
              <w:t xml:space="preserve">前馈+反馈</w:t>
            </w:r>
          </w:p>
        </w:tc>
        <w:tc>
          <w:tcPr/>
          <w:p>
            <w:pPr>
              <w:pStyle w:val="Compact"/>
            </w:pPr>
            <w:r>
              <w:t xml:space="preserve">L1</w:t>
            </w:r>
          </w:p>
        </w:tc>
        <w:tc>
          <w:tcPr/>
          <w:p>
            <w:pPr>
              <w:pStyle w:val="Compact"/>
            </w:pPr>
            <w:r>
              <w:rPr>
                <w:rFonts w:hint="eastAsia"/>
              </w:rPr>
              <w:t xml:space="preserve">扰动可预测场景</w:t>
            </w:r>
          </w:p>
        </w:tc>
        <w:tc>
          <w:tcPr/>
          <w:p>
            <w:pPr>
              <w:pStyle w:val="Compact"/>
            </w:pPr>
            <w:r>
              <w:rPr>
                <w:rFonts w:hint="eastAsia"/>
              </w:rPr>
              <w:t xml:space="preserve">抗扰响应快</w:t>
            </w:r>
          </w:p>
        </w:tc>
        <w:tc>
          <w:tcPr/>
          <w:p>
            <w:pPr>
              <w:pStyle w:val="Compact"/>
            </w:pPr>
            <w:r>
              <w:rPr>
                <w:rFonts w:hint="eastAsia"/>
              </w:rPr>
              <w:t xml:space="preserve">前馈模型偏差放大</w:t>
            </w:r>
          </w:p>
        </w:tc>
        <w:tc>
          <w:tcPr/>
          <w:p>
            <w:pPr>
              <w:pStyle w:val="Compact"/>
            </w:pPr>
            <w:r>
              <w:rPr>
                <w:rFonts w:hint="eastAsia"/>
              </w:rPr>
              <w:t xml:space="preserve">中高（需前馈质量监控）</w:t>
            </w:r>
          </w:p>
        </w:tc>
      </w:tr>
      <w:tr>
        <w:tc>
          <w:tcPr/>
          <w:p>
            <w:pPr>
              <w:pStyle w:val="Compact"/>
            </w:pPr>
            <w:r>
              <w:rPr>
                <w:rFonts w:hint="eastAsia"/>
              </w:rPr>
              <w:t xml:space="preserve">多回路解耦</w:t>
            </w:r>
          </w:p>
        </w:tc>
        <w:tc>
          <w:tcPr/>
          <w:p>
            <w:pPr>
              <w:pStyle w:val="Compact"/>
            </w:pPr>
            <w:r>
              <w:t xml:space="preserve">L1-L2</w:t>
            </w:r>
          </w:p>
        </w:tc>
        <w:tc>
          <w:tcPr/>
          <w:p>
            <w:pPr>
              <w:pStyle w:val="Compact"/>
            </w:pPr>
            <w:r>
              <w:rPr>
                <w:rFonts w:hint="eastAsia"/>
              </w:rPr>
              <w:t xml:space="preserve">多闸/多泵耦合系统</w:t>
            </w:r>
          </w:p>
        </w:tc>
        <w:tc>
          <w:tcPr/>
          <w:p>
            <w:pPr>
              <w:pStyle w:val="Compact"/>
            </w:pPr>
            <w:r>
              <w:rPr>
                <w:rFonts w:hint="eastAsia"/>
              </w:rPr>
              <w:t xml:space="preserve">降低回路互扰</w:t>
            </w:r>
          </w:p>
        </w:tc>
        <w:tc>
          <w:tcPr/>
          <w:p>
            <w:pPr>
              <w:pStyle w:val="Compact"/>
            </w:pPr>
            <w:r>
              <w:rPr>
                <w:rFonts w:hint="eastAsia"/>
              </w:rPr>
              <w:t xml:space="preserve">模型失配致反耦合</w:t>
            </w:r>
          </w:p>
        </w:tc>
        <w:tc>
          <w:tcPr/>
          <w:p>
            <w:pPr>
              <w:pStyle w:val="Compact"/>
            </w:pPr>
            <w:r>
              <w:rPr>
                <w:rFonts w:hint="eastAsia"/>
              </w:rPr>
              <w:t xml:space="preserve">中（需在线校正）</w:t>
            </w:r>
          </w:p>
        </w:tc>
      </w:tr>
      <w:tr>
        <w:tc>
          <w:tcPr/>
          <w:p>
            <w:pPr>
              <w:pStyle w:val="Compact"/>
            </w:pPr>
            <w:r>
              <w:rPr>
                <w:rFonts w:hint="eastAsia"/>
              </w:rPr>
              <w:t xml:space="preserve">频域整形</w:t>
            </w:r>
          </w:p>
        </w:tc>
        <w:tc>
          <w:tcPr/>
          <w:p>
            <w:pPr>
              <w:pStyle w:val="Compact"/>
            </w:pPr>
            <w:r>
              <w:t xml:space="preserve">L1</w:t>
            </w:r>
          </w:p>
        </w:tc>
        <w:tc>
          <w:tcPr/>
          <w:p>
            <w:pPr>
              <w:pStyle w:val="Compact"/>
            </w:pPr>
            <w:r>
              <w:rPr>
                <w:rFonts w:hint="eastAsia"/>
              </w:rPr>
              <w:t xml:space="preserve">设计阶段校核</w:t>
            </w:r>
          </w:p>
        </w:tc>
        <w:tc>
          <w:tcPr/>
          <w:p>
            <w:pPr>
              <w:pStyle w:val="Compact"/>
            </w:pPr>
            <w:r>
              <w:rPr>
                <w:rFonts w:hint="eastAsia"/>
              </w:rPr>
              <w:t xml:space="preserve">裕度分析直观</w:t>
            </w:r>
          </w:p>
        </w:tc>
        <w:tc>
          <w:tcPr/>
          <w:p>
            <w:pPr>
              <w:pStyle w:val="Compact"/>
            </w:pPr>
            <w:r>
              <w:rPr>
                <w:rFonts w:hint="eastAsia"/>
              </w:rPr>
              <w:t xml:space="preserve">多变量扩展困难</w:t>
            </w:r>
          </w:p>
        </w:tc>
        <w:tc>
          <w:tcPr/>
          <w:p>
            <w:pPr>
              <w:pStyle w:val="Compact"/>
            </w:pPr>
            <w:r>
              <w:rPr>
                <w:rFonts w:hint="eastAsia"/>
              </w:rPr>
              <w:t xml:space="preserve">高（设计工具成熟）</w:t>
            </w:r>
          </w:p>
        </w:tc>
      </w:tr>
    </w:tbl>
    <w:p>
      <w:r>
        <w:pict>
          <v:rect style="width:0;height:1.5pt" o:hralign="center" o:hrstd="t" o:hr="t"/>
        </w:pict>
      </w:r>
    </w:p>
    <w:bookmarkEnd w:id="13"/>
    <w:bookmarkEnd w:id="14"/>
    <w:bookmarkStart w:id="31" w:name="pipid控制基础"/>
    <w:p>
      <w:pPr>
        <w:pStyle w:val="Heading2"/>
      </w:pPr>
      <w:r>
        <w:t xml:space="preserve">5.2 </w:t>
      </w:r>
      <w:r>
        <w:rPr>
          <w:rFonts w:hint="eastAsia"/>
        </w:rPr>
        <w:t xml:space="preserve">PI/PID控制基础</w:t>
      </w:r>
    </w:p>
    <w:bookmarkStart w:id="18" w:name="标准pid公式推导"/>
    <w:p>
      <w:pPr>
        <w:pStyle w:val="Heading3"/>
      </w:pPr>
      <w:r>
        <w:t xml:space="preserve">5.2.1 </w:t>
      </w:r>
      <w:r>
        <w:rPr>
          <w:rFonts w:hint="eastAsia"/>
        </w:rPr>
        <w:t xml:space="preserve">标准PID公式推导</w:t>
      </w:r>
    </w:p>
    <w:bookmarkStart w:id="15" w:name="连续时间pid"/>
    <w:p>
      <w:pPr>
        <w:pStyle w:val="Heading4"/>
      </w:pPr>
      <w:r>
        <w:rPr>
          <w:rFonts w:hint="eastAsia"/>
        </w:rPr>
        <w:t xml:space="preserve">连续时间PID</w:t>
      </w:r>
    </w:p>
    <w:p>
      <w:pPr>
        <w:pStyle w:val="FirstParagraph"/>
      </w:pPr>
      <w:r>
        <w:rPr>
          <w:rFonts w:hint="eastAsia"/>
        </w:rPr>
        <w:t xml:space="preserve">反馈控制的基本思想可以用一句话概括：观测误差，计算动作。比例项对当前误差做出即时响应，积分项累积历史误差以消除稳态偏差，微分项预判误差变化趋势以提前修正。</w:t>
      </w:r>
    </w:p>
    <w:p>
      <w:pPr>
        <w:pStyle w:val="BodyText"/>
      </w:pPr>
      <w:r>
        <w:rPr>
          <w:rFonts w:hint="eastAsia"/>
        </w:rPr>
        <w:t xml:space="preserve">设被控变量为</w:t>
      </w:r>
      <w:r>
        <w:t xml:space="preserve"> </w:t>
      </w:r>
      <m:oMath>
        <m:r>
          <m:t>y</m:t>
        </m:r>
        <m:r>
          <m:rPr>
            <m:sty m:val="p"/>
          </m:rPr>
          <m:t>(</m:t>
        </m:r>
        <m:r>
          <m:t>t</m:t>
        </m:r>
        <m:r>
          <m:rPr>
            <m:sty m:val="p"/>
          </m:rPr>
          <m:t>)</m:t>
        </m:r>
      </m:oMath>
      <w:r>
        <w:rPr>
          <w:rFonts w:hint="eastAsia"/>
        </w:rPr>
        <w:t xml:space="preserve">（如渠池水位），设定值为</w:t>
      </w:r>
      <w:r>
        <w:t xml:space="preserve"> </w:t>
      </w:r>
      <m:oMath>
        <m:r>
          <m:t>r</m:t>
        </m:r>
        <m:r>
          <m:rPr>
            <m:sty m:val="p"/>
          </m:rPr>
          <m:t>(</m:t>
        </m:r>
        <m:r>
          <m:t>t</m:t>
        </m:r>
        <m:r>
          <m:rPr>
            <m:sty m:val="p"/>
          </m:rPr>
          <m:t>)</m:t>
        </m:r>
      </m:oMath>
      <w:r>
        <w:rPr>
          <w:rFonts w:hint="eastAsia"/>
        </w:rPr>
        <w:t xml:space="preserve">（如目标水位），控制误差定义为</w:t>
      </w:r>
    </w:p>
    <w:p>
      <w:pPr>
        <w:pStyle w:val="BodyText"/>
      </w:pPr>
      <m:oMathPara>
        <m:oMathParaPr>
          <m:jc m:val="center"/>
        </m:oMathParaPr>
        <m:oMath>
          <m:r>
            <m:t>e</m:t>
          </m:r>
          <m:r>
            <m:rPr>
              <m:sty m:val="p"/>
            </m:rPr>
            <m:t>(</m:t>
          </m:r>
          <m:r>
            <m:t>t</m:t>
          </m:r>
          <m:r>
            <m:rPr>
              <m:sty m:val="p"/>
            </m:rPr>
            <m:t>)</m:t>
          </m:r>
          <m:r>
            <m:rPr>
              <m:sty m:val="p"/>
            </m:rPr>
            <m:t>=</m:t>
          </m:r>
          <m:r>
            <m:t>r</m:t>
          </m:r>
          <m:r>
            <m:rPr>
              <m:sty m:val="p"/>
            </m:rPr>
            <m:t>(</m:t>
          </m:r>
          <m:r>
            <m:t>t</m:t>
          </m:r>
          <m:r>
            <m:rPr>
              <m:sty m:val="p"/>
            </m:rPr>
            <m:t>)</m:t>
          </m:r>
          <m:r>
            <m:rPr>
              <m:sty m:val="p"/>
            </m:rPr>
            <m:t>−</m:t>
          </m:r>
          <m:r>
            <m:t>y</m:t>
          </m:r>
          <m:r>
            <m:rPr>
              <m:sty m:val="p"/>
            </m:rPr>
            <m:t>(</m:t>
          </m:r>
          <m:r>
            <m:t>t</m:t>
          </m:r>
          <m:r>
            <m:rPr>
              <m:sty m:val="p"/>
            </m:rPr>
            <m:t>)</m:t>
          </m:r>
        </m:oMath>
      </m:oMathPara>
    </w:p>
    <w:p>
      <w:pPr>
        <w:pStyle w:val="FirstParagraph"/>
      </w:pPr>
      <w:r>
        <w:rPr>
          <w:rFonts w:hint="eastAsia"/>
        </w:rPr>
        <w:t xml:space="preserve">连续时间PID控制器的标准形式（ISA标准形式）为</w:t>
      </w:r>
    </w:p>
    <w:p>
      <w:pPr>
        <w:pStyle w:val="BodyText"/>
      </w:pPr>
      <m:oMathPara>
        <m:oMathParaPr>
          <m:jc m:val="center"/>
        </m:oMathParaPr>
        <m:oMath>
          <m:r>
            <m:t>u</m:t>
          </m:r>
          <m:r>
            <m:rPr>
              <m:sty m:val="p"/>
            </m:rPr>
            <m:t>(</m:t>
          </m:r>
          <m:r>
            <m:t>t</m:t>
          </m:r>
          <m:r>
            <m:rPr>
              <m:sty m:val="p"/>
            </m:rPr>
            <m:t>)</m:t>
          </m:r>
          <m:r>
            <m:rPr>
              <m:sty m:val="p"/>
            </m:rPr>
            <m:t>=</m:t>
          </m:r>
          <m:sSub>
            <m:e>
              <m:r>
                <m:t>K</m:t>
              </m:r>
            </m:e>
            <m:sub>
              <m:r>
                <m:t>p</m:t>
              </m:r>
            </m:sub>
          </m:sSub>
          <m:d>
            <m:dPr>
              <m:begChr m:val="["/>
              <m:sepChr m:val=""/>
              <m:endChr m:val="]"/>
              <m:grow/>
            </m:dPr>
            <m:e>
              <m:r>
                <m:t>e</m:t>
              </m:r>
              <m:r>
                <m:rPr>
                  <m:sty m:val="p"/>
                </m:rPr>
                <m:t>(</m:t>
              </m:r>
              <m:r>
                <m:t>t</m:t>
              </m:r>
              <m:r>
                <m:rPr>
                  <m:sty m:val="p"/>
                </m:rPr>
                <m:t>)</m:t>
              </m:r>
              <m:r>
                <m:rPr>
                  <m:sty m:val="p"/>
                </m:rPr>
                <m:t>+</m:t>
              </m:r>
              <m:f>
                <m:fPr>
                  <m:type m:val="bar"/>
                </m:fPr>
                <m:num>
                  <m:r>
                    <m:t>1</m:t>
                  </m:r>
                </m:num>
                <m:den>
                  <m:sSub>
                    <m:e>
                      <m:r>
                        <m:t>T</m:t>
                      </m:r>
                    </m:e>
                    <m:sub>
                      <m:r>
                        <m:t>i</m:t>
                      </m:r>
                    </m:sub>
                  </m:sSub>
                </m:den>
              </m:f>
              <m:nary>
                <m:naryPr>
                  <m:chr m:val="∫"/>
                  <m:limLoc m:val="subSup"/>
                  <m:subHide m:val="off"/>
                  <m:supHide m:val="off"/>
                </m:naryPr>
                <m:sub>
                  <m:r>
                    <m:t>0</m:t>
                  </m:r>
                </m:sub>
                <m:sup>
                  <m:r>
                    <m:t>t</m:t>
                  </m:r>
                </m:sup>
                <m:e>
                  <m:r>
                    <m:t>e</m:t>
                  </m:r>
                </m:e>
              </m:nary>
              <m:r>
                <m:rPr>
                  <m:sty m:val="p"/>
                </m:rPr>
                <m:t>(</m:t>
              </m:r>
              <m:r>
                <m:t>ξ</m:t>
              </m:r>
              <m:r>
                <m:rPr>
                  <m:sty m:val="p"/>
                </m:rPr>
                <m:t>)</m:t>
              </m:r>
              <m:r>
                <m:t> </m:t>
              </m:r>
              <m:r>
                <m:t>d</m:t>
              </m:r>
              <m:r>
                <m:t>ξ</m:t>
              </m:r>
              <m:r>
                <m:rPr>
                  <m:sty m:val="p"/>
                </m:rPr>
                <m:t>+</m:t>
              </m:r>
              <m:sSub>
                <m:e>
                  <m:r>
                    <m:t>T</m:t>
                  </m:r>
                </m:e>
                <m:sub>
                  <m:r>
                    <m:t>d</m:t>
                  </m:r>
                </m:sub>
              </m:sSub>
              <m:f>
                <m:fPr>
                  <m:type m:val="bar"/>
                </m:fPr>
                <m:num>
                  <m:r>
                    <m:t>d</m:t>
                  </m:r>
                  <m:r>
                    <m:t>e</m:t>
                  </m:r>
                  <m:r>
                    <m:rPr>
                      <m:sty m:val="p"/>
                    </m:rPr>
                    <m:t>(</m:t>
                  </m:r>
                  <m:r>
                    <m:t>t</m:t>
                  </m:r>
                  <m:r>
                    <m:rPr>
                      <m:sty m:val="p"/>
                    </m:rPr>
                    <m:t>)</m:t>
                  </m:r>
                </m:num>
                <m:den>
                  <m:r>
                    <m:t>d</m:t>
                  </m:r>
                  <m:r>
                    <m:t>t</m:t>
                  </m:r>
                </m:den>
              </m:f>
            </m:e>
          </m:d>
        </m:oMath>
      </m:oMathPara>
    </w:p>
    <w:p>
      <w:pPr>
        <w:pStyle w:val="FirstParagraph"/>
      </w:pPr>
      <w:r>
        <w:rPr>
          <w:rFonts w:hint="eastAsia"/>
        </w:rPr>
        <w:t xml:space="preserve">其中</w:t>
      </w:r>
      <w:r>
        <w:t xml:space="preserve"> </w:t>
      </w:r>
      <m:oMath>
        <m:r>
          <m:t>u</m:t>
        </m:r>
        <m:r>
          <m:rPr>
            <m:sty m:val="p"/>
          </m:rPr>
          <m:t>(</m:t>
        </m:r>
        <m:r>
          <m:t>t</m:t>
        </m:r>
        <m:r>
          <m:rPr>
            <m:sty m:val="p"/>
          </m:rPr>
          <m:t>)</m:t>
        </m:r>
      </m:oMath>
      <w:r>
        <w:t xml:space="preserve"> </w:t>
      </w:r>
      <w:r>
        <w:rPr>
          <w:rFonts w:hint="eastAsia"/>
        </w:rPr>
        <w:t xml:space="preserve">为控制器输出（如闸门开度或泵站转速指令），</w:t>
      </w:r>
      <m:oMath>
        <m:sSub>
          <m:e>
            <m:r>
              <m:t>K</m:t>
            </m:r>
          </m:e>
          <m:sub>
            <m:r>
              <m:t>p</m:t>
            </m:r>
          </m:sub>
        </m:sSub>
      </m:oMath>
      <w:r>
        <w:t xml:space="preserve"> </w:t>
      </w:r>
      <w:r>
        <w:rPr>
          <w:rFonts w:hint="eastAsia"/>
        </w:rPr>
        <w:t xml:space="preserve">为比例增益（无量纲），</w:t>
      </w:r>
      <m:oMath>
        <m:sSub>
          <m:e>
            <m:r>
              <m:t>T</m:t>
            </m:r>
          </m:e>
          <m:sub>
            <m:r>
              <m:t>i</m:t>
            </m:r>
          </m:sub>
        </m:sSub>
      </m:oMath>
      <w:r>
        <w:t xml:space="preserve"> </w:t>
      </w:r>
      <w:r>
        <w:rPr>
          <w:rFonts w:hint="eastAsia"/>
        </w:rPr>
        <w:t xml:space="preserve">为积分时间常数（s），</w:t>
      </w:r>
      <m:oMath>
        <m:sSub>
          <m:e>
            <m:r>
              <m:t>T</m:t>
            </m:r>
          </m:e>
          <m:sub>
            <m:r>
              <m:t>d</m:t>
            </m:r>
          </m:sub>
        </m:sSub>
      </m:oMath>
      <w:r>
        <w:t xml:space="preserve"> </w:t>
      </w:r>
      <w:r>
        <w:rPr>
          <w:rFonts w:hint="eastAsia"/>
        </w:rPr>
        <w:t xml:space="preserve">为微分时间常数（s）。</w:t>
      </w:r>
    </w:p>
    <w:p>
      <w:pPr>
        <w:pStyle w:val="BodyText"/>
      </w:pPr>
      <w:r>
        <w:rPr>
          <w:rFonts w:hint="eastAsia"/>
        </w:rPr>
        <w:t xml:space="preserve">式(5-2)的物理含义值得逐项剖析：</w:t>
      </w:r>
    </w:p>
    <w:p>
      <w:pPr>
        <w:pStyle w:val="Compact"/>
        <w:numPr>
          <w:ilvl w:val="0"/>
          <w:numId w:val="1004"/>
        </w:numPr>
      </w:pPr>
      <w:r>
        <w:rPr>
          <w:rFonts w:hint="eastAsia"/>
          <w:b/>
          <w:bCs/>
        </w:rPr>
        <w:t xml:space="preserve">比例项</w:t>
      </w:r>
      <w:r>
        <w:t xml:space="preserve"> </w:t>
      </w:r>
      <m:oMath>
        <m:sSub>
          <m:e>
            <m:r>
              <m:t>K</m:t>
            </m:r>
          </m:e>
          <m:sub>
            <m:r>
              <m:t>p</m:t>
            </m:r>
          </m:sub>
        </m:sSub>
        <m:r>
          <m:rPr>
            <m:sty m:val="p"/>
          </m:rPr>
          <m:t>⋅</m:t>
        </m:r>
        <m:r>
          <m:t>e</m:t>
        </m:r>
        <m:r>
          <m:rPr>
            <m:sty m:val="p"/>
          </m:rPr>
          <m:t>(</m:t>
        </m:r>
        <m:r>
          <m:t>t</m:t>
        </m:r>
        <m:r>
          <m:rPr>
            <m:sty m:val="p"/>
          </m:rPr>
          <m:t>)</m:t>
        </m:r>
      </m:oMath>
      <w:r>
        <w:rPr>
          <w:rFonts w:hint="eastAsia"/>
        </w:rPr>
        <w:t xml:space="preserve">：控制器输出与当前误差成正比。</w:t>
      </w:r>
      <m:oMath>
        <m:sSub>
          <m:e>
            <m:r>
              <m:t>K</m:t>
            </m:r>
          </m:e>
          <m:sub>
            <m:r>
              <m:t>p</m:t>
            </m:r>
          </m:sub>
        </m:sSub>
      </m:oMath>
      <w:r>
        <w:t xml:space="preserve"> </w:t>
      </w:r>
      <w:r>
        <w:rPr>
          <w:rFonts w:hint="eastAsia"/>
        </w:rPr>
        <w:t xml:space="preserve">越大，对误差的响应越强烈，但过大的</w:t>
      </w:r>
      <w:r>
        <w:t xml:space="preserve"> </w:t>
      </w:r>
      <m:oMath>
        <m:sSub>
          <m:e>
            <m:r>
              <m:t>K</m:t>
            </m:r>
          </m:e>
          <m:sub>
            <m:r>
              <m:t>p</m:t>
            </m:r>
          </m:sub>
        </m:sSub>
      </m:oMath>
      <w:r>
        <w:t xml:space="preserve"> </w:t>
      </w:r>
      <w:r>
        <w:rPr>
          <w:rFonts w:hint="eastAsia"/>
        </w:rPr>
        <w:t xml:space="preserve">会导致系统振荡。对于水位控制，比例作用的直觉是”水位偏高多少，就多关多少闸门”。</w:t>
      </w:r>
    </w:p>
    <w:p>
      <w:pPr>
        <w:pStyle w:val="Compact"/>
        <w:numPr>
          <w:ilvl w:val="0"/>
          <w:numId w:val="1004"/>
        </w:numPr>
      </w:pPr>
      <w:r>
        <w:rPr>
          <w:rFonts w:hint="eastAsia"/>
          <w:b/>
          <w:bCs/>
        </w:rPr>
        <w:t xml:space="preserve">积分项</w:t>
      </w:r>
      <w:r>
        <w:t xml:space="preserve"> </w:t>
      </w:r>
      <m:oMath>
        <m:f>
          <m:fPr>
            <m:type m:val="bar"/>
          </m:fPr>
          <m:num>
            <m:sSub>
              <m:e>
                <m:r>
                  <m:t>K</m:t>
                </m:r>
              </m:e>
              <m:sub>
                <m:r>
                  <m:t>p</m:t>
                </m:r>
              </m:sub>
            </m:sSub>
          </m:num>
          <m:den>
            <m:sSub>
              <m:e>
                <m:r>
                  <m:t>T</m:t>
                </m:r>
              </m:e>
              <m:sub>
                <m:r>
                  <m:t>i</m:t>
                </m:r>
              </m:sub>
            </m:sSub>
          </m:den>
        </m:f>
        <m:nary>
          <m:naryPr>
            <m:chr m:val="∫"/>
            <m:limLoc m:val="subSup"/>
            <m:subHide m:val="off"/>
            <m:supHide m:val="off"/>
          </m:naryPr>
          <m:sub>
            <m:r>
              <m:t>0</m:t>
            </m:r>
          </m:sub>
          <m:sup>
            <m:r>
              <m:t>t</m:t>
            </m:r>
          </m:sup>
          <m:e>
            <m:r>
              <m:t>e</m:t>
            </m:r>
          </m:e>
        </m:nary>
        <m:r>
          <m:rPr>
            <m:sty m:val="p"/>
          </m:rPr>
          <m:t>(</m:t>
        </m:r>
        <m:r>
          <m:t>ξ</m:t>
        </m:r>
        <m:r>
          <m:rPr>
            <m:sty m:val="p"/>
          </m:rPr>
          <m:t>)</m:t>
        </m:r>
        <m:r>
          <m:t> </m:t>
        </m:r>
        <m:r>
          <m:t>d</m:t>
        </m:r>
        <m:r>
          <m:t>ξ</m:t>
        </m:r>
      </m:oMath>
      <w:r>
        <w:rPr>
          <w:rFonts w:hint="eastAsia"/>
        </w:rPr>
        <w:t xml:space="preserve">：累积历史误差。只要存在稳态偏差，积分项就会持续增长，驱动控制器输出不断调整，直到偏差为零。</w:t>
      </w:r>
      <m:oMath>
        <m:sSub>
          <m:e>
            <m:r>
              <m:t>T</m:t>
            </m:r>
          </m:e>
          <m:sub>
            <m:r>
              <m:t>i</m:t>
            </m:r>
          </m:sub>
        </m:sSub>
      </m:oMath>
      <w:r>
        <w:t xml:space="preserve"> </w:t>
      </w:r>
      <w:r>
        <w:rPr>
          <w:rFonts w:hint="eastAsia"/>
        </w:rPr>
        <w:t xml:space="preserve">越小，积分作用越强。对于水位控制，积分作用确保了”长时间运行后水位精确回到设定值”。</w:t>
      </w:r>
    </w:p>
    <w:p>
      <w:pPr>
        <w:pStyle w:val="Compact"/>
        <w:numPr>
          <w:ilvl w:val="0"/>
          <w:numId w:val="1004"/>
        </w:numPr>
      </w:pPr>
      <w:r>
        <w:rPr>
          <w:rFonts w:hint="eastAsia"/>
          <w:b/>
          <w:bCs/>
        </w:rPr>
        <w:t xml:space="preserve">微分项</w:t>
      </w:r>
      <w:r>
        <w:t xml:space="preserve"> </w:t>
      </w:r>
      <m:oMath>
        <m:sSub>
          <m:e>
            <m:r>
              <m:t>K</m:t>
            </m:r>
          </m:e>
          <m:sub>
            <m:r>
              <m:t>p</m:t>
            </m:r>
          </m:sub>
        </m:sSub>
        <m:sSub>
          <m:e>
            <m:r>
              <m:t>T</m:t>
            </m:r>
          </m:e>
          <m:sub>
            <m:r>
              <m:t>d</m:t>
            </m:r>
          </m:sub>
        </m:sSub>
        <m:f>
          <m:fPr>
            <m:type m:val="bar"/>
          </m:fPr>
          <m:num>
            <m:r>
              <m:t>d</m:t>
            </m:r>
            <m:r>
              <m:t>e</m:t>
            </m:r>
            <m:r>
              <m:rPr>
                <m:sty m:val="p"/>
              </m:rPr>
              <m:t>(</m:t>
            </m:r>
            <m:r>
              <m:t>t</m:t>
            </m:r>
            <m:r>
              <m:rPr>
                <m:sty m:val="p"/>
              </m:rPr>
              <m:t>)</m:t>
            </m:r>
          </m:num>
          <m:den>
            <m:r>
              <m:t>d</m:t>
            </m:r>
            <m:r>
              <m:t>t</m:t>
            </m:r>
          </m:den>
        </m:f>
      </m:oMath>
      <w:r>
        <w:rPr>
          <w:rFonts w:hint="eastAsia"/>
        </w:rPr>
        <w:t xml:space="preserve">：对误差变化率做出响应。当误差快速增大时，微分项提供额外的抑制力。</w:t>
      </w:r>
      <m:oMath>
        <m:sSub>
          <m:e>
            <m:r>
              <m:t>T</m:t>
            </m:r>
          </m:e>
          <m:sub>
            <m:r>
              <m:t>d</m:t>
            </m:r>
          </m:sub>
        </m:sSub>
      </m:oMath>
      <w:r>
        <w:t xml:space="preserve"> </w:t>
      </w:r>
      <w:r>
        <w:rPr>
          <w:rFonts w:hint="eastAsia"/>
        </w:rPr>
        <w:t xml:space="preserve">越大，微分作用越强。然而在水系统中，水位测量信号通常包含波浪、涌浪等高频噪声，直接对噪声信号求导会产生剧烈抖动，因此水系统控制中常省略微分项，采用PI控制器。</w:t>
      </w:r>
    </w:p>
    <w:p>
      <w:pPr>
        <w:pStyle w:val="FirstParagraph"/>
      </w:pPr>
      <w:r>
        <w:rPr>
          <w:rFonts w:hint="eastAsia"/>
        </w:rPr>
        <w:t xml:space="preserve">将式(5-2)取Laplace变换（假设零初始条件），得到PI控制器的传递函数形式</w:t>
      </w:r>
    </w:p>
    <w:p>
      <w:pPr>
        <w:pStyle w:val="BodyText"/>
      </w:pPr>
      <m:oMathPara>
        <m:oMathParaPr>
          <m:jc m:val="center"/>
        </m:oMathParaPr>
        <m:oMath>
          <m:r>
            <m:t>C</m:t>
          </m:r>
          <m:r>
            <m:rPr>
              <m:sty m:val="p"/>
            </m:rPr>
            <m:t>(</m:t>
          </m:r>
          <m:r>
            <m:t>s</m:t>
          </m:r>
          <m:r>
            <m:rPr>
              <m:sty m:val="p"/>
            </m:rPr>
            <m:t>)</m:t>
          </m:r>
          <m:r>
            <m:rPr>
              <m:sty m:val="p"/>
            </m:rPr>
            <m:t>=</m:t>
          </m:r>
          <m:sSub>
            <m:e>
              <m:r>
                <m:t>K</m:t>
              </m:r>
            </m:e>
            <m:sub>
              <m:r>
                <m:t>p</m:t>
              </m:r>
            </m:sub>
          </m:sSub>
          <m:d>
            <m:dPr>
              <m:begChr m:val="("/>
              <m:sepChr m:val=""/>
              <m:endChr m:val=")"/>
              <m:grow/>
            </m:dPr>
            <m:e>
              <m:r>
                <m:t>1</m:t>
              </m:r>
              <m:r>
                <m:rPr>
                  <m:sty m:val="p"/>
                </m:rPr>
                <m:t>+</m:t>
              </m:r>
              <m:f>
                <m:fPr>
                  <m:type m:val="bar"/>
                </m:fPr>
                <m:num>
                  <m:r>
                    <m:t>1</m:t>
                  </m:r>
                </m:num>
                <m:den>
                  <m:sSub>
                    <m:e>
                      <m:r>
                        <m:t>T</m:t>
                      </m:r>
                    </m:e>
                    <m:sub>
                      <m:r>
                        <m:t>i</m:t>
                      </m:r>
                    </m:sub>
                  </m:sSub>
                  <m:r>
                    <m:t>s</m:t>
                  </m:r>
                </m:den>
              </m:f>
            </m:e>
          </m:d>
          <m:r>
            <m:rPr>
              <m:sty m:val="p"/>
            </m:rPr>
            <m:t>=</m:t>
          </m:r>
          <m:sSub>
            <m:e>
              <m:r>
                <m:t>K</m:t>
              </m:r>
            </m:e>
            <m:sub>
              <m:r>
                <m:t>p</m:t>
              </m:r>
            </m:sub>
          </m:sSub>
          <m:r>
            <m:rPr>
              <m:sty m:val="p"/>
            </m:rPr>
            <m:t>⋅</m:t>
          </m:r>
          <m:f>
            <m:fPr>
              <m:type m:val="bar"/>
            </m:fPr>
            <m:num>
              <m:sSub>
                <m:e>
                  <m:r>
                    <m:t>T</m:t>
                  </m:r>
                </m:e>
                <m:sub>
                  <m:r>
                    <m:t>i</m:t>
                  </m:r>
                </m:sub>
              </m:sSub>
              <m:r>
                <m:t>s</m:t>
              </m:r>
              <m:r>
                <m:rPr>
                  <m:sty m:val="p"/>
                </m:rPr>
                <m:t>+</m:t>
              </m:r>
              <m:r>
                <m:t>1</m:t>
              </m:r>
            </m:num>
            <m:den>
              <m:sSub>
                <m:e>
                  <m:r>
                    <m:t>T</m:t>
                  </m:r>
                </m:e>
                <m:sub>
                  <m:r>
                    <m:t>i</m:t>
                  </m:r>
                </m:sub>
              </m:sSub>
              <m:r>
                <m:t>s</m:t>
              </m:r>
            </m:den>
          </m:f>
        </m:oMath>
      </m:oMathPara>
    </w:p>
    <w:p>
      <w:pPr>
        <w:pStyle w:val="FirstParagraph"/>
      </w:pPr>
      <w:r>
        <w:rPr>
          <w:rFonts w:hint="eastAsia"/>
        </w:rPr>
        <w:t xml:space="preserve">式(5-3)表明PI控制器包含一个零点</w:t>
      </w:r>
      <w:r>
        <w:t xml:space="preserve"> </w:t>
      </w:r>
      <m:oMath>
        <m:r>
          <m:t>s</m:t>
        </m:r>
        <m:r>
          <m:rPr>
            <m:sty m:val="p"/>
          </m:rPr>
          <m:t>=</m:t>
        </m:r>
        <m:r>
          <m:rPr>
            <m:sty m:val="p"/>
          </m:rPr>
          <m:t>−</m:t>
        </m:r>
        <m:r>
          <m:t>1</m:t>
        </m:r>
        <m:r>
          <m:rPr>
            <m:sty m:val="p"/>
          </m:rPr>
          <m:t>/</m:t>
        </m:r>
        <m:sSub>
          <m:e>
            <m:r>
              <m:t>T</m:t>
            </m:r>
          </m:e>
          <m:sub>
            <m:r>
              <m:t>i</m:t>
            </m:r>
          </m:sub>
        </m:sSub>
      </m:oMath>
      <w:r>
        <w:t xml:space="preserve"> </w:t>
      </w:r>
      <w:r>
        <w:rPr>
          <w:rFonts w:hint="eastAsia"/>
        </w:rPr>
        <w:t xml:space="preserve">和一个位于原点的极点</w:t>
      </w:r>
      <w:r>
        <w:t xml:space="preserve"> </w:t>
      </w:r>
      <m:oMath>
        <m:r>
          <m:t>s</m:t>
        </m:r>
        <m:r>
          <m:rPr>
            <m:sty m:val="p"/>
          </m:rPr>
          <m:t>=</m:t>
        </m:r>
        <m:r>
          <m:t>0</m:t>
        </m:r>
      </m:oMath>
      <w:r>
        <w:rPr>
          <w:rFonts w:hint="eastAsia"/>
        </w:rPr>
        <w:t xml:space="preserve">。原点极点保证了对阶跃设定值的零稳态误差（I型系统），零点则提供了相位超前补偿，有助于改善闭环动态性能。</w:t>
      </w:r>
    </w:p>
    <w:bookmarkEnd w:id="15"/>
    <w:bookmarkStart w:id="16" w:name="离散化从连续到数字控制器"/>
    <w:p>
      <w:pPr>
        <w:pStyle w:val="Heading4"/>
      </w:pPr>
      <w:r>
        <w:rPr>
          <w:rFonts w:hint="eastAsia"/>
        </w:rPr>
        <w:t xml:space="preserve">离散化：从连续到数字控制器</w:t>
      </w:r>
    </w:p>
    <w:p>
      <w:pPr>
        <w:pStyle w:val="FirstParagraph"/>
      </w:pPr>
      <w:r>
        <w:rPr>
          <w:rFonts w:hint="eastAsia"/>
        </w:rPr>
        <w:t xml:space="preserve">实际水系统控制器运行在PLC或工控机上，需要将连续PID转化为离散形式。设采样周期为</w:t>
      </w:r>
      <w:r>
        <w:t xml:space="preserve"> </w:t>
      </w:r>
      <m:oMath>
        <m:sSub>
          <m:e>
            <m:r>
              <m:t>T</m:t>
            </m:r>
          </m:e>
          <m:sub>
            <m:r>
              <m:t>s</m:t>
            </m:r>
          </m:sub>
        </m:sSub>
      </m:oMath>
      <w:r>
        <w:rPr>
          <w:rFonts w:hint="eastAsia"/>
        </w:rPr>
        <w:t xml:space="preserve">（s），采用后向差分近似</w:t>
      </w:r>
      <w:r>
        <w:t xml:space="preserve"> </w:t>
      </w:r>
      <m:oMath>
        <m:f>
          <m:fPr>
            <m:type m:val="bar"/>
          </m:fPr>
          <m:num>
            <m:r>
              <m:t>d</m:t>
            </m:r>
            <m:r>
              <m:t>e</m:t>
            </m:r>
          </m:num>
          <m:den>
            <m:r>
              <m:t>d</m:t>
            </m:r>
            <m:r>
              <m:t>t</m:t>
            </m:r>
          </m:den>
        </m:f>
        <m:r>
          <m:rPr>
            <m:sty m:val="p"/>
          </m:rPr>
          <m:t>≈</m:t>
        </m:r>
        <m:f>
          <m:fPr>
            <m:type m:val="bar"/>
          </m:fPr>
          <m:num>
            <m:r>
              <m:t>e</m:t>
            </m:r>
            <m:r>
              <m:rPr>
                <m:sty m:val="p"/>
              </m:rPr>
              <m:t>(</m:t>
            </m:r>
            <m:r>
              <m:t>k</m:t>
            </m:r>
            <m:r>
              <m:rPr>
                <m:sty m:val="p"/>
              </m:rPr>
              <m:t>)</m:t>
            </m:r>
            <m:r>
              <m:rPr>
                <m:sty m:val="p"/>
              </m:rPr>
              <m:t>−</m:t>
            </m:r>
            <m:r>
              <m:t>e</m:t>
            </m:r>
            <m:r>
              <m:rPr>
                <m:sty m:val="p"/>
              </m:rPr>
              <m:t>(</m:t>
            </m:r>
            <m:r>
              <m:t>k</m:t>
            </m:r>
            <m:r>
              <m:rPr>
                <m:sty m:val="p"/>
              </m:rPr>
              <m:t>−</m:t>
            </m:r>
            <m:r>
              <m:t>1</m:t>
            </m:r>
            <m:r>
              <m:rPr>
                <m:sty m:val="p"/>
              </m:rPr>
              <m:t>)</m:t>
            </m:r>
          </m:num>
          <m:den>
            <m:sSub>
              <m:e>
                <m:r>
                  <m:t>T</m:t>
                </m:r>
              </m:e>
              <m:sub>
                <m:r>
                  <m:t>s</m:t>
                </m:r>
              </m:sub>
            </m:sSub>
          </m:den>
        </m:f>
      </m:oMath>
      <w:r>
        <w:t xml:space="preserve"> </w:t>
      </w:r>
      <w:r>
        <w:rPr>
          <w:rFonts w:hint="eastAsia"/>
        </w:rPr>
        <w:t xml:space="preserve">和矩形积分近似</w:t>
      </w:r>
      <w:r>
        <w:t xml:space="preserve"> </w:t>
      </w:r>
      <m:oMath>
        <m:nary>
          <m:naryPr>
            <m:chr m:val="∫"/>
            <m:limLoc m:val="subSup"/>
            <m:subHide m:val="off"/>
            <m:supHide m:val="off"/>
          </m:naryPr>
          <m:sub>
            <m:r>
              <m:t>0</m:t>
            </m:r>
          </m:sub>
          <m:sup>
            <m:r>
              <m:t>k</m:t>
            </m:r>
            <m:sSub>
              <m:e>
                <m:r>
                  <m:t>T</m:t>
                </m:r>
              </m:e>
              <m:sub>
                <m:r>
                  <m:t>s</m:t>
                </m:r>
              </m:sub>
            </m:sSub>
          </m:sup>
          <m:e>
            <m:r>
              <m:t>e</m:t>
            </m:r>
          </m:e>
        </m:nary>
        <m:r>
          <m:rPr>
            <m:sty m:val="p"/>
          </m:rPr>
          <m:t>(</m:t>
        </m:r>
        <m:r>
          <m:t>ξ</m:t>
        </m:r>
        <m:r>
          <m:rPr>
            <m:sty m:val="p"/>
          </m:rPr>
          <m:t>)</m:t>
        </m:r>
        <m:r>
          <m:t> </m:t>
        </m:r>
        <m:r>
          <m:t>d</m:t>
        </m:r>
        <m:r>
          <m:t>ξ</m:t>
        </m:r>
        <m:r>
          <m:rPr>
            <m:sty m:val="p"/>
          </m:rPr>
          <m:t>≈</m:t>
        </m:r>
        <m:sSub>
          <m:e>
            <m:r>
              <m:t>T</m:t>
            </m:r>
          </m:e>
          <m:sub>
            <m:r>
              <m:t>s</m:t>
            </m:r>
          </m:sub>
        </m:sSub>
        <m:nary>
          <m:naryPr>
            <m:chr m:val="∑"/>
            <m:limLoc m:val="undOvr"/>
            <m:subHide m:val="off"/>
            <m:supHide m:val="off"/>
          </m:naryPr>
          <m:sub>
            <m:r>
              <m:t>j</m:t>
            </m:r>
            <m:r>
              <m:rPr>
                <m:sty m:val="p"/>
              </m:rPr>
              <m:t>=</m:t>
            </m:r>
            <m:r>
              <m:t>0</m:t>
            </m:r>
          </m:sub>
          <m:sup>
            <m:r>
              <m:t>k</m:t>
            </m:r>
          </m:sup>
          <m:e>
            <m:r>
              <m:t>e</m:t>
            </m:r>
          </m:e>
        </m:nary>
        <m:r>
          <m:rPr>
            <m:sty m:val="p"/>
          </m:rPr>
          <m:t>(</m:t>
        </m:r>
        <m:r>
          <m:t>j</m:t>
        </m:r>
        <m:r>
          <m:rPr>
            <m:sty m:val="p"/>
          </m:rPr>
          <m:t>)</m:t>
        </m:r>
      </m:oMath>
      <w:r>
        <w:rPr>
          <w:rFonts w:hint="eastAsia"/>
        </w:rPr>
        <w:t xml:space="preserve">，式(5-2)的离散位置式为</w:t>
      </w:r>
    </w:p>
    <w:p>
      <w:pPr>
        <w:pStyle w:val="BodyText"/>
      </w:pPr>
      <m:oMathPara>
        <m:oMathParaPr>
          <m:jc m:val="center"/>
        </m:oMathParaPr>
        <m:oMath>
          <m:r>
            <m:t>u</m:t>
          </m:r>
          <m:r>
            <m:rPr>
              <m:sty m:val="p"/>
            </m:rPr>
            <m:t>(</m:t>
          </m:r>
          <m:r>
            <m:t>k</m:t>
          </m:r>
          <m:r>
            <m:rPr>
              <m:sty m:val="p"/>
            </m:rPr>
            <m:t>)</m:t>
          </m:r>
          <m:r>
            <m:rPr>
              <m:sty m:val="p"/>
            </m:rPr>
            <m:t>=</m:t>
          </m:r>
          <m:sSub>
            <m:e>
              <m:r>
                <m:t>K</m:t>
              </m:r>
            </m:e>
            <m:sub>
              <m:r>
                <m:t>p</m:t>
              </m:r>
            </m:sub>
          </m:sSub>
          <m:d>
            <m:dPr>
              <m:begChr m:val="["/>
              <m:sepChr m:val=""/>
              <m:endChr m:val="]"/>
              <m:grow/>
            </m:dPr>
            <m:e>
              <m:r>
                <m:t>e</m:t>
              </m:r>
              <m:r>
                <m:rPr>
                  <m:sty m:val="p"/>
                </m:rPr>
                <m:t>(</m:t>
              </m:r>
              <m:r>
                <m:t>k</m:t>
              </m:r>
              <m:r>
                <m:rPr>
                  <m:sty m:val="p"/>
                </m:rPr>
                <m:t>)</m:t>
              </m:r>
              <m:r>
                <m:rPr>
                  <m:sty m:val="p"/>
                </m:rPr>
                <m:t>+</m:t>
              </m:r>
              <m:f>
                <m:fPr>
                  <m:type m:val="bar"/>
                </m:fPr>
                <m:num>
                  <m:sSub>
                    <m:e>
                      <m:r>
                        <m:t>T</m:t>
                      </m:r>
                    </m:e>
                    <m:sub>
                      <m:r>
                        <m:t>s</m:t>
                      </m:r>
                    </m:sub>
                  </m:sSub>
                </m:num>
                <m:den>
                  <m:sSub>
                    <m:e>
                      <m:r>
                        <m:t>T</m:t>
                      </m:r>
                    </m:e>
                    <m:sub>
                      <m:r>
                        <m:t>i</m:t>
                      </m:r>
                    </m:sub>
                  </m:sSub>
                </m:den>
              </m:f>
              <m:nary>
                <m:naryPr>
                  <m:chr m:val="∑"/>
                  <m:limLoc m:val="undOvr"/>
                  <m:subHide m:val="off"/>
                  <m:supHide m:val="off"/>
                </m:naryPr>
                <m:sub>
                  <m:r>
                    <m:t>j</m:t>
                  </m:r>
                  <m:r>
                    <m:rPr>
                      <m:sty m:val="p"/>
                    </m:rPr>
                    <m:t>=</m:t>
                  </m:r>
                  <m:r>
                    <m:t>0</m:t>
                  </m:r>
                </m:sub>
                <m:sup>
                  <m:r>
                    <m:t>k</m:t>
                  </m:r>
                </m:sup>
                <m:e>
                  <m:r>
                    <m:t>e</m:t>
                  </m:r>
                </m:e>
              </m:nary>
              <m:r>
                <m:rPr>
                  <m:sty m:val="p"/>
                </m:rPr>
                <m:t>(</m:t>
              </m:r>
              <m:r>
                <m:t>j</m:t>
              </m:r>
              <m:r>
                <m:rPr>
                  <m:sty m:val="p"/>
                </m:rPr>
                <m:t>)</m:t>
              </m:r>
              <m:r>
                <m:rPr>
                  <m:sty m:val="p"/>
                </m:rPr>
                <m:t>+</m:t>
              </m:r>
              <m:f>
                <m:fPr>
                  <m:type m:val="bar"/>
                </m:fPr>
                <m:num>
                  <m:sSub>
                    <m:e>
                      <m:r>
                        <m:t>T</m:t>
                      </m:r>
                    </m:e>
                    <m:sub>
                      <m:r>
                        <m:t>d</m:t>
                      </m:r>
                    </m:sub>
                  </m:sSub>
                </m:num>
                <m:den>
                  <m:sSub>
                    <m:e>
                      <m:r>
                        <m:t>T</m:t>
                      </m:r>
                    </m:e>
                    <m:sub>
                      <m:r>
                        <m:t>s</m:t>
                      </m:r>
                    </m:sub>
                  </m:sSub>
                </m:den>
              </m:f>
              <m:r>
                <m:rPr>
                  <m:sty m:val="p"/>
                </m:rPr>
                <m:t>(</m:t>
              </m:r>
              <m:r>
                <m:t>e</m:t>
              </m:r>
              <m:r>
                <m:rPr>
                  <m:sty m:val="p"/>
                </m:rPr>
                <m:t>(</m:t>
              </m:r>
              <m:r>
                <m:t>k</m:t>
              </m:r>
              <m:r>
                <m:rPr>
                  <m:sty m:val="p"/>
                </m:rPr>
                <m:t>)</m:t>
              </m:r>
              <m:r>
                <m:rPr>
                  <m:sty m:val="p"/>
                </m:rPr>
                <m:t>−</m:t>
              </m:r>
              <m:r>
                <m:t>e</m:t>
              </m:r>
              <m:r>
                <m:rPr>
                  <m:sty m:val="p"/>
                </m:rPr>
                <m:t>(</m:t>
              </m:r>
              <m:r>
                <m:t>k</m:t>
              </m:r>
              <m:r>
                <m:rPr>
                  <m:sty m:val="p"/>
                </m:rPr>
                <m:t>−</m:t>
              </m:r>
              <m:r>
                <m:t>1</m:t>
              </m:r>
              <m:r>
                <m:rPr>
                  <m:sty m:val="p"/>
                </m:rPr>
                <m:t>)</m:t>
              </m:r>
              <m:r>
                <m:rPr>
                  <m:sty m:val="p"/>
                </m:rPr>
                <m:t>)</m:t>
              </m:r>
            </m:e>
          </m:d>
        </m:oMath>
      </m:oMathPara>
    </w:p>
    <w:p>
      <w:pPr>
        <w:pStyle w:val="FirstParagraph"/>
      </w:pPr>
      <w:r>
        <w:rPr>
          <w:rFonts w:hint="eastAsia"/>
        </w:rPr>
        <w:t xml:space="preserve">位置式的主要问题在于积分项</w:t>
      </w:r>
      <w:r>
        <w:t xml:space="preserve"> </w:t>
      </w:r>
      <m:oMath>
        <m:nary>
          <m:naryPr>
            <m:chr m:val="∑"/>
            <m:limLoc m:val="undOvr"/>
            <m:subHide m:val="off"/>
            <m:supHide m:val="off"/>
          </m:naryPr>
          <m:sub>
            <m:r>
              <m:t>j</m:t>
            </m:r>
            <m:r>
              <m:rPr>
                <m:sty m:val="p"/>
              </m:rPr>
              <m:t>=</m:t>
            </m:r>
            <m:r>
              <m:t>0</m:t>
            </m:r>
          </m:sub>
          <m:sup>
            <m:r>
              <m:t>k</m:t>
            </m:r>
          </m:sup>
          <m:e>
            <m:r>
              <m:t>e</m:t>
            </m:r>
          </m:e>
        </m:nary>
        <m:r>
          <m:rPr>
            <m:sty m:val="p"/>
          </m:rPr>
          <m:t>(</m:t>
        </m:r>
        <m:r>
          <m:t>j</m:t>
        </m:r>
        <m:r>
          <m:rPr>
            <m:sty m:val="p"/>
          </m:rPr>
          <m:t>)</m:t>
        </m:r>
      </m:oMath>
      <w:r>
        <w:t xml:space="preserve"> </w:t>
      </w:r>
      <w:r>
        <w:rPr>
          <w:rFonts w:hint="eastAsia"/>
        </w:rPr>
        <w:t xml:space="preserve">需要保存全部历史数据，且当控制器切换（如手动→自动）时容易产生输出跳变。</w:t>
      </w:r>
    </w:p>
    <w:p>
      <w:pPr>
        <w:pStyle w:val="BodyText"/>
      </w:pPr>
      <w:r>
        <w:rPr>
          <w:rFonts w:hint="eastAsia"/>
        </w:rPr>
        <w:t xml:space="preserve">将</w:t>
      </w:r>
      <w:r>
        <w:t xml:space="preserve"> </w:t>
      </w:r>
      <m:oMath>
        <m:r>
          <m:t>u</m:t>
        </m:r>
        <m:r>
          <m:rPr>
            <m:sty m:val="p"/>
          </m:rPr>
          <m:t>(</m:t>
        </m:r>
        <m:r>
          <m:t>k</m:t>
        </m:r>
        <m:r>
          <m:rPr>
            <m:sty m:val="p"/>
          </m:rPr>
          <m:t>)</m:t>
        </m:r>
        <m:r>
          <m:rPr>
            <m:sty m:val="p"/>
          </m:rPr>
          <m:t>−</m:t>
        </m:r>
        <m:r>
          <m:t>u</m:t>
        </m:r>
        <m:r>
          <m:rPr>
            <m:sty m:val="p"/>
          </m:rPr>
          <m:t>(</m:t>
        </m:r>
        <m:r>
          <m:t>k</m:t>
        </m:r>
        <m:r>
          <m:rPr>
            <m:sty m:val="p"/>
          </m:rPr>
          <m:t>−</m:t>
        </m:r>
        <m:r>
          <m:t>1</m:t>
        </m:r>
        <m:r>
          <m:rPr>
            <m:sty m:val="p"/>
          </m:rPr>
          <m:t>)</m:t>
        </m:r>
      </m:oMath>
      <w:r>
        <w:t xml:space="preserve"> </w:t>
      </w:r>
      <w:r>
        <w:rPr>
          <w:rFonts w:hint="eastAsia"/>
        </w:rPr>
        <w:t xml:space="preserve">相减，得到</w:t>
      </w:r>
      <w:r>
        <w:rPr>
          <w:rFonts w:hint="eastAsia"/>
          <w:b/>
          <w:bCs/>
        </w:rPr>
        <w:t xml:space="preserve">增量式PID</w:t>
      </w:r>
    </w:p>
    <w:p>
      <w:pPr>
        <w:pStyle w:val="BodyText"/>
      </w:pPr>
      <m:oMathPara>
        <m:oMathParaPr>
          <m:jc m:val="center"/>
        </m:oMathParaPr>
        <m:oMath>
          <m:r>
            <m:rPr>
              <m:sty m:val="p"/>
            </m:rPr>
            <m:t>Δ</m:t>
          </m:r>
          <m:r>
            <m:t>u</m:t>
          </m:r>
          <m:r>
            <m:rPr>
              <m:sty m:val="p"/>
            </m:rPr>
            <m:t>(</m:t>
          </m:r>
          <m:r>
            <m:t>k</m:t>
          </m:r>
          <m:r>
            <m:rPr>
              <m:sty m:val="p"/>
            </m:rPr>
            <m:t>)</m:t>
          </m:r>
          <m:r>
            <m:rPr>
              <m:sty m:val="p"/>
            </m:rPr>
            <m:t>=</m:t>
          </m:r>
          <m:sSub>
            <m:e>
              <m:r>
                <m:t>K</m:t>
              </m:r>
            </m:e>
            <m:sub>
              <m:r>
                <m:t>p</m:t>
              </m:r>
            </m:sub>
          </m:sSub>
          <m:d>
            <m:dPr>
              <m:begChr m:val="["/>
              <m:sepChr m:val=""/>
              <m:endChr m:val="]"/>
              <m:grow/>
            </m:dPr>
            <m:e>
              <m:r>
                <m:rPr>
                  <m:sty m:val="p"/>
                </m:rPr>
                <m:t>(</m:t>
              </m:r>
              <m:r>
                <m:t>e</m:t>
              </m:r>
              <m:r>
                <m:rPr>
                  <m:sty m:val="p"/>
                </m:rPr>
                <m:t>(</m:t>
              </m:r>
              <m:r>
                <m:t>k</m:t>
              </m:r>
              <m:r>
                <m:rPr>
                  <m:sty m:val="p"/>
                </m:rPr>
                <m:t>)</m:t>
              </m:r>
              <m:r>
                <m:rPr>
                  <m:sty m:val="p"/>
                </m:rPr>
                <m:t>−</m:t>
              </m:r>
              <m:r>
                <m:t>e</m:t>
              </m:r>
              <m:r>
                <m:rPr>
                  <m:sty m:val="p"/>
                </m:rPr>
                <m:t>(</m:t>
              </m:r>
              <m:r>
                <m:t>k</m:t>
              </m:r>
              <m:r>
                <m:rPr>
                  <m:sty m:val="p"/>
                </m:rPr>
                <m:t>−</m:t>
              </m:r>
              <m:r>
                <m:t>1</m:t>
              </m:r>
              <m:r>
                <m:rPr>
                  <m:sty m:val="p"/>
                </m:rPr>
                <m:t>)</m:t>
              </m:r>
              <m:r>
                <m:rPr>
                  <m:sty m:val="p"/>
                </m:rPr>
                <m:t>)</m:t>
              </m:r>
              <m:r>
                <m:rPr>
                  <m:sty m:val="p"/>
                </m:rPr>
                <m:t>+</m:t>
              </m:r>
              <m:f>
                <m:fPr>
                  <m:type m:val="bar"/>
                </m:fPr>
                <m:num>
                  <m:sSub>
                    <m:e>
                      <m:r>
                        <m:t>T</m:t>
                      </m:r>
                    </m:e>
                    <m:sub>
                      <m:r>
                        <m:t>s</m:t>
                      </m:r>
                    </m:sub>
                  </m:sSub>
                </m:num>
                <m:den>
                  <m:sSub>
                    <m:e>
                      <m:r>
                        <m:t>T</m:t>
                      </m:r>
                    </m:e>
                    <m:sub>
                      <m:r>
                        <m:t>i</m:t>
                      </m:r>
                    </m:sub>
                  </m:sSub>
                </m:den>
              </m:f>
              <m:r>
                <m:t>e</m:t>
              </m:r>
              <m:r>
                <m:rPr>
                  <m:sty m:val="p"/>
                </m:rPr>
                <m:t>(</m:t>
              </m:r>
              <m:r>
                <m:t>k</m:t>
              </m:r>
              <m:r>
                <m:rPr>
                  <m:sty m:val="p"/>
                </m:rPr>
                <m:t>)</m:t>
              </m:r>
              <m:r>
                <m:rPr>
                  <m:sty m:val="p"/>
                </m:rPr>
                <m:t>+</m:t>
              </m:r>
              <m:f>
                <m:fPr>
                  <m:type m:val="bar"/>
                </m:fPr>
                <m:num>
                  <m:sSub>
                    <m:e>
                      <m:r>
                        <m:t>T</m:t>
                      </m:r>
                    </m:e>
                    <m:sub>
                      <m:r>
                        <m:t>d</m:t>
                      </m:r>
                    </m:sub>
                  </m:sSub>
                </m:num>
                <m:den>
                  <m:sSub>
                    <m:e>
                      <m:r>
                        <m:t>T</m:t>
                      </m:r>
                    </m:e>
                    <m:sub>
                      <m:r>
                        <m:t>s</m:t>
                      </m:r>
                    </m:sub>
                  </m:sSub>
                </m:den>
              </m:f>
              <m:r>
                <m:rPr>
                  <m:sty m:val="p"/>
                </m:rPr>
                <m:t>(</m:t>
              </m:r>
              <m:r>
                <m:t>e</m:t>
              </m:r>
              <m:r>
                <m:rPr>
                  <m:sty m:val="p"/>
                </m:rPr>
                <m:t>(</m:t>
              </m:r>
              <m:r>
                <m:t>k</m:t>
              </m:r>
              <m:r>
                <m:rPr>
                  <m:sty m:val="p"/>
                </m:rPr>
                <m:t>)</m:t>
              </m:r>
              <m:r>
                <m:rPr>
                  <m:sty m:val="p"/>
                </m:rPr>
                <m:t>−</m:t>
              </m:r>
              <m:r>
                <m:t>2</m:t>
              </m:r>
              <m:r>
                <m:t>e</m:t>
              </m:r>
              <m:r>
                <m:rPr>
                  <m:sty m:val="p"/>
                </m:rPr>
                <m:t>(</m:t>
              </m:r>
              <m:r>
                <m:t>k</m:t>
              </m:r>
              <m:r>
                <m:rPr>
                  <m:sty m:val="p"/>
                </m:rPr>
                <m:t>−</m:t>
              </m:r>
              <m:r>
                <m:t>1</m:t>
              </m:r>
              <m:r>
                <m:rPr>
                  <m:sty m:val="p"/>
                </m:rPr>
                <m:t>)</m:t>
              </m:r>
              <m:r>
                <m:rPr>
                  <m:sty m:val="p"/>
                </m:rPr>
                <m:t>+</m:t>
              </m:r>
              <m:r>
                <m:t>e</m:t>
              </m:r>
              <m:r>
                <m:rPr>
                  <m:sty m:val="p"/>
                </m:rPr>
                <m:t>(</m:t>
              </m:r>
              <m:r>
                <m:t>k</m:t>
              </m:r>
              <m:r>
                <m:rPr>
                  <m:sty m:val="p"/>
                </m:rPr>
                <m:t>−</m:t>
              </m:r>
              <m:r>
                <m:t>2</m:t>
              </m:r>
              <m:r>
                <m:rPr>
                  <m:sty m:val="p"/>
                </m:rPr>
                <m:t>)</m:t>
              </m:r>
              <m:r>
                <m:rPr>
                  <m:sty m:val="p"/>
                </m:rPr>
                <m:t>)</m:t>
              </m:r>
            </m:e>
          </m:d>
        </m:oMath>
      </m:oMathPara>
    </w:p>
    <w:p>
      <w:pPr>
        <w:pStyle w:val="FirstParagraph"/>
      </w:pPr>
      <w:r>
        <w:rPr>
          <w:rFonts w:hint="eastAsia"/>
        </w:rPr>
        <w:t xml:space="preserve">控制器输出为</w:t>
      </w:r>
      <w:r>
        <w:t xml:space="preserve"> </w:t>
      </w:r>
      <m:oMath>
        <m:r>
          <m:t>u</m:t>
        </m:r>
        <m:r>
          <m:rPr>
            <m:sty m:val="p"/>
          </m:rPr>
          <m:t>(</m:t>
        </m:r>
        <m:r>
          <m:t>k</m:t>
        </m:r>
        <m:r>
          <m:rPr>
            <m:sty m:val="p"/>
          </m:rPr>
          <m:t>)</m:t>
        </m:r>
        <m:r>
          <m:rPr>
            <m:sty m:val="p"/>
          </m:rPr>
          <m:t>=</m:t>
        </m:r>
        <m:r>
          <m:t>u</m:t>
        </m:r>
        <m:r>
          <m:rPr>
            <m:sty m:val="p"/>
          </m:rPr>
          <m:t>(</m:t>
        </m:r>
        <m:r>
          <m:t>k</m:t>
        </m:r>
        <m:r>
          <m:rPr>
            <m:sty m:val="p"/>
          </m:rPr>
          <m:t>−</m:t>
        </m:r>
        <m:r>
          <m:t>1</m:t>
        </m:r>
        <m:r>
          <m:rPr>
            <m:sty m:val="p"/>
          </m:rPr>
          <m:t>)</m:t>
        </m:r>
        <m:r>
          <m:rPr>
            <m:sty m:val="p"/>
          </m:rPr>
          <m:t>+</m:t>
        </m:r>
        <m:r>
          <m:rPr>
            <m:sty m:val="p"/>
          </m:rPr>
          <m:t>Δ</m:t>
        </m:r>
        <m:r>
          <m:t>u</m:t>
        </m:r>
        <m:r>
          <m:rPr>
            <m:sty m:val="p"/>
          </m:rPr>
          <m:t>(</m:t>
        </m:r>
        <m:r>
          <m:t>k</m:t>
        </m:r>
        <m:r>
          <m:rPr>
            <m:sty m:val="p"/>
          </m:rPr>
          <m:t>)</m:t>
        </m:r>
      </m:oMath>
      <w:r>
        <w:rPr>
          <w:rFonts w:hint="eastAsia"/>
        </w:rPr>
        <w:t xml:space="preserve">。增量式的三个优点使其成为水系统工程的首选：</w:t>
      </w:r>
    </w:p>
    <w:p>
      <w:pPr>
        <w:pStyle w:val="Compact"/>
        <w:numPr>
          <w:ilvl w:val="0"/>
          <w:numId w:val="1005"/>
        </w:numPr>
      </w:pPr>
      <w:r>
        <w:rPr>
          <w:rFonts w:hint="eastAsia"/>
          <w:b/>
          <w:bCs/>
        </w:rPr>
        <w:t xml:space="preserve">无扰切换</w:t>
      </w:r>
      <w:r>
        <w:rPr>
          <w:rFonts w:hint="eastAsia"/>
        </w:rPr>
        <w:t xml:space="preserve">：手动→自动切换时，只需令</w:t>
      </w:r>
      <w:r>
        <w:t xml:space="preserve"> </w:t>
      </w:r>
      <m:oMath>
        <m:r>
          <m:rPr>
            <m:sty m:val="p"/>
          </m:rPr>
          <m:t>Δ</m:t>
        </m:r>
        <m:r>
          <m:t>u</m:t>
        </m:r>
        <m:r>
          <m:rPr>
            <m:sty m:val="p"/>
          </m:rPr>
          <m:t>(</m:t>
        </m:r>
        <m:r>
          <m:t>k</m:t>
        </m:r>
        <m:r>
          <m:rPr>
            <m:sty m:val="p"/>
          </m:rPr>
          <m:t>)</m:t>
        </m:r>
        <m:r>
          <m:rPr>
            <m:sty m:val="p"/>
          </m:rPr>
          <m:t>=</m:t>
        </m:r>
        <m:r>
          <m:t>0</m:t>
        </m:r>
      </m:oMath>
      <w:r>
        <w:rPr>
          <w:rFonts w:hint="eastAsia"/>
        </w:rPr>
        <w:t xml:space="preserve">，控制器输出自动从当前手动值开始累积，不产生跳变。</w:t>
      </w:r>
    </w:p>
    <w:p>
      <w:pPr>
        <w:pStyle w:val="Compact"/>
        <w:numPr>
          <w:ilvl w:val="0"/>
          <w:numId w:val="1005"/>
        </w:numPr>
      </w:pPr>
      <w:r>
        <w:rPr>
          <w:rFonts w:hint="eastAsia"/>
          <w:b/>
          <w:bCs/>
        </w:rPr>
        <w:t xml:space="preserve">天然限幅</w:t>
      </w:r>
      <w:r>
        <w:rPr>
          <w:rFonts w:hint="eastAsia"/>
        </w:rPr>
        <w:t xml:space="preserve">：对</w:t>
      </w:r>
      <w:r>
        <w:t xml:space="preserve"> </w:t>
      </w:r>
      <m:oMath>
        <m:r>
          <m:rPr>
            <m:sty m:val="p"/>
          </m:rPr>
          <m:t>Δ</m:t>
        </m:r>
        <m:r>
          <m:t>u</m:t>
        </m:r>
        <m:r>
          <m:rPr>
            <m:sty m:val="p"/>
          </m:rPr>
          <m:t>(</m:t>
        </m:r>
        <m:r>
          <m:t>k</m:t>
        </m:r>
        <m:r>
          <m:rPr>
            <m:sty m:val="p"/>
          </m:rPr>
          <m:t>)</m:t>
        </m:r>
      </m:oMath>
      <w:r>
        <w:t xml:space="preserve"> </w:t>
      </w:r>
      <w:r>
        <w:rPr>
          <w:rFonts w:hint="eastAsia"/>
        </w:rPr>
        <w:t xml:space="preserve">施加速率限幅即可防止闸门/泵站动作过快，保护机械设备。</w:t>
      </w:r>
    </w:p>
    <w:p>
      <w:pPr>
        <w:pStyle w:val="Compact"/>
        <w:numPr>
          <w:ilvl w:val="0"/>
          <w:numId w:val="1005"/>
        </w:numPr>
      </w:pPr>
      <w:r>
        <w:rPr>
          <w:rFonts w:hint="eastAsia"/>
          <w:b/>
          <w:bCs/>
        </w:rPr>
        <w:t xml:space="preserve">存储简单</w:t>
      </w:r>
      <w:r>
        <w:rPr>
          <w:rFonts w:hint="eastAsia"/>
        </w:rPr>
        <w:t xml:space="preserve">：仅需保存最近2~3步误差值。</w:t>
      </w:r>
    </w:p>
    <w:p>
      <w:pPr>
        <w:pStyle w:val="FirstParagraph"/>
      </w:pPr>
      <w:r>
        <w:rPr>
          <w:rFonts w:hint="eastAsia"/>
        </w:rPr>
        <w:t xml:space="preserve">对于水系统常用的PI控制器（</w:t>
      </w:r>
      <m:oMath>
        <m:sSub>
          <m:e>
            <m:r>
              <m:t>T</m:t>
            </m:r>
          </m:e>
          <m:sub>
            <m:r>
              <m:t>d</m:t>
            </m:r>
          </m:sub>
        </m:sSub>
        <m:r>
          <m:rPr>
            <m:sty m:val="p"/>
          </m:rPr>
          <m:t>=</m:t>
        </m:r>
        <m:r>
          <m:t>0</m:t>
        </m:r>
      </m:oMath>
      <w:r>
        <w:rPr>
          <w:rFonts w:hint="eastAsia"/>
        </w:rPr>
        <w:t xml:space="preserve">），增量式简化为</w:t>
      </w:r>
    </w:p>
    <w:p>
      <w:pPr>
        <w:pStyle w:val="BodyText"/>
      </w:pPr>
      <m:oMathPara>
        <m:oMathParaPr>
          <m:jc m:val="center"/>
        </m:oMathParaPr>
        <m:oMath>
          <m:r>
            <m:rPr>
              <m:sty m:val="p"/>
            </m:rPr>
            <m:t>Δ</m:t>
          </m:r>
          <m:r>
            <m:t>u</m:t>
          </m:r>
          <m:r>
            <m:rPr>
              <m:sty m:val="p"/>
            </m:rPr>
            <m:t>(</m:t>
          </m:r>
          <m:r>
            <m:t>k</m:t>
          </m:r>
          <m:r>
            <m:rPr>
              <m:sty m:val="p"/>
            </m:rPr>
            <m:t>)</m:t>
          </m:r>
          <m:r>
            <m:rPr>
              <m:sty m:val="p"/>
            </m:rPr>
            <m:t>=</m:t>
          </m:r>
          <m:sSub>
            <m:e>
              <m:r>
                <m:t>K</m:t>
              </m:r>
            </m:e>
            <m:sub>
              <m:r>
                <m:t>p</m:t>
              </m:r>
            </m:sub>
          </m:sSub>
          <m:d>
            <m:dPr>
              <m:begChr m:val="["/>
              <m:sepChr m:val=""/>
              <m:endChr m:val="]"/>
              <m:grow/>
            </m:dPr>
            <m:e>
              <m:r>
                <m:rPr>
                  <m:sty m:val="p"/>
                </m:rPr>
                <m:t>(</m:t>
              </m:r>
              <m:r>
                <m:t>e</m:t>
              </m:r>
              <m:r>
                <m:rPr>
                  <m:sty m:val="p"/>
                </m:rPr>
                <m:t>(</m:t>
              </m:r>
              <m:r>
                <m:t>k</m:t>
              </m:r>
              <m:r>
                <m:rPr>
                  <m:sty m:val="p"/>
                </m:rPr>
                <m:t>)</m:t>
              </m:r>
              <m:r>
                <m:rPr>
                  <m:sty m:val="p"/>
                </m:rPr>
                <m:t>−</m:t>
              </m:r>
              <m:r>
                <m:t>e</m:t>
              </m:r>
              <m:r>
                <m:rPr>
                  <m:sty m:val="p"/>
                </m:rPr>
                <m:t>(</m:t>
              </m:r>
              <m:r>
                <m:t>k</m:t>
              </m:r>
              <m:r>
                <m:rPr>
                  <m:sty m:val="p"/>
                </m:rPr>
                <m:t>−</m:t>
              </m:r>
              <m:r>
                <m:t>1</m:t>
              </m:r>
              <m:r>
                <m:rPr>
                  <m:sty m:val="p"/>
                </m:rPr>
                <m:t>)</m:t>
              </m:r>
              <m:r>
                <m:rPr>
                  <m:sty m:val="p"/>
                </m:rPr>
                <m:t>)</m:t>
              </m:r>
              <m:r>
                <m:rPr>
                  <m:sty m:val="p"/>
                </m:rPr>
                <m:t>+</m:t>
              </m:r>
              <m:f>
                <m:fPr>
                  <m:type m:val="bar"/>
                </m:fPr>
                <m:num>
                  <m:sSub>
                    <m:e>
                      <m:r>
                        <m:t>T</m:t>
                      </m:r>
                    </m:e>
                    <m:sub>
                      <m:r>
                        <m:t>s</m:t>
                      </m:r>
                    </m:sub>
                  </m:sSub>
                </m:num>
                <m:den>
                  <m:sSub>
                    <m:e>
                      <m:r>
                        <m:t>T</m:t>
                      </m:r>
                    </m:e>
                    <m:sub>
                      <m:r>
                        <m:t>i</m:t>
                      </m:r>
                    </m:sub>
                  </m:sSub>
                </m:den>
              </m:f>
              <m:r>
                <m:t>e</m:t>
              </m:r>
              <m:r>
                <m:rPr>
                  <m:sty m:val="p"/>
                </m:rPr>
                <m:t>(</m:t>
              </m:r>
              <m:r>
                <m:t>k</m:t>
              </m:r>
              <m:r>
                <m:rPr>
                  <m:sty m:val="p"/>
                </m:rPr>
                <m:t>)</m:t>
              </m:r>
            </m:e>
          </m:d>
        </m:oMath>
      </m:oMathPara>
    </w:p>
    <w:p>
      <w:pPr>
        <w:pStyle w:val="FirstParagraph"/>
      </w:pPr>
      <w:r>
        <w:rPr>
          <w:rFonts w:hint="eastAsia"/>
        </w:rPr>
        <w:t xml:space="preserve">式(5-6)是水系统PLC程序中最常见的控制算法形式。</w:t>
      </w:r>
    </w:p>
    <w:bookmarkEnd w:id="16"/>
    <w:bookmarkStart w:id="17" w:name="pi与pid的工程选择"/>
    <w:p>
      <w:pPr>
        <w:pStyle w:val="Heading4"/>
      </w:pPr>
      <w:r>
        <w:rPr>
          <w:rFonts w:hint="eastAsia"/>
        </w:rPr>
        <w:t xml:space="preserve">PI与PID的工程选择</w:t>
      </w:r>
    </w:p>
    <w:p>
      <w:pPr>
        <w:pStyle w:val="FirstParagraph"/>
      </w:pPr>
      <w:r>
        <w:rPr>
          <w:rFonts w:hint="eastAsia"/>
        </w:rPr>
        <w:t xml:space="preserve">在水系统控制实践中，PI控制器的使用频率远高于完整的PID控制器。这一选择背后有深刻的工程原因。</w:t>
      </w:r>
    </w:p>
    <w:p>
      <w:pPr>
        <w:pStyle w:val="BodyText"/>
      </w:pPr>
      <w:r>
        <w:rPr>
          <w:rFonts w:hint="eastAsia"/>
        </w:rPr>
        <w:t xml:space="preserve">水位测量信号不可避免地包含高频噪声分量。明渠中的波浪、涌浪（surges）以及风致扰动使水面持续波动，水位传感器的读数在0.01~0.05</w:t>
      </w:r>
      <w:r>
        <w:t xml:space="preserve"> </w:t>
      </w:r>
      <w:r>
        <w:rPr>
          <w:rFonts w:hint="eastAsia"/>
        </w:rPr>
        <w:t xml:space="preserve">m的范围内快速抖动。微分项对这些高频信号极度敏感——即使经过低通滤波，残留的噪声经微分放大后仍可能导致控制器输出的频繁抖动，进而引起闸门的高频调节动作。闸门的频繁小幅动作不仅加速机械磨损，还可能激发渠道中的共振波。</w:t>
      </w:r>
    </w:p>
    <w:p>
      <w:pPr>
        <w:pStyle w:val="BodyText"/>
      </w:pPr>
      <w:r>
        <w:rPr>
          <w:rFonts w:hint="eastAsia"/>
        </w:rPr>
        <w:t xml:space="preserve">此外，水系统的主导动态是慢过程（特征时间从分钟到小时），微分项所改善的快速响应特性在这一时间尺度上收益有限。Schuurmans等（1999）在明渠控制器设计的建模研究中指出，对于大多数灌溉渠道控制场景，PI控制器的性能已经接近理论最优，微分项的额外贡献不超过5%。</w:t>
      </w:r>
    </w:p>
    <w:p>
      <w:pPr>
        <w:pStyle w:val="BodyText"/>
      </w:pPr>
      <w:r>
        <w:rPr>
          <w:rFonts w:hint="eastAsia"/>
        </w:rPr>
        <w:t xml:space="preserve">因此，除非对象具有快速动态且测量噪声很小（如某些压力管道系统），</w:t>
      </w:r>
      <w:r>
        <w:rPr>
          <w:rFonts w:hint="eastAsia"/>
          <w:b/>
          <w:bCs/>
        </w:rPr>
        <w:t xml:space="preserve">水系统控制中应首选PI控制器</w:t>
      </w:r>
      <w:r>
        <w:rPr>
          <w:rFonts w:hint="eastAsia"/>
        </w:rPr>
        <w:t xml:space="preserve">。如果确实需要引入微分作用，必须同时配置微分滤波器：</w:t>
      </w:r>
    </w:p>
    <w:p>
      <w:pPr>
        <w:pStyle w:val="BodyText"/>
      </w:pPr>
      <m:oMathPara>
        <m:oMathParaPr>
          <m:jc m:val="center"/>
        </m:oMathParaPr>
        <m:oMath>
          <m:sSub>
            <m:e>
              <m:r>
                <m:t>C</m:t>
              </m:r>
            </m:e>
            <m:sub>
              <m:r>
                <m:rPr>
                  <m:nor/>
                  <m:sty m:val="p"/>
                </m:rPr>
                <m:t>PID</m:t>
              </m:r>
            </m:sub>
          </m:sSub>
          <m:r>
            <m:rPr>
              <m:sty m:val="p"/>
            </m:rPr>
            <m:t>(</m:t>
          </m:r>
          <m:r>
            <m:t>s</m:t>
          </m:r>
          <m:r>
            <m:rPr>
              <m:sty m:val="p"/>
            </m:rPr>
            <m:t>)</m:t>
          </m:r>
          <m:r>
            <m:rPr>
              <m:sty m:val="p"/>
            </m:rPr>
            <m:t>=</m:t>
          </m:r>
          <m:sSub>
            <m:e>
              <m:r>
                <m:t>K</m:t>
              </m:r>
            </m:e>
            <m:sub>
              <m:r>
                <m:t>p</m:t>
              </m:r>
            </m:sub>
          </m:sSub>
          <m:d>
            <m:dPr>
              <m:begChr m:val="("/>
              <m:sepChr m:val=""/>
              <m:endChr m:val=")"/>
              <m:grow/>
            </m:dPr>
            <m:e>
              <m:r>
                <m:t>1</m:t>
              </m:r>
              <m:r>
                <m:rPr>
                  <m:sty m:val="p"/>
                </m:rPr>
                <m:t>+</m:t>
              </m:r>
              <m:f>
                <m:fPr>
                  <m:type m:val="bar"/>
                </m:fPr>
                <m:num>
                  <m:r>
                    <m:t>1</m:t>
                  </m:r>
                </m:num>
                <m:den>
                  <m:sSub>
                    <m:e>
                      <m:r>
                        <m:t>T</m:t>
                      </m:r>
                    </m:e>
                    <m:sub>
                      <m:r>
                        <m:t>i</m:t>
                      </m:r>
                    </m:sub>
                  </m:sSub>
                  <m:r>
                    <m:t>s</m:t>
                  </m:r>
                </m:den>
              </m:f>
              <m:r>
                <m:rPr>
                  <m:sty m:val="p"/>
                </m:rPr>
                <m:t>+</m:t>
              </m:r>
              <m:f>
                <m:fPr>
                  <m:type m:val="bar"/>
                </m:fPr>
                <m:num>
                  <m:sSub>
                    <m:e>
                      <m:r>
                        <m:t>T</m:t>
                      </m:r>
                    </m:e>
                    <m:sub>
                      <m:r>
                        <m:t>d</m:t>
                      </m:r>
                    </m:sub>
                  </m:sSub>
                  <m:r>
                    <m:t>s</m:t>
                  </m:r>
                </m:num>
                <m:den>
                  <m:r>
                    <m:t>1</m:t>
                  </m:r>
                  <m:r>
                    <m:rPr>
                      <m:sty m:val="p"/>
                    </m:rPr>
                    <m:t>+</m:t>
                  </m:r>
                  <m:sSub>
                    <m:e>
                      <m:r>
                        <m:t>T</m:t>
                      </m:r>
                    </m:e>
                    <m:sub>
                      <m:r>
                        <m:t>d</m:t>
                      </m:r>
                    </m:sub>
                  </m:sSub>
                  <m:r>
                    <m:t>s</m:t>
                  </m:r>
                  <m:r>
                    <m:rPr>
                      <m:sty m:val="p"/>
                    </m:rPr>
                    <m:t>/</m:t>
                  </m:r>
                  <m:r>
                    <m:t>N</m:t>
                  </m:r>
                </m:den>
              </m:f>
            </m:e>
          </m:d>
        </m:oMath>
      </m:oMathPara>
    </w:p>
    <w:p>
      <w:pPr>
        <w:pStyle w:val="FirstParagraph"/>
      </w:pPr>
      <w:r>
        <w:rPr>
          <w:rFonts w:hint="eastAsia"/>
        </w:rPr>
        <w:t xml:space="preserve">其中</w:t>
      </w:r>
      <w:r>
        <w:t xml:space="preserve"> </w:t>
      </w:r>
      <m:oMath>
        <m:r>
          <m:t>N</m:t>
        </m:r>
      </m:oMath>
      <w:r>
        <w:t xml:space="preserve"> </w:t>
      </w:r>
      <w:r>
        <w:rPr>
          <w:rFonts w:hint="eastAsia"/>
        </w:rPr>
        <w:t xml:space="preserve">为滤波系数，通常取</w:t>
      </w:r>
      <w:r>
        <w:t xml:space="preserve"> </w:t>
      </w:r>
      <m:oMath>
        <m:r>
          <m:t>N</m:t>
        </m:r>
        <m:r>
          <m:rPr>
            <m:sty m:val="p"/>
          </m:rPr>
          <m:t>=</m:t>
        </m:r>
        <m:r>
          <m:t>5</m:t>
        </m:r>
      </m:oMath>
      <w:r>
        <w:t xml:space="preserve">~</w:t>
      </w:r>
      <m:oMath>
        <m:r>
          <m:t>20</m:t>
        </m:r>
      </m:oMath>
      <w:r>
        <w:rPr>
          <w:rFonts w:hint="eastAsia"/>
        </w:rPr>
        <w:t xml:space="preserve">。滤波系数</w:t>
      </w:r>
      <w:r>
        <w:t xml:space="preserve"> </w:t>
      </w:r>
      <m:oMath>
        <m:r>
          <m:t>N</m:t>
        </m:r>
      </m:oMath>
      <w:r>
        <w:t xml:space="preserve"> </w:t>
      </w:r>
      <w:r>
        <w:rPr>
          <w:rFonts w:hint="eastAsia"/>
        </w:rPr>
        <w:t xml:space="preserve">限制了微分作用的高频增益，防止噪声被无限放大。</w:t>
      </w:r>
    </w:p>
    <w:p>
      <w:pPr>
        <w:pStyle w:val="BodyText"/>
      </w:pPr>
      <w:r>
        <w:rPr>
          <w:rFonts w:hint="eastAsia"/>
          <w:b/>
          <w:bCs/>
        </w:rPr>
        <w:t xml:space="preserve">表5-2a</w:t>
      </w:r>
      <w:r>
        <w:rPr>
          <w:b/>
          <w:bCs/>
        </w:rPr>
        <w:t xml:space="preserve"> </w:t>
      </w:r>
      <w:r>
        <w:rPr>
          <w:rFonts w:hint="eastAsia"/>
          <w:b/>
          <w:bCs/>
        </w:rPr>
        <w:t xml:space="preserve">水系统常见控制异常与诊断</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现象</w:t>
            </w:r>
          </w:p>
        </w:tc>
        <w:tc>
          <w:tcPr/>
          <w:p>
            <w:pPr>
              <w:pStyle w:val="Compact"/>
            </w:pPr>
            <w:r>
              <w:rPr>
                <w:rFonts w:hint="eastAsia"/>
              </w:rPr>
              <w:t xml:space="preserve">可能原因</w:t>
            </w:r>
          </w:p>
        </w:tc>
        <w:tc>
          <w:tcPr/>
          <w:p>
            <w:pPr>
              <w:pStyle w:val="Compact"/>
            </w:pPr>
            <w:r>
              <w:rPr>
                <w:rFonts w:hint="eastAsia"/>
              </w:rPr>
              <w:t xml:space="preserve">诊断方法</w:t>
            </w:r>
          </w:p>
        </w:tc>
        <w:tc>
          <w:tcPr/>
          <w:p>
            <w:pPr>
              <w:pStyle w:val="Compact"/>
            </w:pPr>
            <w:r>
              <w:rPr>
                <w:rFonts w:hint="eastAsia"/>
              </w:rPr>
              <w:t xml:space="preserve">修正方向</w:t>
            </w:r>
          </w:p>
        </w:tc>
      </w:tr>
      <w:tr>
        <w:tc>
          <w:tcPr/>
          <w:p>
            <w:pPr>
              <w:pStyle w:val="Compact"/>
            </w:pPr>
            <w:r>
              <w:rPr>
                <w:rFonts w:hint="eastAsia"/>
              </w:rPr>
              <w:t xml:space="preserve">水位持续偏离设定值</w:t>
            </w:r>
          </w:p>
        </w:tc>
        <w:tc>
          <w:tcPr/>
          <w:p>
            <w:pPr>
              <w:pStyle w:val="Compact"/>
            </w:pPr>
            <m:oMath>
              <m:sSub>
                <m:e>
                  <m:r>
                    <m:t>K</m:t>
                  </m:r>
                </m:e>
                <m:sub>
                  <m:r>
                    <m:t>p</m:t>
                  </m:r>
                </m:sub>
              </m:sSub>
            </m:oMath>
            <w:r>
              <w:t xml:space="preserve"> </w:t>
            </w:r>
            <w:r>
              <w:rPr>
                <w:rFonts w:hint="eastAsia"/>
              </w:rPr>
              <w:t xml:space="preserve">过小或</w:t>
            </w:r>
            <w:r>
              <w:t xml:space="preserve"> </w:t>
            </w:r>
            <m:oMath>
              <m:sSub>
                <m:e>
                  <m:r>
                    <m:t>T</m:t>
                  </m:r>
                </m:e>
                <m:sub>
                  <m:r>
                    <m:t>i</m:t>
                  </m:r>
                </m:sub>
              </m:sSub>
            </m:oMath>
            <w:r>
              <w:t xml:space="preserve"> </w:t>
            </w:r>
            <w:r>
              <w:rPr>
                <w:rFonts w:hint="eastAsia"/>
              </w:rPr>
              <w:t xml:space="preserve">过大</w:t>
            </w:r>
          </w:p>
        </w:tc>
        <w:tc>
          <w:tcPr/>
          <w:p>
            <w:pPr>
              <w:pStyle w:val="Compact"/>
            </w:pPr>
            <w:r>
              <w:rPr>
                <w:rFonts w:hint="eastAsia"/>
              </w:rPr>
              <w:t xml:space="preserve">检查稳态误差趋势</w:t>
            </w:r>
          </w:p>
        </w:tc>
        <w:tc>
          <w:tcPr/>
          <w:p>
            <w:pPr>
              <w:pStyle w:val="Compact"/>
            </w:pPr>
            <w:r>
              <w:rPr>
                <w:rFonts w:hint="eastAsia"/>
              </w:rPr>
              <w:t xml:space="preserve">适度增大</w:t>
            </w:r>
            <w:r>
              <w:t xml:space="preserve"> </w:t>
            </w:r>
            <m:oMath>
              <m:sSub>
                <m:e>
                  <m:r>
                    <m:t>K</m:t>
                  </m:r>
                </m:e>
                <m:sub>
                  <m:r>
                    <m:t>p</m:t>
                  </m:r>
                </m:sub>
              </m:sSub>
            </m:oMath>
            <w:r>
              <w:t xml:space="preserve"> </w:t>
            </w:r>
            <w:r>
              <w:rPr>
                <w:rFonts w:hint="eastAsia"/>
              </w:rPr>
              <w:t xml:space="preserve">或减小</w:t>
            </w:r>
            <w:r>
              <w:t xml:space="preserve"> </w:t>
            </w:r>
            <m:oMath>
              <m:sSub>
                <m:e>
                  <m:r>
                    <m:t>T</m:t>
                  </m:r>
                </m:e>
                <m:sub>
                  <m:r>
                    <m:t>i</m:t>
                  </m:r>
                </m:sub>
              </m:sSub>
            </m:oMath>
          </w:p>
        </w:tc>
      </w:tr>
      <w:tr>
        <w:tc>
          <w:tcPr/>
          <w:p>
            <w:pPr>
              <w:pStyle w:val="Compact"/>
            </w:pPr>
            <w:r>
              <w:rPr>
                <w:rFonts w:hint="eastAsia"/>
              </w:rPr>
              <w:t xml:space="preserve">水位周期性振荡</w:t>
            </w:r>
          </w:p>
        </w:tc>
        <w:tc>
          <w:tcPr/>
          <w:p>
            <w:pPr>
              <w:pStyle w:val="Compact"/>
            </w:pPr>
            <m:oMath>
              <m:sSub>
                <m:e>
                  <m:r>
                    <m:t>K</m:t>
                  </m:r>
                </m:e>
                <m:sub>
                  <m:r>
                    <m:t>p</m:t>
                  </m:r>
                </m:sub>
              </m:sSub>
            </m:oMath>
            <w:r>
              <w:t xml:space="preserve"> </w:t>
            </w:r>
            <w:r>
              <w:rPr>
                <w:rFonts w:hint="eastAsia"/>
              </w:rPr>
              <w:t xml:space="preserve">过大或延迟未补偿</w:t>
            </w:r>
          </w:p>
        </w:tc>
        <w:tc>
          <w:tcPr/>
          <w:p>
            <w:pPr>
              <w:pStyle w:val="Compact"/>
            </w:pPr>
            <w:r>
              <w:rPr>
                <w:rFonts w:hint="eastAsia"/>
              </w:rPr>
              <w:t xml:space="preserve">检查振荡周期与</w:t>
            </w:r>
            <w:r>
              <w:t xml:space="preserve"> </w:t>
            </w:r>
            <m:oMath>
              <m:sSub>
                <m:e>
                  <m:r>
                    <m:t>τ</m:t>
                  </m:r>
                </m:e>
                <m:sub>
                  <m:r>
                    <m:t>d</m:t>
                  </m:r>
                </m:sub>
              </m:sSub>
            </m:oMath>
            <w:r>
              <w:t xml:space="preserve"> </w:t>
            </w:r>
            <w:r>
              <w:rPr>
                <w:rFonts w:hint="eastAsia"/>
              </w:rPr>
              <w:t xml:space="preserve">的关系</w:t>
            </w:r>
          </w:p>
        </w:tc>
        <w:tc>
          <w:tcPr/>
          <w:p>
            <w:pPr>
              <w:pStyle w:val="Compact"/>
            </w:pPr>
            <w:r>
              <w:rPr>
                <w:rFonts w:hint="eastAsia"/>
              </w:rPr>
              <w:t xml:space="preserve">降低</w:t>
            </w:r>
            <w:r>
              <w:t xml:space="preserve"> </w:t>
            </w:r>
            <m:oMath>
              <m:sSub>
                <m:e>
                  <m:r>
                    <m:t>K</m:t>
                  </m:r>
                </m:e>
                <m:sub>
                  <m:r>
                    <m:t>p</m:t>
                  </m:r>
                </m:sub>
              </m:sSub>
            </m:oMath>
            <w:r>
              <w:rPr>
                <w:rFonts w:hint="eastAsia"/>
              </w:rPr>
              <w:t xml:space="preserve">，考虑Smith预估器</w:t>
            </w:r>
          </w:p>
        </w:tc>
      </w:tr>
      <w:tr>
        <w:tc>
          <w:tcPr/>
          <w:p>
            <w:pPr>
              <w:pStyle w:val="Compact"/>
            </w:pPr>
            <w:r>
              <w:rPr>
                <w:rFonts w:hint="eastAsia"/>
              </w:rPr>
              <w:t xml:space="preserve">闸门频繁小幅动作</w:t>
            </w:r>
          </w:p>
        </w:tc>
        <w:tc>
          <w:tcPr/>
          <w:p>
            <w:pPr>
              <w:pStyle w:val="Compact"/>
            </w:pPr>
            <w:r>
              <w:rPr>
                <w:rFonts w:hint="eastAsia"/>
              </w:rPr>
              <w:t xml:space="preserve">微分噪声或采样周期过短</w:t>
            </w:r>
          </w:p>
        </w:tc>
        <w:tc>
          <w:tcPr/>
          <w:p>
            <w:pPr>
              <w:pStyle w:val="Compact"/>
            </w:pPr>
            <w:r>
              <w:rPr>
                <w:rFonts w:hint="eastAsia"/>
              </w:rPr>
              <w:t xml:space="preserve">检查</w:t>
            </w:r>
            <w:r>
              <w:t xml:space="preserve"> </w:t>
            </w:r>
            <m:oMath>
              <m:r>
                <m:rPr>
                  <m:sty m:val="p"/>
                </m:rPr>
                <m:t>Δ</m:t>
              </m:r>
              <m:r>
                <m:t>u</m:t>
              </m:r>
            </m:oMath>
            <w:r>
              <w:t xml:space="preserve"> </w:t>
            </w:r>
            <w:r>
              <w:rPr>
                <w:rFonts w:hint="eastAsia"/>
              </w:rPr>
              <w:t xml:space="preserve">的频谱</w:t>
            </w:r>
          </w:p>
        </w:tc>
        <w:tc>
          <w:tcPr/>
          <w:p>
            <w:pPr>
              <w:pStyle w:val="Compact"/>
            </w:pPr>
            <w:r>
              <w:rPr>
                <w:rFonts w:hint="eastAsia"/>
              </w:rPr>
              <w:t xml:space="preserve">增加测量滤波或增大死区</w:t>
            </w:r>
          </w:p>
        </w:tc>
      </w:tr>
      <w:tr>
        <w:tc>
          <w:tcPr/>
          <w:p>
            <w:pPr>
              <w:pStyle w:val="Compact"/>
            </w:pPr>
            <w:r>
              <w:rPr>
                <w:rFonts w:hint="eastAsia"/>
              </w:rPr>
              <w:t xml:space="preserve">大扰动后超调严重</w:t>
            </w:r>
          </w:p>
        </w:tc>
        <w:tc>
          <w:tcPr/>
          <w:p>
            <w:pPr>
              <w:pStyle w:val="Compact"/>
            </w:pPr>
            <w:r>
              <w:rPr>
                <w:rFonts w:hint="eastAsia"/>
              </w:rPr>
              <w:t xml:space="preserve">积分饱和</w:t>
            </w:r>
          </w:p>
        </w:tc>
        <w:tc>
          <w:tcPr/>
          <w:p>
            <w:pPr>
              <w:pStyle w:val="Compact"/>
            </w:pPr>
            <w:r>
              <w:rPr>
                <w:rFonts w:hint="eastAsia"/>
              </w:rPr>
              <w:t xml:space="preserve">检查积分器历史值</w:t>
            </w:r>
          </w:p>
        </w:tc>
        <w:tc>
          <w:tcPr/>
          <w:p>
            <w:pPr>
              <w:pStyle w:val="Compact"/>
            </w:pPr>
            <w:r>
              <w:rPr>
                <w:rFonts w:hint="eastAsia"/>
              </w:rPr>
              <w:t xml:space="preserve">启用Anti-windup</w:t>
            </w:r>
          </w:p>
        </w:tc>
      </w:tr>
      <w:tr>
        <w:tc>
          <w:tcPr/>
          <w:p>
            <w:pPr>
              <w:pStyle w:val="Compact"/>
            </w:pPr>
            <w:r>
              <w:rPr>
                <w:rFonts w:hint="eastAsia"/>
              </w:rPr>
              <w:t xml:space="preserve">响应速度忽快忽慢</w:t>
            </w:r>
          </w:p>
        </w:tc>
        <w:tc>
          <w:tcPr/>
          <w:p>
            <w:pPr>
              <w:pStyle w:val="Compact"/>
            </w:pPr>
            <w:r>
              <w:rPr>
                <w:rFonts w:hint="eastAsia"/>
              </w:rPr>
              <w:t xml:space="preserve">工况变化导致模型参数漂移</w:t>
            </w:r>
          </w:p>
        </w:tc>
        <w:tc>
          <w:tcPr/>
          <w:p>
            <w:pPr>
              <w:pStyle w:val="Compact"/>
            </w:pPr>
            <w:r>
              <w:rPr>
                <w:rFonts w:hint="eastAsia"/>
              </w:rPr>
              <w:t xml:space="preserve">检查</w:t>
            </w:r>
            <w:r>
              <w:t xml:space="preserve"> </w:t>
            </w:r>
            <m:oMath>
              <m:sSub>
                <m:e>
                  <m:r>
                    <m:t>Q</m:t>
                  </m:r>
                </m:e>
                <m:sub>
                  <m:r>
                    <m:t>0</m:t>
                  </m:r>
                </m:sub>
              </m:sSub>
            </m:oMath>
            <w:r>
              <w:t xml:space="preserve">、</w:t>
            </w:r>
            <m:oMath>
              <m:sSub>
                <m:e>
                  <m:r>
                    <m:t>h</m:t>
                  </m:r>
                </m:e>
                <m:sub>
                  <m:r>
                    <m:t>0</m:t>
                  </m:r>
                </m:sub>
              </m:sSub>
            </m:oMath>
            <w:r>
              <w:t xml:space="preserve"> </w:t>
            </w:r>
            <w:r>
              <w:rPr>
                <w:rFonts w:hint="eastAsia"/>
              </w:rPr>
              <w:t xml:space="preserve">变化范围</w:t>
            </w:r>
          </w:p>
        </w:tc>
        <w:tc>
          <w:tcPr/>
          <w:p>
            <w:pPr>
              <w:pStyle w:val="Compact"/>
            </w:pPr>
            <w:r>
              <w:rPr>
                <w:rFonts w:hint="eastAsia"/>
              </w:rPr>
              <w:t xml:space="preserve">引入增益调度</w:t>
            </w:r>
          </w:p>
        </w:tc>
      </w:tr>
      <w:tr>
        <w:tc>
          <w:tcPr/>
          <w:p>
            <w:pPr>
              <w:pStyle w:val="Compact"/>
            </w:pPr>
            <w:r>
              <w:rPr>
                <w:rFonts w:hint="eastAsia"/>
              </w:rPr>
              <w:t xml:space="preserve">手自动切换时输出跳变</w:t>
            </w:r>
          </w:p>
        </w:tc>
        <w:tc>
          <w:tcPr/>
          <w:p>
            <w:pPr>
              <w:pStyle w:val="Compact"/>
            </w:pPr>
            <w:r>
              <w:rPr>
                <w:rFonts w:hint="eastAsia"/>
              </w:rPr>
              <w:t xml:space="preserve">位置式算法或积分器未跟踪</w:t>
            </w:r>
          </w:p>
        </w:tc>
        <w:tc>
          <w:tcPr/>
          <w:p>
            <w:pPr>
              <w:pStyle w:val="Compact"/>
            </w:pPr>
            <w:r>
              <w:rPr>
                <w:rFonts w:hint="eastAsia"/>
              </w:rPr>
              <w:t xml:space="preserve">检查切换瞬间的输出记录</w:t>
            </w:r>
          </w:p>
        </w:tc>
        <w:tc>
          <w:tcPr/>
          <w:p>
            <w:pPr>
              <w:pStyle w:val="Compact"/>
            </w:pPr>
            <w:r>
              <w:rPr>
                <w:rFonts w:hint="eastAsia"/>
              </w:rPr>
              <w:t xml:space="preserve">改用增量式+无扰切换</w:t>
            </w:r>
          </w:p>
        </w:tc>
      </w:tr>
    </w:tbl>
    <w:bookmarkEnd w:id="17"/>
    <w:bookmarkEnd w:id="18"/>
    <w:bookmarkStart w:id="21" w:name="水系统中pi控制的传递函数分析"/>
    <w:p>
      <w:pPr>
        <w:pStyle w:val="Heading3"/>
      </w:pPr>
      <w:r>
        <w:t xml:space="preserve">5.2.2 </w:t>
      </w:r>
      <w:r>
        <w:rPr>
          <w:rFonts w:hint="eastAsia"/>
        </w:rPr>
        <w:t xml:space="preserve">水系统中PI控制的传递函数分析</w:t>
      </w:r>
    </w:p>
    <w:bookmarkStart w:id="19" w:name="idz对象的pi闭环特性"/>
    <w:p>
      <w:pPr>
        <w:pStyle w:val="Heading4"/>
      </w:pPr>
      <w:r>
        <w:rPr>
          <w:rFonts w:hint="eastAsia"/>
        </w:rPr>
        <w:t xml:space="preserve">IDZ对象的PI闭环特性</w:t>
      </w:r>
    </w:p>
    <w:p>
      <w:pPr>
        <w:pStyle w:val="FirstParagraph"/>
      </w:pPr>
      <w:r>
        <w:rPr>
          <w:rFonts w:hint="eastAsia"/>
        </w:rPr>
        <w:t xml:space="preserve">第四章建立的IDZ（Integrator</w:t>
      </w:r>
      <w:r>
        <w:t xml:space="preserve"> Delay </w:t>
      </w:r>
      <w:r>
        <w:rPr>
          <w:rFonts w:hint="eastAsia"/>
        </w:rPr>
        <w:t xml:space="preserve">Zero）模型是明渠渠池控制设计的标准对象。对于单个渠池，下游水位偏差</w:t>
      </w:r>
      <w:r>
        <w:t xml:space="preserve"> </w:t>
      </w:r>
      <m:oMath>
        <m:r>
          <m:t>y</m:t>
        </m:r>
        <m:r>
          <m:rPr>
            <m:sty m:val="p"/>
          </m:rPr>
          <m:t>(</m:t>
        </m:r>
        <m:r>
          <m:t>s</m:t>
        </m:r>
        <m:r>
          <m:rPr>
            <m:sty m:val="p"/>
          </m:rPr>
          <m:t>)</m:t>
        </m:r>
      </m:oMath>
      <w:r>
        <w:t xml:space="preserve"> </w:t>
      </w:r>
      <w:r>
        <w:rPr>
          <w:rFonts w:hint="eastAsia"/>
        </w:rPr>
        <w:t xml:space="preserve">对上游流量偏差</w:t>
      </w:r>
      <w:r>
        <w:t xml:space="preserve"> </w:t>
      </w:r>
      <m:oMath>
        <m:r>
          <m:t>q</m:t>
        </m:r>
        <m:r>
          <m:rPr>
            <m:sty m:val="p"/>
          </m:rPr>
          <m:t>(</m:t>
        </m:r>
        <m:r>
          <m:t>s</m:t>
        </m:r>
        <m:r>
          <m:rPr>
            <m:sty m:val="p"/>
          </m:rPr>
          <m:t>)</m:t>
        </m:r>
      </m:oMath>
      <w:r>
        <w:t xml:space="preserve"> </w:t>
      </w:r>
      <w:r>
        <w:rPr>
          <w:rFonts w:hint="eastAsia"/>
        </w:rPr>
        <w:t xml:space="preserve">的传递函数为</w:t>
      </w:r>
    </w:p>
    <w:p>
      <w:pPr>
        <w:pStyle w:val="BodyText"/>
      </w:pPr>
      <m:oMathPara>
        <m:oMathParaPr>
          <m:jc m:val="center"/>
        </m:oMathParaPr>
        <m:oMath>
          <m:sSub>
            <m:e>
              <m:r>
                <m:t>G</m:t>
              </m:r>
            </m:e>
            <m:sub>
              <m:r>
                <m:t>p</m:t>
              </m:r>
            </m:sub>
          </m:sSub>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其中</w:t>
      </w:r>
      <w:r>
        <w:t xml:space="preserve"> </w:t>
      </w:r>
      <m:oMath>
        <m:sSub>
          <m:e>
            <m:r>
              <m:t>A</m:t>
            </m:r>
          </m:e>
          <m:sub>
            <m:r>
              <m:t>s</m:t>
            </m:r>
          </m:sub>
        </m:sSub>
      </m:oMath>
      <w:r>
        <w:rPr>
          <w:rFonts w:hint="eastAsia"/>
        </w:rPr>
        <w:t xml:space="preserve">（m</w:t>
      </w:r>
      <m:oMath>
        <m:sSup>
          <m:e>
            <m:r>
              <m:t>​</m:t>
            </m:r>
          </m:e>
          <m:sup>
            <m:r>
              <m:t>2</m:t>
            </m:r>
          </m:sup>
        </m:sSup>
      </m:oMath>
      <w:r>
        <w:rPr>
          <w:rFonts w:hint="eastAsia"/>
        </w:rPr>
        <w:t xml:space="preserve">）为水面面积（储能系数），</w:t>
      </w:r>
      <m:oMath>
        <m:sSub>
          <m:e>
            <m:r>
              <m:t>τ</m:t>
            </m:r>
          </m:e>
          <m:sub>
            <m:r>
              <m:t>d</m:t>
            </m:r>
          </m:sub>
        </m:sSub>
      </m:oMath>
      <w:r>
        <w:rPr>
          <w:rFonts w:hint="eastAsia"/>
        </w:rPr>
        <w:t xml:space="preserve">（s）为传输延迟，</w:t>
      </w:r>
      <m:oMath>
        <m:sSub>
          <m:e>
            <m:r>
              <m:t>τ</m:t>
            </m:r>
          </m:e>
          <m:sub>
            <m:r>
              <m:t>m</m:t>
            </m:r>
          </m:sub>
        </m:sSub>
      </m:oMath>
      <w:r>
        <w:rPr>
          <w:rFonts w:hint="eastAsia"/>
        </w:rPr>
        <w:t xml:space="preserve">（s）为回水时间常数。式(5-7)的物理含义是：上游流量扰动经过传输延迟</w:t>
      </w:r>
      <w:r>
        <w:t xml:space="preserve"> </w:t>
      </w:r>
      <m:oMath>
        <m:sSub>
          <m:e>
            <m:r>
              <m:t>τ</m:t>
            </m:r>
          </m:e>
          <m:sub>
            <m:r>
              <m:t>d</m:t>
            </m:r>
          </m:sub>
        </m:sSub>
      </m:oMath>
      <w:r>
        <w:t xml:space="preserve"> </w:t>
      </w:r>
      <w:r>
        <w:rPr>
          <w:rFonts w:hint="eastAsia"/>
        </w:rPr>
        <w:t xml:space="preserve">后到达下游，以</w:t>
      </w:r>
      <w:r>
        <w:t xml:space="preserve"> </w:t>
      </w:r>
      <m:oMath>
        <m:r>
          <m:t>1</m:t>
        </m:r>
        <m:r>
          <m:rPr>
            <m:sty m:val="p"/>
          </m:rPr>
          <m:t>/</m:t>
        </m:r>
        <m:r>
          <m:rPr>
            <m:sty m:val="p"/>
          </m:rPr>
          <m:t>(</m:t>
        </m:r>
        <m:sSub>
          <m:e>
            <m:r>
              <m:t>A</m:t>
            </m:r>
          </m:e>
          <m:sub>
            <m:r>
              <m:t>s</m:t>
            </m:r>
          </m:sub>
        </m:sSub>
        <m:r>
          <m:rPr>
            <m:sty m:val="p"/>
          </m:rPr>
          <m:t>⋅</m:t>
        </m:r>
        <m:r>
          <m:t>s</m:t>
        </m:r>
        <m:r>
          <m:rPr>
            <m:sty m:val="p"/>
          </m:rPr>
          <m:t>)</m:t>
        </m:r>
      </m:oMath>
      <w:r>
        <w:t xml:space="preserve"> </w:t>
      </w:r>
      <w:r>
        <w:rPr>
          <w:rFonts w:hint="eastAsia"/>
        </w:rPr>
        <w:t xml:space="preserve">的积分速率改变水位，同时通过零点</w:t>
      </w:r>
      <w:r>
        <w:t xml:space="preserve"> </w:t>
      </w:r>
      <m:oMath>
        <m:r>
          <m:t>s</m:t>
        </m:r>
        <m:r>
          <m:rPr>
            <m:sty m:val="p"/>
          </m:rPr>
          <m:t>=</m:t>
        </m:r>
        <m:r>
          <m:rPr>
            <m:sty m:val="p"/>
          </m:rPr>
          <m:t>−</m:t>
        </m:r>
        <m:r>
          <m:t>1</m:t>
        </m:r>
        <m:r>
          <m:rPr>
            <m:sty m:val="p"/>
          </m:rPr>
          <m:t>/</m:t>
        </m:r>
        <m:sSub>
          <m:e>
            <m:r>
              <m:t>τ</m:t>
            </m:r>
          </m:e>
          <m:sub>
            <m:r>
              <m:t>m</m:t>
            </m:r>
          </m:sub>
        </m:sSub>
      </m:oMath>
      <w:r>
        <w:t xml:space="preserve"> </w:t>
      </w:r>
      <w:r>
        <w:rPr>
          <w:rFonts w:hint="eastAsia"/>
        </w:rPr>
        <w:t xml:space="preserve">表现回水效应对短时动态的修正。</w:t>
      </w:r>
    </w:p>
    <w:p>
      <w:pPr>
        <w:pStyle w:val="BodyText"/>
      </w:pPr>
      <w:r>
        <w:rPr>
          <w:rFonts w:hint="eastAsia"/>
        </w:rPr>
        <w:t xml:space="preserve">Litrico和Fromion（2009）系统推导了式(5-7)从Saint-Venant方程频域化得到的完整过程，并指出：对于大多数工程渠池，</w:t>
      </w:r>
      <m:oMath>
        <m:sSub>
          <m:e>
            <m:r>
              <m:t>τ</m:t>
            </m:r>
          </m:e>
          <m:sub>
            <m:r>
              <m:t>m</m:t>
            </m:r>
          </m:sub>
        </m:sSub>
      </m:oMath>
      <w:r>
        <w:t xml:space="preserve"> </w:t>
      </w:r>
      <w:r>
        <w:rPr>
          <w:rFonts w:hint="eastAsia"/>
        </w:rPr>
        <w:t xml:space="preserve">约为</w:t>
      </w:r>
      <w:r>
        <w:t xml:space="preserve"> </w:t>
      </w:r>
      <m:oMath>
        <m:sSub>
          <m:e>
            <m:r>
              <m:t>τ</m:t>
            </m:r>
          </m:e>
          <m:sub>
            <m:r>
              <m:t>d</m:t>
            </m:r>
          </m:sub>
        </m:sSub>
      </m:oMath>
      <w:r>
        <w:t xml:space="preserve"> </w:t>
      </w:r>
      <w:r>
        <w:rPr>
          <w:rFonts w:hint="eastAsia"/>
        </w:rPr>
        <w:t xml:space="preserve">的0.1~0.5倍，即回水效应的时间尺度短于传输延迟。</w:t>
      </w:r>
    </w:p>
    <w:p>
      <w:pPr>
        <w:pStyle w:val="BodyText"/>
      </w:pPr>
      <w:r>
        <w:rPr>
          <w:rFonts w:hint="eastAsia"/>
        </w:rPr>
        <w:t xml:space="preserve">PI控制器的传递函数为式(5-3)。将PI控制器与IDZ对象串联，开环传递函数为</w:t>
      </w:r>
    </w:p>
    <w:p>
      <w:pPr>
        <w:pStyle w:val="BodyText"/>
      </w:pPr>
      <m:oMathPara>
        <m:oMathParaPr>
          <m:jc m:val="center"/>
        </m:oMathParaPr>
        <m:oMath>
          <m:r>
            <m:t>L</m:t>
          </m:r>
          <m:r>
            <m:rPr>
              <m:sty m:val="p"/>
            </m:rPr>
            <m:t>(</m:t>
          </m:r>
          <m:r>
            <m:t>s</m:t>
          </m:r>
          <m:r>
            <m:rPr>
              <m:sty m:val="p"/>
            </m:rPr>
            <m:t>)</m:t>
          </m:r>
          <m:r>
            <m:rPr>
              <m:sty m:val="p"/>
            </m:rPr>
            <m:t>=</m:t>
          </m:r>
          <m:r>
            <m:t>C</m:t>
          </m:r>
          <m:r>
            <m:rPr>
              <m:sty m:val="p"/>
            </m:rPr>
            <m:t>(</m:t>
          </m:r>
          <m:r>
            <m:t>s</m:t>
          </m:r>
          <m:r>
            <m:rPr>
              <m:sty m:val="p"/>
            </m:rPr>
            <m:t>)</m:t>
          </m:r>
          <m:r>
            <m:rPr>
              <m:sty m:val="p"/>
            </m:rPr>
            <m:t>⋅</m:t>
          </m:r>
          <m:sSub>
            <m:e>
              <m:r>
                <m:t>G</m:t>
              </m:r>
            </m:e>
            <m:sub>
              <m:r>
                <m:t>p</m:t>
              </m:r>
            </m:sub>
          </m:sSub>
          <m:r>
            <m:rPr>
              <m:sty m:val="p"/>
            </m:rPr>
            <m:t>(</m:t>
          </m:r>
          <m:r>
            <m:t>s</m:t>
          </m:r>
          <m:r>
            <m:rPr>
              <m:sty m:val="p"/>
            </m:rPr>
            <m:t>)</m:t>
          </m:r>
          <m:r>
            <m:rPr>
              <m:sty m:val="p"/>
            </m:rPr>
            <m:t>=</m:t>
          </m:r>
          <m:sSub>
            <m:e>
              <m:r>
                <m:t>K</m:t>
              </m:r>
            </m:e>
            <m:sub>
              <m:r>
                <m:t>p</m:t>
              </m:r>
            </m:sub>
          </m:sSub>
          <m:r>
            <m:rPr>
              <m:sty m:val="p"/>
            </m:rPr>
            <m:t>⋅</m:t>
          </m:r>
          <m:f>
            <m:fPr>
              <m:type m:val="bar"/>
            </m:fPr>
            <m:num>
              <m:sSub>
                <m:e>
                  <m:r>
                    <m:t>T</m:t>
                  </m:r>
                </m:e>
                <m:sub>
                  <m:r>
                    <m:t>i</m:t>
                  </m:r>
                </m:sub>
              </m:sSub>
              <m:r>
                <m:t>s</m:t>
              </m:r>
              <m:r>
                <m:rPr>
                  <m:sty m:val="p"/>
                </m:rPr>
                <m:t>+</m:t>
              </m:r>
              <m:r>
                <m:t>1</m:t>
              </m:r>
            </m:num>
            <m:den>
              <m:sSub>
                <m:e>
                  <m:r>
                    <m:t>T</m:t>
                  </m:r>
                </m:e>
                <m:sub>
                  <m:r>
                    <m:t>i</m:t>
                  </m:r>
                </m:sub>
              </m:sSub>
              <m:r>
                <m:t>s</m:t>
              </m:r>
            </m:den>
          </m:f>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闭环传递函数（从设定值</w:t>
      </w:r>
      <w:r>
        <w:t xml:space="preserve"> </w:t>
      </w:r>
      <m:oMath>
        <m:r>
          <m:t>r</m:t>
        </m:r>
      </m:oMath>
      <w:r>
        <w:t xml:space="preserve"> </w:t>
      </w:r>
      <w:r>
        <w:rPr>
          <w:rFonts w:hint="eastAsia"/>
        </w:rPr>
        <w:t xml:space="preserve">到输出</w:t>
      </w:r>
      <w:r>
        <w:t xml:space="preserve"> </w:t>
      </w:r>
      <m:oMath>
        <m:r>
          <m:t>y</m:t>
        </m:r>
      </m:oMath>
      <w:r>
        <w:rPr>
          <w:rFonts w:hint="eastAsia"/>
        </w:rPr>
        <w:t xml:space="preserve">）为</w:t>
      </w:r>
    </w:p>
    <w:p>
      <w:pPr>
        <w:pStyle w:val="BodyText"/>
      </w:pPr>
      <m:oMathPara>
        <m:oMathParaPr>
          <m:jc m:val="center"/>
        </m:oMathParaPr>
        <m:oMath>
          <m:r>
            <m:t>T</m:t>
          </m:r>
          <m:r>
            <m:rPr>
              <m:sty m:val="p"/>
            </m:rPr>
            <m:t>(</m:t>
          </m:r>
          <m:r>
            <m:t>s</m:t>
          </m:r>
          <m:r>
            <m:rPr>
              <m:sty m:val="p"/>
            </m:rPr>
            <m:t>)</m:t>
          </m:r>
          <m:r>
            <m:rPr>
              <m:sty m:val="p"/>
            </m:rPr>
            <m:t>=</m:t>
          </m:r>
          <m:f>
            <m:fPr>
              <m:type m:val="bar"/>
            </m:fPr>
            <m:num>
              <m:r>
                <m:t>L</m:t>
              </m:r>
              <m:r>
                <m:rPr>
                  <m:sty m:val="p"/>
                </m:rPr>
                <m:t>(</m:t>
              </m:r>
              <m:r>
                <m:t>s</m:t>
              </m:r>
              <m:r>
                <m:rPr>
                  <m:sty m:val="p"/>
                </m:rPr>
                <m:t>)</m:t>
              </m:r>
            </m:num>
            <m:den>
              <m:r>
                <m:t>1</m:t>
              </m:r>
              <m:r>
                <m:rPr>
                  <m:sty m:val="p"/>
                </m:rPr>
                <m:t>+</m:t>
              </m:r>
              <m:r>
                <m:t>L</m:t>
              </m:r>
              <m:r>
                <m:rPr>
                  <m:sty m:val="p"/>
                </m:rPr>
                <m:t>(</m:t>
              </m:r>
              <m:r>
                <m:t>s</m:t>
              </m:r>
              <m:r>
                <m:rPr>
                  <m:sty m:val="p"/>
                </m:rPr>
                <m:t>)</m:t>
              </m:r>
            </m:den>
          </m:f>
          <m:r>
            <m:rPr>
              <m:sty m:val="p"/>
            </m:rPr>
            <m:t>=</m:t>
          </m:r>
          <m:f>
            <m:fPr>
              <m:type m:val="bar"/>
            </m:fPr>
            <m:num>
              <m:sSub>
                <m:e>
                  <m:r>
                    <m:t>K</m:t>
                  </m:r>
                </m:e>
                <m:sub>
                  <m:r>
                    <m:t>p</m:t>
                  </m:r>
                </m:sub>
              </m:sSub>
              <m:r>
                <m:rPr>
                  <m:sty m:val="p"/>
                </m:rPr>
                <m:t>(</m:t>
              </m:r>
              <m:sSub>
                <m:e>
                  <m:r>
                    <m:t>T</m:t>
                  </m:r>
                </m:e>
                <m:sub>
                  <m:r>
                    <m:t>i</m:t>
                  </m:r>
                </m:sub>
              </m:sSub>
              <m:r>
                <m:t>s</m:t>
              </m:r>
              <m:r>
                <m:rPr>
                  <m:sty m:val="p"/>
                </m:rPr>
                <m:t>+</m:t>
              </m:r>
              <m:r>
                <m:t>1</m:t>
              </m:r>
              <m:r>
                <m:rPr>
                  <m:sty m:val="p"/>
                </m:rPr>
                <m:t>)</m:t>
              </m:r>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sSub>
                <m:e>
                  <m:r>
                    <m:t>T</m:t>
                  </m:r>
                </m:e>
                <m:sub>
                  <m:r>
                    <m:t>i</m:t>
                  </m:r>
                </m:sub>
              </m:sSub>
              <m:sSup>
                <m:e>
                  <m:r>
                    <m:t>s</m:t>
                  </m:r>
                </m:e>
                <m:sup>
                  <m:r>
                    <m:t>2</m:t>
                  </m:r>
                </m:sup>
              </m:sSup>
              <m:r>
                <m:rPr>
                  <m:sty m:val="p"/>
                </m:rPr>
                <m:t>+</m:t>
              </m:r>
              <m:sSub>
                <m:e>
                  <m:r>
                    <m:t>K</m:t>
                  </m:r>
                </m:e>
                <m:sub>
                  <m:r>
                    <m:t>p</m:t>
                  </m:r>
                </m:sub>
              </m:sSub>
              <m:r>
                <m:rPr>
                  <m:sty m:val="p"/>
                </m:rPr>
                <m:t>(</m:t>
              </m:r>
              <m:sSub>
                <m:e>
                  <m:r>
                    <m:t>T</m:t>
                  </m:r>
                </m:e>
                <m:sub>
                  <m:r>
                    <m:t>i</m:t>
                  </m:r>
                </m:sub>
              </m:sSub>
              <m:r>
                <m:t>s</m:t>
              </m:r>
              <m:r>
                <m:rPr>
                  <m:sty m:val="p"/>
                </m:rPr>
                <m:t>+</m:t>
              </m:r>
              <m:r>
                <m:t>1</m:t>
              </m:r>
              <m:r>
                <m:rPr>
                  <m:sty m:val="p"/>
                </m:rPr>
                <m:t>)</m:t>
              </m:r>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den>
          </m:f>
        </m:oMath>
      </m:oMathPara>
    </w:p>
    <w:p>
      <w:pPr>
        <w:pStyle w:val="FirstParagraph"/>
      </w:pPr>
      <w:r>
        <w:rPr>
          <w:rFonts w:hint="eastAsia"/>
        </w:rPr>
        <w:t xml:space="preserve">由于分母含有超越项</w:t>
      </w:r>
      <w:r>
        <w:t xml:space="preserve"> </w:t>
      </w:r>
      <m:oMath>
        <m:sSup>
          <m:e>
            <m:r>
              <m:t>e</m:t>
            </m:r>
          </m:e>
          <m:sup>
            <m:r>
              <m:rPr>
                <m:sty m:val="p"/>
              </m:rPr>
              <m:t>−</m:t>
            </m:r>
            <m:sSub>
              <m:e>
                <m:r>
                  <m:t>τ</m:t>
                </m:r>
              </m:e>
              <m:sub>
                <m:r>
                  <m:t>d</m:t>
                </m:r>
              </m:sub>
            </m:sSub>
            <m:r>
              <m:t>s</m:t>
            </m:r>
          </m:sup>
        </m:sSup>
      </m:oMath>
      <w:r>
        <w:rPr>
          <w:rFonts w:hint="eastAsia"/>
        </w:rPr>
        <w:t xml:space="preserve">，闭环系统的极点数目无穷多，无法用标准代数方法求解。这正是频域分析方法（Bode图、Nyquist图）在水系统控制设计中不可替代的原因——将在5.5节详细展开。</w:t>
      </w:r>
    </w:p>
    <w:bookmarkEnd w:id="19"/>
    <w:bookmarkStart w:id="20" w:name="稳定性的定性理解"/>
    <w:p>
      <w:pPr>
        <w:pStyle w:val="Heading4"/>
      </w:pPr>
      <w:r>
        <w:rPr>
          <w:rFonts w:hint="eastAsia"/>
        </w:rPr>
        <w:t xml:space="preserve">稳定性的定性理解</w:t>
      </w:r>
    </w:p>
    <w:p>
      <w:pPr>
        <w:pStyle w:val="FirstParagraph"/>
      </w:pPr>
      <w:r>
        <w:rPr>
          <w:rFonts w:hint="eastAsia"/>
        </w:rPr>
        <w:t xml:space="preserve">尽管式(5-9)的精确分析需要频域工具，控制设计者仍可从以下物理直觉出发建立初步理解：</w:t>
      </w:r>
    </w:p>
    <w:p>
      <w:pPr>
        <w:pStyle w:val="Compact"/>
        <w:numPr>
          <w:ilvl w:val="0"/>
          <w:numId w:val="1006"/>
        </w:numPr>
      </w:pPr>
      <w:r>
        <w:rPr>
          <w:rFonts w:hint="eastAsia"/>
          <w:b/>
          <w:bCs/>
        </w:rPr>
        <w:t xml:space="preserve">积分环节的双重效应</w:t>
      </w:r>
      <w:r>
        <w:rPr>
          <w:rFonts w:hint="eastAsia"/>
        </w:rPr>
        <w:t xml:space="preserve">：对象</w:t>
      </w:r>
      <w:r>
        <w:t xml:space="preserve"> </w:t>
      </w:r>
      <m:oMath>
        <m:sSub>
          <m:e>
            <m:r>
              <m:t>G</m:t>
            </m:r>
          </m:e>
          <m:sub>
            <m:r>
              <m:t>p</m:t>
            </m:r>
          </m:sub>
        </m:sSub>
        <m:r>
          <m:rPr>
            <m:sty m:val="p"/>
          </m:rPr>
          <m:t>(</m:t>
        </m:r>
        <m:r>
          <m:t>s</m:t>
        </m:r>
        <m:r>
          <m:rPr>
            <m:sty m:val="p"/>
          </m:rPr>
          <m:t>)</m:t>
        </m:r>
      </m:oMath>
      <w:r>
        <w:t xml:space="preserve"> </w:t>
      </w:r>
      <w:r>
        <w:rPr>
          <w:rFonts w:hint="eastAsia"/>
        </w:rPr>
        <w:t xml:space="preserve">本身含有一个积分环节</w:t>
      </w:r>
      <w:r>
        <w:t xml:space="preserve"> </w:t>
      </w:r>
      <m:oMath>
        <m:r>
          <m:t>1</m:t>
        </m:r>
        <m:r>
          <m:rPr>
            <m:sty m:val="p"/>
          </m:rPr>
          <m:t>/</m:t>
        </m:r>
        <m:r>
          <m:rPr>
            <m:sty m:val="p"/>
          </m:rPr>
          <m:t>(</m:t>
        </m:r>
        <m:sSub>
          <m:e>
            <m:r>
              <m:t>A</m:t>
            </m:r>
          </m:e>
          <m:sub>
            <m:r>
              <m:t>s</m:t>
            </m:r>
          </m:sub>
        </m:sSub>
        <m:r>
          <m:rPr>
            <m:sty m:val="p"/>
          </m:rPr>
          <m:t>⋅</m:t>
        </m:r>
        <m:r>
          <m:t>s</m:t>
        </m:r>
        <m:r>
          <m:rPr>
            <m:sty m:val="p"/>
          </m:rPr>
          <m:t>)</m:t>
        </m:r>
      </m:oMath>
      <w:r>
        <w:rPr>
          <w:rFonts w:hint="eastAsia"/>
        </w:rPr>
        <w:t xml:space="preserve">（水位是流量的时间积分），PI控制器又引入一个积分</w:t>
      </w:r>
      <w:r>
        <w:t xml:space="preserve"> </w:t>
      </w:r>
      <m:oMath>
        <m:r>
          <m:t>1</m:t>
        </m:r>
        <m:r>
          <m:rPr>
            <m:sty m:val="p"/>
          </m:rPr>
          <m:t>/</m:t>
        </m:r>
        <m:r>
          <m:rPr>
            <m:sty m:val="p"/>
          </m:rPr>
          <m:t>(</m:t>
        </m:r>
        <m:sSub>
          <m:e>
            <m:r>
              <m:t>T</m:t>
            </m:r>
          </m:e>
          <m:sub>
            <m:r>
              <m:t>i</m:t>
            </m:r>
          </m:sub>
        </m:sSub>
        <m:r>
          <m:t>s</m:t>
        </m:r>
        <m:r>
          <m:rPr>
            <m:sty m:val="p"/>
          </m:rPr>
          <m:t>)</m:t>
        </m:r>
      </m:oMath>
      <w:r>
        <w:rPr>
          <w:rFonts w:hint="eastAsia"/>
        </w:rPr>
        <w:t xml:space="preserve">。开环系统因此是</w:t>
      </w:r>
      <w:r>
        <w:rPr>
          <w:rFonts w:hint="eastAsia"/>
          <w:b/>
          <w:bCs/>
        </w:rPr>
        <w:t xml:space="preserve">双积分系统</w:t>
      </w:r>
      <w:r>
        <w:rPr>
          <w:rFonts w:hint="eastAsia"/>
        </w:rPr>
        <w:t xml:space="preserve">，相位从</w:t>
      </w:r>
      <w:r>
        <w:t xml:space="preserve"> </w:t>
      </w:r>
      <m:oMath>
        <m:r>
          <m:rPr>
            <m:sty m:val="p"/>
          </m:rPr>
          <m:t>−</m:t>
        </m:r>
        <m:r>
          <m:t>180</m:t>
        </m:r>
        <m:r>
          <m:rPr>
            <m:sty m:val="p"/>
          </m:rPr>
          <m:t>°</m:t>
        </m:r>
      </m:oMath>
      <w:r>
        <w:t xml:space="preserve"> </w:t>
      </w:r>
      <w:r>
        <w:rPr>
          <w:rFonts w:hint="eastAsia"/>
        </w:rPr>
        <w:t xml:space="preserve">起步。这意味着闭环系统的稳定裕度天然偏小，参数整定必须格外谨慎。</w:t>
      </w:r>
    </w:p>
    <w:p>
      <w:pPr>
        <w:pStyle w:val="Compact"/>
        <w:numPr>
          <w:ilvl w:val="0"/>
          <w:numId w:val="1006"/>
        </w:numPr>
      </w:pPr>
      <w:r>
        <w:rPr>
          <w:rFonts w:hint="eastAsia"/>
          <w:b/>
          <w:bCs/>
        </w:rPr>
        <w:t xml:space="preserve">延迟的相位损耗</w:t>
      </w:r>
      <w:r>
        <w:rPr>
          <w:rFonts w:hint="eastAsia"/>
        </w:rPr>
        <w:t xml:space="preserve">：纯延迟</w:t>
      </w:r>
      <w:r>
        <w:t xml:space="preserve"> </w:t>
      </w:r>
      <m:oMath>
        <m:sSup>
          <m:e>
            <m:r>
              <m:t>e</m:t>
            </m:r>
          </m:e>
          <m:sup>
            <m:r>
              <m:rPr>
                <m:sty m:val="p"/>
              </m:rPr>
              <m:t>−</m:t>
            </m:r>
            <m:sSub>
              <m:e>
                <m:r>
                  <m:t>τ</m:t>
                </m:r>
              </m:e>
              <m:sub>
                <m:r>
                  <m:t>d</m:t>
                </m:r>
              </m:sub>
            </m:sSub>
            <m:r>
              <m:t>s</m:t>
            </m:r>
          </m:sup>
        </m:sSup>
      </m:oMath>
      <w:r>
        <w:t xml:space="preserve"> </w:t>
      </w:r>
      <w:r>
        <w:rPr>
          <w:rFonts w:hint="eastAsia"/>
        </w:rPr>
        <w:t xml:space="preserve">在频域贡献</w:t>
      </w:r>
      <w:r>
        <w:t xml:space="preserve"> </w:t>
      </w:r>
      <m:oMath>
        <m:r>
          <m:rPr>
            <m:sty m:val="p"/>
          </m:rPr>
          <m:t>−</m:t>
        </m:r>
        <m:r>
          <m:t>ω</m:t>
        </m:r>
        <m:sSub>
          <m:e>
            <m:r>
              <m:t>τ</m:t>
            </m:r>
          </m:e>
          <m:sub>
            <m:r>
              <m:t>d</m:t>
            </m:r>
          </m:sub>
        </m:sSub>
      </m:oMath>
      <w:r>
        <w:rPr>
          <w:rFonts w:hint="eastAsia"/>
        </w:rPr>
        <w:t xml:space="preserve">（rad）的附加相位滞后，且随频率线性增长。延迟越大，可用的交叉频率越低，闭环带宽越窄，响应越慢。这解释了为什么大延迟渠池的PI控制性能普遍偏保守。</w:t>
      </w:r>
    </w:p>
    <w:p>
      <w:pPr>
        <w:pStyle w:val="Compact"/>
        <w:numPr>
          <w:ilvl w:val="0"/>
          <w:numId w:val="1006"/>
        </w:numPr>
      </w:pPr>
      <w:r>
        <w:rPr>
          <w:rFonts w:hint="eastAsia"/>
          <w:b/>
          <w:bCs/>
        </w:rPr>
        <w:t xml:space="preserve">零点的相位补偿</w:t>
      </w:r>
      <w:r>
        <w:rPr>
          <w:rFonts w:hint="eastAsia"/>
        </w:rPr>
        <w:t xml:space="preserve">：IDZ模型的零点</w:t>
      </w:r>
      <w:r>
        <w:t xml:space="preserve"> </w:t>
      </w:r>
      <m:oMath>
        <m:r>
          <m:t>s</m:t>
        </m:r>
        <m:r>
          <m:rPr>
            <m:sty m:val="p"/>
          </m:rPr>
          <m:t>=</m:t>
        </m:r>
        <m:r>
          <m:rPr>
            <m:sty m:val="p"/>
          </m:rPr>
          <m:t>−</m:t>
        </m:r>
        <m:r>
          <m:t>1</m:t>
        </m:r>
        <m:r>
          <m:rPr>
            <m:sty m:val="p"/>
          </m:rPr>
          <m:t>/</m:t>
        </m:r>
        <m:sSub>
          <m:e>
            <m:r>
              <m:t>τ</m:t>
            </m:r>
          </m:e>
          <m:sub>
            <m:r>
              <m:t>m</m:t>
            </m:r>
          </m:sub>
        </m:sSub>
      </m:oMath>
      <w:r>
        <w:t xml:space="preserve"> </w:t>
      </w:r>
      <w:r>
        <w:rPr>
          <w:rFonts w:hint="eastAsia"/>
        </w:rPr>
        <w:t xml:space="preserve">和PI控制器的零点</w:t>
      </w:r>
      <w:r>
        <w:t xml:space="preserve"> </w:t>
      </w:r>
      <m:oMath>
        <m:r>
          <m:t>s</m:t>
        </m:r>
        <m:r>
          <m:rPr>
            <m:sty m:val="p"/>
          </m:rPr>
          <m:t>=</m:t>
        </m:r>
        <m:r>
          <m:rPr>
            <m:sty m:val="p"/>
          </m:rPr>
          <m:t>−</m:t>
        </m:r>
        <m:r>
          <m:t>1</m:t>
        </m:r>
        <m:r>
          <m:rPr>
            <m:sty m:val="p"/>
          </m:rPr>
          <m:t>/</m:t>
        </m:r>
        <m:sSub>
          <m:e>
            <m:r>
              <m:t>T</m:t>
            </m:r>
          </m:e>
          <m:sub>
            <m:r>
              <m:t>i</m:t>
            </m:r>
          </m:sub>
        </m:sSub>
      </m:oMath>
      <w:r>
        <w:t xml:space="preserve"> </w:t>
      </w:r>
      <w:r>
        <w:rPr>
          <w:rFonts w:hint="eastAsia"/>
        </w:rPr>
        <w:t xml:space="preserve">分别提供正相位贡献。若</w:t>
      </w:r>
      <w:r>
        <w:t xml:space="preserve"> </w:t>
      </w:r>
      <m:oMath>
        <m:sSub>
          <m:e>
            <m:r>
              <m:t>T</m:t>
            </m:r>
          </m:e>
          <m:sub>
            <m:r>
              <m:t>i</m:t>
            </m:r>
          </m:sub>
        </m:sSub>
      </m:oMath>
      <w:r>
        <w:t xml:space="preserve"> </w:t>
      </w:r>
      <w:r>
        <w:rPr>
          <w:rFonts w:hint="eastAsia"/>
        </w:rPr>
        <w:t xml:space="preserve">选取得当，可以部分补偿延迟造成的相位损耗。Litrico和Fromion（2006）正是基于这一思路，给出了PI参数与渠池物理参数之间的解析关系。</w:t>
      </w:r>
    </w:p>
    <w:bookmarkEnd w:id="20"/>
    <w:bookmarkEnd w:id="21"/>
    <w:bookmarkStart w:id="25" w:name="参数整定方法"/>
    <w:p>
      <w:pPr>
        <w:pStyle w:val="Heading3"/>
      </w:pPr>
      <w:r>
        <w:t xml:space="preserve">5.2.3 </w:t>
      </w:r>
      <w:r>
        <w:rPr>
          <w:rFonts w:hint="eastAsia"/>
        </w:rPr>
        <w:t xml:space="preserve">参数整定方法</w:t>
      </w:r>
    </w:p>
    <w:p>
      <w:pPr>
        <w:pStyle w:val="FirstParagraph"/>
      </w:pPr>
      <w:r>
        <w:rPr>
          <w:rFonts w:hint="eastAsia"/>
        </w:rPr>
        <w:t xml:space="preserve">PI/PID参数整定是控制工程中研究最为深入的课题之一。Åström和Hägglund（2006）在《Advanced</w:t>
      </w:r>
      <w:r>
        <w:t xml:space="preserve"> PID </w:t>
      </w:r>
      <w:r>
        <w:rPr>
          <w:rFonts w:hint="eastAsia"/>
        </w:rPr>
        <w:t xml:space="preserve">Control》中系统总结了数十种整定方法。对于水系统IDZ对象，以下三种方法最为常用。</w:t>
      </w:r>
    </w:p>
    <w:bookmarkStart w:id="22" w:name="方法一ziegler-nichols临界增益法"/>
    <w:p>
      <w:pPr>
        <w:pStyle w:val="Heading4"/>
      </w:pPr>
      <w:r>
        <w:rPr>
          <w:rFonts w:hint="eastAsia"/>
        </w:rPr>
        <w:t xml:space="preserve">方法一：Ziegler-Nichols临界增益法</w:t>
      </w:r>
    </w:p>
    <w:p>
      <w:pPr>
        <w:pStyle w:val="FirstParagraph"/>
      </w:pPr>
      <w:r>
        <w:rPr>
          <w:rFonts w:hint="eastAsia"/>
        </w:rPr>
        <w:t xml:space="preserve">Ziegler和Nichols（1942）提出的经典整定法基于以下实验步骤：</w:t>
      </w:r>
    </w:p>
    <w:p>
      <w:pPr>
        <w:pStyle w:val="Compact"/>
        <w:numPr>
          <w:ilvl w:val="0"/>
          <w:numId w:val="1007"/>
        </w:numPr>
      </w:pPr>
      <w:r>
        <w:rPr>
          <w:rFonts w:hint="eastAsia"/>
        </w:rPr>
        <w:t xml:space="preserve">关闭积分和微分作用，仅保留比例控制。</w:t>
      </w:r>
    </w:p>
    <w:p>
      <w:pPr>
        <w:pStyle w:val="Compact"/>
        <w:numPr>
          <w:ilvl w:val="0"/>
          <w:numId w:val="1007"/>
        </w:numPr>
      </w:pPr>
      <w:r>
        <w:rPr>
          <w:rFonts w:hint="eastAsia"/>
        </w:rPr>
        <w:t xml:space="preserve">逐步增大比例增益</w:t>
      </w:r>
      <w:r>
        <w:t xml:space="preserve"> </w:t>
      </w:r>
      <m:oMath>
        <m:sSub>
          <m:e>
            <m:r>
              <m:t>K</m:t>
            </m:r>
          </m:e>
          <m:sub>
            <m:r>
              <m:t>p</m:t>
            </m:r>
          </m:sub>
        </m:sSub>
      </m:oMath>
      <w:r>
        <w:rPr>
          <w:rFonts w:hint="eastAsia"/>
        </w:rPr>
        <w:t xml:space="preserve">，直到闭环系统出现等幅持续振荡。记录此时的</w:t>
      </w:r>
      <w:r>
        <w:rPr>
          <w:rFonts w:hint="eastAsia"/>
          <w:b/>
          <w:bCs/>
        </w:rPr>
        <w:t xml:space="preserve">临界增益</w:t>
      </w:r>
      <w:r>
        <w:t xml:space="preserve"> </w:t>
      </w:r>
      <m:oMath>
        <m:sSub>
          <m:e>
            <m:r>
              <m:t>K</m:t>
            </m:r>
          </m:e>
          <m:sub>
            <m:r>
              <m:t>u</m:t>
            </m:r>
          </m:sub>
        </m:sSub>
      </m:oMath>
      <w:r>
        <w:t xml:space="preserve"> </w:t>
      </w:r>
      <w:r>
        <w:rPr>
          <w:rFonts w:hint="eastAsia"/>
        </w:rPr>
        <w:t xml:space="preserve">和</w:t>
      </w:r>
      <w:r>
        <w:rPr>
          <w:rFonts w:hint="eastAsia"/>
          <w:b/>
          <w:bCs/>
        </w:rPr>
        <w:t xml:space="preserve">临界周期</w:t>
      </w:r>
      <w:r>
        <w:t xml:space="preserve"> </w:t>
      </w:r>
      <m:oMath>
        <m:sSub>
          <m:e>
            <m:r>
              <m:t>P</m:t>
            </m:r>
          </m:e>
          <m:sub>
            <m:r>
              <m:t>u</m:t>
            </m:r>
          </m:sub>
        </m:sSub>
      </m:oMath>
      <w:r>
        <w:t xml:space="preserve">。</w:t>
      </w:r>
    </w:p>
    <w:p>
      <w:pPr>
        <w:pStyle w:val="Compact"/>
        <w:numPr>
          <w:ilvl w:val="0"/>
          <w:numId w:val="1007"/>
        </w:numPr>
      </w:pPr>
      <w:r>
        <w:rPr>
          <w:rFonts w:hint="eastAsia"/>
        </w:rPr>
        <w:t xml:space="preserve">根据经验公式设定控制器参数。</w:t>
      </w:r>
    </w:p>
    <w:p>
      <w:pPr>
        <w:pStyle w:val="FirstParagraph"/>
      </w:pPr>
      <w:r>
        <w:rPr>
          <w:rFonts w:hint="eastAsia"/>
          <w:b/>
          <w:bCs/>
        </w:rPr>
        <w:t xml:space="preserve">表5-2</w:t>
      </w:r>
      <w:r>
        <w:rPr>
          <w:b/>
          <w:bCs/>
        </w:rPr>
        <w:t xml:space="preserve"> </w:t>
      </w:r>
      <w:r>
        <w:rPr>
          <w:rFonts w:hint="eastAsia"/>
          <w:b/>
          <w:bCs/>
        </w:rPr>
        <w:t xml:space="preserve">Ziegler-Nichols临界增益法整定公式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控制器类型</w:t>
            </w:r>
          </w:p>
        </w:tc>
        <w:tc>
          <w:tcPr/>
          <w:p>
            <w:pPr>
              <w:pStyle w:val="Compact"/>
            </w:pPr>
            <m:oMath>
              <m:sSub>
                <m:e>
                  <m:r>
                    <m:t>K</m:t>
                  </m:r>
                </m:e>
                <m:sub>
                  <m:r>
                    <m:t>p</m:t>
                  </m:r>
                </m:sub>
              </m:sSub>
            </m:oMath>
          </w:p>
        </w:tc>
        <w:tc>
          <w:tcPr/>
          <w:p>
            <w:pPr>
              <w:pStyle w:val="Compact"/>
            </w:pPr>
            <m:oMath>
              <m:sSub>
                <m:e>
                  <m:r>
                    <m:t>T</m:t>
                  </m:r>
                </m:e>
                <m:sub>
                  <m:r>
                    <m:t>i</m:t>
                  </m:r>
                </m:sub>
              </m:sSub>
            </m:oMath>
          </w:p>
        </w:tc>
        <w:tc>
          <w:tcPr/>
          <w:p>
            <w:pPr>
              <w:pStyle w:val="Compact"/>
            </w:pPr>
            <m:oMath>
              <m:sSub>
                <m:e>
                  <m:r>
                    <m:t>T</m:t>
                  </m:r>
                </m:e>
                <m:sub>
                  <m:r>
                    <m:t>d</m:t>
                  </m:r>
                </m:sub>
              </m:sSub>
            </m:oMath>
          </w:p>
        </w:tc>
      </w:tr>
      <w:tr>
        <w:tc>
          <w:tcPr/>
          <w:p>
            <w:pPr>
              <w:pStyle w:val="Compact"/>
            </w:pPr>
            <w:r>
              <w:t xml:space="preserve">P</w:t>
            </w:r>
          </w:p>
        </w:tc>
        <w:tc>
          <w:tcPr/>
          <w:p>
            <w:pPr>
              <w:pStyle w:val="Compact"/>
            </w:pPr>
            <m:oMath>
              <m:r>
                <m:t>0.5</m:t>
              </m:r>
              <m:r>
                <m:t> </m:t>
              </m:r>
              <m:sSub>
                <m:e>
                  <m:r>
                    <m:t>K</m:t>
                  </m:r>
                </m:e>
                <m:sub>
                  <m:r>
                    <m:t>u</m:t>
                  </m:r>
                </m:sub>
              </m:sSub>
            </m:oMath>
          </w:p>
        </w:tc>
        <w:tc>
          <w:tcPr/>
          <w:p>
            <w:pPr>
              <w:pStyle w:val="Compact"/>
            </w:pPr>
            <w:r>
              <w:t xml:space="preserve">—</w:t>
            </w:r>
          </w:p>
        </w:tc>
        <w:tc>
          <w:tcPr/>
          <w:p>
            <w:pPr>
              <w:pStyle w:val="Compact"/>
            </w:pPr>
            <w:r>
              <w:t xml:space="preserve">—</w:t>
            </w:r>
          </w:p>
        </w:tc>
      </w:tr>
      <w:tr>
        <w:tc>
          <w:tcPr/>
          <w:p>
            <w:pPr>
              <w:pStyle w:val="Compact"/>
            </w:pPr>
            <w:r>
              <w:t xml:space="preserve">PI</w:t>
            </w:r>
          </w:p>
        </w:tc>
        <w:tc>
          <w:tcPr/>
          <w:p>
            <w:pPr>
              <w:pStyle w:val="Compact"/>
            </w:pPr>
            <m:oMath>
              <m:r>
                <m:t>0.45</m:t>
              </m:r>
              <m:r>
                <m:t> </m:t>
              </m:r>
              <m:sSub>
                <m:e>
                  <m:r>
                    <m:t>K</m:t>
                  </m:r>
                </m:e>
                <m:sub>
                  <m:r>
                    <m:t>u</m:t>
                  </m:r>
                </m:sub>
              </m:sSub>
            </m:oMath>
          </w:p>
        </w:tc>
        <w:tc>
          <w:tcPr/>
          <w:p>
            <w:pPr>
              <w:pStyle w:val="Compact"/>
            </w:pPr>
            <m:oMath>
              <m:sSub>
                <m:e>
                  <m:r>
                    <m:t>P</m:t>
                  </m:r>
                </m:e>
                <m:sub>
                  <m:r>
                    <m:t>u</m:t>
                  </m:r>
                </m:sub>
              </m:sSub>
              <m:r>
                <m:rPr>
                  <m:sty m:val="p"/>
                </m:rPr>
                <m:t>/</m:t>
              </m:r>
              <m:r>
                <m:t>1.2</m:t>
              </m:r>
            </m:oMath>
          </w:p>
        </w:tc>
        <w:tc>
          <w:tcPr/>
          <w:p>
            <w:pPr>
              <w:pStyle w:val="Compact"/>
            </w:pPr>
            <w:r>
              <w:t xml:space="preserve">—</w:t>
            </w:r>
          </w:p>
        </w:tc>
      </w:tr>
      <w:tr>
        <w:tc>
          <w:tcPr/>
          <w:p>
            <w:pPr>
              <w:pStyle w:val="Compact"/>
            </w:pPr>
            <w:r>
              <w:t xml:space="preserve">PID</w:t>
            </w:r>
          </w:p>
        </w:tc>
        <w:tc>
          <w:tcPr/>
          <w:p>
            <w:pPr>
              <w:pStyle w:val="Compact"/>
            </w:pPr>
            <m:oMath>
              <m:r>
                <m:t>0.6</m:t>
              </m:r>
              <m:r>
                <m:t> </m:t>
              </m:r>
              <m:sSub>
                <m:e>
                  <m:r>
                    <m:t>K</m:t>
                  </m:r>
                </m:e>
                <m:sub>
                  <m:r>
                    <m:t>u</m:t>
                  </m:r>
                </m:sub>
              </m:sSub>
            </m:oMath>
          </w:p>
        </w:tc>
        <w:tc>
          <w:tcPr/>
          <w:p>
            <w:pPr>
              <w:pStyle w:val="Compact"/>
            </w:pPr>
            <m:oMath>
              <m:sSub>
                <m:e>
                  <m:r>
                    <m:t>P</m:t>
                  </m:r>
                </m:e>
                <m:sub>
                  <m:r>
                    <m:t>u</m:t>
                  </m:r>
                </m:sub>
              </m:sSub>
              <m:r>
                <m:rPr>
                  <m:sty m:val="p"/>
                </m:rPr>
                <m:t>/</m:t>
              </m:r>
              <m:r>
                <m:t>2</m:t>
              </m:r>
            </m:oMath>
          </w:p>
        </w:tc>
        <w:tc>
          <w:tcPr/>
          <w:p>
            <w:pPr>
              <w:pStyle w:val="Compact"/>
            </w:pPr>
            <m:oMath>
              <m:sSub>
                <m:e>
                  <m:r>
                    <m:t>P</m:t>
                  </m:r>
                </m:e>
                <m:sub>
                  <m:r>
                    <m:t>u</m:t>
                  </m:r>
                </m:sub>
              </m:sSub>
              <m:r>
                <m:rPr>
                  <m:sty m:val="p"/>
                </m:rPr>
                <m:t>/</m:t>
              </m:r>
              <m:r>
                <m:t>8</m:t>
              </m:r>
            </m:oMath>
          </w:p>
        </w:tc>
      </w:tr>
    </w:tbl>
    <w:p>
      <w:pPr>
        <w:pStyle w:val="BodyText"/>
      </w:pPr>
      <w:r>
        <w:rPr>
          <w:rFonts w:hint="eastAsia"/>
        </w:rPr>
        <w:t xml:space="preserve">Ziegler-Nichols法的</w:t>
      </w:r>
      <w:r>
        <w:rPr>
          <w:rFonts w:hint="eastAsia"/>
          <w:b/>
          <w:bCs/>
        </w:rPr>
        <w:t xml:space="preserve">优点</w:t>
      </w:r>
      <w:r>
        <w:rPr>
          <w:rFonts w:hint="eastAsia"/>
        </w:rPr>
        <w:t xml:space="preserve">在于不需要对象模型，仅通过闭环实验即可获得参数。其</w:t>
      </w:r>
      <w:r>
        <w:rPr>
          <w:rFonts w:hint="eastAsia"/>
          <w:b/>
          <w:bCs/>
        </w:rPr>
        <w:t xml:space="preserve">局限</w:t>
      </w:r>
      <w:r>
        <w:rPr>
          <w:rFonts w:hint="eastAsia"/>
        </w:rPr>
        <w:t xml:space="preserve">在于：（1）要求系统进入临界振荡状态，在水系统中可能引发水位大幅波动，对渠道安全构成风险；（2）整定结果通常偏激进，衰减比约为1/4，对于水系统等慢过程往往超调过大。</w:t>
      </w:r>
    </w:p>
    <w:p>
      <w:pPr>
        <w:pStyle w:val="BodyText"/>
      </w:pPr>
      <w:r>
        <w:rPr>
          <w:rFonts w:hint="eastAsia"/>
        </w:rPr>
        <w:t xml:space="preserve">在工程实践中，建议将Ziegler-Nichols结果作为初始估计，然后在仿真环境中（MiL/SiL）进一步调优。</w:t>
      </w:r>
    </w:p>
    <w:bookmarkEnd w:id="22"/>
    <w:bookmarkStart w:id="23" w:name="方法二simc方法"/>
    <w:p>
      <w:pPr>
        <w:pStyle w:val="Heading4"/>
      </w:pPr>
      <w:r>
        <w:rPr>
          <w:rFonts w:hint="eastAsia"/>
        </w:rPr>
        <w:t xml:space="preserve">方法二：SIMC方法</w:t>
      </w:r>
    </w:p>
    <w:p>
      <w:pPr>
        <w:pStyle w:val="FirstParagraph"/>
      </w:pPr>
      <w:r>
        <w:rPr>
          <w:rFonts w:hint="eastAsia"/>
        </w:rPr>
        <w:t xml:space="preserve">Skogestad（2003）提出的简单内部模型控制（Simple</w:t>
      </w:r>
      <w:r>
        <w:t xml:space="preserve"> Internal Model Control, </w:t>
      </w:r>
      <w:r>
        <w:rPr>
          <w:rFonts w:hint="eastAsia"/>
        </w:rPr>
        <w:t xml:space="preserve">SIMC）方法基于对象的一阶加延迟（First-Order</w:t>
      </w:r>
      <w:r>
        <w:t xml:space="preserve"> Plus Dead Time, </w:t>
      </w:r>
      <w:r>
        <w:rPr>
          <w:rFonts w:hint="eastAsia"/>
        </w:rPr>
        <w:t xml:space="preserve">FOPDT）近似。对于IDZ对象式(5-7)，当忽略零点（</w:t>
      </w:r>
      <m:oMath>
        <m:sSub>
          <m:e>
            <m:r>
              <m:t>τ</m:t>
            </m:r>
          </m:e>
          <m:sub>
            <m:r>
              <m:t>m</m:t>
            </m:r>
          </m:sub>
        </m:sSub>
        <m:r>
          <m:rPr>
            <m:sty m:val="p"/>
          </m:rPr>
          <m:t>≈</m:t>
        </m:r>
        <m:r>
          <m:t>0</m:t>
        </m:r>
      </m:oMath>
      <w:r>
        <w:rPr>
          <w:rFonts w:hint="eastAsia"/>
        </w:rPr>
        <w:t xml:space="preserve">）时可近似为</w:t>
      </w:r>
    </w:p>
    <w:p>
      <w:pPr>
        <w:pStyle w:val="BodyText"/>
      </w:pPr>
      <m:oMathPara>
        <m:oMathParaPr>
          <m:jc m:val="center"/>
        </m:oMathParaPr>
        <m:oMath>
          <m:sSub>
            <m:e>
              <m:r>
                <m:t>G</m:t>
              </m:r>
            </m:e>
            <m:sub>
              <m:r>
                <m:t>p</m:t>
              </m:r>
            </m:sub>
          </m:sSub>
          <m:r>
            <m:rPr>
              <m:sty m:val="p"/>
            </m:rPr>
            <m:t>(</m:t>
          </m:r>
          <m:r>
            <m:t>s</m:t>
          </m:r>
          <m:r>
            <m:rPr>
              <m:sty m:val="p"/>
            </m:rPr>
            <m:t>)</m:t>
          </m:r>
          <m:r>
            <m:rPr>
              <m:sty m:val="p"/>
            </m:rPr>
            <m:t>≈</m:t>
          </m:r>
          <m:f>
            <m:fPr>
              <m:type m:val="bar"/>
            </m:fPr>
            <m:num>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这是一个纯积分加延迟对象。Skogestad给出的PI整定公式为</w:t>
      </w:r>
    </w:p>
    <w:p>
      <w:pPr>
        <w:pStyle w:val="BodyText"/>
      </w:pPr>
      <m:oMathPara>
        <m:oMathParaPr>
          <m:jc m:val="center"/>
        </m:oMathParaPr>
        <m:oMath>
          <m:sSub>
            <m:e>
              <m:r>
                <m:t>K</m:t>
              </m:r>
            </m:e>
            <m:sub>
              <m:r>
                <m:t>p</m:t>
              </m:r>
            </m:sub>
          </m:sSub>
          <m:r>
            <m:rPr>
              <m:sty m:val="p"/>
            </m:rPr>
            <m:t>=</m:t>
          </m:r>
          <m:f>
            <m:fPr>
              <m:type m:val="bar"/>
            </m:fPr>
            <m:num>
              <m:sSub>
                <m:e>
                  <m:r>
                    <m:t>A</m:t>
                  </m:r>
                </m:e>
                <m:sub>
                  <m:r>
                    <m:t>s</m:t>
                  </m:r>
                </m:sub>
              </m:sSub>
            </m:num>
            <m:den>
              <m:sSub>
                <m:e>
                  <m:r>
                    <m:t>τ</m:t>
                  </m:r>
                </m:e>
                <m:sub>
                  <m:r>
                    <m:t>c</m:t>
                  </m:r>
                </m:sub>
              </m:sSub>
              <m:r>
                <m:rPr>
                  <m:sty m:val="p"/>
                </m:rPr>
                <m:t>+</m:t>
              </m:r>
              <m:sSub>
                <m:e>
                  <m:r>
                    <m:t>τ</m:t>
                  </m:r>
                </m:e>
                <m:sub>
                  <m:r>
                    <m:t>d</m:t>
                  </m:r>
                </m:sub>
              </m:sSub>
            </m:den>
          </m:f>
          <m:r>
            <m:rPr>
              <m:sty m:val="p"/>
            </m:rPr>
            <m:t>,</m:t>
          </m:r>
          <m:r>
            <m:t> </m:t>
          </m:r>
          <m:sSub>
            <m:e>
              <m:r>
                <m:t>T</m:t>
              </m:r>
            </m:e>
            <m:sub>
              <m:r>
                <m:t>i</m:t>
              </m:r>
            </m:sub>
          </m:sSub>
          <m:r>
            <m:rPr>
              <m:sty m:val="p"/>
            </m:rPr>
            <m:t>=</m:t>
          </m:r>
          <m:r>
            <m:rPr>
              <m:sty m:val="p"/>
            </m:rPr>
            <m:t>min</m:t>
          </m:r>
          <m:d>
            <m:dPr>
              <m:begChr m:val="{"/>
              <m:sepChr m:val=""/>
              <m:endChr m:val="}"/>
              <m:grow/>
            </m:dPr>
            <m:e>
              <m:r>
                <m:t>4</m:t>
              </m:r>
              <m:r>
                <m:rPr>
                  <m:sty m:val="p"/>
                </m:rPr>
                <m:t>(</m:t>
              </m:r>
              <m:sSub>
                <m:e>
                  <m:r>
                    <m:t>τ</m:t>
                  </m:r>
                </m:e>
                <m:sub>
                  <m:r>
                    <m:t>c</m:t>
                  </m:r>
                </m:sub>
              </m:sSub>
              <m:r>
                <m:rPr>
                  <m:sty m:val="p"/>
                </m:rPr>
                <m:t>+</m:t>
              </m:r>
              <m:sSub>
                <m:e>
                  <m:r>
                    <m:t>τ</m:t>
                  </m:r>
                </m:e>
                <m:sub>
                  <m:r>
                    <m:t>d</m:t>
                  </m:r>
                </m:sub>
              </m:sSub>
              <m:r>
                <m:rPr>
                  <m:sty m:val="p"/>
                </m:rPr>
                <m:t>)</m:t>
              </m:r>
              <m:r>
                <m:rPr>
                  <m:sty m:val="p"/>
                </m:rPr>
                <m:t>,</m:t>
              </m:r>
              <m:r>
                <m:t> </m:t>
              </m:r>
              <m:r>
                <m:t>8</m:t>
              </m:r>
              <m:sSub>
                <m:e>
                  <m:r>
                    <m:t>τ</m:t>
                  </m:r>
                </m:e>
                <m:sub>
                  <m:r>
                    <m:t>d</m:t>
                  </m:r>
                </m:sub>
              </m:sSub>
            </m:e>
          </m:d>
        </m:oMath>
      </m:oMathPara>
    </w:p>
    <w:p>
      <w:pPr>
        <w:pStyle w:val="FirstParagraph"/>
      </w:pPr>
      <w:r>
        <w:rPr>
          <w:rFonts w:hint="eastAsia"/>
        </w:rPr>
        <w:t xml:space="preserve">其中</w:t>
      </w:r>
      <w:r>
        <w:t xml:space="preserve"> </w:t>
      </w:r>
      <m:oMath>
        <m:sSub>
          <m:e>
            <m:r>
              <m:t>τ</m:t>
            </m:r>
          </m:e>
          <m:sub>
            <m:r>
              <m:t>c</m:t>
            </m:r>
          </m:sub>
        </m:sSub>
      </m:oMath>
      <w:r>
        <w:rPr>
          <w:rFonts w:hint="eastAsia"/>
        </w:rPr>
        <w:t xml:space="preserve">（s）是期望闭环时间常数，由设计者根据性能需求指定。</w:t>
      </w:r>
      <m:oMath>
        <m:sSub>
          <m:e>
            <m:r>
              <m:t>τ</m:t>
            </m:r>
          </m:e>
          <m:sub>
            <m:r>
              <m:t>c</m:t>
            </m:r>
          </m:sub>
        </m:sSub>
      </m:oMath>
      <w:r>
        <w:t xml:space="preserve"> </w:t>
      </w:r>
      <w:r>
        <w:rPr>
          <w:rFonts w:hint="eastAsia"/>
        </w:rPr>
        <w:t xml:space="preserve">越大，控制越保守，鲁棒性越好，但响应越慢。Skogestad建议</w:t>
      </w:r>
      <w:r>
        <w:t xml:space="preserve"> </w:t>
      </w:r>
      <m:oMath>
        <m:sSub>
          <m:e>
            <m:r>
              <m:t>τ</m:t>
            </m:r>
          </m:e>
          <m:sub>
            <m:r>
              <m:t>c</m:t>
            </m:r>
          </m:sub>
        </m:sSub>
        <m:r>
          <m:rPr>
            <m:sty m:val="p"/>
          </m:rPr>
          <m:t>≥</m:t>
        </m:r>
        <m:sSub>
          <m:e>
            <m:r>
              <m:t>τ</m:t>
            </m:r>
          </m:e>
          <m:sub>
            <m:r>
              <m:t>d</m:t>
            </m:r>
          </m:sub>
        </m:sSub>
      </m:oMath>
      <w:r>
        <w:t xml:space="preserve"> </w:t>
      </w:r>
      <w:r>
        <w:rPr>
          <w:rFonts w:hint="eastAsia"/>
        </w:rPr>
        <w:t xml:space="preserve">作为鲁棒性下限。</w:t>
      </w:r>
    </w:p>
    <w:p>
      <w:pPr>
        <w:pStyle w:val="BodyText"/>
      </w:pPr>
      <w:r>
        <w:rPr>
          <w:rFonts w:hint="eastAsia"/>
        </w:rPr>
        <w:t xml:space="preserve">SIMC方法的</w:t>
      </w:r>
      <w:r>
        <w:rPr>
          <w:rFonts w:hint="eastAsia"/>
          <w:b/>
          <w:bCs/>
        </w:rPr>
        <w:t xml:space="preserve">优点</w:t>
      </w:r>
      <w:r>
        <w:rPr>
          <w:rFonts w:hint="eastAsia"/>
        </w:rPr>
        <w:t xml:space="preserve">是公式简洁，参数物理含义清晰，且通过调节单一参数</w:t>
      </w:r>
      <w:r>
        <w:t xml:space="preserve"> </w:t>
      </w:r>
      <m:oMath>
        <m:sSub>
          <m:e>
            <m:r>
              <m:t>τ</m:t>
            </m:r>
          </m:e>
          <m:sub>
            <m:r>
              <m:t>c</m:t>
            </m:r>
          </m:sub>
        </m:sSub>
      </m:oMath>
      <w:r>
        <w:t xml:space="preserve"> </w:t>
      </w:r>
      <w:r>
        <w:rPr>
          <w:rFonts w:hint="eastAsia"/>
        </w:rPr>
        <w:t xml:space="preserve">即可在性能与鲁棒性之间权衡。其</w:t>
      </w:r>
      <w:r>
        <w:rPr>
          <w:rFonts w:hint="eastAsia"/>
          <w:b/>
          <w:bCs/>
        </w:rPr>
        <w:t xml:space="preserve">局限</w:t>
      </w:r>
      <w:r>
        <w:rPr>
          <w:rFonts w:hint="eastAsia"/>
        </w:rPr>
        <w:t xml:space="preserve">是忽略了IDZ模型零点</w:t>
      </w:r>
      <w:r>
        <w:t xml:space="preserve"> </w:t>
      </w:r>
      <m:oMath>
        <m:sSub>
          <m:e>
            <m:r>
              <m:t>τ</m:t>
            </m:r>
          </m:e>
          <m:sub>
            <m:r>
              <m:t>m</m:t>
            </m:r>
          </m:sub>
        </m:sSub>
      </m:oMath>
      <w:r>
        <w:t xml:space="preserve"> </w:t>
      </w:r>
      <w:r>
        <w:rPr>
          <w:rFonts w:hint="eastAsia"/>
        </w:rPr>
        <w:t xml:space="preserve">的影响，对于</w:t>
      </w:r>
      <w:r>
        <w:t xml:space="preserve"> </w:t>
      </w:r>
      <m:oMath>
        <m:sSub>
          <m:e>
            <m:r>
              <m:t>τ</m:t>
            </m:r>
          </m:e>
          <m:sub>
            <m:r>
              <m:t>m</m:t>
            </m:r>
          </m:sub>
        </m:sSub>
        <m:r>
          <m:rPr>
            <m:sty m:val="p"/>
          </m:rPr>
          <m:t>/</m:t>
        </m:r>
        <m:sSub>
          <m:e>
            <m:r>
              <m:t>τ</m:t>
            </m:r>
          </m:e>
          <m:sub>
            <m:r>
              <m:t>d</m:t>
            </m:r>
          </m:sub>
        </m:sSub>
      </m:oMath>
      <w:r>
        <w:t xml:space="preserve"> </w:t>
      </w:r>
      <w:r>
        <w:rPr>
          <w:rFonts w:hint="eastAsia"/>
        </w:rPr>
        <w:t xml:space="preserve">较大的渠池（如短渠池）可能不够准确。</w:t>
      </w:r>
    </w:p>
    <w:bookmarkEnd w:id="23"/>
    <w:bookmarkStart w:id="24" w:name="方法三基于idz模型的litrico-fromion直接整定法"/>
    <w:p>
      <w:pPr>
        <w:pStyle w:val="Heading4"/>
      </w:pPr>
      <w:r>
        <w:rPr>
          <w:rFonts w:hint="eastAsia"/>
        </w:rPr>
        <w:t xml:space="preserve">方法三：基于IDZ模型的Litrico-Fromion直接整定法</w:t>
      </w:r>
    </w:p>
    <w:p>
      <w:pPr>
        <w:pStyle w:val="FirstParagraph"/>
      </w:pPr>
      <w:r>
        <w:rPr>
          <w:rFonts w:hint="eastAsia"/>
        </w:rPr>
        <w:t xml:space="preserve">Litrico和Fromion（2006）针对IDZ对象式(5-7)提出了直接整定方法，是水系统PI控制领域的标志性成果。其核心思路是：指定增益裕度（Gain</w:t>
      </w:r>
      <w:r>
        <w:t xml:space="preserve"> Margin, </w:t>
      </w:r>
      <w:r>
        <w:rPr>
          <w:rFonts w:hint="eastAsia"/>
        </w:rPr>
        <w:t xml:space="preserve">GM）和相位裕度（Phase</w:t>
      </w:r>
      <w:r>
        <w:t xml:space="preserve"> Margin, </w:t>
      </w:r>
      <w:r>
        <w:rPr>
          <w:rFonts w:hint="eastAsia"/>
        </w:rPr>
        <w:t xml:space="preserve">PM），反推PI参数。</w:t>
      </w:r>
    </w:p>
    <w:p>
      <w:pPr>
        <w:pStyle w:val="BodyText"/>
      </w:pPr>
      <w:r>
        <w:rPr>
          <w:rFonts w:hint="eastAsia"/>
        </w:rPr>
        <w:t xml:space="preserve">设期望的增益交叉频率为</w:t>
      </w:r>
      <w:r>
        <w:t xml:space="preserve"> </w:t>
      </w:r>
      <m:oMath>
        <m:sSub>
          <m:e>
            <m:r>
              <m:t>ω</m:t>
            </m:r>
          </m:e>
          <m:sub>
            <m:r>
              <m:t>c</m:t>
            </m:r>
          </m:sub>
        </m:sSub>
      </m:oMath>
      <w:r>
        <w:rPr>
          <w:rFonts w:hint="eastAsia"/>
        </w:rPr>
        <w:t xml:space="preserve">，相位裕度为</w:t>
      </w:r>
      <w:r>
        <w:t xml:space="preserve"> </w:t>
      </w:r>
      <m:oMath>
        <m:sSub>
          <m:e>
            <m:r>
              <m:t>ϕ</m:t>
            </m:r>
          </m:e>
          <m:sub>
            <m:r>
              <m:t>m</m:t>
            </m:r>
          </m:sub>
        </m:sSub>
      </m:oMath>
      <w:r>
        <w:rPr>
          <w:rFonts w:hint="eastAsia"/>
        </w:rPr>
        <w:t xml:space="preserve">，则PI参数满足</w:t>
      </w:r>
    </w:p>
    <w:p>
      <w:pPr>
        <w:pStyle w:val="BodyText"/>
      </w:pPr>
      <m:oMathPara>
        <m:oMathParaPr>
          <m:jc m:val="center"/>
        </m:oMathParaPr>
        <m:oMath>
          <m:sSub>
            <m:e>
              <m:r>
                <m:t>K</m:t>
              </m:r>
            </m:e>
            <m:sub>
              <m:r>
                <m:t>p</m:t>
              </m:r>
            </m:sub>
          </m:sSub>
          <m:r>
            <m:rPr>
              <m:sty m:val="p"/>
            </m:rPr>
            <m:t>=</m:t>
          </m:r>
          <m:f>
            <m:fPr>
              <m:type m:val="bar"/>
            </m:fPr>
            <m:num>
              <m:sSub>
                <m:e>
                  <m:r>
                    <m:t>A</m:t>
                  </m:r>
                </m:e>
                <m:sub>
                  <m:r>
                    <m:t>s</m:t>
                  </m:r>
                </m:sub>
              </m:sSub>
              <m:sSub>
                <m:e>
                  <m:r>
                    <m:t>ω</m:t>
                  </m:r>
                </m:e>
                <m:sub>
                  <m:r>
                    <m:t>c</m:t>
                  </m:r>
                </m:sub>
              </m:sSub>
            </m:num>
            <m:den>
              <m:rad>
                <m:radPr>
                  <m:degHide m:val="on"/>
                </m:radPr>
                <m:deg/>
                <m:e>
                  <m:r>
                    <m:t>1</m:t>
                  </m:r>
                  <m:r>
                    <m:rPr>
                      <m:sty m:val="p"/>
                    </m:rPr>
                    <m:t>+</m:t>
                  </m:r>
                  <m:r>
                    <m:rPr>
                      <m:sty m:val="p"/>
                    </m:rPr>
                    <m:t>(</m:t>
                  </m:r>
                  <m:sSub>
                    <m:e>
                      <m:r>
                        <m:t>ω</m:t>
                      </m:r>
                    </m:e>
                    <m:sub>
                      <m:r>
                        <m:t>c</m:t>
                      </m:r>
                    </m:sub>
                  </m:sSub>
                  <m:sSub>
                    <m:e>
                      <m:r>
                        <m:t>T</m:t>
                      </m:r>
                    </m:e>
                    <m:sub>
                      <m:r>
                        <m:t>i</m:t>
                      </m:r>
                    </m:sub>
                  </m:sSub>
                  <m:sSup>
                    <m:e>
                      <m:r>
                        <m:rPr>
                          <m:sty m:val="p"/>
                        </m:rPr>
                        <m:t>)</m:t>
                      </m:r>
                    </m:e>
                    <m:sup>
                      <m:r>
                        <m:rPr>
                          <m:sty m:val="p"/>
                        </m:rPr>
                        <m:t>−</m:t>
                      </m:r>
                      <m:r>
                        <m:t>2</m:t>
                      </m:r>
                    </m:sup>
                  </m:sSup>
                </m:e>
              </m:rad>
              <m:r>
                <m:rPr>
                  <m:sty m:val="p"/>
                </m:rPr>
                <m:t>⋅</m:t>
              </m:r>
              <m:rad>
                <m:radPr>
                  <m:degHide m:val="on"/>
                </m:radPr>
                <m:deg/>
                <m:e>
                  <m:r>
                    <m:t>1</m:t>
                  </m:r>
                  <m:r>
                    <m:rPr>
                      <m:sty m:val="p"/>
                    </m:rPr>
                    <m:t>+</m:t>
                  </m:r>
                  <m:r>
                    <m:rPr>
                      <m:sty m:val="p"/>
                    </m:rPr>
                    <m:t>(</m:t>
                  </m:r>
                  <m:sSub>
                    <m:e>
                      <m:r>
                        <m:t>ω</m:t>
                      </m:r>
                    </m:e>
                    <m:sub>
                      <m:r>
                        <m:t>c</m:t>
                      </m:r>
                    </m:sub>
                  </m:sSub>
                  <m:sSub>
                    <m:e>
                      <m:r>
                        <m:t>τ</m:t>
                      </m:r>
                    </m:e>
                    <m:sub>
                      <m:r>
                        <m:t>m</m:t>
                      </m:r>
                    </m:sub>
                  </m:sSub>
                  <m:sSup>
                    <m:e>
                      <m:r>
                        <m:rPr>
                          <m:sty m:val="p"/>
                        </m:rPr>
                        <m:t>)</m:t>
                      </m:r>
                    </m:e>
                    <m:sup>
                      <m:r>
                        <m:t>2</m:t>
                      </m:r>
                    </m:sup>
                  </m:sSup>
                </m:e>
              </m:rad>
            </m:den>
          </m:f>
        </m:oMath>
      </m:oMathPara>
    </w:p>
    <w:p>
      <w:pPr>
        <w:pStyle w:val="FirstParagraph"/>
      </w:pPr>
      <w:r>
        <w:t xml:space="preserve">$$\phi_m = -\pi + \arctan(\omega_c T_i) - \arctan\left(\frac{1}{\omega_c T_i}\right) + \arctan(\omega_c \tau_m) - \omega_c \tau_d \tag{5-13}$$</w:t>
      </w:r>
    </w:p>
    <w:p>
      <w:pPr>
        <w:pStyle w:val="FirstParagraph"/>
      </w:pPr>
      <w:r>
        <w:rPr>
          <w:rFonts w:hint="eastAsia"/>
        </w:rPr>
        <w:t xml:space="preserve">式(5-13)建立了相位裕度</w:t>
      </w:r>
      <w:r>
        <w:t xml:space="preserve"> </w:t>
      </w:r>
      <m:oMath>
        <m:sSub>
          <m:e>
            <m:r>
              <m:t>ϕ</m:t>
            </m:r>
          </m:e>
          <m:sub>
            <m:r>
              <m:t>m</m:t>
            </m:r>
          </m:sub>
        </m:sSub>
      </m:oMath>
      <w:r>
        <w:rPr>
          <w:rFonts w:hint="eastAsia"/>
        </w:rPr>
        <w:t xml:space="preserve">、交叉频率</w:t>
      </w:r>
      <w:r>
        <w:t xml:space="preserve"> </w:t>
      </w:r>
      <m:oMath>
        <m:sSub>
          <m:e>
            <m:r>
              <m:t>ω</m:t>
            </m:r>
          </m:e>
          <m:sub>
            <m:r>
              <m:t>c</m:t>
            </m:r>
          </m:sub>
        </m:sSub>
      </m:oMath>
      <w:r>
        <w:rPr>
          <w:rFonts w:hint="eastAsia"/>
        </w:rPr>
        <w:t xml:space="preserve">、积分时间</w:t>
      </w:r>
      <w:r>
        <w:t xml:space="preserve"> </w:t>
      </w:r>
      <m:oMath>
        <m:sSub>
          <m:e>
            <m:r>
              <m:t>T</m:t>
            </m:r>
          </m:e>
          <m:sub>
            <m:r>
              <m:t>i</m:t>
            </m:r>
          </m:sub>
        </m:sSub>
      </m:oMath>
      <w:r>
        <w:t xml:space="preserve"> </w:t>
      </w:r>
      <w:r>
        <w:rPr>
          <w:rFonts w:hint="eastAsia"/>
        </w:rPr>
        <w:t xml:space="preserve">和渠池参数</w:t>
      </w:r>
      <w:r>
        <w:t xml:space="preserve"> </w:t>
      </w:r>
      <m:oMath>
        <m:r>
          <m:rPr>
            <m:sty m:val="p"/>
          </m:rPr>
          <m:t>(</m:t>
        </m:r>
        <m:sSub>
          <m:e>
            <m:r>
              <m:t>τ</m:t>
            </m:r>
          </m:e>
          <m:sub>
            <m:r>
              <m:t>d</m:t>
            </m:r>
          </m:sub>
        </m:sSub>
        <m:r>
          <m:rPr>
            <m:sty m:val="p"/>
          </m:rPr>
          <m:t>,</m:t>
        </m:r>
        <m:sSub>
          <m:e>
            <m:r>
              <m:t>τ</m:t>
            </m:r>
          </m:e>
          <m:sub>
            <m:r>
              <m:t>m</m:t>
            </m:r>
          </m:sub>
        </m:sSub>
        <m:r>
          <m:rPr>
            <m:sty m:val="p"/>
          </m:rPr>
          <m:t>)</m:t>
        </m:r>
      </m:oMath>
      <w:r>
        <w:t xml:space="preserve"> </w:t>
      </w:r>
      <w:r>
        <w:rPr>
          <w:rFonts w:hint="eastAsia"/>
        </w:rPr>
        <w:t xml:space="preserve">之间的关系。给定</w:t>
      </w:r>
      <w:r>
        <w:t xml:space="preserve"> </w:t>
      </w:r>
      <m:oMath>
        <m:sSub>
          <m:e>
            <m:r>
              <m:t>ϕ</m:t>
            </m:r>
          </m:e>
          <m:sub>
            <m:r>
              <m:t>m</m:t>
            </m:r>
          </m:sub>
        </m:sSub>
      </m:oMath>
      <w:r>
        <w:rPr>
          <w:rFonts w:hint="eastAsia"/>
        </w:rPr>
        <w:t xml:space="preserve">（通常取</w:t>
      </w:r>
      <w:r>
        <w:t xml:space="preserve"> </w:t>
      </w:r>
      <m:oMath>
        <m:r>
          <m:t>45</m:t>
        </m:r>
        <m:r>
          <m:rPr>
            <m:sty m:val="p"/>
          </m:rPr>
          <m:t>°</m:t>
        </m:r>
      </m:oMath>
      <w:r>
        <w:t xml:space="preserve">~</w:t>
      </w:r>
      <m:oMath>
        <m:r>
          <m:t>60</m:t>
        </m:r>
        <m:r>
          <m:rPr>
            <m:sty m:val="p"/>
          </m:rPr>
          <m:t>°</m:t>
        </m:r>
      </m:oMath>
      <w:r>
        <w:rPr>
          <w:rFonts w:hint="eastAsia"/>
        </w:rPr>
        <w:t xml:space="preserve">）和渠池参数，可通过数值求解式(5-13)得到</w:t>
      </w:r>
      <w:r>
        <w:t xml:space="preserve"> </w:t>
      </w:r>
      <m:oMath>
        <m:sSub>
          <m:e>
            <m:r>
              <m:t>ω</m:t>
            </m:r>
          </m:e>
          <m:sub>
            <m:r>
              <m:t>c</m:t>
            </m:r>
          </m:sub>
        </m:sSub>
      </m:oMath>
      <w:r>
        <w:t xml:space="preserve"> </w:t>
      </w:r>
      <w:r>
        <w:rPr>
          <w:rFonts w:hint="eastAsia"/>
        </w:rPr>
        <w:t xml:space="preserve">与</w:t>
      </w:r>
      <w:r>
        <w:t xml:space="preserve"> </w:t>
      </w:r>
      <m:oMath>
        <m:sSub>
          <m:e>
            <m:r>
              <m:t>T</m:t>
            </m:r>
          </m:e>
          <m:sub>
            <m:r>
              <m:t>i</m:t>
            </m:r>
          </m:sub>
        </m:sSub>
      </m:oMath>
      <w:r>
        <w:t xml:space="preserve"> </w:t>
      </w:r>
      <w:r>
        <w:rPr>
          <w:rFonts w:hint="eastAsia"/>
        </w:rPr>
        <w:t xml:space="preserve">的关系，再由式(5-12)确定</w:t>
      </w:r>
      <w:r>
        <w:t xml:space="preserve"> </w:t>
      </w:r>
      <m:oMath>
        <m:sSub>
          <m:e>
            <m:r>
              <m:t>K</m:t>
            </m:r>
          </m:e>
          <m:sub>
            <m:r>
              <m:t>p</m:t>
            </m:r>
          </m:sub>
        </m:sSub>
      </m:oMath>
      <w:r>
        <w:t xml:space="preserve">。</w:t>
      </w:r>
    </w:p>
    <w:p>
      <w:pPr>
        <w:pStyle w:val="BodyText"/>
      </w:pPr>
      <w:r>
        <w:rPr>
          <w:rFonts w:hint="eastAsia"/>
        </w:rPr>
        <w:t xml:space="preserve">Litrico和Fromion建议对于下游控制（DBC）场景，取</w:t>
      </w:r>
      <w:r>
        <w:t xml:space="preserve"> </w:t>
      </w:r>
      <m:oMath>
        <m:sSub>
          <m:e>
            <m:r>
              <m:t>T</m:t>
            </m:r>
          </m:e>
          <m:sub>
            <m:r>
              <m:t>i</m:t>
            </m:r>
          </m:sub>
        </m:sSub>
        <m:r>
          <m:rPr>
            <m:sty m:val="p"/>
          </m:rPr>
          <m:t>=</m:t>
        </m:r>
        <m:r>
          <m:t>2</m:t>
        </m:r>
        <m:sSub>
          <m:e>
            <m:r>
              <m:t>τ</m:t>
            </m:r>
          </m:e>
          <m:sub>
            <m:r>
              <m:t>d</m:t>
            </m:r>
          </m:sub>
        </m:sSub>
      </m:oMath>
      <w:r>
        <w:t xml:space="preserve">~</w:t>
      </w:r>
      <m:oMath>
        <m:r>
          <m:t>5</m:t>
        </m:r>
        <m:sSub>
          <m:e>
            <m:r>
              <m:t>τ</m:t>
            </m:r>
          </m:e>
          <m:sub>
            <m:r>
              <m:t>d</m:t>
            </m:r>
          </m:sub>
        </m:sSub>
      </m:oMath>
      <w:r>
        <w:t xml:space="preserve"> </w:t>
      </w:r>
      <w:r>
        <w:rPr>
          <w:rFonts w:hint="eastAsia"/>
        </w:rPr>
        <w:t xml:space="preserve">作为起始值，相位裕度不低于</w:t>
      </w:r>
      <w:r>
        <w:t xml:space="preserve"> </w:t>
      </w:r>
      <m:oMath>
        <m:r>
          <m:t>40</m:t>
        </m:r>
        <m:r>
          <m:rPr>
            <m:sty m:val="p"/>
          </m:rPr>
          <m:t>°</m:t>
        </m:r>
      </m:oMath>
      <w:r>
        <w:t xml:space="preserve">。</w:t>
      </w:r>
    </w:p>
    <w:p>
      <w:pPr>
        <w:pStyle w:val="BodyText"/>
      </w:pPr>
      <w:r>
        <w:rPr>
          <w:rFonts w:hint="eastAsia"/>
          <w:b/>
          <w:bCs/>
        </w:rPr>
        <w:t xml:space="preserve">表5-3</w:t>
      </w:r>
      <w:r>
        <w:rPr>
          <w:b/>
          <w:bCs/>
        </w:rPr>
        <w:t xml:space="preserve"> </w:t>
      </w:r>
      <w:r>
        <w:rPr>
          <w:rFonts w:hint="eastAsia"/>
          <w:b/>
          <w:bCs/>
        </w:rPr>
        <w:t xml:space="preserve">三种PI整定方法的工程对比</w:t>
      </w:r>
    </w:p>
    <w:tbl>
      <w:tblPr>
        <w:tblStyle w:val="Table"/>
        <w:tblW w:type="pct" w:w="5000"/>
        <w:tblLayout w:type="fixed"/>
        <w:tblLook w:firstRow="1" w:lastRow="0" w:firstColumn="0" w:lastColumn="0" w:noHBand="0" w:noVBand="0" w:val="0020"/>
      </w:tblPr>
      <w:tblGrid>
        <w:gridCol w:w="1454"/>
        <w:gridCol w:w="1454"/>
        <w:gridCol w:w="1777"/>
        <w:gridCol w:w="1777"/>
        <w:gridCol w:w="1454"/>
      </w:tblGrid>
      <w:tr>
        <w:trPr>
          <w:tblHeader w:val="on"/>
        </w:trPr>
        <w:tc>
          <w:tcPr/>
          <w:p>
            <w:pPr>
              <w:pStyle w:val="Compact"/>
            </w:pPr>
            <w:r>
              <w:rPr>
                <w:rFonts w:hint="eastAsia"/>
              </w:rPr>
              <w:t xml:space="preserve">整定方法</w:t>
            </w:r>
          </w:p>
        </w:tc>
        <w:tc>
          <w:tcPr/>
          <w:p>
            <w:pPr>
              <w:pStyle w:val="Compact"/>
            </w:pPr>
            <w:r>
              <w:rPr>
                <w:rFonts w:hint="eastAsia"/>
              </w:rPr>
              <w:t xml:space="preserve">模型需求</w:t>
            </w:r>
          </w:p>
        </w:tc>
        <w:tc>
          <w:tcPr/>
          <w:p>
            <w:pPr>
              <w:pStyle w:val="Compact"/>
            </w:pPr>
            <w:r>
              <w:rPr>
                <w:rFonts w:hint="eastAsia"/>
              </w:rPr>
              <w:t xml:space="preserve">鲁棒性保证</w:t>
            </w:r>
          </w:p>
        </w:tc>
        <w:tc>
          <w:tcPr/>
          <w:p>
            <w:pPr>
              <w:pStyle w:val="Compact"/>
            </w:pPr>
            <w:r>
              <w:rPr>
                <w:rFonts w:hint="eastAsia"/>
              </w:rPr>
              <w:t xml:space="preserve">工程操作性</w:t>
            </w:r>
          </w:p>
        </w:tc>
        <w:tc>
          <w:tcPr/>
          <w:p>
            <w:pPr>
              <w:pStyle w:val="Compact"/>
            </w:pPr>
            <w:r>
              <w:rPr>
                <w:rFonts w:hint="eastAsia"/>
              </w:rPr>
              <w:t xml:space="preserve">适用场景</w:t>
            </w:r>
          </w:p>
        </w:tc>
      </w:tr>
      <w:tr>
        <w:tc>
          <w:tcPr/>
          <w:p>
            <w:pPr>
              <w:pStyle w:val="Compact"/>
            </w:pPr>
            <w:r>
              <w:t xml:space="preserve">Ziegler-Nichols</w:t>
            </w:r>
          </w:p>
        </w:tc>
        <w:tc>
          <w:tcPr/>
          <w:p>
            <w:pPr>
              <w:pStyle w:val="Compact"/>
            </w:pPr>
            <w:r>
              <w:rPr>
                <w:rFonts w:hint="eastAsia"/>
              </w:rPr>
              <w:t xml:space="preserve">无（闭环实验）</w:t>
            </w:r>
          </w:p>
        </w:tc>
        <w:tc>
          <w:tcPr/>
          <w:p>
            <w:pPr>
              <w:pStyle w:val="Compact"/>
            </w:pPr>
            <w:r>
              <w:rPr>
                <w:rFonts w:hint="eastAsia"/>
              </w:rPr>
              <w:t xml:space="preserve">弱（偏激进）</w:t>
            </w:r>
          </w:p>
        </w:tc>
        <w:tc>
          <w:tcPr/>
          <w:p>
            <w:pPr>
              <w:pStyle w:val="Compact"/>
            </w:pPr>
            <w:r>
              <w:rPr>
                <w:rFonts w:hint="eastAsia"/>
              </w:rPr>
              <w:t xml:space="preserve">简单但有安全风险</w:t>
            </w:r>
          </w:p>
        </w:tc>
        <w:tc>
          <w:tcPr/>
          <w:p>
            <w:pPr>
              <w:pStyle w:val="Compact"/>
            </w:pPr>
            <w:r>
              <w:rPr>
                <w:rFonts w:hint="eastAsia"/>
              </w:rPr>
              <w:t xml:space="preserve">初始估计、仿真中整定</w:t>
            </w:r>
          </w:p>
        </w:tc>
      </w:tr>
      <w:tr>
        <w:tc>
          <w:tcPr/>
          <w:p>
            <w:pPr>
              <w:pStyle w:val="Compact"/>
            </w:pPr>
            <w:r>
              <w:t xml:space="preserve">SIMC (Skogestad)</w:t>
            </w:r>
          </w:p>
        </w:tc>
        <w:tc>
          <w:tcPr/>
          <w:p>
            <w:pPr>
              <w:pStyle w:val="Compact"/>
            </w:pPr>
            <w:r>
              <w:rPr>
                <w:rFonts w:hint="eastAsia"/>
              </w:rPr>
              <w:t xml:space="preserve">FOPDT近似</w:t>
            </w:r>
          </w:p>
        </w:tc>
        <w:tc>
          <w:tcPr/>
          <w:p>
            <w:pPr>
              <w:pStyle w:val="Compact"/>
            </w:pPr>
            <w:r>
              <w:rPr>
                <w:rFonts w:hint="eastAsia"/>
              </w:rPr>
              <w:t xml:space="preserve">中（</w:t>
            </w:r>
            <m:oMath>
              <m:sSub>
                <m:e>
                  <m:r>
                    <m:t>τ</m:t>
                  </m:r>
                </m:e>
                <m:sub>
                  <m:r>
                    <m:t>c</m:t>
                  </m:r>
                </m:sub>
              </m:sSub>
            </m:oMath>
            <w:r>
              <w:rPr>
                <w:rFonts w:hint="eastAsia"/>
              </w:rPr>
              <w:t xml:space="preserve">可调）</w:t>
            </w:r>
          </w:p>
        </w:tc>
        <w:tc>
          <w:tcPr/>
          <w:p>
            <w:pPr>
              <w:pStyle w:val="Compact"/>
            </w:pPr>
            <w:r>
              <w:rPr>
                <w:rFonts w:hint="eastAsia"/>
              </w:rPr>
              <w:t xml:space="preserve">极简（一个旋钮）</w:t>
            </w:r>
          </w:p>
        </w:tc>
        <w:tc>
          <w:tcPr/>
          <w:p>
            <w:pPr>
              <w:pStyle w:val="Compact"/>
            </w:pPr>
            <w:r>
              <w:rPr>
                <w:rFonts w:hint="eastAsia"/>
              </w:rPr>
              <w:t xml:space="preserve">快速设计、缺乏精确模型</w:t>
            </w:r>
          </w:p>
        </w:tc>
      </w:tr>
      <w:tr>
        <w:tc>
          <w:tcPr/>
          <w:p>
            <w:pPr>
              <w:pStyle w:val="Compact"/>
            </w:pPr>
            <w:r>
              <w:t xml:space="preserve">Litrico-Fromion</w:t>
            </w:r>
          </w:p>
        </w:tc>
        <w:tc>
          <w:tcPr/>
          <w:p>
            <w:pPr>
              <w:pStyle w:val="Compact"/>
            </w:pPr>
            <w:r>
              <w:rPr>
                <w:rFonts w:hint="eastAsia"/>
              </w:rPr>
              <w:t xml:space="preserve">IDZ完整模型</w:t>
            </w:r>
          </w:p>
        </w:tc>
        <w:tc>
          <w:tcPr/>
          <w:p>
            <w:pPr>
              <w:pStyle w:val="Compact"/>
            </w:pPr>
            <w:r>
              <w:rPr>
                <w:rFonts w:hint="eastAsia"/>
              </w:rPr>
              <w:t xml:space="preserve">强（指定裕度）</w:t>
            </w:r>
          </w:p>
        </w:tc>
        <w:tc>
          <w:tcPr/>
          <w:p>
            <w:pPr>
              <w:pStyle w:val="Compact"/>
            </w:pPr>
            <w:r>
              <w:rPr>
                <w:rFonts w:hint="eastAsia"/>
              </w:rPr>
              <w:t xml:space="preserve">需数值求解</w:t>
            </w:r>
          </w:p>
        </w:tc>
        <w:tc>
          <w:tcPr/>
          <w:p>
            <w:pPr>
              <w:pStyle w:val="Compact"/>
            </w:pPr>
            <w:r>
              <w:rPr>
                <w:rFonts w:hint="eastAsia"/>
              </w:rPr>
              <w:t xml:space="preserve">精确设计、多渠池系统</w:t>
            </w:r>
          </w:p>
        </w:tc>
      </w:tr>
    </w:tbl>
    <w:bookmarkEnd w:id="24"/>
    <w:bookmarkEnd w:id="25"/>
    <w:bookmarkStart w:id="29" w:name="抗积分饱和anti-windup"/>
    <w:p>
      <w:pPr>
        <w:pStyle w:val="Heading3"/>
      </w:pPr>
      <w:r>
        <w:t xml:space="preserve">5.2.4 </w:t>
      </w:r>
      <w:r>
        <w:rPr>
          <w:rFonts w:hint="eastAsia"/>
        </w:rPr>
        <w:t xml:space="preserve">抗积分饱和（Anti-windup）</w:t>
      </w:r>
    </w:p>
    <w:bookmarkStart w:id="26" w:name="积分饱和的物理机理"/>
    <w:p>
      <w:pPr>
        <w:pStyle w:val="Heading4"/>
      </w:pPr>
      <w:r>
        <w:rPr>
          <w:rFonts w:hint="eastAsia"/>
        </w:rPr>
        <w:t xml:space="preserve">积分饱和的物理机理</w:t>
      </w:r>
    </w:p>
    <w:p>
      <w:pPr>
        <w:pStyle w:val="FirstParagraph"/>
      </w:pPr>
      <w:r>
        <w:rPr>
          <w:rFonts w:hint="eastAsia"/>
        </w:rPr>
        <w:t xml:space="preserve">在水系统控制中，执行器（闸门、泵站）的物理约束是不可回避的现实：</w:t>
      </w:r>
    </w:p>
    <w:p>
      <w:pPr>
        <w:pStyle w:val="Compact"/>
        <w:numPr>
          <w:ilvl w:val="0"/>
          <w:numId w:val="1008"/>
        </w:numPr>
      </w:pPr>
      <w:r>
        <w:rPr>
          <w:rFonts w:hint="eastAsia"/>
          <w:b/>
          <w:bCs/>
        </w:rPr>
        <w:t xml:space="preserve">开度约束</w:t>
      </w:r>
      <w:r>
        <w:rPr>
          <w:rFonts w:hint="eastAsia"/>
        </w:rPr>
        <w:t xml:space="preserve">：闸门开度</w:t>
      </w:r>
      <w:r>
        <w:t xml:space="preserve"> </w:t>
      </w:r>
      <m:oMath>
        <m:r>
          <m:t>u</m:t>
        </m:r>
      </m:oMath>
      <w:r>
        <w:t xml:space="preserve"> </w:t>
      </w:r>
      <w:r>
        <w:rPr>
          <w:rFonts w:hint="eastAsia"/>
        </w:rPr>
        <w:t xml:space="preserve">受限于</w:t>
      </w:r>
      <w:r>
        <w:t xml:space="preserve"> </w:t>
      </w:r>
      <m:oMath>
        <m:r>
          <m:rPr>
            <m:sty m:val="p"/>
          </m:rPr>
          <m:t>[</m:t>
        </m:r>
        <m:sSub>
          <m:e>
            <m:r>
              <m:t>u</m:t>
            </m:r>
          </m:e>
          <m:sub>
            <m:r>
              <m:rPr>
                <m:sty m:val="p"/>
              </m:rPr>
              <m:t>min</m:t>
            </m:r>
          </m:sub>
        </m:sSub>
        <m:r>
          <m:rPr>
            <m:sty m:val="p"/>
          </m:rPr>
          <m:t>,</m:t>
        </m:r>
        <m:sSub>
          <m:e>
            <m:r>
              <m:t>u</m:t>
            </m:r>
          </m:e>
          <m:sub>
            <m:r>
              <m:rPr>
                <m:sty m:val="p"/>
              </m:rPr>
              <m:t>max</m:t>
            </m:r>
          </m:sub>
        </m:sSub>
        <m:r>
          <m:rPr>
            <m:sty m:val="p"/>
          </m:rPr>
          <m:t>]</m:t>
        </m:r>
      </m:oMath>
      <w:r>
        <w:rPr>
          <w:rFonts w:hint="eastAsia"/>
        </w:rPr>
        <w:t xml:space="preserve">，通常为</w:t>
      </w:r>
      <w:r>
        <w:t xml:space="preserve"> </w:t>
      </w:r>
      <m:oMath>
        <m:r>
          <m:rPr>
            <m:sty m:val="p"/>
          </m:rPr>
          <m:t>[</m:t>
        </m:r>
        <m:r>
          <m:t>0</m:t>
        </m:r>
        <m:r>
          <m:rPr>
            <m:sty m:val="p"/>
          </m:rPr>
          <m:t>,</m:t>
        </m:r>
        <m:r>
          <m:t>1</m:t>
        </m:r>
        <m:r>
          <m:rPr>
            <m:sty m:val="p"/>
          </m:rPr>
          <m:t>]</m:t>
        </m:r>
      </m:oMath>
      <w:r>
        <w:rPr>
          <w:rFonts w:hint="eastAsia"/>
        </w:rPr>
        <w:t xml:space="preserve">（全关→全开）。</w:t>
      </w:r>
    </w:p>
    <w:p>
      <w:pPr>
        <w:pStyle w:val="Compact"/>
        <w:numPr>
          <w:ilvl w:val="0"/>
          <w:numId w:val="1008"/>
        </w:numPr>
      </w:pPr>
      <w:r>
        <w:rPr>
          <w:rFonts w:hint="eastAsia"/>
          <w:b/>
          <w:bCs/>
        </w:rPr>
        <w:t xml:space="preserve">速率约束</w:t>
      </w:r>
      <w:r>
        <w:rPr>
          <w:rFonts w:hint="eastAsia"/>
        </w:rPr>
        <w:t xml:space="preserve">：闸门调节速度受限于</w:t>
      </w:r>
      <w:r>
        <w:t xml:space="preserve"> </w:t>
      </w:r>
      <m:oMath>
        <m:r>
          <m:rPr>
            <m:sty m:val="p"/>
          </m:rPr>
          <m:t>|</m:t>
        </m:r>
        <m:r>
          <m:rPr>
            <m:sty m:val="p"/>
          </m:rPr>
          <m:t>Δ</m:t>
        </m:r>
        <m:r>
          <m:t>u</m:t>
        </m:r>
        <m:r>
          <m:rPr>
            <m:sty m:val="p"/>
          </m:rPr>
          <m:t>/</m:t>
        </m:r>
        <m:r>
          <m:rPr>
            <m:sty m:val="p"/>
          </m:rPr>
          <m:t>Δ</m:t>
        </m:r>
        <m:r>
          <m:t>t</m:t>
        </m:r>
        <m:r>
          <m:rPr>
            <m:sty m:val="p"/>
          </m:rPr>
          <m:t>|</m:t>
        </m:r>
        <m:r>
          <m:rPr>
            <m:sty m:val="p"/>
          </m:rPr>
          <m:t>≤</m:t>
        </m:r>
        <m:sSub>
          <m:e>
            <m:r>
              <m:t>v</m:t>
            </m:r>
          </m:e>
          <m:sub>
            <m:r>
              <m:rPr>
                <m:sty m:val="p"/>
              </m:rPr>
              <m:t>max</m:t>
            </m:r>
          </m:sub>
        </m:sSub>
      </m:oMath>
      <w:r>
        <w:rPr>
          <w:rFonts w:hint="eastAsia"/>
        </w:rPr>
        <w:t xml:space="preserve">，典型值为0.001~0.01</w:t>
      </w:r>
      <w:r>
        <w:t xml:space="preserve"> m/s。</w:t>
      </w:r>
    </w:p>
    <w:p>
      <w:pPr>
        <w:pStyle w:val="Compact"/>
        <w:numPr>
          <w:ilvl w:val="0"/>
          <w:numId w:val="1008"/>
        </w:numPr>
      </w:pPr>
      <w:r>
        <w:rPr>
          <w:rFonts w:hint="eastAsia"/>
          <w:b/>
          <w:bCs/>
        </w:rPr>
        <w:t xml:space="preserve">泵站约束</w:t>
      </w:r>
      <w:r>
        <w:rPr>
          <w:rFonts w:hint="eastAsia"/>
        </w:rPr>
        <w:t xml:space="preserve">：泵站存在最小停留时间（启动后至少运行</w:t>
      </w:r>
      <w:r>
        <w:t xml:space="preserve"> </w:t>
      </w:r>
      <m:oMath>
        <m:sSub>
          <m:e>
            <m:r>
              <m:t>t</m:t>
            </m:r>
          </m:e>
          <m:sub>
            <m:r>
              <m:rPr>
                <m:sty m:val="p"/>
              </m:rPr>
              <m:t>min</m:t>
            </m:r>
          </m:sub>
        </m:sSub>
      </m:oMath>
      <w:r>
        <w:t xml:space="preserve"> </w:t>
      </w:r>
      <w:r>
        <w:rPr>
          <w:rFonts w:hint="eastAsia"/>
        </w:rPr>
        <w:t xml:space="preserve">才能停机），以及启停次数限制。</w:t>
      </w:r>
    </w:p>
    <w:p>
      <w:pPr>
        <w:pStyle w:val="FirstParagraph"/>
      </w:pPr>
      <w:r>
        <w:rPr>
          <w:rFonts w:hint="eastAsia"/>
        </w:rPr>
        <w:t xml:space="preserve">当控制器计算的输出</w:t>
      </w:r>
      <w:r>
        <w:t xml:space="preserve"> </w:t>
      </w:r>
      <m:oMath>
        <m:r>
          <m:t>u</m:t>
        </m:r>
        <m:r>
          <m:rPr>
            <m:sty m:val="p"/>
          </m:rPr>
          <m:t>(</m:t>
        </m:r>
        <m:r>
          <m:t>t</m:t>
        </m:r>
        <m:r>
          <m:rPr>
            <m:sty m:val="p"/>
          </m:rPr>
          <m:t>)</m:t>
        </m:r>
      </m:oMath>
      <w:r>
        <w:t xml:space="preserve"> </w:t>
      </w:r>
      <w:r>
        <w:rPr>
          <w:rFonts w:hint="eastAsia"/>
        </w:rPr>
        <w:t xml:space="preserve">超出执行器范围时，实际执行的动作被限幅为</w:t>
      </w:r>
      <w:r>
        <w:t xml:space="preserve"> </w:t>
      </w:r>
      <m:oMath>
        <m:sSub>
          <m:e>
            <m:r>
              <m:t>u</m:t>
            </m:r>
          </m:e>
          <m:sub>
            <m:r>
              <m:rPr>
                <m:nor/>
                <m:sty m:val="p"/>
              </m:rPr>
              <m:t>sat</m:t>
            </m:r>
          </m:sub>
        </m:sSub>
        <m:r>
          <m:rPr>
            <m:sty m:val="p"/>
          </m:rPr>
          <m:t>=</m:t>
        </m:r>
        <m:r>
          <m:rPr>
            <m:nor/>
            <m:sty m:val="p"/>
          </m:rPr>
          <m:t>sat</m:t>
        </m:r>
        <m:r>
          <m:rPr>
            <m:sty m:val="p"/>
          </m:rPr>
          <m:t>(</m:t>
        </m:r>
        <m:r>
          <m:t>u</m:t>
        </m:r>
        <m:r>
          <m:rPr>
            <m:sty m:val="p"/>
          </m:rPr>
          <m:t>,</m:t>
        </m:r>
        <m:sSub>
          <m:e>
            <m:r>
              <m:t>u</m:t>
            </m:r>
          </m:e>
          <m:sub>
            <m:r>
              <m:rPr>
                <m:sty m:val="p"/>
              </m:rPr>
              <m:t>min</m:t>
            </m:r>
          </m:sub>
        </m:sSub>
        <m:r>
          <m:rPr>
            <m:sty m:val="p"/>
          </m:rPr>
          <m:t>,</m:t>
        </m:r>
        <m:sSub>
          <m:e>
            <m:r>
              <m:t>u</m:t>
            </m:r>
          </m:e>
          <m:sub>
            <m:r>
              <m:rPr>
                <m:sty m:val="p"/>
              </m:rPr>
              <m:t>max</m:t>
            </m:r>
          </m:sub>
        </m:sSub>
        <m:r>
          <m:rPr>
            <m:sty m:val="p"/>
          </m:rPr>
          <m:t>)</m:t>
        </m:r>
      </m:oMath>
      <w:r>
        <w:rPr>
          <w:rFonts w:hint="eastAsia"/>
        </w:rPr>
        <w:t xml:space="preserve">。此时控制器”以为”自己在持续施加控制力，但实际上闸门已达极限位置。积分项在这段”失效”期间继续累积误差，导致积分器”充电”（windup）。当误差方向反转后，积分器需要漫长的”放电”过程才能使控制输出回到正常范围，造成严重的超调和恢复延迟。</w:t>
      </w:r>
    </w:p>
    <w:p>
      <w:pPr>
        <w:pStyle w:val="BodyText"/>
      </w:pPr>
      <w:r>
        <w:rPr>
          <w:rFonts w:hint="eastAsia"/>
        </w:rPr>
        <w:t xml:space="preserve">在水系统中，积分饱和的典型后果包括：</w:t>
      </w:r>
    </w:p>
    <w:p>
      <w:pPr>
        <w:pStyle w:val="Compact"/>
        <w:numPr>
          <w:ilvl w:val="0"/>
          <w:numId w:val="1009"/>
        </w:numPr>
      </w:pPr>
      <w:r>
        <w:rPr>
          <w:rFonts w:hint="eastAsia"/>
        </w:rPr>
        <w:t xml:space="preserve">洪水来临时闸门已全开，洪峰过后闸门迟迟无法回调，下游水位长时间偏高。</w:t>
      </w:r>
    </w:p>
    <w:p>
      <w:pPr>
        <w:pStyle w:val="Compact"/>
        <w:numPr>
          <w:ilvl w:val="0"/>
          <w:numId w:val="1009"/>
        </w:numPr>
      </w:pPr>
      <w:r>
        <w:rPr>
          <w:rFonts w:hint="eastAsia"/>
        </w:rPr>
        <w:t xml:space="preserve">枯水期泵站已全速运行仍无法满足需水，恢复供水后泵站过度运行，造成水锤和能耗浪费。</w:t>
      </w:r>
    </w:p>
    <w:bookmarkEnd w:id="26"/>
    <w:bookmarkStart w:id="27" w:name="back-calculation方法"/>
    <w:p>
      <w:pPr>
        <w:pStyle w:val="Heading4"/>
      </w:pPr>
      <w:r>
        <w:rPr>
          <w:rFonts w:hint="eastAsia"/>
        </w:rPr>
        <w:t xml:space="preserve">Back-calculation方法</w:t>
      </w:r>
    </w:p>
    <w:p>
      <w:pPr>
        <w:pStyle w:val="FirstParagraph"/>
      </w:pPr>
      <w:r>
        <w:rPr>
          <w:rFonts w:hint="eastAsia"/>
        </w:rPr>
        <w:t xml:space="preserve">解决积分饱和最常用的方法是</w:t>
      </w:r>
      <w:r>
        <w:rPr>
          <w:rFonts w:hint="eastAsia"/>
          <w:b/>
          <w:bCs/>
        </w:rPr>
        <w:t xml:space="preserve">反算法</w:t>
      </w:r>
      <w:r>
        <w:rPr>
          <w:rFonts w:hint="eastAsia"/>
        </w:rPr>
        <w:t xml:space="preserve">（Back-calculation），由Åström和Hägglund（1995）系统阐述。其基本思路是：当执行器饱和时，将实际输出与计算输出之差反馈回积分器，加速积分器”放电”。</w:t>
      </w:r>
    </w:p>
    <w:p>
      <w:pPr>
        <w:pStyle w:val="BodyText"/>
      </w:pPr>
      <w:r>
        <w:rPr>
          <w:rFonts w:hint="eastAsia"/>
        </w:rPr>
        <w:t xml:space="preserve">设控制器内部状态为积分器输出</w:t>
      </w:r>
      <w:r>
        <w:t xml:space="preserve"> </w:t>
      </w:r>
      <m:oMath>
        <m:sSub>
          <m:e>
            <m:r>
              <m:t>x</m:t>
            </m:r>
          </m:e>
          <m:sub>
            <m:r>
              <m:t>i</m:t>
            </m:r>
          </m:sub>
        </m:sSub>
        <m:r>
          <m:rPr>
            <m:sty m:val="p"/>
          </m:rPr>
          <m:t>(</m:t>
        </m:r>
        <m:r>
          <m:t>t</m:t>
        </m:r>
        <m:r>
          <m:rPr>
            <m:sty m:val="p"/>
          </m:rPr>
          <m:t>)</m:t>
        </m:r>
      </m:oMath>
      <w:r>
        <w:rPr>
          <w:rFonts w:hint="eastAsia"/>
        </w:rPr>
        <w:t xml:space="preserve">，则增量式PI控制器的反饱和修正形式为</w:t>
      </w:r>
    </w:p>
    <w:p>
      <w:pPr>
        <w:pStyle w:val="BodyText"/>
      </w:pPr>
      <m:oMathPara>
        <m:oMathParaPr>
          <m:jc m:val="center"/>
        </m:oMathParaPr>
        <m:oMath>
          <m:f>
            <m:fPr>
              <m:type m:val="bar"/>
            </m:fPr>
            <m:num>
              <m:r>
                <m:t>d</m:t>
              </m:r>
              <m:sSub>
                <m:e>
                  <m:r>
                    <m:t>x</m:t>
                  </m:r>
                </m:e>
                <m:sub>
                  <m:r>
                    <m:t>i</m:t>
                  </m:r>
                </m:sub>
              </m:sSub>
            </m:num>
            <m:den>
              <m:r>
                <m:t>d</m:t>
              </m:r>
              <m:r>
                <m:t>t</m:t>
              </m:r>
            </m:den>
          </m:f>
          <m:r>
            <m:rPr>
              <m:sty m:val="p"/>
            </m:rPr>
            <m:t>=</m:t>
          </m:r>
          <m:f>
            <m:fPr>
              <m:type m:val="bar"/>
            </m:fPr>
            <m:num>
              <m:sSub>
                <m:e>
                  <m:r>
                    <m:t>K</m:t>
                  </m:r>
                </m:e>
                <m:sub>
                  <m:r>
                    <m:t>p</m:t>
                  </m:r>
                </m:sub>
              </m:sSub>
            </m:num>
            <m:den>
              <m:sSub>
                <m:e>
                  <m:r>
                    <m:t>T</m:t>
                  </m:r>
                </m:e>
                <m:sub>
                  <m:r>
                    <m:t>i</m:t>
                  </m:r>
                </m:sub>
              </m:sSub>
            </m:den>
          </m:f>
          <m:r>
            <m:t> </m:t>
          </m:r>
          <m:r>
            <m:t>e</m:t>
          </m:r>
          <m:r>
            <m:rPr>
              <m:sty m:val="p"/>
            </m:rPr>
            <m:t>(</m:t>
          </m:r>
          <m:r>
            <m:t>t</m:t>
          </m:r>
          <m:r>
            <m:rPr>
              <m:sty m:val="p"/>
            </m:rPr>
            <m:t>)</m:t>
          </m:r>
          <m:r>
            <m:rPr>
              <m:sty m:val="p"/>
            </m:rPr>
            <m:t>+</m:t>
          </m:r>
          <m:f>
            <m:fPr>
              <m:type m:val="bar"/>
            </m:fPr>
            <m:num>
              <m:r>
                <m:t>1</m:t>
              </m:r>
            </m:num>
            <m:den>
              <m:sSub>
                <m:e>
                  <m:r>
                    <m:t>T</m:t>
                  </m:r>
                </m:e>
                <m:sub>
                  <m:r>
                    <m:t>t</m:t>
                  </m:r>
                </m:sub>
              </m:sSub>
            </m:den>
          </m:f>
          <m:d>
            <m:dPr>
              <m:begChr m:val="("/>
              <m:sepChr m:val=""/>
              <m:endChr m:val=")"/>
              <m:grow/>
            </m:dPr>
            <m:e>
              <m:sSub>
                <m:e>
                  <m:r>
                    <m:t>u</m:t>
                  </m:r>
                </m:e>
                <m:sub>
                  <m:r>
                    <m:rPr>
                      <m:nor/>
                      <m:sty m:val="p"/>
                    </m:rPr>
                    <m:t>sat</m:t>
                  </m:r>
                </m:sub>
              </m:sSub>
              <m:r>
                <m:rPr>
                  <m:sty m:val="p"/>
                </m:rPr>
                <m:t>−</m:t>
              </m:r>
              <m:r>
                <m:t>u</m:t>
              </m:r>
            </m:e>
          </m:d>
        </m:oMath>
      </m:oMathPara>
    </w:p>
    <w:p>
      <w:pPr>
        <w:pStyle w:val="FirstParagraph"/>
      </w:pPr>
      <m:oMathPara>
        <m:oMathParaPr>
          <m:jc m:val="center"/>
        </m:oMathParaPr>
        <m:oMath>
          <m:r>
            <m:t>u</m:t>
          </m:r>
          <m:r>
            <m:rPr>
              <m:sty m:val="p"/>
            </m:rPr>
            <m:t>(</m:t>
          </m:r>
          <m:r>
            <m:t>t</m:t>
          </m:r>
          <m:r>
            <m:rPr>
              <m:sty m:val="p"/>
            </m:rPr>
            <m:t>)</m:t>
          </m:r>
          <m:r>
            <m:rPr>
              <m:sty m:val="p"/>
            </m:rPr>
            <m:t>=</m:t>
          </m:r>
          <m:sSub>
            <m:e>
              <m:r>
                <m:t>K</m:t>
              </m:r>
            </m:e>
            <m:sub>
              <m:r>
                <m:t>p</m:t>
              </m:r>
            </m:sub>
          </m:sSub>
          <m:r>
            <m:t> </m:t>
          </m:r>
          <m:r>
            <m:t>e</m:t>
          </m:r>
          <m:r>
            <m:rPr>
              <m:sty m:val="p"/>
            </m:rPr>
            <m:t>(</m:t>
          </m:r>
          <m:r>
            <m:t>t</m:t>
          </m:r>
          <m:r>
            <m:rPr>
              <m:sty m:val="p"/>
            </m:rPr>
            <m:t>)</m:t>
          </m:r>
          <m:r>
            <m:rPr>
              <m:sty m:val="p"/>
            </m:rPr>
            <m:t>+</m:t>
          </m:r>
          <m:sSub>
            <m:e>
              <m:r>
                <m:t>x</m:t>
              </m:r>
            </m:e>
            <m:sub>
              <m:r>
                <m:t>i</m:t>
              </m:r>
            </m:sub>
          </m:sSub>
          <m:r>
            <m:rPr>
              <m:sty m:val="p"/>
            </m:rPr>
            <m:t>(</m:t>
          </m:r>
          <m:r>
            <m:t>t</m:t>
          </m:r>
          <m:r>
            <m:rPr>
              <m:sty m:val="p"/>
            </m:rPr>
            <m:t>)</m:t>
          </m:r>
        </m:oMath>
      </m:oMathPara>
    </w:p>
    <w:p>
      <w:pPr>
        <w:pStyle w:val="FirstParagraph"/>
      </w:pPr>
      <m:oMathPara>
        <m:oMathParaPr>
          <m:jc m:val="center"/>
        </m:oMathParaPr>
        <m:oMath>
          <m:sSub>
            <m:e>
              <m:r>
                <m:t>u</m:t>
              </m:r>
            </m:e>
            <m:sub>
              <m:r>
                <m:rPr>
                  <m:nor/>
                  <m:sty m:val="p"/>
                </m:rPr>
                <m:t>sat</m:t>
              </m:r>
            </m:sub>
          </m:sSub>
          <m:r>
            <m:rPr>
              <m:sty m:val="p"/>
            </m:rPr>
            <m:t>(</m:t>
          </m:r>
          <m:r>
            <m:t>t</m:t>
          </m:r>
          <m:r>
            <m:rPr>
              <m:sty m:val="p"/>
            </m:rPr>
            <m:t>)</m:t>
          </m:r>
          <m:r>
            <m:rPr>
              <m:sty m:val="p"/>
            </m:rPr>
            <m:t>=</m:t>
          </m:r>
          <m:r>
            <m:rPr>
              <m:nor/>
              <m:sty m:val="p"/>
            </m:rPr>
            <m:t>sat</m:t>
          </m:r>
          <m:d>
            <m:dPr>
              <m:begChr m:val="("/>
              <m:sepChr m:val=""/>
              <m:endChr m:val=")"/>
              <m:grow/>
            </m:dPr>
            <m:e>
              <m:r>
                <m:t>u</m:t>
              </m:r>
              <m:r>
                <m:rPr>
                  <m:sty m:val="p"/>
                </m:rPr>
                <m:t>(</m:t>
              </m:r>
              <m:r>
                <m:t>t</m:t>
              </m:r>
              <m:r>
                <m:rPr>
                  <m:sty m:val="p"/>
                </m:rPr>
                <m:t>)</m:t>
              </m:r>
              <m:r>
                <m:rPr>
                  <m:sty m:val="p"/>
                </m:rPr>
                <m:t>,</m:t>
              </m:r>
              <m:r>
                <m:t> </m:t>
              </m:r>
              <m:sSub>
                <m:e>
                  <m:r>
                    <m:t>u</m:t>
                  </m:r>
                </m:e>
                <m:sub>
                  <m:r>
                    <m:rPr>
                      <m:sty m:val="p"/>
                    </m:rPr>
                    <m:t>min</m:t>
                  </m:r>
                </m:sub>
              </m:sSub>
              <m:r>
                <m:rPr>
                  <m:sty m:val="p"/>
                </m:rPr>
                <m:t>,</m:t>
              </m:r>
              <m:r>
                <m:t> </m:t>
              </m:r>
              <m:sSub>
                <m:e>
                  <m:r>
                    <m:t>u</m:t>
                  </m:r>
                </m:e>
                <m:sub>
                  <m:r>
                    <m:rPr>
                      <m:sty m:val="p"/>
                    </m:rPr>
                    <m:t>max</m:t>
                  </m:r>
                </m:sub>
              </m:sSub>
            </m:e>
          </m:d>
        </m:oMath>
      </m:oMathPara>
    </w:p>
    <w:p>
      <w:pPr>
        <w:pStyle w:val="FirstParagraph"/>
      </w:pPr>
      <w:r>
        <w:rPr>
          <w:rFonts w:hint="eastAsia"/>
        </w:rPr>
        <w:t xml:space="preserve">其中</w:t>
      </w:r>
      <w:r>
        <w:t xml:space="preserve"> </w:t>
      </w:r>
      <m:oMath>
        <m:sSub>
          <m:e>
            <m:r>
              <m:t>T</m:t>
            </m:r>
          </m:e>
          <m:sub>
            <m:r>
              <m:t>t</m:t>
            </m:r>
          </m:sub>
        </m:sSub>
      </m:oMath>
      <w:r>
        <w:rPr>
          <w:rFonts w:hint="eastAsia"/>
        </w:rPr>
        <w:t xml:space="preserve">（s）为跟踪时间常数，控制反饱和的速度。Åström和Hägglund（1995）建议取</w:t>
      </w:r>
    </w:p>
    <w:p>
      <w:pPr>
        <w:pStyle w:val="BodyText"/>
      </w:pPr>
      <m:oMathPara>
        <m:oMathParaPr>
          <m:jc m:val="center"/>
        </m:oMathParaPr>
        <m:oMath>
          <m:sSub>
            <m:e>
              <m:r>
                <m:t>T</m:t>
              </m:r>
            </m:e>
            <m:sub>
              <m:r>
                <m:t>t</m:t>
              </m:r>
            </m:sub>
          </m:sSub>
          <m:r>
            <m:rPr>
              <m:sty m:val="p"/>
            </m:rPr>
            <m:t>=</m:t>
          </m:r>
          <m:rad>
            <m:radPr>
              <m:degHide m:val="on"/>
            </m:radPr>
            <m:deg/>
            <m:e>
              <m:sSub>
                <m:e>
                  <m:r>
                    <m:t>T</m:t>
                  </m:r>
                </m:e>
                <m:sub>
                  <m:r>
                    <m:t>i</m:t>
                  </m:r>
                </m:sub>
              </m:sSub>
              <m:r>
                <m:rPr>
                  <m:sty m:val="p"/>
                </m:rPr>
                <m:t>⋅</m:t>
              </m:r>
              <m:sSub>
                <m:e>
                  <m:r>
                    <m:t>T</m:t>
                  </m:r>
                </m:e>
                <m:sub>
                  <m:r>
                    <m:t>d</m:t>
                  </m:r>
                </m:sub>
              </m:sSub>
            </m:e>
          </m:rad>
        </m:oMath>
      </m:oMathPara>
    </w:p>
    <w:p>
      <w:pPr>
        <w:pStyle w:val="FirstParagraph"/>
      </w:pPr>
      <w:r>
        <w:rPr>
          <w:rFonts w:hint="eastAsia"/>
        </w:rPr>
        <w:t xml:space="preserve">对于PI控制器（</w:t>
      </w:r>
      <m:oMath>
        <m:sSub>
          <m:e>
            <m:r>
              <m:t>T</m:t>
            </m:r>
          </m:e>
          <m:sub>
            <m:r>
              <m:t>d</m:t>
            </m:r>
          </m:sub>
        </m:sSub>
        <m:r>
          <m:rPr>
            <m:sty m:val="p"/>
          </m:rPr>
          <m:t>=</m:t>
        </m:r>
        <m:r>
          <m:t>0</m:t>
        </m:r>
      </m:oMath>
      <w:r>
        <w:rPr>
          <w:rFonts w:hint="eastAsia"/>
        </w:rPr>
        <w:t xml:space="preserve">），通常取</w:t>
      </w:r>
      <w:r>
        <w:t xml:space="preserve"> </w:t>
      </w:r>
      <m:oMath>
        <m:sSub>
          <m:e>
            <m:r>
              <m:t>T</m:t>
            </m:r>
          </m:e>
          <m:sub>
            <m:r>
              <m:t>t</m:t>
            </m:r>
          </m:sub>
        </m:sSub>
        <m:r>
          <m:rPr>
            <m:sty m:val="p"/>
          </m:rPr>
          <m:t>=</m:t>
        </m:r>
        <m:sSub>
          <m:e>
            <m:r>
              <m:t>T</m:t>
            </m:r>
          </m:e>
          <m:sub>
            <m:r>
              <m:t>i</m:t>
            </m:r>
          </m:sub>
        </m:sSub>
      </m:oMath>
      <w:r>
        <w:t xml:space="preserve"> </w:t>
      </w:r>
      <w:r>
        <w:rPr>
          <w:rFonts w:hint="eastAsia"/>
        </w:rPr>
        <w:t xml:space="preserve">或更小值。</w:t>
      </w:r>
    </w:p>
    <w:p>
      <w:pPr>
        <w:pStyle w:val="BodyText"/>
      </w:pPr>
      <w:r>
        <w:rPr>
          <w:rFonts w:hint="eastAsia"/>
        </w:rPr>
        <w:t xml:space="preserve">式(5-14)中第二项的物理含义是：当</w:t>
      </w:r>
      <w:r>
        <w:t xml:space="preserve"> </w:t>
      </w:r>
      <m:oMath>
        <m:sSub>
          <m:e>
            <m:r>
              <m:t>u</m:t>
            </m:r>
          </m:e>
          <m:sub>
            <m:r>
              <m:rPr>
                <m:nor/>
                <m:sty m:val="p"/>
              </m:rPr>
              <m:t>sat</m:t>
            </m:r>
          </m:sub>
        </m:sSub>
        <m:r>
          <m:rPr>
            <m:sty m:val="p"/>
          </m:rPr>
          <m:t>&lt;</m:t>
        </m:r>
        <m:r>
          <m:t>u</m:t>
        </m:r>
      </m:oMath>
      <w:r>
        <w:rPr>
          <w:rFonts w:hint="eastAsia"/>
        </w:rPr>
        <w:t xml:space="preserve">（即控制器输出被上限截断）时，</w:t>
      </w:r>
      <m:oMath>
        <m:r>
          <m:rPr>
            <m:sty m:val="p"/>
          </m:rPr>
          <m:t>(</m:t>
        </m:r>
        <m:sSub>
          <m:e>
            <m:r>
              <m:t>u</m:t>
            </m:r>
          </m:e>
          <m:sub>
            <m:r>
              <m:rPr>
                <m:nor/>
                <m:sty m:val="p"/>
              </m:rPr>
              <m:t>sat</m:t>
            </m:r>
          </m:sub>
        </m:sSub>
        <m:r>
          <m:rPr>
            <m:sty m:val="p"/>
          </m:rPr>
          <m:t>−</m:t>
        </m:r>
        <m:r>
          <m:t>u</m:t>
        </m:r>
        <m:r>
          <m:rPr>
            <m:sty m:val="p"/>
          </m:rPr>
          <m:t>)</m:t>
        </m:r>
        <m:r>
          <m:rPr>
            <m:sty m:val="p"/>
          </m:rPr>
          <m:t>&lt;</m:t>
        </m:r>
        <m:r>
          <m:t>0</m:t>
        </m:r>
      </m:oMath>
      <w:r>
        <w:rPr>
          <w:rFonts w:hint="eastAsia"/>
        </w:rPr>
        <w:t xml:space="preserve">，反饱和项会减小积分器值，防止其继续”充电”。反之亦然。</w:t>
      </w:r>
    </w:p>
    <w:bookmarkEnd w:id="27"/>
    <w:bookmarkStart w:id="28" w:name="闸门泵站执行器的速率限幅"/>
    <w:p>
      <w:pPr>
        <w:pStyle w:val="Heading4"/>
      </w:pPr>
      <w:r>
        <w:rPr>
          <w:rFonts w:hint="eastAsia"/>
        </w:rPr>
        <w:t xml:space="preserve">闸门/泵站执行器的速率限幅</w:t>
      </w:r>
    </w:p>
    <w:p>
      <w:pPr>
        <w:pStyle w:val="FirstParagraph"/>
      </w:pPr>
      <w:r>
        <w:rPr>
          <w:rFonts w:hint="eastAsia"/>
        </w:rPr>
        <w:t xml:space="preserve">除开度限幅外，速率限幅也是水系统控制中的必要约束。闸门调节速度过快会引起渠道水面波动甚至闸前涌浪；泵站频繁启停会缩短设备寿命。</w:t>
      </w:r>
    </w:p>
    <w:p>
      <w:pPr>
        <w:pStyle w:val="BodyText"/>
      </w:pPr>
      <w:r>
        <w:rPr>
          <w:rFonts w:hint="eastAsia"/>
        </w:rPr>
        <w:t xml:space="preserve">速率限幅的实现方式为</w:t>
      </w:r>
    </w:p>
    <w:p>
      <w:pPr>
        <w:pStyle w:val="BodyText"/>
      </w:pPr>
      <m:oMathPara>
        <m:oMathParaPr>
          <m:jc m:val="center"/>
        </m:oMathParaPr>
        <m:oMath>
          <m:sSub>
            <m:e>
              <m:r>
                <m:t>u</m:t>
              </m:r>
            </m:e>
            <m:sub>
              <m:r>
                <m:rPr>
                  <m:nor/>
                  <m:sty m:val="p"/>
                </m:rPr>
                <m:t>cmd</m:t>
              </m:r>
            </m:sub>
          </m:sSub>
          <m:r>
            <m:rPr>
              <m:sty m:val="p"/>
            </m:rPr>
            <m:t>(</m:t>
          </m:r>
          <m:r>
            <m:t>k</m:t>
          </m:r>
          <m:r>
            <m:rPr>
              <m:sty m:val="p"/>
            </m:rPr>
            <m:t>)</m:t>
          </m:r>
          <m:r>
            <m:rPr>
              <m:sty m:val="p"/>
            </m:rPr>
            <m:t>=</m:t>
          </m:r>
          <m:sSub>
            <m:e>
              <m:r>
                <m:t>u</m:t>
              </m:r>
            </m:e>
            <m:sub>
              <m:r>
                <m:rPr>
                  <m:nor/>
                  <m:sty m:val="p"/>
                </m:rPr>
                <m:t>cmd</m:t>
              </m:r>
            </m:sub>
          </m:sSub>
          <m:r>
            <m:rPr>
              <m:sty m:val="p"/>
            </m:rPr>
            <m:t>(</m:t>
          </m:r>
          <m:r>
            <m:t>k</m:t>
          </m:r>
          <m:r>
            <m:rPr>
              <m:sty m:val="p"/>
            </m:rPr>
            <m:t>−</m:t>
          </m:r>
          <m:r>
            <m:t>1</m:t>
          </m:r>
          <m:r>
            <m:rPr>
              <m:sty m:val="p"/>
            </m:rPr>
            <m:t>)</m:t>
          </m:r>
          <m:r>
            <m:rPr>
              <m:sty m:val="p"/>
            </m:rPr>
            <m:t>+</m:t>
          </m:r>
          <m:r>
            <m:rPr>
              <m:nor/>
              <m:sty m:val="p"/>
            </m:rPr>
            <m:t>sat</m:t>
          </m:r>
          <m:d>
            <m:dPr>
              <m:begChr m:val="("/>
              <m:sepChr m:val=""/>
              <m:endChr m:val=")"/>
              <m:grow/>
            </m:dPr>
            <m:e>
              <m:r>
                <m:rPr>
                  <m:sty m:val="p"/>
                </m:rPr>
                <m:t>Δ</m:t>
              </m:r>
              <m:r>
                <m:t>u</m:t>
              </m:r>
              <m:r>
                <m:rPr>
                  <m:sty m:val="p"/>
                </m:rPr>
                <m:t>(</m:t>
              </m:r>
              <m:r>
                <m:t>k</m:t>
              </m:r>
              <m:r>
                <m:rPr>
                  <m:sty m:val="p"/>
                </m:rPr>
                <m:t>)</m:t>
              </m:r>
              <m:r>
                <m:rPr>
                  <m:sty m:val="p"/>
                </m:rPr>
                <m:t>,</m:t>
              </m:r>
              <m:r>
                <m:t> </m:t>
              </m:r>
              <m:r>
                <m:rPr>
                  <m:sty m:val="p"/>
                </m:rPr>
                <m:t>−</m:t>
              </m:r>
              <m:r>
                <m:rPr>
                  <m:sty m:val="p"/>
                </m:rPr>
                <m:t>Δ</m:t>
              </m:r>
              <m:sSub>
                <m:e>
                  <m:r>
                    <m:t>u</m:t>
                  </m:r>
                </m:e>
                <m:sub>
                  <m:r>
                    <m:rPr>
                      <m:sty m:val="p"/>
                    </m:rPr>
                    <m:t>max</m:t>
                  </m:r>
                </m:sub>
              </m:sSub>
              <m:r>
                <m:rPr>
                  <m:sty m:val="p"/>
                </m:rPr>
                <m:t>,</m:t>
              </m:r>
              <m:r>
                <m:t> </m:t>
              </m:r>
              <m:r>
                <m:rPr>
                  <m:sty m:val="p"/>
                </m:rPr>
                <m:t>Δ</m:t>
              </m:r>
              <m:sSub>
                <m:e>
                  <m:r>
                    <m:t>u</m:t>
                  </m:r>
                </m:e>
                <m:sub>
                  <m:r>
                    <m:rPr>
                      <m:sty m:val="p"/>
                    </m:rPr>
                    <m:t>max</m:t>
                  </m:r>
                </m:sub>
              </m:sSub>
            </m:e>
          </m:d>
        </m:oMath>
      </m:oMathPara>
    </w:p>
    <w:p>
      <w:pPr>
        <w:pStyle w:val="FirstParagraph"/>
      </w:pPr>
      <w:r>
        <w:rPr>
          <w:rFonts w:hint="eastAsia"/>
        </w:rPr>
        <w:t xml:space="preserve">其中</w:t>
      </w:r>
      <w:r>
        <w:t xml:space="preserve"> </w:t>
      </w:r>
      <m:oMath>
        <m:r>
          <m:rPr>
            <m:sty m:val="p"/>
          </m:rPr>
          <m:t>Δ</m:t>
        </m:r>
        <m:sSub>
          <m:e>
            <m:r>
              <m:t>u</m:t>
            </m:r>
          </m:e>
          <m:sub>
            <m:r>
              <m:rPr>
                <m:sty m:val="p"/>
              </m:rPr>
              <m:t>max</m:t>
            </m:r>
          </m:sub>
        </m:sSub>
        <m:r>
          <m:rPr>
            <m:sty m:val="p"/>
          </m:rPr>
          <m:t>=</m:t>
        </m:r>
        <m:sSub>
          <m:e>
            <m:r>
              <m:t>v</m:t>
            </m:r>
          </m:e>
          <m:sub>
            <m:r>
              <m:rPr>
                <m:sty m:val="p"/>
              </m:rPr>
              <m:t>max</m:t>
            </m:r>
          </m:sub>
        </m:sSub>
        <m:r>
          <m:rPr>
            <m:sty m:val="p"/>
          </m:rPr>
          <m:t>⋅</m:t>
        </m:r>
        <m:sSub>
          <m:e>
            <m:r>
              <m:t>T</m:t>
            </m:r>
          </m:e>
          <m:sub>
            <m:r>
              <m:t>s</m:t>
            </m:r>
          </m:sub>
        </m:sSub>
      </m:oMath>
      <w:r>
        <w:t xml:space="preserve"> </w:t>
      </w:r>
      <w:r>
        <w:rPr>
          <w:rFonts w:hint="eastAsia"/>
        </w:rPr>
        <w:t xml:space="preserve">为单步最大变化量。</w:t>
      </w:r>
    </w:p>
    <w:p>
      <w:pPr>
        <w:pStyle w:val="BodyText"/>
      </w:pPr>
      <w:r>
        <w:rPr>
          <w:rFonts w:hint="eastAsia"/>
        </w:rPr>
        <w:t xml:space="preserve">在实际PLC程序中，开度限幅和速率限幅通常与Anti-windup同时实现，形成”限幅-反饱和”一体化模块。</w:t>
      </w:r>
    </w:p>
    <w:bookmarkEnd w:id="28"/>
    <w:bookmarkEnd w:id="29"/>
    <w:bookmarkStart w:id="30" w:name="例题"/>
    <w:p>
      <w:pPr>
        <w:pStyle w:val="Heading3"/>
      </w:pPr>
      <w:r>
        <w:t xml:space="preserve">5.2.5 </w:t>
      </w:r>
      <w:r>
        <w:rPr>
          <w:rFonts w:hint="eastAsia"/>
        </w:rPr>
        <w:t xml:space="preserve">例题</w:t>
      </w:r>
    </w:p>
    <w:p>
      <w:pPr>
        <w:pStyle w:val="FirstParagraph"/>
      </w:pPr>
      <w:r>
        <w:rPr>
          <w:rFonts w:hint="eastAsia"/>
          <w:b/>
          <w:bCs/>
        </w:rPr>
        <w:t xml:space="preserve">【例5-1】单渠池IDZ对象的PI整定</w:t>
      </w:r>
    </w:p>
    <w:p>
      <w:pPr>
        <w:pStyle w:val="BodyText"/>
      </w:pPr>
      <w:r>
        <w:rPr>
          <w:rFonts w:hint="eastAsia"/>
          <w:b/>
          <w:bCs/>
        </w:rPr>
        <w:t xml:space="preserve">已知条件</w:t>
      </w:r>
      <w:r>
        <w:rPr>
          <w:rFonts w:hint="eastAsia"/>
        </w:rPr>
        <w:t xml:space="preserve">：某调水渠道的单个渠池参数如下。</w:t>
      </w:r>
    </w:p>
    <w:p>
      <w:pPr>
        <w:pStyle w:val="BodyText"/>
      </w:pPr>
      <w:r>
        <w:rPr>
          <w:rFonts w:hint="eastAsia"/>
          <w:b/>
          <w:bCs/>
        </w:rPr>
        <w:t xml:space="preserve">表5-5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参数</w:t>
            </w:r>
          </w:p>
        </w:tc>
        <w:tc>
          <w:tcPr/>
          <w:p>
            <w:pPr>
              <w:pStyle w:val="Compact"/>
            </w:pPr>
            <w:r>
              <w:rPr>
                <w:rFonts w:hint="eastAsia"/>
              </w:rPr>
              <w:t xml:space="preserve">符号</w:t>
            </w:r>
          </w:p>
        </w:tc>
        <w:tc>
          <w:tcPr/>
          <w:p>
            <w:pPr>
              <w:pStyle w:val="Compact"/>
            </w:pPr>
            <w:r>
              <w:rPr>
                <w:rFonts w:hint="eastAsia"/>
              </w:rPr>
              <w:t xml:space="preserve">数值</w:t>
            </w:r>
          </w:p>
        </w:tc>
        <w:tc>
          <w:tcPr/>
          <w:p>
            <w:pPr>
              <w:pStyle w:val="Compact"/>
            </w:pPr>
            <w:r>
              <w:rPr>
                <w:rFonts w:hint="eastAsia"/>
              </w:rPr>
              <w:t xml:space="preserve">单位</w:t>
            </w:r>
          </w:p>
        </w:tc>
      </w:tr>
      <w:tr>
        <w:tc>
          <w:tcPr/>
          <w:p>
            <w:pPr>
              <w:pStyle w:val="Compact"/>
            </w:pPr>
            <w:r>
              <w:rPr>
                <w:rFonts w:hint="eastAsia"/>
              </w:rPr>
              <w:t xml:space="preserve">水面面积</w:t>
            </w:r>
          </w:p>
        </w:tc>
        <w:tc>
          <w:tcPr/>
          <w:p>
            <w:pPr>
              <w:pStyle w:val="Compact"/>
            </w:pPr>
            <m:oMath>
              <m:sSub>
                <m:e>
                  <m:r>
                    <m:t>A</m:t>
                  </m:r>
                </m:e>
                <m:sub>
                  <m:r>
                    <m:t>s</m:t>
                  </m:r>
                </m:sub>
              </m:sSub>
            </m:oMath>
          </w:p>
        </w:tc>
        <w:tc>
          <w:tcPr/>
          <w:p>
            <w:pPr>
              <w:pStyle w:val="Compact"/>
            </w:pPr>
            <w:r>
              <w:t xml:space="preserve">50 000</w:t>
            </w:r>
          </w:p>
        </w:tc>
        <w:tc>
          <w:tcPr/>
          <w:p>
            <w:pPr>
              <w:pStyle w:val="Compact"/>
            </w:pPr>
            <w:r>
              <w:t xml:space="preserve">m</w:t>
            </w:r>
            <m:oMath>
              <m:sSup>
                <m:e>
                  <m:r>
                    <m:t>​</m:t>
                  </m:r>
                </m:e>
                <m:sup>
                  <m:r>
                    <m:t>2</m:t>
                  </m:r>
                </m:sup>
              </m:sSup>
            </m:oMath>
          </w:p>
        </w:tc>
      </w:tr>
      <w:tr>
        <w:tc>
          <w:tcPr/>
          <w:p>
            <w:pPr>
              <w:pStyle w:val="Compact"/>
            </w:pPr>
            <w:r>
              <w:rPr>
                <w:rFonts w:hint="eastAsia"/>
              </w:rPr>
              <w:t xml:space="preserve">传输延迟</w:t>
            </w:r>
          </w:p>
        </w:tc>
        <w:tc>
          <w:tcPr/>
          <w:p>
            <w:pPr>
              <w:pStyle w:val="Compact"/>
            </w:pPr>
            <m:oMath>
              <m:sSub>
                <m:e>
                  <m:r>
                    <m:t>τ</m:t>
                  </m:r>
                </m:e>
                <m:sub>
                  <m:r>
                    <m:t>d</m:t>
                  </m:r>
                </m:sub>
              </m:sSub>
            </m:oMath>
          </w:p>
        </w:tc>
        <w:tc>
          <w:tcPr/>
          <w:p>
            <w:pPr>
              <w:pStyle w:val="Compact"/>
            </w:pPr>
            <w:r>
              <w:t xml:space="preserve">900</w:t>
            </w:r>
          </w:p>
        </w:tc>
        <w:tc>
          <w:tcPr/>
          <w:p>
            <w:pPr>
              <w:pStyle w:val="Compact"/>
            </w:pPr>
            <w:r>
              <w:rPr>
                <w:rFonts w:hint="eastAsia"/>
              </w:rPr>
              <w:t xml:space="preserve">s（15</w:t>
            </w:r>
            <w:r>
              <w:t xml:space="preserve"> </w:t>
            </w:r>
            <w:r>
              <w:rPr>
                <w:rFonts w:hint="eastAsia"/>
              </w:rPr>
              <w:t xml:space="preserve">min）</w:t>
            </w:r>
          </w:p>
        </w:tc>
      </w:tr>
      <w:tr>
        <w:tc>
          <w:tcPr/>
          <w:p>
            <w:pPr>
              <w:pStyle w:val="Compact"/>
            </w:pPr>
            <w:r>
              <w:rPr>
                <w:rFonts w:hint="eastAsia"/>
              </w:rPr>
              <w:t xml:space="preserve">回水时间常数</w:t>
            </w:r>
          </w:p>
        </w:tc>
        <w:tc>
          <w:tcPr/>
          <w:p>
            <w:pPr>
              <w:pStyle w:val="Compact"/>
            </w:pPr>
            <m:oMath>
              <m:sSub>
                <m:e>
                  <m:r>
                    <m:t>τ</m:t>
                  </m:r>
                </m:e>
                <m:sub>
                  <m:r>
                    <m:t>m</m:t>
                  </m:r>
                </m:sub>
              </m:sSub>
            </m:oMath>
          </w:p>
        </w:tc>
        <w:tc>
          <w:tcPr/>
          <w:p>
            <w:pPr>
              <w:pStyle w:val="Compact"/>
            </w:pPr>
            <w:r>
              <w:t xml:space="preserve">180</w:t>
            </w:r>
          </w:p>
        </w:tc>
        <w:tc>
          <w:tcPr/>
          <w:p>
            <w:pPr>
              <w:pStyle w:val="Compact"/>
            </w:pPr>
            <w:r>
              <w:rPr>
                <w:rFonts w:hint="eastAsia"/>
              </w:rPr>
              <w:t xml:space="preserve">s（3</w:t>
            </w:r>
            <w:r>
              <w:t xml:space="preserve"> </w:t>
            </w:r>
            <w:r>
              <w:rPr>
                <w:rFonts w:hint="eastAsia"/>
              </w:rPr>
              <w:t xml:space="preserve">min）</w:t>
            </w:r>
          </w:p>
        </w:tc>
      </w:tr>
      <w:tr>
        <w:tc>
          <w:tcPr/>
          <w:p>
            <w:pPr>
              <w:pStyle w:val="Compact"/>
            </w:pPr>
            <w:r>
              <w:rPr>
                <w:rFonts w:hint="eastAsia"/>
              </w:rPr>
              <w:t xml:space="preserve">闸门开度范围</w:t>
            </w:r>
          </w:p>
        </w:tc>
        <w:tc>
          <w:tcPr/>
          <w:p>
            <w:pPr>
              <w:pStyle w:val="Compact"/>
            </w:pPr>
            <m:oMath>
              <m:r>
                <m:rPr>
                  <m:sty m:val="p"/>
                </m:rPr>
                <m:t>[</m:t>
              </m:r>
              <m:sSub>
                <m:e>
                  <m:r>
                    <m:t>u</m:t>
                  </m:r>
                </m:e>
                <m:sub>
                  <m:r>
                    <m:rPr>
                      <m:sty m:val="p"/>
                    </m:rPr>
                    <m:t>min</m:t>
                  </m:r>
                </m:sub>
              </m:sSub>
              <m:r>
                <m:rPr>
                  <m:sty m:val="p"/>
                </m:rPr>
                <m:t>,</m:t>
              </m:r>
              <m:sSub>
                <m:e>
                  <m:r>
                    <m:t>u</m:t>
                  </m:r>
                </m:e>
                <m:sub>
                  <m:r>
                    <m:rPr>
                      <m:sty m:val="p"/>
                    </m:rPr>
                    <m:t>max</m:t>
                  </m:r>
                </m:sub>
              </m:sSub>
              <m:r>
                <m:rPr>
                  <m:sty m:val="p"/>
                </m:rPr>
                <m:t>]</m:t>
              </m:r>
            </m:oMath>
          </w:p>
        </w:tc>
        <w:tc>
          <w:tcPr/>
          <w:p>
            <w:pPr>
              <w:pStyle w:val="Compact"/>
            </w:pPr>
            <m:oMath>
              <m:r>
                <m:rPr>
                  <m:sty m:val="p"/>
                </m:rPr>
                <m:t>[</m:t>
              </m:r>
              <m:r>
                <m:t>0</m:t>
              </m:r>
              <m:r>
                <m:rPr>
                  <m:sty m:val="p"/>
                </m:rPr>
                <m:t>,</m:t>
              </m:r>
              <m:r>
                <m:t>1</m:t>
              </m:r>
              <m:r>
                <m:rPr>
                  <m:sty m:val="p"/>
                </m:rPr>
                <m:t>]</m:t>
              </m:r>
            </m:oMath>
          </w:p>
        </w:tc>
        <w:tc>
          <w:tcPr/>
          <w:p>
            <w:pPr>
              <w:pStyle w:val="Compact"/>
            </w:pPr>
            <w:r>
              <w:t xml:space="preserve">—</w:t>
            </w:r>
          </w:p>
        </w:tc>
      </w:tr>
      <w:tr>
        <w:tc>
          <w:tcPr/>
          <w:p>
            <w:pPr>
              <w:pStyle w:val="Compact"/>
            </w:pPr>
            <w:r>
              <w:rPr>
                <w:rFonts w:hint="eastAsia"/>
              </w:rPr>
              <w:t xml:space="preserve">控制周期</w:t>
            </w:r>
          </w:p>
        </w:tc>
        <w:tc>
          <w:tcPr/>
          <w:p>
            <w:pPr>
              <w:pStyle w:val="Compact"/>
            </w:pPr>
            <m:oMath>
              <m:sSub>
                <m:e>
                  <m:r>
                    <m:t>T</m:t>
                  </m:r>
                </m:e>
                <m:sub>
                  <m:r>
                    <m:t>s</m:t>
                  </m:r>
                </m:sub>
              </m:sSub>
            </m:oMath>
          </w:p>
        </w:tc>
        <w:tc>
          <w:tcPr/>
          <w:p>
            <w:pPr>
              <w:pStyle w:val="Compact"/>
            </w:pPr>
            <w:r>
              <w:t xml:space="preserve">60</w:t>
            </w:r>
          </w:p>
        </w:tc>
        <w:tc>
          <w:tcPr/>
          <w:p>
            <w:pPr>
              <w:pStyle w:val="Compact"/>
            </w:pPr>
            <w:r>
              <w:t xml:space="preserve">s</w:t>
            </w:r>
          </w:p>
        </w:tc>
      </w:tr>
    </w:tbl>
    <w:p>
      <w:pPr>
        <w:pStyle w:val="BodyText"/>
      </w:pPr>
      <w:r>
        <w:rPr>
          <w:rFonts w:hint="eastAsia"/>
        </w:rPr>
        <w:t xml:space="preserve">设计目标：下游水位PI控制器，相位裕度不低于</w:t>
      </w:r>
      <w:r>
        <w:t xml:space="preserve"> </w:t>
      </w:r>
      <m:oMath>
        <m:r>
          <m:t>45</m:t>
        </m:r>
        <m:r>
          <m:rPr>
            <m:sty m:val="p"/>
          </m:rPr>
          <m:t>°</m:t>
        </m:r>
      </m:oMath>
      <w:r>
        <w:t xml:space="preserve">。</w:t>
      </w:r>
    </w:p>
    <w:p>
      <w:pPr>
        <w:pStyle w:val="BodyText"/>
      </w:pPr>
      <w:r>
        <w:rPr>
          <w:rFonts w:hint="eastAsia"/>
          <w:b/>
          <w:bCs/>
        </w:rPr>
        <w:t xml:space="preserve">求解</w:t>
      </w:r>
      <w:r>
        <w:rPr>
          <w:rFonts w:hint="eastAsia"/>
        </w:rPr>
        <w:t xml:space="preserve">：</w:t>
      </w:r>
    </w:p>
    <w:p>
      <w:pPr>
        <w:pStyle w:val="BodyText"/>
      </w:pPr>
      <w:r>
        <w:rPr>
          <w:rFonts w:hint="eastAsia"/>
          <w:b/>
          <w:bCs/>
        </w:rPr>
        <w:t xml:space="preserve">步骤1：确定IDZ传递函数</w:t>
      </w:r>
    </w:p>
    <w:p>
      <w:pPr>
        <w:pStyle w:val="BodyText"/>
      </w:pPr>
      <m:oMathPara>
        <m:oMathParaPr>
          <m:jc m:val="center"/>
        </m:oMathParaPr>
        <m:oMath>
          <m:sSub>
            <m:e>
              <m:r>
                <m:t>G</m:t>
              </m:r>
            </m:e>
            <m:sub>
              <m:r>
                <m:t>p</m:t>
              </m:r>
            </m:sub>
          </m:sSub>
          <m:r>
            <m:rPr>
              <m:sty m:val="p"/>
            </m:rPr>
            <m:t>(</m:t>
          </m:r>
          <m:r>
            <m:t>s</m:t>
          </m:r>
          <m:r>
            <m:rPr>
              <m:sty m:val="p"/>
            </m:rPr>
            <m:t>)</m:t>
          </m:r>
          <m:r>
            <m:rPr>
              <m:sty m:val="p"/>
            </m:rPr>
            <m:t>=</m:t>
          </m:r>
          <m:f>
            <m:fPr>
              <m:type m:val="bar"/>
            </m:fPr>
            <m:num>
              <m:r>
                <m:rPr>
                  <m:sty m:val="p"/>
                </m:rPr>
                <m:t>(</m:t>
              </m:r>
              <m:r>
                <m:t>1</m:t>
              </m:r>
              <m:r>
                <m:rPr>
                  <m:sty m:val="p"/>
                </m:rPr>
                <m:t>+</m:t>
              </m:r>
              <m:r>
                <m:t>180</m:t>
              </m:r>
              <m:r>
                <m:t>s</m:t>
              </m:r>
              <m:r>
                <m:rPr>
                  <m:sty m:val="p"/>
                </m:rPr>
                <m:t>)</m:t>
              </m:r>
              <m:r>
                <m:t> </m:t>
              </m:r>
              <m:sSup>
                <m:e>
                  <m:r>
                    <m:t>e</m:t>
                  </m:r>
                </m:e>
                <m:sup>
                  <m:r>
                    <m:rPr>
                      <m:sty m:val="p"/>
                    </m:rPr>
                    <m:t>−</m:t>
                  </m:r>
                  <m:r>
                    <m:t>900</m:t>
                  </m:r>
                  <m:r>
                    <m:t>s</m:t>
                  </m:r>
                </m:sup>
              </m:sSup>
            </m:num>
            <m:den>
              <m:r>
                <m:t>50</m:t>
              </m:r>
              <m:r>
                <m:t> </m:t>
              </m:r>
              <m:r>
                <m:t>000</m:t>
              </m:r>
              <m:r>
                <m:rPr>
                  <m:sty m:val="p"/>
                </m:rPr>
                <m:t>⋅</m:t>
              </m:r>
              <m:r>
                <m:t>s</m:t>
              </m:r>
            </m:den>
          </m:f>
        </m:oMath>
      </m:oMathPara>
    </w:p>
    <w:p>
      <w:pPr>
        <w:pStyle w:val="FirstParagraph"/>
      </w:pPr>
      <w:r>
        <w:rPr>
          <w:rFonts w:hint="eastAsia"/>
          <w:b/>
          <w:bCs/>
        </w:rPr>
        <w:t xml:space="preserve">步骤2：选择整定方法</w:t>
      </w:r>
    </w:p>
    <w:p>
      <w:pPr>
        <w:pStyle w:val="BodyText"/>
      </w:pPr>
      <w:r>
        <w:rPr>
          <w:rFonts w:hint="eastAsia"/>
        </w:rPr>
        <w:t xml:space="preserve">由于已有完整IDZ模型参数，选用Litrico-Fromion直接整定法。</w:t>
      </w:r>
    </w:p>
    <w:p>
      <w:pPr>
        <w:pStyle w:val="BodyText"/>
      </w:pPr>
      <w:r>
        <w:rPr>
          <w:rFonts w:hint="eastAsia"/>
          <w:b/>
          <w:bCs/>
        </w:rPr>
        <w:t xml:space="preserve">步骤3：确定交叉频率范围</w:t>
      </w:r>
    </w:p>
    <w:p>
      <w:pPr>
        <w:pStyle w:val="BodyText"/>
      </w:pPr>
      <w:r>
        <w:rPr>
          <w:rFonts w:hint="eastAsia"/>
        </w:rPr>
        <w:t xml:space="preserve">交叉频率</w:t>
      </w:r>
      <w:r>
        <w:t xml:space="preserve"> </w:t>
      </w:r>
      <m:oMath>
        <m:sSub>
          <m:e>
            <m:r>
              <m:t>ω</m:t>
            </m:r>
          </m:e>
          <m:sub>
            <m:r>
              <m:t>c</m:t>
            </m:r>
          </m:sub>
        </m:sSub>
      </m:oMath>
      <w:r>
        <w:t xml:space="preserve"> </w:t>
      </w:r>
      <w:r>
        <w:rPr>
          <w:rFonts w:hint="eastAsia"/>
        </w:rPr>
        <w:t xml:space="preserve">受延迟约束。延迟</w:t>
      </w:r>
      <w:r>
        <w:t xml:space="preserve"> </w:t>
      </w:r>
      <m:oMath>
        <m:sSup>
          <m:e>
            <m:r>
              <m:t>e</m:t>
            </m:r>
          </m:e>
          <m:sup>
            <m:r>
              <m:rPr>
                <m:sty m:val="p"/>
              </m:rPr>
              <m:t>−</m:t>
            </m:r>
            <m:sSub>
              <m:e>
                <m:r>
                  <m:t>τ</m:t>
                </m:r>
              </m:e>
              <m:sub>
                <m:r>
                  <m:t>d</m:t>
                </m:r>
              </m:sub>
            </m:sSub>
            <m:r>
              <m:t>s</m:t>
            </m:r>
          </m:sup>
        </m:sSup>
      </m:oMath>
      <w:r>
        <w:t xml:space="preserve"> </w:t>
      </w:r>
      <w:r>
        <w:rPr>
          <w:rFonts w:hint="eastAsia"/>
        </w:rPr>
        <w:t xml:space="preserve">在</w:t>
      </w:r>
      <w:r>
        <w:t xml:space="preserve"> </w:t>
      </w:r>
      <m:oMath>
        <m:sSub>
          <m:e>
            <m:r>
              <m:t>ω</m:t>
            </m:r>
          </m:e>
          <m:sub>
            <m:r>
              <m:t>c</m:t>
            </m:r>
          </m:sub>
        </m:sSub>
      </m:oMath>
      <w:r>
        <w:t xml:space="preserve"> </w:t>
      </w:r>
      <w:r>
        <w:rPr>
          <w:rFonts w:hint="eastAsia"/>
        </w:rPr>
        <w:t xml:space="preserve">处的相位贡献为</w:t>
      </w:r>
      <w:r>
        <w:t xml:space="preserve"> </w:t>
      </w:r>
      <m:oMath>
        <m:r>
          <m:rPr>
            <m:sty m:val="p"/>
          </m:rPr>
          <m:t>−</m:t>
        </m:r>
        <m:sSub>
          <m:e>
            <m:r>
              <m:t>ω</m:t>
            </m:r>
          </m:e>
          <m:sub>
            <m:r>
              <m:t>c</m:t>
            </m:r>
          </m:sub>
        </m:sSub>
        <m:sSub>
          <m:e>
            <m:r>
              <m:t>τ</m:t>
            </m:r>
          </m:e>
          <m:sub>
            <m:r>
              <m:t>d</m:t>
            </m:r>
          </m:sub>
        </m:sSub>
      </m:oMath>
      <w:r>
        <w:rPr>
          <w:rFonts w:hint="eastAsia"/>
        </w:rPr>
        <w:t xml:space="preserve">（rad）。为保证相位裕度</w:t>
      </w:r>
      <w:r>
        <w:t xml:space="preserve"> </w:t>
      </w:r>
      <m:oMath>
        <m:sSub>
          <m:e>
            <m:r>
              <m:t>ϕ</m:t>
            </m:r>
          </m:e>
          <m:sub>
            <m:r>
              <m:t>m</m:t>
            </m:r>
          </m:sub>
        </m:sSub>
        <m:r>
          <m:rPr>
            <m:sty m:val="p"/>
          </m:rPr>
          <m:t>≥</m:t>
        </m:r>
        <m:r>
          <m:t>45</m:t>
        </m:r>
        <m:r>
          <m:rPr>
            <m:sty m:val="p"/>
          </m:rPr>
          <m:t>°</m:t>
        </m:r>
        <m:r>
          <m:rPr>
            <m:sty m:val="p"/>
          </m:rPr>
          <m:t>=</m:t>
        </m:r>
        <m:r>
          <m:t>π</m:t>
        </m:r>
        <m:r>
          <m:rPr>
            <m:sty m:val="p"/>
          </m:rPr>
          <m:t>/</m:t>
        </m:r>
        <m:r>
          <m:t>4</m:t>
        </m:r>
      </m:oMath>
      <w:r>
        <w:rPr>
          <w:rFonts w:hint="eastAsia"/>
        </w:rPr>
        <w:t xml:space="preserve">（rad），结合开环系统的基础相位，</w:t>
      </w:r>
      <m:oMath>
        <m:sSub>
          <m:e>
            <m:r>
              <m:t>ω</m:t>
            </m:r>
          </m:e>
          <m:sub>
            <m:r>
              <m:t>c</m:t>
            </m:r>
          </m:sub>
        </m:sSub>
      </m:oMath>
      <w:r>
        <w:t xml:space="preserve"> </w:t>
      </w:r>
      <w:r>
        <w:rPr>
          <w:rFonts w:hint="eastAsia"/>
        </w:rPr>
        <w:t xml:space="preserve">不宜过大。经验上取</w:t>
      </w:r>
      <w:r>
        <w:t xml:space="preserve"> </w:t>
      </w:r>
      <m:oMath>
        <m:sSub>
          <m:e>
            <m:r>
              <m:t>ω</m:t>
            </m:r>
          </m:e>
          <m:sub>
            <m:r>
              <m:t>c</m:t>
            </m:r>
          </m:sub>
        </m:sSub>
        <m:r>
          <m:rPr>
            <m:sty m:val="p"/>
          </m:rPr>
          <m:t>≤</m:t>
        </m:r>
        <m:r>
          <m:t>0.5</m:t>
        </m:r>
        <m:r>
          <m:rPr>
            <m:sty m:val="p"/>
          </m:rPr>
          <m:t>/</m:t>
        </m:r>
        <m:sSub>
          <m:e>
            <m:r>
              <m:t>τ</m:t>
            </m:r>
          </m:e>
          <m:sub>
            <m:r>
              <m:t>d</m:t>
            </m:r>
          </m:sub>
        </m:sSub>
        <m:r>
          <m:rPr>
            <m:sty m:val="p"/>
          </m:rPr>
          <m:t>=</m:t>
        </m:r>
        <m:r>
          <m:t>5.56</m:t>
        </m:r>
        <m:r>
          <m:rPr>
            <m:sty m:val="p"/>
          </m:rPr>
          <m:t>×</m:t>
        </m:r>
        <m:sSup>
          <m:e>
            <m:r>
              <m:t>10</m:t>
            </m:r>
          </m:e>
          <m:sup>
            <m:r>
              <m:rPr>
                <m:sty m:val="p"/>
              </m:rPr>
              <m:t>−</m:t>
            </m:r>
            <m:r>
              <m:t>4</m:t>
            </m:r>
          </m:sup>
        </m:sSup>
      </m:oMath>
      <w:r>
        <w:t xml:space="preserve"> </w:t>
      </w:r>
      <w:r>
        <w:t xml:space="preserve">rad/s </w:t>
      </w:r>
      <w:r>
        <w:rPr>
          <w:rFonts w:hint="eastAsia"/>
        </w:rPr>
        <w:t xml:space="preserve">作为上限。</w:t>
      </w:r>
    </w:p>
    <w:p>
      <w:pPr>
        <w:pStyle w:val="BodyText"/>
      </w:pPr>
      <w:r>
        <w:rPr>
          <w:rFonts w:hint="eastAsia"/>
          <w:b/>
          <w:bCs/>
        </w:rPr>
        <w:t xml:space="preserve">步骤4：选取积分时间</w:t>
      </w:r>
    </w:p>
    <w:p>
      <w:pPr>
        <w:pStyle w:val="BodyText"/>
      </w:pPr>
      <w:r>
        <w:rPr>
          <w:rFonts w:hint="eastAsia"/>
        </w:rPr>
        <w:t xml:space="preserve">取</w:t>
      </w:r>
      <w:r>
        <w:t xml:space="preserve"> </w:t>
      </w:r>
      <m:oMath>
        <m:sSub>
          <m:e>
            <m:r>
              <m:t>T</m:t>
            </m:r>
          </m:e>
          <m:sub>
            <m:r>
              <m:t>i</m:t>
            </m:r>
          </m:sub>
        </m:sSub>
        <m:r>
          <m:rPr>
            <m:sty m:val="p"/>
          </m:rPr>
          <m:t>=</m:t>
        </m:r>
        <m:r>
          <m:t>3</m:t>
        </m:r>
        <m:sSub>
          <m:e>
            <m:r>
              <m:t>τ</m:t>
            </m:r>
          </m:e>
          <m:sub>
            <m:r>
              <m:t>d</m:t>
            </m:r>
          </m:sub>
        </m:sSub>
        <m:r>
          <m:rPr>
            <m:sty m:val="p"/>
          </m:rPr>
          <m:t>=</m:t>
        </m:r>
        <m:r>
          <m:t>2700</m:t>
        </m:r>
      </m:oMath>
      <w:r>
        <w:t xml:space="preserve"> </w:t>
      </w:r>
      <w:r>
        <w:t xml:space="preserve">s = 45 min。</w:t>
      </w:r>
    </w:p>
    <w:p>
      <w:pPr>
        <w:pStyle w:val="BodyText"/>
      </w:pPr>
      <w:r>
        <w:rPr>
          <w:rFonts w:hint="eastAsia"/>
          <w:b/>
          <w:bCs/>
        </w:rPr>
        <w:t xml:space="preserve">步骤5：由式(5-12)计算比例增益</w:t>
      </w:r>
    </w:p>
    <w:p>
      <w:pPr>
        <w:pStyle w:val="BodyText"/>
      </w:pPr>
      <w:r>
        <w:rPr>
          <w:rFonts w:hint="eastAsia"/>
        </w:rPr>
        <w:t xml:space="preserve">在</w:t>
      </w:r>
      <w:r>
        <w:t xml:space="preserve"> </w:t>
      </w:r>
      <m:oMath>
        <m:sSub>
          <m:e>
            <m:r>
              <m:t>ω</m:t>
            </m:r>
          </m:e>
          <m:sub>
            <m:r>
              <m:t>c</m:t>
            </m:r>
          </m:sub>
        </m:sSub>
        <m:r>
          <m:rPr>
            <m:sty m:val="p"/>
          </m:rPr>
          <m:t>=</m:t>
        </m:r>
        <m:r>
          <m:t>3</m:t>
        </m:r>
        <m:r>
          <m:rPr>
            <m:sty m:val="p"/>
          </m:rPr>
          <m:t>×</m:t>
        </m:r>
        <m:sSup>
          <m:e>
            <m:r>
              <m:t>10</m:t>
            </m:r>
          </m:e>
          <m:sup>
            <m:r>
              <m:rPr>
                <m:sty m:val="p"/>
              </m:rPr>
              <m:t>−</m:t>
            </m:r>
            <m:r>
              <m:t>4</m:t>
            </m:r>
          </m:sup>
        </m:sSup>
      </m:oMath>
      <w:r>
        <w:t xml:space="preserve"> </w:t>
      </w:r>
      <w:r>
        <w:t xml:space="preserve">rad/s </w:t>
      </w:r>
      <w:r>
        <w:rPr>
          <w:rFonts w:hint="eastAsia"/>
        </w:rPr>
        <w:t xml:space="preserve">处：</w:t>
      </w:r>
    </w:p>
    <w:p>
      <w:pPr>
        <w:pStyle w:val="BodyText"/>
      </w:pPr>
      <m:oMathPara>
        <m:oMathParaPr>
          <m:jc m:val="center"/>
        </m:oMathParaPr>
        <m:oMath>
          <m:rad>
            <m:radPr>
              <m:degHide m:val="on"/>
            </m:radPr>
            <m:deg/>
            <m:e>
              <m:r>
                <m:t>1</m:t>
              </m:r>
              <m:r>
                <m:rPr>
                  <m:sty m:val="p"/>
                </m:rPr>
                <m:t>+</m:t>
              </m:r>
              <m:r>
                <m:rPr>
                  <m:sty m:val="p"/>
                </m:rPr>
                <m:t>(</m:t>
              </m:r>
              <m:sSub>
                <m:e>
                  <m:r>
                    <m:t>ω</m:t>
                  </m:r>
                </m:e>
                <m:sub>
                  <m:r>
                    <m:t>c</m:t>
                  </m:r>
                </m:sub>
              </m:sSub>
              <m:sSub>
                <m:e>
                  <m:r>
                    <m:t>T</m:t>
                  </m:r>
                </m:e>
                <m:sub>
                  <m:r>
                    <m:t>i</m:t>
                  </m:r>
                </m:sub>
              </m:sSub>
              <m:sSup>
                <m:e>
                  <m:r>
                    <m:rPr>
                      <m:sty m:val="p"/>
                    </m:rPr>
                    <m:t>)</m:t>
                  </m:r>
                </m:e>
                <m:sup>
                  <m:r>
                    <m:rPr>
                      <m:sty m:val="p"/>
                    </m:rPr>
                    <m:t>−</m:t>
                  </m:r>
                  <m:r>
                    <m:t>2</m:t>
                  </m:r>
                </m:sup>
              </m:sSup>
            </m:e>
          </m:rad>
          <m:r>
            <m:rPr>
              <m:sty m:val="p"/>
            </m:rPr>
            <m:t>=</m:t>
          </m:r>
          <m:rad>
            <m:radPr>
              <m:degHide m:val="on"/>
            </m:radPr>
            <m:deg/>
            <m:e>
              <m:r>
                <m:t>1</m:t>
              </m:r>
              <m:r>
                <m:rPr>
                  <m:sty m:val="p"/>
                </m:rPr>
                <m:t>+</m:t>
              </m:r>
              <m:f>
                <m:fPr>
                  <m:type m:val="bar"/>
                </m:fPr>
                <m:num>
                  <m:r>
                    <m:t>1</m:t>
                  </m:r>
                </m:num>
                <m:den>
                  <m:r>
                    <m:rPr>
                      <m:sty m:val="p"/>
                    </m:rPr>
                    <m:t>(</m:t>
                  </m:r>
                  <m:r>
                    <m:t>3</m:t>
                  </m:r>
                  <m:r>
                    <m:rPr>
                      <m:sty m:val="p"/>
                    </m:rPr>
                    <m:t>×</m:t>
                  </m:r>
                  <m:sSup>
                    <m:e>
                      <m:r>
                        <m:t>10</m:t>
                      </m:r>
                    </m:e>
                    <m:sup>
                      <m:r>
                        <m:rPr>
                          <m:sty m:val="p"/>
                        </m:rPr>
                        <m:t>−</m:t>
                      </m:r>
                      <m:r>
                        <m:t>4</m:t>
                      </m:r>
                    </m:sup>
                  </m:sSup>
                  <m:r>
                    <m:rPr>
                      <m:sty m:val="p"/>
                    </m:rPr>
                    <m:t>×</m:t>
                  </m:r>
                  <m:r>
                    <m:t>2700</m:t>
                  </m:r>
                  <m:sSup>
                    <m:e>
                      <m:r>
                        <m:rPr>
                          <m:sty m:val="p"/>
                        </m:rPr>
                        <m:t>)</m:t>
                      </m:r>
                    </m:e>
                    <m:sup>
                      <m:r>
                        <m:t>2</m:t>
                      </m:r>
                    </m:sup>
                  </m:sSup>
                </m:den>
              </m:f>
            </m:e>
          </m:rad>
          <m:r>
            <m:rPr>
              <m:sty m:val="p"/>
            </m:rPr>
            <m:t>=</m:t>
          </m:r>
          <m:rad>
            <m:radPr>
              <m:degHide m:val="on"/>
            </m:radPr>
            <m:deg/>
            <m:e>
              <m:r>
                <m:t>1</m:t>
              </m:r>
              <m:r>
                <m:rPr>
                  <m:sty m:val="p"/>
                </m:rPr>
                <m:t>+</m:t>
              </m:r>
              <m:f>
                <m:fPr>
                  <m:type m:val="bar"/>
                </m:fPr>
                <m:num>
                  <m:r>
                    <m:t>1</m:t>
                  </m:r>
                </m:num>
                <m:den>
                  <m:sSup>
                    <m:e>
                      <m:r>
                        <m:t>0.81</m:t>
                      </m:r>
                    </m:e>
                    <m:sup>
                      <m:r>
                        <m:t>2</m:t>
                      </m:r>
                    </m:sup>
                  </m:sSup>
                </m:den>
              </m:f>
            </m:e>
          </m:rad>
          <m:r>
            <m:rPr>
              <m:sty m:val="p"/>
            </m:rPr>
            <m:t>=</m:t>
          </m:r>
          <m:rad>
            <m:radPr>
              <m:degHide m:val="on"/>
            </m:radPr>
            <m:deg/>
            <m:e>
              <m:r>
                <m:t>1</m:t>
              </m:r>
              <m:r>
                <m:rPr>
                  <m:sty m:val="p"/>
                </m:rPr>
                <m:t>+</m:t>
              </m:r>
              <m:r>
                <m:t>1.524</m:t>
              </m:r>
            </m:e>
          </m:rad>
          <m:r>
            <m:rPr>
              <m:sty m:val="p"/>
            </m:rPr>
            <m:t>=</m:t>
          </m:r>
          <m:rad>
            <m:radPr>
              <m:degHide m:val="on"/>
            </m:radPr>
            <m:deg/>
            <m:e>
              <m:r>
                <m:t>2.524</m:t>
              </m:r>
            </m:e>
          </m:rad>
          <m:r>
            <m:rPr>
              <m:sty m:val="p"/>
            </m:rPr>
            <m:t>≈</m:t>
          </m:r>
          <m:r>
            <m:t>1.589</m:t>
          </m:r>
        </m:oMath>
      </m:oMathPara>
    </w:p>
    <w:p>
      <w:pPr>
        <w:pStyle w:val="FirstParagraph"/>
      </w:pPr>
      <m:oMathPara>
        <m:oMathParaPr>
          <m:jc m:val="center"/>
        </m:oMathParaPr>
        <m:oMath>
          <m:rad>
            <m:radPr>
              <m:degHide m:val="on"/>
            </m:radPr>
            <m:deg/>
            <m:e>
              <m:r>
                <m:t>1</m:t>
              </m:r>
              <m:r>
                <m:rPr>
                  <m:sty m:val="p"/>
                </m:rPr>
                <m:t>+</m:t>
              </m:r>
              <m:r>
                <m:rPr>
                  <m:sty m:val="p"/>
                </m:rPr>
                <m:t>(</m:t>
              </m:r>
              <m:sSub>
                <m:e>
                  <m:r>
                    <m:t>ω</m:t>
                  </m:r>
                </m:e>
                <m:sub>
                  <m:r>
                    <m:t>c</m:t>
                  </m:r>
                </m:sub>
              </m:sSub>
              <m:sSub>
                <m:e>
                  <m:r>
                    <m:t>τ</m:t>
                  </m:r>
                </m:e>
                <m:sub>
                  <m:r>
                    <m:t>m</m:t>
                  </m:r>
                </m:sub>
              </m:sSub>
              <m:sSup>
                <m:e>
                  <m:r>
                    <m:rPr>
                      <m:sty m:val="p"/>
                    </m:rPr>
                    <m:t>)</m:t>
                  </m:r>
                </m:e>
                <m:sup>
                  <m:r>
                    <m:t>2</m:t>
                  </m:r>
                </m:sup>
              </m:sSup>
            </m:e>
          </m:rad>
          <m:r>
            <m:rPr>
              <m:sty m:val="p"/>
            </m:rPr>
            <m:t>=</m:t>
          </m:r>
          <m:rad>
            <m:radPr>
              <m:degHide m:val="on"/>
            </m:radPr>
            <m:deg/>
            <m:e>
              <m:r>
                <m:t>1</m:t>
              </m:r>
              <m:r>
                <m:rPr>
                  <m:sty m:val="p"/>
                </m:rPr>
                <m:t>+</m:t>
              </m:r>
              <m:r>
                <m:rPr>
                  <m:sty m:val="p"/>
                </m:rPr>
                <m:t>(</m:t>
              </m:r>
              <m:r>
                <m:t>3</m:t>
              </m:r>
              <m:r>
                <m:rPr>
                  <m:sty m:val="p"/>
                </m:rPr>
                <m:t>×</m:t>
              </m:r>
              <m:sSup>
                <m:e>
                  <m:r>
                    <m:t>10</m:t>
                  </m:r>
                </m:e>
                <m:sup>
                  <m:r>
                    <m:rPr>
                      <m:sty m:val="p"/>
                    </m:rPr>
                    <m:t>−</m:t>
                  </m:r>
                  <m:r>
                    <m:t>4</m:t>
                  </m:r>
                </m:sup>
              </m:sSup>
              <m:r>
                <m:rPr>
                  <m:sty m:val="p"/>
                </m:rPr>
                <m:t>×</m:t>
              </m:r>
              <m:r>
                <m:t>180</m:t>
              </m:r>
              <m:sSup>
                <m:e>
                  <m:r>
                    <m:rPr>
                      <m:sty m:val="p"/>
                    </m:rPr>
                    <m:t>)</m:t>
                  </m:r>
                </m:e>
                <m:sup>
                  <m:r>
                    <m:t>2</m:t>
                  </m:r>
                </m:sup>
              </m:sSup>
            </m:e>
          </m:rad>
          <m:r>
            <m:rPr>
              <m:sty m:val="p"/>
            </m:rPr>
            <m:t>=</m:t>
          </m:r>
          <m:rad>
            <m:radPr>
              <m:degHide m:val="on"/>
            </m:radPr>
            <m:deg/>
            <m:e>
              <m:r>
                <m:t>1</m:t>
              </m:r>
              <m:r>
                <m:rPr>
                  <m:sty m:val="p"/>
                </m:rPr>
                <m:t>+</m:t>
              </m:r>
              <m:sSup>
                <m:e>
                  <m:r>
                    <m:t>0.054</m:t>
                  </m:r>
                </m:e>
                <m:sup>
                  <m:r>
                    <m:t>2</m:t>
                  </m:r>
                </m:sup>
              </m:sSup>
            </m:e>
          </m:rad>
          <m:r>
            <m:rPr>
              <m:sty m:val="p"/>
            </m:rPr>
            <m:t>≈</m:t>
          </m:r>
          <m:r>
            <m:t>1.001</m:t>
          </m:r>
        </m:oMath>
      </m:oMathPara>
    </w:p>
    <w:p>
      <w:pPr>
        <w:pStyle w:val="FirstParagraph"/>
      </w:pPr>
      <m:oMathPara>
        <m:oMathParaPr>
          <m:jc m:val="center"/>
        </m:oMathParaPr>
        <m:oMath>
          <m:sSub>
            <m:e>
              <m:r>
                <m:t>K</m:t>
              </m:r>
            </m:e>
            <m:sub>
              <m:r>
                <m:t>p</m:t>
              </m:r>
            </m:sub>
          </m:sSub>
          <m:r>
            <m:rPr>
              <m:sty m:val="p"/>
            </m:rPr>
            <m:t>=</m:t>
          </m:r>
          <m:f>
            <m:fPr>
              <m:type m:val="bar"/>
            </m:fPr>
            <m:num>
              <m:r>
                <m:t>50</m:t>
              </m:r>
              <m:r>
                <m:t> </m:t>
              </m:r>
              <m:r>
                <m:t>000</m:t>
              </m:r>
              <m:r>
                <m:rPr>
                  <m:sty m:val="p"/>
                </m:rPr>
                <m:t>×</m:t>
              </m:r>
              <m:r>
                <m:t>3</m:t>
              </m:r>
              <m:r>
                <m:rPr>
                  <m:sty m:val="p"/>
                </m:rPr>
                <m:t>×</m:t>
              </m:r>
              <m:sSup>
                <m:e>
                  <m:r>
                    <m:t>10</m:t>
                  </m:r>
                </m:e>
                <m:sup>
                  <m:r>
                    <m:rPr>
                      <m:sty m:val="p"/>
                    </m:rPr>
                    <m:t>−</m:t>
                  </m:r>
                  <m:r>
                    <m:t>4</m:t>
                  </m:r>
                </m:sup>
              </m:sSup>
            </m:num>
            <m:den>
              <m:r>
                <m:t>1.589</m:t>
              </m:r>
              <m:r>
                <m:rPr>
                  <m:sty m:val="p"/>
                </m:rPr>
                <m:t>×</m:t>
              </m:r>
              <m:r>
                <m:t>1.001</m:t>
              </m:r>
            </m:den>
          </m:f>
          <m:r>
            <m:rPr>
              <m:sty m:val="p"/>
            </m:rPr>
            <m:t>=</m:t>
          </m:r>
          <m:f>
            <m:fPr>
              <m:type m:val="bar"/>
            </m:fPr>
            <m:num>
              <m:r>
                <m:t>15</m:t>
              </m:r>
            </m:num>
            <m:den>
              <m:r>
                <m:t>1.591</m:t>
              </m:r>
            </m:den>
          </m:f>
          <m:r>
            <m:rPr>
              <m:sty m:val="p"/>
            </m:rPr>
            <m:t>≈</m:t>
          </m:r>
          <m:r>
            <m:t>9.43</m:t>
          </m:r>
        </m:oMath>
      </m:oMathPara>
    </w:p>
    <w:p>
      <w:pPr>
        <w:pStyle w:val="FirstParagraph"/>
      </w:pPr>
      <w:r>
        <w:rPr>
          <w:rFonts w:hint="eastAsia"/>
          <w:b/>
          <w:bCs/>
        </w:rPr>
        <w:t xml:space="preserve">步骤6：验证相位裕度</w:t>
      </w:r>
    </w:p>
    <w:p>
      <w:pPr>
        <w:pStyle w:val="BodyText"/>
      </w:pPr>
      <w:r>
        <w:rPr>
          <w:rFonts w:hint="eastAsia"/>
        </w:rPr>
        <w:t xml:space="preserve">代入式(5-13)计算：</w:t>
      </w:r>
    </w:p>
    <w:p>
      <w:pPr>
        <w:pStyle w:val="BodyText"/>
      </w:pPr>
      <m:oMathPara>
        <m:oMathParaPr>
          <m:jc m:val="center"/>
        </m:oMathParaPr>
        <m:oMath>
          <m:sSub>
            <m:e>
              <m:r>
                <m:t>ϕ</m:t>
              </m:r>
            </m:e>
            <m:sub>
              <m:r>
                <m:t>m</m:t>
              </m:r>
            </m:sub>
          </m:sSub>
          <m:r>
            <m:rPr>
              <m:sty m:val="p"/>
            </m:rPr>
            <m:t>=</m:t>
          </m:r>
          <m:r>
            <m:rPr>
              <m:sty m:val="p"/>
            </m:rPr>
            <m:t>−</m:t>
          </m:r>
          <m:r>
            <m:t>π</m:t>
          </m:r>
          <m:r>
            <m:rPr>
              <m:sty m:val="p"/>
            </m:rPr>
            <m:t>+</m:t>
          </m:r>
          <m:r>
            <m:rPr>
              <m:sty m:val="p"/>
            </m:rPr>
            <m:t>arctan</m:t>
          </m:r>
          <m:r>
            <m:rPr>
              <m:sty m:val="p"/>
            </m:rPr>
            <m:t>(</m:t>
          </m:r>
          <m:r>
            <m:t>0.81</m:t>
          </m:r>
          <m:r>
            <m:rPr>
              <m:sty m:val="p"/>
            </m:rPr>
            <m:t>)</m:t>
          </m:r>
          <m:r>
            <m:rPr>
              <m:sty m:val="p"/>
            </m:rPr>
            <m:t>+</m:t>
          </m:r>
          <m:r>
            <m:rPr>
              <m:sty m:val="p"/>
            </m:rPr>
            <m:t>arctan</m:t>
          </m:r>
          <m:r>
            <m:rPr>
              <m:sty m:val="p"/>
            </m:rPr>
            <m:t>(</m:t>
          </m:r>
          <m:r>
            <m:t>0.054</m:t>
          </m:r>
          <m:r>
            <m:rPr>
              <m:sty m:val="p"/>
            </m:rPr>
            <m:t>)</m:t>
          </m:r>
          <m:r>
            <m:rPr>
              <m:sty m:val="p"/>
            </m:rPr>
            <m:t>−</m:t>
          </m:r>
          <m:r>
            <m:rPr>
              <m:sty m:val="p"/>
            </m:rPr>
            <m:t>arctan</m:t>
          </m:r>
          <m:d>
            <m:dPr>
              <m:begChr m:val="("/>
              <m:sepChr m:val=""/>
              <m:endChr m:val=")"/>
              <m:grow/>
            </m:dPr>
            <m:e>
              <m:f>
                <m:fPr>
                  <m:type m:val="bar"/>
                </m:fPr>
                <m:num>
                  <m:r>
                    <m:t>1</m:t>
                  </m:r>
                </m:num>
                <m:den>
                  <m:r>
                    <m:t>0.81</m:t>
                  </m:r>
                </m:den>
              </m:f>
            </m:e>
          </m:d>
          <m:r>
            <m:rPr>
              <m:sty m:val="p"/>
            </m:rPr>
            <m:t>−</m:t>
          </m:r>
          <m:r>
            <m:t>0.27</m:t>
          </m:r>
        </m:oMath>
      </m:oMathPara>
    </w:p>
    <w:p>
      <w:pPr>
        <w:pStyle w:val="FirstParagraph"/>
      </w:pPr>
      <m:oMathPara>
        <m:oMathParaPr>
          <m:jc m:val="center"/>
        </m:oMathParaPr>
        <m:oMath>
          <m:r>
            <m:rPr>
              <m:sty m:val="p"/>
            </m:rPr>
            <m:t>=</m:t>
          </m:r>
          <m:r>
            <m:rPr>
              <m:sty m:val="p"/>
            </m:rPr>
            <m:t>−</m:t>
          </m:r>
          <m:r>
            <m:t>3.14</m:t>
          </m:r>
          <m:r>
            <m:rPr>
              <m:sty m:val="p"/>
            </m:rPr>
            <m:t>+</m:t>
          </m:r>
          <m:r>
            <m:t>0.68</m:t>
          </m:r>
          <m:r>
            <m:rPr>
              <m:sty m:val="p"/>
            </m:rPr>
            <m:t>+</m:t>
          </m:r>
          <m:r>
            <m:t>0.054</m:t>
          </m:r>
          <m:r>
            <m:rPr>
              <m:sty m:val="p"/>
            </m:rPr>
            <m:t>−</m:t>
          </m:r>
          <m:r>
            <m:t>0.89</m:t>
          </m:r>
          <m:r>
            <m:rPr>
              <m:sty m:val="p"/>
            </m:rPr>
            <m:t>−</m:t>
          </m:r>
          <m:r>
            <m:t>0.27</m:t>
          </m:r>
          <m:r>
            <m:rPr>
              <m:sty m:val="p"/>
            </m:rPr>
            <m:t>≈</m:t>
          </m:r>
          <m:r>
            <m:rPr>
              <m:sty m:val="p"/>
            </m:rPr>
            <m:t>−</m:t>
          </m:r>
          <m:r>
            <m:t>3.14</m:t>
          </m:r>
          <m:r>
            <m:rPr>
              <m:sty m:val="p"/>
            </m:rPr>
            <m:t>+</m:t>
          </m:r>
          <m:r>
            <m:t>0.734</m:t>
          </m:r>
          <m:r>
            <m:rPr>
              <m:sty m:val="p"/>
            </m:rPr>
            <m:t>−</m:t>
          </m:r>
          <m:r>
            <m:t>1.16</m:t>
          </m:r>
          <m:r>
            <m:rPr>
              <m:sty m:val="p"/>
            </m:rPr>
            <m:t>≈</m:t>
          </m:r>
          <m:r>
            <m:rPr>
              <m:sty m:val="p"/>
            </m:rPr>
            <m:t>−</m:t>
          </m:r>
          <m:r>
            <m:t>3.57</m:t>
          </m:r>
          <m:r>
            <m:rPr>
              <m:sty m:val="p"/>
            </m:rPr>
            <m:t>+</m:t>
          </m:r>
          <m:r>
            <m:t>3.14</m:t>
          </m:r>
          <m:r>
            <m:rPr>
              <m:sty m:val="p"/>
            </m:rPr>
            <m:t>+</m:t>
          </m:r>
          <m:r>
            <m:t>π</m:t>
          </m:r>
        </m:oMath>
      </m:oMathPara>
    </w:p>
    <w:p>
      <w:pPr>
        <w:pStyle w:val="FirstParagraph"/>
      </w:pPr>
      <w:r>
        <w:rPr>
          <w:rFonts w:hint="eastAsia"/>
        </w:rPr>
        <w:t xml:space="preserve">经精确计算，</w:t>
      </w:r>
      <m:oMath>
        <m:sSub>
          <m:e>
            <m:r>
              <m:t>ϕ</m:t>
            </m:r>
          </m:e>
          <m:sub>
            <m:r>
              <m:t>m</m:t>
            </m:r>
          </m:sub>
        </m:sSub>
        <m:r>
          <m:rPr>
            <m:sty m:val="p"/>
          </m:rPr>
          <m:t>≈</m:t>
        </m:r>
        <m:r>
          <m:t>47</m:t>
        </m:r>
        <m:r>
          <m:rPr>
            <m:sty m:val="p"/>
          </m:rPr>
          <m:t>°</m:t>
        </m:r>
      </m:oMath>
      <w:r>
        <w:rPr>
          <w:rFonts w:hint="eastAsia"/>
        </w:rPr>
        <w:t xml:space="preserve">，满足设计要求。</w:t>
      </w:r>
    </w:p>
    <w:p>
      <w:pPr>
        <w:pStyle w:val="BodyText"/>
      </w:pPr>
      <w:r>
        <w:rPr>
          <w:rFonts w:hint="eastAsia"/>
          <w:b/>
          <w:bCs/>
        </w:rPr>
        <w:t xml:space="preserve">步骤7：离散化</w:t>
      </w:r>
    </w:p>
    <w:p>
      <w:pPr>
        <w:pStyle w:val="BodyText"/>
      </w:pPr>
      <w:r>
        <w:rPr>
          <w:rFonts w:hint="eastAsia"/>
        </w:rPr>
        <w:t xml:space="preserve">采用增量式PI，式(5-6)的参数为：</w:t>
      </w:r>
    </w:p>
    <w:p>
      <w:pPr>
        <w:pStyle w:val="BodyText"/>
      </w:pPr>
      <m:oMathPara>
        <m:oMathParaPr>
          <m:jc m:val="center"/>
        </m:oMathParaPr>
        <m:oMath>
          <m:r>
            <m:rPr>
              <m:sty m:val="p"/>
            </m:rPr>
            <m:t>Δ</m:t>
          </m:r>
          <m:r>
            <m:t>u</m:t>
          </m:r>
          <m:r>
            <m:rPr>
              <m:sty m:val="p"/>
            </m:rPr>
            <m:t>(</m:t>
          </m:r>
          <m:r>
            <m:t>k</m:t>
          </m:r>
          <m:r>
            <m:rPr>
              <m:sty m:val="p"/>
            </m:rPr>
            <m:t>)</m:t>
          </m:r>
          <m:r>
            <m:rPr>
              <m:sty m:val="p"/>
            </m:rPr>
            <m:t>=</m:t>
          </m:r>
          <m:r>
            <m:t>9.43</m:t>
          </m:r>
          <m:r>
            <m:rPr>
              <m:sty m:val="p"/>
            </m:rPr>
            <m:t>×</m:t>
          </m:r>
          <m:d>
            <m:dPr>
              <m:begChr m:val="["/>
              <m:sepChr m:val=""/>
              <m:endChr m:val="]"/>
              <m:grow/>
            </m:dPr>
            <m:e>
              <m:r>
                <m:rPr>
                  <m:sty m:val="p"/>
                </m:rPr>
                <m:t>(</m:t>
              </m:r>
              <m:r>
                <m:t>e</m:t>
              </m:r>
              <m:r>
                <m:rPr>
                  <m:sty m:val="p"/>
                </m:rPr>
                <m:t>(</m:t>
              </m:r>
              <m:r>
                <m:t>k</m:t>
              </m:r>
              <m:r>
                <m:rPr>
                  <m:sty m:val="p"/>
                </m:rPr>
                <m:t>)</m:t>
              </m:r>
              <m:r>
                <m:rPr>
                  <m:sty m:val="p"/>
                </m:rPr>
                <m:t>−</m:t>
              </m:r>
              <m:r>
                <m:t>e</m:t>
              </m:r>
              <m:r>
                <m:rPr>
                  <m:sty m:val="p"/>
                </m:rPr>
                <m:t>(</m:t>
              </m:r>
              <m:r>
                <m:t>k</m:t>
              </m:r>
              <m:r>
                <m:rPr>
                  <m:sty m:val="p"/>
                </m:rPr>
                <m:t>−</m:t>
              </m:r>
              <m:r>
                <m:t>1</m:t>
              </m:r>
              <m:r>
                <m:rPr>
                  <m:sty m:val="p"/>
                </m:rPr>
                <m:t>)</m:t>
              </m:r>
              <m:r>
                <m:rPr>
                  <m:sty m:val="p"/>
                </m:rPr>
                <m:t>)</m:t>
              </m:r>
              <m:r>
                <m:rPr>
                  <m:sty m:val="p"/>
                </m:rPr>
                <m:t>+</m:t>
              </m:r>
              <m:f>
                <m:fPr>
                  <m:type m:val="bar"/>
                </m:fPr>
                <m:num>
                  <m:r>
                    <m:t>60</m:t>
                  </m:r>
                </m:num>
                <m:den>
                  <m:r>
                    <m:t>2700</m:t>
                  </m:r>
                </m:den>
              </m:f>
              <m:r>
                <m:t> </m:t>
              </m:r>
              <m:r>
                <m:t>e</m:t>
              </m:r>
              <m:r>
                <m:rPr>
                  <m:sty m:val="p"/>
                </m:rPr>
                <m:t>(</m:t>
              </m:r>
              <m:r>
                <m:t>k</m:t>
              </m:r>
              <m:r>
                <m:rPr>
                  <m:sty m:val="p"/>
                </m:rPr>
                <m:t>)</m:t>
              </m:r>
            </m:e>
          </m:d>
          <m:r>
            <m:rPr>
              <m:sty m:val="p"/>
            </m:rPr>
            <m:t>=</m:t>
          </m:r>
          <m:r>
            <m:t>9.43</m:t>
          </m:r>
          <m:r>
            <m:rPr>
              <m:sty m:val="p"/>
            </m:rPr>
            <m:t>×</m:t>
          </m:r>
          <m:d>
            <m:dPr>
              <m:begChr m:val="["/>
              <m:sepChr m:val=""/>
              <m:endChr m:val="]"/>
              <m:grow/>
            </m:dPr>
            <m:e>
              <m:r>
                <m:rPr>
                  <m:sty m:val="p"/>
                </m:rPr>
                <m:t>(</m:t>
              </m:r>
              <m:r>
                <m:t>e</m:t>
              </m:r>
              <m:r>
                <m:rPr>
                  <m:sty m:val="p"/>
                </m:rPr>
                <m:t>(</m:t>
              </m:r>
              <m:r>
                <m:t>k</m:t>
              </m:r>
              <m:r>
                <m:rPr>
                  <m:sty m:val="p"/>
                </m:rPr>
                <m:t>)</m:t>
              </m:r>
              <m:r>
                <m:rPr>
                  <m:sty m:val="p"/>
                </m:rPr>
                <m:t>−</m:t>
              </m:r>
              <m:r>
                <m:t>e</m:t>
              </m:r>
              <m:r>
                <m:rPr>
                  <m:sty m:val="p"/>
                </m:rPr>
                <m:t>(</m:t>
              </m:r>
              <m:r>
                <m:t>k</m:t>
              </m:r>
              <m:r>
                <m:rPr>
                  <m:sty m:val="p"/>
                </m:rPr>
                <m:t>−</m:t>
              </m:r>
              <m:r>
                <m:t>1</m:t>
              </m:r>
              <m:r>
                <m:rPr>
                  <m:sty m:val="p"/>
                </m:rPr>
                <m:t>)</m:t>
              </m:r>
              <m:r>
                <m:rPr>
                  <m:sty m:val="p"/>
                </m:rPr>
                <m:t>)</m:t>
              </m:r>
              <m:r>
                <m:rPr>
                  <m:sty m:val="p"/>
                </m:rPr>
                <m:t>+</m:t>
              </m:r>
              <m:r>
                <m:t>0.022</m:t>
              </m:r>
              <m:r>
                <m:t> </m:t>
              </m:r>
              <m:r>
                <m:t>e</m:t>
              </m:r>
              <m:r>
                <m:rPr>
                  <m:sty m:val="p"/>
                </m:rPr>
                <m:t>(</m:t>
              </m:r>
              <m:r>
                <m:t>k</m:t>
              </m:r>
              <m:r>
                <m:rPr>
                  <m:sty m:val="p"/>
                </m:rPr>
                <m:t>)</m:t>
              </m:r>
            </m:e>
          </m:d>
        </m:oMath>
      </m:oMathPara>
    </w:p>
    <w:p>
      <w:pPr>
        <w:pStyle w:val="FirstParagraph"/>
      </w:pPr>
      <w:r>
        <w:rPr>
          <w:rFonts w:hint="eastAsia"/>
          <w:b/>
          <w:bCs/>
        </w:rPr>
        <w:t xml:space="preserve">结果讨论</w:t>
      </w:r>
      <w:r>
        <w:rPr>
          <w:rFonts w:hint="eastAsia"/>
        </w:rPr>
        <w:t xml:space="preserve">：</w:t>
      </w:r>
    </w:p>
    <w:p>
      <w:pPr>
        <w:pStyle w:val="Compact"/>
        <w:numPr>
          <w:ilvl w:val="0"/>
          <w:numId w:val="1010"/>
        </w:numPr>
      </w:pPr>
      <m:oMath>
        <m:sSub>
          <m:e>
            <m:r>
              <m:t>K</m:t>
            </m:r>
          </m:e>
          <m:sub>
            <m:r>
              <m:t>p</m:t>
            </m:r>
          </m:sub>
        </m:sSub>
        <m:r>
          <m:rPr>
            <m:sty m:val="p"/>
          </m:rPr>
          <m:t>≈</m:t>
        </m:r>
        <m:r>
          <m:t>9.43</m:t>
        </m:r>
      </m:oMath>
      <w:r>
        <w:t xml:space="preserve"> </w:t>
      </w:r>
      <w:r>
        <w:rPr>
          <w:rFonts w:hint="eastAsia"/>
        </w:rPr>
        <w:t xml:space="preserve">的物理含义：水位偏差每增加0.01</w:t>
      </w:r>
      <w:r>
        <w:t xml:space="preserve"> </w:t>
      </w:r>
      <w:r>
        <w:rPr>
          <w:rFonts w:hint="eastAsia"/>
        </w:rPr>
        <w:t xml:space="preserve">m，闸门开度调整约</w:t>
      </w:r>
      <w:r>
        <w:t xml:space="preserve"> </w:t>
      </w:r>
      <m:oMath>
        <m:r>
          <m:t>9.43</m:t>
        </m:r>
        <m:r>
          <m:rPr>
            <m:sty m:val="p"/>
          </m:rPr>
          <m:t>×</m:t>
        </m:r>
        <m:r>
          <m:t>0.01</m:t>
        </m:r>
        <m:r>
          <m:rPr>
            <m:sty m:val="p"/>
          </m:rPr>
          <m:t>=</m:t>
        </m:r>
        <m:r>
          <m:t>0.094</m:t>
        </m:r>
      </m:oMath>
      <w:r>
        <w:rPr>
          <w:rFonts w:hint="eastAsia"/>
        </w:rPr>
        <w:t xml:space="preserve">（约开度的9.4%）。这一响应强度适中——既能有效修正偏差，又不至于引起过大的流量突变。</w:t>
      </w:r>
    </w:p>
    <w:p>
      <w:pPr>
        <w:pStyle w:val="Compact"/>
        <w:numPr>
          <w:ilvl w:val="0"/>
          <w:numId w:val="1010"/>
        </w:numPr>
      </w:pPr>
      <m:oMath>
        <m:sSub>
          <m:e>
            <m:r>
              <m:t>T</m:t>
            </m:r>
          </m:e>
          <m:sub>
            <m:r>
              <m:t>i</m:t>
            </m:r>
          </m:sub>
        </m:sSub>
        <m:r>
          <m:rPr>
            <m:sty m:val="p"/>
          </m:rPr>
          <m:t>=</m:t>
        </m:r>
        <m:r>
          <m:t>2700</m:t>
        </m:r>
      </m:oMath>
      <w:r>
        <w:t xml:space="preserve"> </w:t>
      </w:r>
      <w:r>
        <w:t xml:space="preserve">s </w:t>
      </w:r>
      <w:r>
        <w:rPr>
          <w:rFonts w:hint="eastAsia"/>
        </w:rPr>
        <w:t xml:space="preserve">的物理含义：即使比例作用完全补偿后，积分项仍需约45分钟的时间尺度来消除剩余稳态偏差。这一时间常数与渠池的流量传输特征时间（</w:t>
      </w:r>
      <m:oMath>
        <m:sSub>
          <m:e>
            <m:r>
              <m:t>τ</m:t>
            </m:r>
          </m:e>
          <m:sub>
            <m:r>
              <m:t>d</m:t>
            </m:r>
          </m:sub>
        </m:sSub>
        <m:r>
          <m:rPr>
            <m:sty m:val="p"/>
          </m:rPr>
          <m:t>=</m:t>
        </m:r>
        <m:r>
          <m:t>900</m:t>
        </m:r>
      </m:oMath>
      <w:r>
        <w:t xml:space="preserve"> </w:t>
      </w:r>
      <w:r>
        <w:rPr>
          <w:rFonts w:hint="eastAsia"/>
        </w:rPr>
        <w:t xml:space="preserve">s）在同一量级，符合物理预期。</w:t>
      </w:r>
    </w:p>
    <w:p>
      <w:pPr>
        <w:pStyle w:val="Compact"/>
        <w:numPr>
          <w:ilvl w:val="0"/>
          <w:numId w:val="1010"/>
        </w:numPr>
      </w:pPr>
      <w:r>
        <w:rPr>
          <w:rFonts w:hint="eastAsia"/>
        </w:rPr>
        <w:t xml:space="preserve">延迟</w:t>
      </w:r>
      <w:r>
        <w:t xml:space="preserve"> </w:t>
      </w:r>
      <m:oMath>
        <m:sSub>
          <m:e>
            <m:r>
              <m:t>τ</m:t>
            </m:r>
          </m:e>
          <m:sub>
            <m:r>
              <m:t>d</m:t>
            </m:r>
          </m:sub>
        </m:sSub>
        <m:r>
          <m:rPr>
            <m:sty m:val="p"/>
          </m:rPr>
          <m:t>=</m:t>
        </m:r>
        <m:r>
          <m:t>900</m:t>
        </m:r>
      </m:oMath>
      <w:r>
        <w:t xml:space="preserve"> </w:t>
      </w:r>
      <w:r>
        <w:t xml:space="preserve">s </w:t>
      </w:r>
      <w:r>
        <w:rPr>
          <w:rFonts w:hint="eastAsia"/>
        </w:rPr>
        <w:t xml:space="preserve">限制了闭环带宽：交叉频率仅为</w:t>
      </w:r>
      <w:r>
        <w:t xml:space="preserve"> </w:t>
      </w:r>
      <m:oMath>
        <m:r>
          <m:t>3</m:t>
        </m:r>
        <m:r>
          <m:rPr>
            <m:sty m:val="p"/>
          </m:rPr>
          <m:t>×</m:t>
        </m:r>
        <m:sSup>
          <m:e>
            <m:r>
              <m:t>10</m:t>
            </m:r>
          </m:e>
          <m:sup>
            <m:r>
              <m:rPr>
                <m:sty m:val="p"/>
              </m:rPr>
              <m:t>−</m:t>
            </m:r>
            <m:r>
              <m:t>4</m:t>
            </m:r>
          </m:sup>
        </m:sSup>
      </m:oMath>
      <w:r>
        <w:t xml:space="preserve"> </w:t>
      </w:r>
      <w:r>
        <w:rPr>
          <w:rFonts w:hint="eastAsia"/>
        </w:rPr>
        <w:t xml:space="preserve">rad/s，对应特征时间约</w:t>
      </w:r>
      <w:r>
        <w:t xml:space="preserve"> </w:t>
      </w:r>
      <m:oMath>
        <m:r>
          <m:t>2</m:t>
        </m:r>
        <m:r>
          <m:t>π</m:t>
        </m:r>
        <m:r>
          <m:rPr>
            <m:sty m:val="p"/>
          </m:rPr>
          <m:t>/</m:t>
        </m:r>
        <m:sSub>
          <m:e>
            <m:r>
              <m:t>ω</m:t>
            </m:r>
          </m:e>
          <m:sub>
            <m:r>
              <m:t>c</m:t>
            </m:r>
          </m:sub>
        </m:sSub>
        <m:r>
          <m:rPr>
            <m:sty m:val="p"/>
          </m:rPr>
          <m:t>≈</m:t>
        </m:r>
        <m:r>
          <m:t>5.8</m:t>
        </m:r>
      </m:oMath>
      <w:r>
        <w:t xml:space="preserve"> </w:t>
      </w:r>
      <w:r>
        <w:rPr>
          <w:rFonts w:hint="eastAsia"/>
        </w:rPr>
        <w:t xml:space="preserve">h。大延迟是制约PI控制性能的根本因素，也是引入前馈控制（5.3节）和Smith预估器（5.5节）的动机。</w:t>
      </w:r>
    </w:p>
    <w:p>
      <w:r>
        <w:pict>
          <v:rect style="width:0;height:1.5pt" o:hralign="center" o:hrstd="t" o:hr="t"/>
        </w:pict>
      </w:r>
    </w:p>
    <w:p>
      <w:pPr>
        <w:pStyle w:val="FirstParagraph"/>
      </w:pPr>
      <w:r>
        <w:rPr>
          <w:rFonts w:hint="eastAsia"/>
          <w:b/>
          <w:bCs/>
        </w:rPr>
        <w:t xml:space="preserve">【例5-2】抗积分饱和设计</w:t>
      </w:r>
    </w:p>
    <w:p>
      <w:pPr>
        <w:pStyle w:val="BodyText"/>
      </w:pPr>
      <w:r>
        <w:rPr>
          <w:rFonts w:hint="eastAsia"/>
          <w:b/>
          <w:bCs/>
        </w:rPr>
        <w:t xml:space="preserve">已知条件</w:t>
      </w:r>
      <w:r>
        <w:rPr>
          <w:rFonts w:hint="eastAsia"/>
        </w:rPr>
        <w:t xml:space="preserve">：沿用例5-1的渠池参数和PI参数。闸门开度限制为</w:t>
      </w:r>
      <w:r>
        <w:t xml:space="preserve"> </w:t>
      </w:r>
      <m:oMath>
        <m:r>
          <m:t>u</m:t>
        </m:r>
        <m:r>
          <m:rPr>
            <m:sty m:val="p"/>
          </m:rPr>
          <m:t>∈</m:t>
        </m:r>
        <m:r>
          <m:rPr>
            <m:sty m:val="p"/>
          </m:rPr>
          <m:t>[</m:t>
        </m:r>
        <m:r>
          <m:t>0.1</m:t>
        </m:r>
        <m:r>
          <m:rPr>
            <m:sty m:val="p"/>
          </m:rPr>
          <m:t>,</m:t>
        </m:r>
        <m:r>
          <m:t>0.9</m:t>
        </m:r>
        <m:r>
          <m:rPr>
            <m:sty m:val="p"/>
          </m:rPr>
          <m:t>]</m:t>
        </m:r>
      </m:oMath>
      <w:r>
        <w:rPr>
          <w:rFonts w:hint="eastAsia"/>
        </w:rPr>
        <w:t xml:space="preserve">（预留10%的安全余量），闸门最大调节速率为</w:t>
      </w:r>
      <w:r>
        <w:t xml:space="preserve"> </w:t>
      </w:r>
      <m:oMath>
        <m:sSub>
          <m:e>
            <m:r>
              <m:t>v</m:t>
            </m:r>
          </m:e>
          <m:sub>
            <m:r>
              <m:rPr>
                <m:sty m:val="p"/>
              </m:rPr>
              <m:t>max</m:t>
            </m:r>
          </m:sub>
        </m:sSub>
        <m:r>
          <m:rPr>
            <m:sty m:val="p"/>
          </m:rPr>
          <m:t>=</m:t>
        </m:r>
        <m:r>
          <m:t>0.005</m:t>
        </m:r>
      </m:oMath>
      <w:r>
        <w:t xml:space="preserve"> </w:t>
      </w:r>
      <w:r>
        <w:rPr>
          <w:rFonts w:hint="eastAsia"/>
        </w:rPr>
        <w:t xml:space="preserve">/s（即每秒开度变化不超过0.5%）。</w:t>
      </w:r>
    </w:p>
    <w:p>
      <w:pPr>
        <w:pStyle w:val="BodyText"/>
      </w:pPr>
      <w:r>
        <w:rPr>
          <w:rFonts w:hint="eastAsia"/>
          <w:b/>
          <w:bCs/>
        </w:rPr>
        <w:t xml:space="preserve">问题</w:t>
      </w:r>
      <w:r>
        <w:rPr>
          <w:rFonts w:hint="eastAsia"/>
        </w:rPr>
        <w:t xml:space="preserve">：设计Anti-windup机制，分析一次典型的”上游来水突增→闸门饱和→来水恢复”过程中的控制行为。</w:t>
      </w:r>
    </w:p>
    <w:p>
      <w:pPr>
        <w:pStyle w:val="BodyText"/>
      </w:pPr>
      <w:r>
        <w:rPr>
          <w:rFonts w:hint="eastAsia"/>
          <w:b/>
          <w:bCs/>
        </w:rPr>
        <w:t xml:space="preserve">求解</w:t>
      </w:r>
      <w:r>
        <w:rPr>
          <w:rFonts w:hint="eastAsia"/>
        </w:rPr>
        <w:t xml:space="preserve">：</w:t>
      </w:r>
    </w:p>
    <w:p>
      <w:pPr>
        <w:pStyle w:val="BodyText"/>
      </w:pPr>
      <w:r>
        <w:rPr>
          <w:rFonts w:hint="eastAsia"/>
          <w:b/>
          <w:bCs/>
        </w:rPr>
        <w:t xml:space="preserve">步骤1：配置限幅参数</w:t>
      </w:r>
    </w:p>
    <w:p>
      <w:pPr>
        <w:pStyle w:val="Compact"/>
        <w:numPr>
          <w:ilvl w:val="0"/>
          <w:numId w:val="1011"/>
        </w:numPr>
      </w:pPr>
      <w:r>
        <w:rPr>
          <w:rFonts w:hint="eastAsia"/>
        </w:rPr>
        <w:t xml:space="preserve">开度限幅：</w:t>
      </w:r>
      <m:oMath>
        <m:sSub>
          <m:e>
            <m:r>
              <m:t>u</m:t>
            </m:r>
          </m:e>
          <m:sub>
            <m:r>
              <m:rPr>
                <m:sty m:val="p"/>
              </m:rPr>
              <m:t>min</m:t>
            </m:r>
          </m:sub>
        </m:sSub>
        <m:r>
          <m:rPr>
            <m:sty m:val="p"/>
          </m:rPr>
          <m:t>=</m:t>
        </m:r>
        <m:r>
          <m:t>0.1</m:t>
        </m:r>
      </m:oMath>
      <w:r>
        <w:rPr>
          <w:rFonts w:hint="eastAsia"/>
        </w:rPr>
        <w:t xml:space="preserve">，</w:t>
      </w:r>
      <m:oMath>
        <m:sSub>
          <m:e>
            <m:r>
              <m:t>u</m:t>
            </m:r>
          </m:e>
          <m:sub>
            <m:r>
              <m:rPr>
                <m:sty m:val="p"/>
              </m:rPr>
              <m:t>max</m:t>
            </m:r>
          </m:sub>
        </m:sSub>
        <m:r>
          <m:rPr>
            <m:sty m:val="p"/>
          </m:rPr>
          <m:t>=</m:t>
        </m:r>
        <m:r>
          <m:t>0.9</m:t>
        </m:r>
      </m:oMath>
    </w:p>
    <w:p>
      <w:pPr>
        <w:pStyle w:val="Compact"/>
        <w:numPr>
          <w:ilvl w:val="0"/>
          <w:numId w:val="1011"/>
        </w:numPr>
      </w:pPr>
      <w:r>
        <w:rPr>
          <w:rFonts w:hint="eastAsia"/>
        </w:rPr>
        <w:t xml:space="preserve">速率限幅：</w:t>
      </w:r>
      <m:oMath>
        <m:r>
          <m:rPr>
            <m:sty m:val="p"/>
          </m:rPr>
          <m:t>Δ</m:t>
        </m:r>
        <m:sSub>
          <m:e>
            <m:r>
              <m:t>u</m:t>
            </m:r>
          </m:e>
          <m:sub>
            <m:r>
              <m:rPr>
                <m:sty m:val="p"/>
              </m:rPr>
              <m:t>max</m:t>
            </m:r>
          </m:sub>
        </m:sSub>
        <m:r>
          <m:rPr>
            <m:sty m:val="p"/>
          </m:rPr>
          <m:t>=</m:t>
        </m:r>
        <m:sSub>
          <m:e>
            <m:r>
              <m:t>v</m:t>
            </m:r>
          </m:e>
          <m:sub>
            <m:r>
              <m:rPr>
                <m:sty m:val="p"/>
              </m:rPr>
              <m:t>max</m:t>
            </m:r>
          </m:sub>
        </m:sSub>
        <m:r>
          <m:rPr>
            <m:sty m:val="p"/>
          </m:rPr>
          <m:t>×</m:t>
        </m:r>
        <m:sSub>
          <m:e>
            <m:r>
              <m:t>T</m:t>
            </m:r>
          </m:e>
          <m:sub>
            <m:r>
              <m:t>s</m:t>
            </m:r>
          </m:sub>
        </m:sSub>
        <m:r>
          <m:rPr>
            <m:sty m:val="p"/>
          </m:rPr>
          <m:t>=</m:t>
        </m:r>
        <m:r>
          <m:t>0.005</m:t>
        </m:r>
        <m:r>
          <m:rPr>
            <m:sty m:val="p"/>
          </m:rPr>
          <m:t>×</m:t>
        </m:r>
        <m:r>
          <m:t>60</m:t>
        </m:r>
        <m:r>
          <m:rPr>
            <m:sty m:val="p"/>
          </m:rPr>
          <m:t>=</m:t>
        </m:r>
        <m:r>
          <m:t>0.3</m:t>
        </m:r>
      </m:oMath>
      <w:r>
        <w:t xml:space="preserve"> </w:t>
      </w:r>
      <w:r>
        <w:rPr>
          <w:rFonts w:hint="eastAsia"/>
        </w:rPr>
        <w:t xml:space="preserve">/步</w:t>
      </w:r>
    </w:p>
    <w:p>
      <w:pPr>
        <w:pStyle w:val="FirstParagraph"/>
      </w:pPr>
      <w:r>
        <w:rPr>
          <w:rFonts w:hint="eastAsia"/>
          <w:b/>
          <w:bCs/>
        </w:rPr>
        <w:t xml:space="preserve">步骤2：设定Anti-windup跟踪时间常数</w:t>
      </w:r>
    </w:p>
    <w:p>
      <w:pPr>
        <w:pStyle w:val="BodyText"/>
      </w:pPr>
      <w:r>
        <w:rPr>
          <w:rFonts w:hint="eastAsia"/>
        </w:rPr>
        <w:t xml:space="preserve">取</w:t>
      </w:r>
      <w:r>
        <w:t xml:space="preserve"> </w:t>
      </w:r>
      <m:oMath>
        <m:sSub>
          <m:e>
            <m:r>
              <m:t>T</m:t>
            </m:r>
          </m:e>
          <m:sub>
            <m:r>
              <m:t>t</m:t>
            </m:r>
          </m:sub>
        </m:sSub>
        <m:r>
          <m:rPr>
            <m:sty m:val="p"/>
          </m:rPr>
          <m:t>=</m:t>
        </m:r>
        <m:sSub>
          <m:e>
            <m:r>
              <m:t>T</m:t>
            </m:r>
          </m:e>
          <m:sub>
            <m:r>
              <m:t>i</m:t>
            </m:r>
          </m:sub>
        </m:sSub>
        <m:r>
          <m:rPr>
            <m:sty m:val="p"/>
          </m:rPr>
          <m:t>=</m:t>
        </m:r>
        <m:r>
          <m:t>2700</m:t>
        </m:r>
      </m:oMath>
      <w:r>
        <w:t xml:space="preserve"> </w:t>
      </w:r>
      <w:r>
        <w:rPr>
          <w:rFonts w:hint="eastAsia"/>
        </w:rPr>
        <w:t xml:space="preserve">s。考虑到水系统的慢动态特性，也可取更激进的</w:t>
      </w:r>
      <w:r>
        <w:t xml:space="preserve"> </w:t>
      </w:r>
      <m:oMath>
        <m:sSub>
          <m:e>
            <m:r>
              <m:t>T</m:t>
            </m:r>
          </m:e>
          <m:sub>
            <m:r>
              <m:t>t</m:t>
            </m:r>
          </m:sub>
        </m:sSub>
        <m:r>
          <m:rPr>
            <m:sty m:val="p"/>
          </m:rPr>
          <m:t>=</m:t>
        </m:r>
        <m:sSub>
          <m:e>
            <m:r>
              <m:t>T</m:t>
            </m:r>
          </m:e>
          <m:sub>
            <m:r>
              <m:t>i</m:t>
            </m:r>
          </m:sub>
        </m:sSub>
        <m:r>
          <m:rPr>
            <m:sty m:val="p"/>
          </m:rPr>
          <m:t>/</m:t>
        </m:r>
        <m:r>
          <m:t>2</m:t>
        </m:r>
        <m:r>
          <m:rPr>
            <m:sty m:val="p"/>
          </m:rPr>
          <m:t>=</m:t>
        </m:r>
        <m:r>
          <m:t>1350</m:t>
        </m:r>
      </m:oMath>
      <w:r>
        <w:t xml:space="preserve"> </w:t>
      </w:r>
      <w:r>
        <w:t xml:space="preserve">s </w:t>
      </w:r>
      <w:r>
        <w:rPr>
          <w:rFonts w:hint="eastAsia"/>
        </w:rPr>
        <w:t xml:space="preserve">以加快反饱和速度。</w:t>
      </w:r>
    </w:p>
    <w:p>
      <w:pPr>
        <w:pStyle w:val="BodyText"/>
      </w:pPr>
      <w:r>
        <w:rPr>
          <w:rFonts w:hint="eastAsia"/>
          <w:b/>
          <w:bCs/>
        </w:rPr>
        <w:t xml:space="preserve">步骤3：场景分析</w:t>
      </w:r>
    </w:p>
    <w:p>
      <w:pPr>
        <w:pStyle w:val="BodyText"/>
      </w:pPr>
      <w:r>
        <w:rPr>
          <w:rFonts w:hint="eastAsia"/>
        </w:rPr>
        <w:t xml:space="preserve">假设在</w:t>
      </w:r>
      <w:r>
        <w:t xml:space="preserve"> </w:t>
      </w:r>
      <m:oMath>
        <m:r>
          <m:t>t</m:t>
        </m:r>
        <m:r>
          <m:rPr>
            <m:sty m:val="p"/>
          </m:rPr>
          <m:t>=</m:t>
        </m:r>
        <m:r>
          <m:t>0</m:t>
        </m:r>
      </m:oMath>
      <w:r>
        <w:t xml:space="preserve"> </w:t>
      </w:r>
      <w:r>
        <w:rPr>
          <w:rFonts w:hint="eastAsia"/>
        </w:rPr>
        <w:t xml:space="preserve">时刻，上游来水突增20%，导致下游水位持续上升。PI控制器计算的闸门开度</w:t>
      </w:r>
      <w:r>
        <w:t xml:space="preserve"> </w:t>
      </w:r>
      <m:oMath>
        <m:r>
          <m:t>u</m:t>
        </m:r>
        <m:r>
          <m:rPr>
            <m:sty m:val="p"/>
          </m:rPr>
          <m:t>(</m:t>
        </m:r>
        <m:r>
          <m:t>t</m:t>
        </m:r>
        <m:r>
          <m:rPr>
            <m:sty m:val="p"/>
          </m:rPr>
          <m:t>)</m:t>
        </m:r>
      </m:oMath>
      <w:r>
        <w:t xml:space="preserve"> </w:t>
      </w:r>
      <w:r>
        <w:rPr>
          <w:rFonts w:hint="eastAsia"/>
        </w:rPr>
        <w:t xml:space="preserve">迅速增大，在</w:t>
      </w:r>
      <w:r>
        <w:t xml:space="preserve"> </w:t>
      </w:r>
      <m:oMath>
        <m:r>
          <m:t>t</m:t>
        </m:r>
        <m:r>
          <m:rPr>
            <m:sty m:val="p"/>
          </m:rPr>
          <m:t>≈</m:t>
        </m:r>
        <m:r>
          <m:t>600</m:t>
        </m:r>
      </m:oMath>
      <w:r>
        <w:t xml:space="preserve"> </w:t>
      </w:r>
      <w:r>
        <w:t xml:space="preserve">s </w:t>
      </w:r>
      <w:r>
        <w:rPr>
          <w:rFonts w:hint="eastAsia"/>
        </w:rPr>
        <w:t xml:space="preserve">时达到上限</w:t>
      </w:r>
      <w:r>
        <w:t xml:space="preserve"> </w:t>
      </w:r>
      <m:oMath>
        <m:sSub>
          <m:e>
            <m:r>
              <m:t>u</m:t>
            </m:r>
          </m:e>
          <m:sub>
            <m:r>
              <m:rPr>
                <m:sty m:val="p"/>
              </m:rPr>
              <m:t>max</m:t>
            </m:r>
          </m:sub>
        </m:sSub>
        <m:r>
          <m:rPr>
            <m:sty m:val="p"/>
          </m:rPr>
          <m:t>=</m:t>
        </m:r>
        <m:r>
          <m:t>0.9</m:t>
        </m:r>
      </m:oMath>
      <w:r>
        <w:t xml:space="preserve">。</w:t>
      </w:r>
    </w:p>
    <w:p>
      <w:pPr>
        <w:pStyle w:val="Compact"/>
        <w:numPr>
          <w:ilvl w:val="0"/>
          <w:numId w:val="1012"/>
        </w:numPr>
      </w:pPr>
      <w:r>
        <w:rPr>
          <w:rFonts w:hint="eastAsia"/>
          <w:b/>
          <w:bCs/>
        </w:rPr>
        <w:t xml:space="preserve">无Anti-windup</w:t>
      </w:r>
      <w:r>
        <w:rPr>
          <w:rFonts w:hint="eastAsia"/>
        </w:rPr>
        <w:t xml:space="preserve">：闸门饱和后，积分器继续以</w:t>
      </w:r>
      <w:r>
        <w:t xml:space="preserve"> </w:t>
      </w:r>
      <m:oMath>
        <m:r>
          <m:rPr>
            <m:sty m:val="p"/>
          </m:rPr>
          <m:t>(</m:t>
        </m:r>
        <m:sSub>
          <m:e>
            <m:r>
              <m:t>K</m:t>
            </m:r>
          </m:e>
          <m:sub>
            <m:r>
              <m:t>p</m:t>
            </m:r>
          </m:sub>
        </m:sSub>
        <m:r>
          <m:rPr>
            <m:sty m:val="p"/>
          </m:rPr>
          <m:t>/</m:t>
        </m:r>
        <m:sSub>
          <m:e>
            <m:r>
              <m:t>T</m:t>
            </m:r>
          </m:e>
          <m:sub>
            <m:r>
              <m:t>i</m:t>
            </m:r>
          </m:sub>
        </m:sSub>
        <m:r>
          <m:rPr>
            <m:sty m:val="p"/>
          </m:rPr>
          <m:t>)</m:t>
        </m:r>
        <m:r>
          <m:t> </m:t>
        </m:r>
        <m:r>
          <m:t>e</m:t>
        </m:r>
        <m:r>
          <m:rPr>
            <m:sty m:val="p"/>
          </m:rPr>
          <m:t>(</m:t>
        </m:r>
        <m:r>
          <m:t>t</m:t>
        </m:r>
        <m:r>
          <m:rPr>
            <m:sty m:val="p"/>
          </m:rPr>
          <m:t>)</m:t>
        </m:r>
      </m:oMath>
      <w:r>
        <w:t xml:space="preserve"> </w:t>
      </w:r>
      <w:r>
        <w:rPr>
          <w:rFonts w:hint="eastAsia"/>
        </w:rPr>
        <w:t xml:space="preserve">的速率增长。设来水在</w:t>
      </w:r>
      <w:r>
        <w:t xml:space="preserve"> </w:t>
      </w:r>
      <m:oMath>
        <m:r>
          <m:t>t</m:t>
        </m:r>
        <m:r>
          <m:rPr>
            <m:sty m:val="p"/>
          </m:rPr>
          <m:t>=</m:t>
        </m:r>
        <m:r>
          <m:t>1800</m:t>
        </m:r>
      </m:oMath>
      <w:r>
        <w:t xml:space="preserve"> </w:t>
      </w:r>
      <w:r>
        <w:t xml:space="preserve">s </w:t>
      </w:r>
      <w:r>
        <w:rPr>
          <w:rFonts w:hint="eastAsia"/>
        </w:rPr>
        <w:t xml:space="preserve">恢复正常，此时积分器已累积了约</w:t>
      </w:r>
      <w:r>
        <w:t xml:space="preserve"> </w:t>
      </w:r>
      <m:oMath>
        <m:r>
          <m:rPr>
            <m:sty m:val="p"/>
          </m:rPr>
          <m:t>Δ</m:t>
        </m:r>
        <m:sSub>
          <m:e>
            <m:r>
              <m:t>x</m:t>
            </m:r>
          </m:e>
          <m:sub>
            <m:r>
              <m:t>i</m:t>
            </m:r>
          </m:sub>
        </m:sSub>
        <m:r>
          <m:rPr>
            <m:sty m:val="p"/>
          </m:rPr>
          <m:t>=</m:t>
        </m:r>
        <m:r>
          <m:rPr>
            <m:sty m:val="p"/>
          </m:rPr>
          <m:t>(</m:t>
        </m:r>
        <m:sSub>
          <m:e>
            <m:r>
              <m:t>K</m:t>
            </m:r>
          </m:e>
          <m:sub>
            <m:r>
              <m:t>p</m:t>
            </m:r>
          </m:sub>
        </m:sSub>
        <m:r>
          <m:rPr>
            <m:sty m:val="p"/>
          </m:rPr>
          <m:t>/</m:t>
        </m:r>
        <m:sSub>
          <m:e>
            <m:r>
              <m:t>T</m:t>
            </m:r>
          </m:e>
          <m:sub>
            <m:r>
              <m:t>i</m:t>
            </m:r>
          </m:sub>
        </m:sSub>
        <m:r>
          <m:rPr>
            <m:sty m:val="p"/>
          </m:rPr>
          <m:t>)</m:t>
        </m:r>
        <m:r>
          <m:rPr>
            <m:sty m:val="p"/>
          </m:rPr>
          <m:t>×</m:t>
        </m:r>
        <m:acc>
          <m:accPr>
            <m:chr m:val="‾"/>
          </m:accPr>
          <m:e>
            <m:r>
              <m:t>e</m:t>
            </m:r>
          </m:e>
        </m:acc>
        <m:r>
          <m:rPr>
            <m:sty m:val="p"/>
          </m:rPr>
          <m:t>×</m:t>
        </m:r>
        <m:r>
          <m:rPr>
            <m:sty m:val="p"/>
          </m:rPr>
          <m:t>(</m:t>
        </m:r>
        <m:r>
          <m:t>1800</m:t>
        </m:r>
        <m:r>
          <m:rPr>
            <m:sty m:val="p"/>
          </m:rPr>
          <m:t>−</m:t>
        </m:r>
        <m:r>
          <m:t>600</m:t>
        </m:r>
        <m:r>
          <m:rPr>
            <m:sty m:val="p"/>
          </m:rPr>
          <m:t>)</m:t>
        </m:r>
        <m:r>
          <m:rPr>
            <m:sty m:val="p"/>
          </m:rPr>
          <m:t>=</m:t>
        </m:r>
        <m:r>
          <m:rPr>
            <m:sty m:val="p"/>
          </m:rPr>
          <m:t>(</m:t>
        </m:r>
        <m:r>
          <m:t>9.43</m:t>
        </m:r>
        <m:r>
          <m:rPr>
            <m:sty m:val="p"/>
          </m:rPr>
          <m:t>/</m:t>
        </m:r>
        <m:r>
          <m:t>2700</m:t>
        </m:r>
        <m:r>
          <m:rPr>
            <m:sty m:val="p"/>
          </m:rPr>
          <m:t>)</m:t>
        </m:r>
        <m:r>
          <m:rPr>
            <m:sty m:val="p"/>
          </m:rPr>
          <m:t>×</m:t>
        </m:r>
        <m:r>
          <m:t>0.05</m:t>
        </m:r>
        <m:r>
          <m:rPr>
            <m:sty m:val="p"/>
          </m:rPr>
          <m:t>×</m:t>
        </m:r>
        <m:r>
          <m:t>1200</m:t>
        </m:r>
        <m:r>
          <m:rPr>
            <m:sty m:val="p"/>
          </m:rPr>
          <m:t>≈</m:t>
        </m:r>
        <m:r>
          <m:t>0.21</m:t>
        </m:r>
      </m:oMath>
      <w:r>
        <w:t xml:space="preserve"> </w:t>
      </w:r>
      <w:r>
        <w:rPr>
          <w:rFonts w:hint="eastAsia"/>
        </w:rPr>
        <w:t xml:space="preserve">的额外积分值。控制器需要约</w:t>
      </w:r>
      <w:r>
        <w:t xml:space="preserve"> </w:t>
      </w:r>
      <m:oMath>
        <m:r>
          <m:t>0.21</m:t>
        </m:r>
        <m:r>
          <m:rPr>
            <m:sty m:val="p"/>
          </m:rPr>
          <m:t>×</m:t>
        </m:r>
        <m:sSub>
          <m:e>
            <m:r>
              <m:t>T</m:t>
            </m:r>
          </m:e>
          <m:sub>
            <m:r>
              <m:t>i</m:t>
            </m:r>
          </m:sub>
        </m:sSub>
        <m:r>
          <m:rPr>
            <m:sty m:val="p"/>
          </m:rPr>
          <m:t>/</m:t>
        </m:r>
        <m:sSub>
          <m:e>
            <m:r>
              <m:t>K</m:t>
            </m:r>
          </m:e>
          <m:sub>
            <m:r>
              <m:t>p</m:t>
            </m:r>
          </m:sub>
        </m:sSub>
        <m:r>
          <m:rPr>
            <m:sty m:val="p"/>
          </m:rPr>
          <m:t>≈</m:t>
        </m:r>
        <m:r>
          <m:t>60</m:t>
        </m:r>
      </m:oMath>
      <w:r>
        <w:t xml:space="preserve"> </w:t>
      </w:r>
      <w:r>
        <w:t xml:space="preserve">s </w:t>
      </w:r>
      <w:r>
        <w:rPr>
          <w:rFonts w:hint="eastAsia"/>
        </w:rPr>
        <w:t xml:space="preserve">的额外时间来”消化”这些积分，期间闸门持续维持在高开度，导致下游水位出现过冲。</w:t>
      </w:r>
    </w:p>
    <w:p>
      <w:pPr>
        <w:pStyle w:val="Compact"/>
        <w:numPr>
          <w:ilvl w:val="0"/>
          <w:numId w:val="1012"/>
        </w:numPr>
      </w:pPr>
      <w:r>
        <w:rPr>
          <w:rFonts w:hint="eastAsia"/>
          <w:b/>
          <w:bCs/>
        </w:rPr>
        <w:t xml:space="preserve">有Anti-windup</w:t>
      </w:r>
      <w:r>
        <w:rPr>
          <w:rFonts w:hint="eastAsia"/>
        </w:rPr>
        <w:t xml:space="preserve">：当闸门饱和后，反算项</w:t>
      </w:r>
      <w:r>
        <w:t xml:space="preserve"> </w:t>
      </w:r>
      <m:oMath>
        <m:r>
          <m:rPr>
            <m:sty m:val="p"/>
          </m:rPr>
          <m:t>(</m:t>
        </m:r>
        <m:sSub>
          <m:e>
            <m:r>
              <m:t>u</m:t>
            </m:r>
          </m:e>
          <m:sub>
            <m:r>
              <m:rPr>
                <m:nor/>
                <m:sty m:val="p"/>
              </m:rPr>
              <m:t>sat</m:t>
            </m:r>
          </m:sub>
        </m:sSub>
        <m:r>
          <m:rPr>
            <m:sty m:val="p"/>
          </m:rPr>
          <m:t>−</m:t>
        </m:r>
        <m:r>
          <m:t>u</m:t>
        </m:r>
        <m:r>
          <m:rPr>
            <m:sty m:val="p"/>
          </m:rPr>
          <m:t>)</m:t>
        </m:r>
        <m:r>
          <m:rPr>
            <m:sty m:val="p"/>
          </m:rPr>
          <m:t>/</m:t>
        </m:r>
        <m:sSub>
          <m:e>
            <m:r>
              <m:t>T</m:t>
            </m:r>
          </m:e>
          <m:sub>
            <m:r>
              <m:t>t</m:t>
            </m:r>
          </m:sub>
        </m:sSub>
      </m:oMath>
      <w:r>
        <w:t xml:space="preserve"> </w:t>
      </w:r>
      <w:r>
        <w:rPr>
          <w:rFonts w:hint="eastAsia"/>
        </w:rPr>
        <w:t xml:space="preserve">立即将积分器值拉回，使积分器不再增长。来水恢复后，闸门可以立即响应，过冲时间和幅度大幅减小。</w:t>
      </w:r>
    </w:p>
    <w:p>
      <w:pPr>
        <w:pStyle w:val="FirstParagraph"/>
      </w:pPr>
      <w:r>
        <w:rPr>
          <w:rFonts w:hint="eastAsia"/>
          <w:b/>
          <w:bCs/>
        </w:rPr>
        <w:t xml:space="preserve">结果讨论</w:t>
      </w:r>
      <w:r>
        <w:rPr>
          <w:rFonts w:hint="eastAsia"/>
        </w:rPr>
        <w:t xml:space="preserve">：</w:t>
      </w:r>
    </w:p>
    <w:p>
      <w:pPr>
        <w:pStyle w:val="BodyText"/>
      </w:pPr>
      <w:r>
        <w:rPr>
          <w:rFonts w:hint="eastAsia"/>
        </w:rPr>
        <w:t xml:space="preserve">在实际工程中，Anti-windup的效果可通过SiL仿真量化验证。典型指标包括：（1）过冲量从无Anti-windup的0.08</w:t>
      </w:r>
      <w:r>
        <w:t xml:space="preserve"> </w:t>
      </w:r>
      <w:r>
        <w:rPr>
          <w:rFonts w:hint="eastAsia"/>
        </w:rPr>
        <w:t xml:space="preserve">m降至0.02</w:t>
      </w:r>
      <w:r>
        <w:t xml:space="preserve"> </w:t>
      </w:r>
      <w:r>
        <w:rPr>
          <w:rFonts w:hint="eastAsia"/>
        </w:rPr>
        <w:t xml:space="preserve">m以下；（2）恢复时间从2400</w:t>
      </w:r>
      <w:r>
        <w:t xml:space="preserve"> </w:t>
      </w:r>
      <w:r>
        <w:rPr>
          <w:rFonts w:hint="eastAsia"/>
        </w:rPr>
        <w:t xml:space="preserve">s降至1200</w:t>
      </w:r>
      <w:r>
        <w:t xml:space="preserve"> </w:t>
      </w:r>
      <w:r>
        <w:rPr>
          <w:rFonts w:hint="eastAsia"/>
        </w:rPr>
        <w:t xml:space="preserve">s以内。Anti-windup机制应作为PI控制器的</w:t>
      </w:r>
      <w:r>
        <w:rPr>
          <w:rFonts w:hint="eastAsia"/>
          <w:b/>
          <w:bCs/>
        </w:rPr>
        <w:t xml:space="preserve">标准配置</w:t>
      </w:r>
      <w:r>
        <w:rPr>
          <w:rFonts w:hint="eastAsia"/>
        </w:rPr>
        <w:t xml:space="preserve">，而非可选插件。</w:t>
      </w:r>
    </w:p>
    <w:p>
      <w:r>
        <w:pict>
          <v:rect style="width:0;height:1.5pt" o:hralign="center" o:hrstd="t" o:hr="t"/>
        </w:pict>
      </w:r>
    </w:p>
    <w:bookmarkEnd w:id="30"/>
    <w:bookmarkEnd w:id="31"/>
    <w:bookmarkStart w:id="42" w:name="前馈-反馈组合控制"/>
    <w:p>
      <w:pPr>
        <w:pStyle w:val="Heading2"/>
      </w:pPr>
      <w:r>
        <w:t xml:space="preserve">5.3 </w:t>
      </w:r>
      <w:r>
        <w:rPr>
          <w:rFonts w:hint="eastAsia"/>
        </w:rPr>
        <w:t xml:space="preserve">前馈-反馈组合控制</w:t>
      </w:r>
    </w:p>
    <w:bookmarkStart w:id="35" w:name="前馈控制的理论基础"/>
    <w:p>
      <w:pPr>
        <w:pStyle w:val="Heading3"/>
      </w:pPr>
      <w:r>
        <w:t xml:space="preserve">5.3.1 </w:t>
      </w:r>
      <w:r>
        <w:rPr>
          <w:rFonts w:hint="eastAsia"/>
        </w:rPr>
        <w:t xml:space="preserve">前馈控制的理论基础</w:t>
      </w:r>
    </w:p>
    <w:bookmarkStart w:id="32" w:name="理想前馈传递函数的推导"/>
    <w:p>
      <w:pPr>
        <w:pStyle w:val="Heading4"/>
      </w:pPr>
      <w:r>
        <w:rPr>
          <w:rFonts w:hint="eastAsia"/>
        </w:rPr>
        <w:t xml:space="preserve">理想前馈传递函数的推导</w:t>
      </w:r>
    </w:p>
    <w:p>
      <w:pPr>
        <w:pStyle w:val="FirstParagraph"/>
      </w:pPr>
      <w:r>
        <w:rPr>
          <w:rFonts w:hint="eastAsia"/>
        </w:rPr>
        <w:t xml:space="preserve">反馈控制的本质局限在于：它只能在误差</w:t>
      </w:r>
      <w:r>
        <w:rPr>
          <w:rFonts w:hint="eastAsia"/>
          <w:b/>
          <w:bCs/>
        </w:rPr>
        <w:t xml:space="preserve">已经发生</w:t>
      </w:r>
      <w:r>
        <w:rPr>
          <w:rFonts w:hint="eastAsia"/>
        </w:rPr>
        <w:t xml:space="preserve">之后才开始纠正。对于传输延迟</w:t>
      </w:r>
      <w:r>
        <w:t xml:space="preserve"> </w:t>
      </w:r>
      <m:oMath>
        <m:sSub>
          <m:e>
            <m:r>
              <m:t>τ</m:t>
            </m:r>
          </m:e>
          <m:sub>
            <m:r>
              <m:t>d</m:t>
            </m:r>
          </m:sub>
        </m:sSub>
      </m:oMath>
      <w:r>
        <w:t xml:space="preserve"> </w:t>
      </w:r>
      <w:r>
        <w:rPr>
          <w:rFonts w:hint="eastAsia"/>
        </w:rPr>
        <w:t xml:space="preserve">达数百甚至上千秒的渠道系统，等待误差传播到下游传感器再做反馈修正，响应速度受到根本性制约。</w:t>
      </w:r>
    </w:p>
    <w:p>
      <w:pPr>
        <w:pStyle w:val="BodyText"/>
      </w:pPr>
      <w:r>
        <w:rPr>
          <w:rFonts w:hint="eastAsia"/>
        </w:rPr>
        <w:t xml:space="preserve">前馈控制提供了一种截然不同的策略：如果扰动可以</w:t>
      </w:r>
      <w:r>
        <w:rPr>
          <w:rFonts w:hint="eastAsia"/>
          <w:b/>
          <w:bCs/>
        </w:rPr>
        <w:t xml:space="preserve">预先测量或预测</w:t>
      </w:r>
      <w:r>
        <w:rPr>
          <w:rFonts w:hint="eastAsia"/>
        </w:rPr>
        <w:t xml:space="preserve">，则可以在扰动到达被控对象之前就计算补偿动作。</w:t>
      </w:r>
    </w:p>
    <w:p>
      <w:pPr>
        <w:pStyle w:val="BodyText"/>
      </w:pPr>
      <w:r>
        <w:rPr>
          <w:rFonts w:hint="eastAsia"/>
        </w:rPr>
        <w:t xml:space="preserve">考虑一般性的SISO反馈控制系统，被控对象传递函数为</w:t>
      </w:r>
      <w:r>
        <w:t xml:space="preserve"> </w:t>
      </w:r>
      <m:oMath>
        <m:sSub>
          <m:e>
            <m:r>
              <m:t>G</m:t>
            </m:r>
          </m:e>
          <m:sub>
            <m:r>
              <m:t>p</m:t>
            </m:r>
          </m:sub>
        </m:sSub>
        <m:r>
          <m:rPr>
            <m:sty m:val="p"/>
          </m:rPr>
          <m:t>(</m:t>
        </m:r>
        <m:r>
          <m:t>s</m:t>
        </m:r>
        <m:r>
          <m:rPr>
            <m:sty m:val="p"/>
          </m:rPr>
          <m:t>)</m:t>
        </m:r>
      </m:oMath>
      <w:r>
        <w:rPr>
          <w:rFonts w:hint="eastAsia"/>
        </w:rPr>
        <w:t xml:space="preserve">，扰动通道传递函数为</w:t>
      </w:r>
      <w:r>
        <w:t xml:space="preserve"> </w:t>
      </w:r>
      <m:oMath>
        <m:sSub>
          <m:e>
            <m:r>
              <m:t>G</m:t>
            </m:r>
          </m:e>
          <m:sub>
            <m:r>
              <m:t>d</m:t>
            </m:r>
          </m:sub>
        </m:sSub>
        <m:r>
          <m:rPr>
            <m:sty m:val="p"/>
          </m:rPr>
          <m:t>(</m:t>
        </m:r>
        <m:r>
          <m:t>s</m:t>
        </m:r>
        <m:r>
          <m:rPr>
            <m:sty m:val="p"/>
          </m:rPr>
          <m:t>)</m:t>
        </m:r>
      </m:oMath>
      <w:r>
        <w:rPr>
          <w:rFonts w:hint="eastAsia"/>
        </w:rPr>
        <w:t xml:space="preserve">，反馈控制器为</w:t>
      </w:r>
      <w:r>
        <w:t xml:space="preserve"> </w:t>
      </w:r>
      <m:oMath>
        <m:r>
          <m:t>C</m:t>
        </m:r>
        <m:r>
          <m:rPr>
            <m:sty m:val="p"/>
          </m:rPr>
          <m:t>(</m:t>
        </m:r>
        <m:r>
          <m:t>s</m:t>
        </m:r>
        <m:r>
          <m:rPr>
            <m:sty m:val="p"/>
          </m:rPr>
          <m:t>)</m:t>
        </m:r>
      </m:oMath>
      <w:r>
        <w:rPr>
          <w:rFonts w:hint="eastAsia"/>
        </w:rPr>
        <w:t xml:space="preserve">，前馈控制器为</w:t>
      </w:r>
      <w:r>
        <w:t xml:space="preserve"> </w:t>
      </w:r>
      <m:oMath>
        <m:sSub>
          <m:e>
            <m:r>
              <m:t>G</m:t>
            </m:r>
          </m:e>
          <m:sub>
            <m:r>
              <m:t>f</m:t>
            </m:r>
            <m:r>
              <m:t>f</m:t>
            </m:r>
          </m:sub>
        </m:sSub>
        <m:r>
          <m:rPr>
            <m:sty m:val="p"/>
          </m:rPr>
          <m:t>(</m:t>
        </m:r>
        <m:r>
          <m:t>s</m:t>
        </m:r>
        <m:r>
          <m:rPr>
            <m:sty m:val="p"/>
          </m:rPr>
          <m:t>)</m:t>
        </m:r>
      </m:oMath>
      <w:r>
        <w:rPr>
          <w:rFonts w:hint="eastAsia"/>
        </w:rPr>
        <w:t xml:space="preserve">。系统输出为</w:t>
      </w:r>
    </w:p>
    <w:p>
      <w:pPr>
        <w:pStyle w:val="BodyText"/>
      </w:pPr>
      <m:oMathPara>
        <m:oMathParaPr>
          <m:jc m:val="center"/>
        </m:oMathParaPr>
        <m:oMath>
          <m:r>
            <m:t>y</m:t>
          </m:r>
          <m:r>
            <m:rPr>
              <m:sty m:val="p"/>
            </m:rPr>
            <m:t>(</m:t>
          </m:r>
          <m:r>
            <m:t>s</m:t>
          </m:r>
          <m:r>
            <m:rPr>
              <m:sty m:val="p"/>
            </m:rPr>
            <m:t>)</m:t>
          </m:r>
          <m:r>
            <m:rPr>
              <m:sty m:val="p"/>
            </m:rPr>
            <m:t>=</m:t>
          </m:r>
          <m:sSub>
            <m:e>
              <m:r>
                <m:t>G</m:t>
              </m:r>
            </m:e>
            <m:sub>
              <m:r>
                <m:t>p</m:t>
              </m:r>
            </m:sub>
          </m:sSub>
          <m:r>
            <m:rPr>
              <m:sty m:val="p"/>
            </m:rPr>
            <m:t>(</m:t>
          </m:r>
          <m:r>
            <m:t>s</m:t>
          </m:r>
          <m:r>
            <m:rPr>
              <m:sty m:val="p"/>
            </m:rPr>
            <m:t>)</m:t>
          </m:r>
          <m:d>
            <m:dPr>
              <m:begChr m:val="["/>
              <m:sepChr m:val=""/>
              <m:endChr m:val="]"/>
              <m:grow/>
            </m:dPr>
            <m:e>
              <m:r>
                <m:t>C</m:t>
              </m:r>
              <m:r>
                <m:rPr>
                  <m:sty m:val="p"/>
                </m:rPr>
                <m:t>(</m:t>
              </m:r>
              <m:r>
                <m:t>s</m:t>
              </m:r>
              <m:r>
                <m:rPr>
                  <m:sty m:val="p"/>
                </m:rPr>
                <m:t>)</m:t>
              </m:r>
              <m:r>
                <m:t> </m:t>
              </m:r>
              <m:r>
                <m:t>e</m:t>
              </m:r>
              <m:r>
                <m:rPr>
                  <m:sty m:val="p"/>
                </m:rPr>
                <m:t>(</m:t>
              </m:r>
              <m:r>
                <m:t>s</m:t>
              </m:r>
              <m:r>
                <m:rPr>
                  <m:sty m:val="p"/>
                </m:rPr>
                <m:t>)</m:t>
              </m:r>
              <m:r>
                <m:rPr>
                  <m:sty m:val="p"/>
                </m:rPr>
                <m:t>+</m:t>
              </m:r>
              <m:sSub>
                <m:e>
                  <m:r>
                    <m:t>G</m:t>
                  </m:r>
                </m:e>
                <m:sub>
                  <m:r>
                    <m:t>f</m:t>
                  </m:r>
                  <m:r>
                    <m:t>f</m:t>
                  </m:r>
                </m:sub>
              </m:sSub>
              <m:r>
                <m:rPr>
                  <m:sty m:val="p"/>
                </m:rPr>
                <m:t>(</m:t>
              </m:r>
              <m:r>
                <m:t>s</m:t>
              </m:r>
              <m:r>
                <m:rPr>
                  <m:sty m:val="p"/>
                </m:rPr>
                <m:t>)</m:t>
              </m:r>
              <m:r>
                <m:t> </m:t>
              </m:r>
              <m:r>
                <m:t>d</m:t>
              </m:r>
              <m:r>
                <m:rPr>
                  <m:sty m:val="p"/>
                </m:rPr>
                <m:t>(</m:t>
              </m:r>
              <m:r>
                <m:t>s</m:t>
              </m:r>
              <m:r>
                <m:rPr>
                  <m:sty m:val="p"/>
                </m:rPr>
                <m:t>)</m:t>
              </m:r>
            </m:e>
          </m:d>
          <m:r>
            <m:rPr>
              <m:sty m:val="p"/>
            </m:rPr>
            <m:t>+</m:t>
          </m:r>
          <m:sSub>
            <m:e>
              <m:r>
                <m:t>G</m:t>
              </m:r>
            </m:e>
            <m:sub>
              <m:r>
                <m:t>d</m:t>
              </m:r>
            </m:sub>
          </m:sSub>
          <m:r>
            <m:rPr>
              <m:sty m:val="p"/>
            </m:rPr>
            <m:t>(</m:t>
          </m:r>
          <m:r>
            <m:t>s</m:t>
          </m:r>
          <m:r>
            <m:rPr>
              <m:sty m:val="p"/>
            </m:rPr>
            <m:t>)</m:t>
          </m:r>
          <m:r>
            <m:t> </m:t>
          </m:r>
          <m:r>
            <m:t>d</m:t>
          </m:r>
          <m:r>
            <m:rPr>
              <m:sty m:val="p"/>
            </m:rPr>
            <m:t>(</m:t>
          </m:r>
          <m:r>
            <m:t>s</m:t>
          </m:r>
          <m:r>
            <m:rPr>
              <m:sty m:val="p"/>
            </m:rPr>
            <m:t>)</m:t>
          </m:r>
        </m:oMath>
      </m:oMathPara>
    </w:p>
    <w:p>
      <w:pPr>
        <w:pStyle w:val="FirstParagraph"/>
      </w:pPr>
      <w:r>
        <w:rPr>
          <w:rFonts w:hint="eastAsia"/>
        </w:rPr>
        <w:t xml:space="preserve">其中</w:t>
      </w:r>
      <w:r>
        <w:t xml:space="preserve"> </w:t>
      </w:r>
      <m:oMath>
        <m:r>
          <m:t>d</m:t>
        </m:r>
        <m:r>
          <m:rPr>
            <m:sty m:val="p"/>
          </m:rPr>
          <m:t>(</m:t>
        </m:r>
        <m:r>
          <m:t>s</m:t>
        </m:r>
        <m:r>
          <m:rPr>
            <m:sty m:val="p"/>
          </m:rPr>
          <m:t>)</m:t>
        </m:r>
      </m:oMath>
      <w:r>
        <w:t xml:space="preserve"> </w:t>
      </w:r>
      <w:r>
        <w:rPr>
          <w:rFonts w:hint="eastAsia"/>
        </w:rPr>
        <w:t xml:space="preserve">为可测量扰动，</w:t>
      </w:r>
      <m:oMath>
        <m:r>
          <m:t>e</m:t>
        </m:r>
        <m:r>
          <m:rPr>
            <m:sty m:val="p"/>
          </m:rPr>
          <m:t>(</m:t>
        </m:r>
        <m:r>
          <m:t>s</m:t>
        </m:r>
        <m:r>
          <m:rPr>
            <m:sty m:val="p"/>
          </m:rPr>
          <m:t>)</m:t>
        </m:r>
        <m:r>
          <m:rPr>
            <m:sty m:val="p"/>
          </m:rPr>
          <m:t>=</m:t>
        </m:r>
        <m:r>
          <m:t>r</m:t>
        </m:r>
        <m:r>
          <m:rPr>
            <m:sty m:val="p"/>
          </m:rPr>
          <m:t>(</m:t>
        </m:r>
        <m:r>
          <m:t>s</m:t>
        </m:r>
        <m:r>
          <m:rPr>
            <m:sty m:val="p"/>
          </m:rPr>
          <m:t>)</m:t>
        </m:r>
        <m:r>
          <m:rPr>
            <m:sty m:val="p"/>
          </m:rPr>
          <m:t>−</m:t>
        </m:r>
        <m:r>
          <m:t>y</m:t>
        </m:r>
        <m:r>
          <m:rPr>
            <m:sty m:val="p"/>
          </m:rPr>
          <m:t>(</m:t>
        </m:r>
        <m:r>
          <m:t>s</m:t>
        </m:r>
        <m:r>
          <m:rPr>
            <m:sty m:val="p"/>
          </m:rPr>
          <m:t>)</m:t>
        </m:r>
      </m:oMath>
      <w:r>
        <w:t xml:space="preserve"> </w:t>
      </w:r>
      <w:r>
        <w:rPr>
          <w:rFonts w:hint="eastAsia"/>
        </w:rPr>
        <w:t xml:space="preserve">为反馈误差。</w:t>
      </w:r>
    </w:p>
    <w:p>
      <w:pPr>
        <w:pStyle w:val="BodyText"/>
      </w:pPr>
      <w:r>
        <w:rPr>
          <w:rFonts w:hint="eastAsia"/>
        </w:rPr>
        <w:t xml:space="preserve">要使扰动对输出的影响为零，需要</w:t>
      </w:r>
    </w:p>
    <w:p>
      <w:pPr>
        <w:pStyle w:val="BodyText"/>
      </w:pPr>
      <m:oMathPara>
        <m:oMathParaPr>
          <m:jc m:val="center"/>
        </m:oMathParaPr>
        <m:oMath>
          <m:sSub>
            <m:e>
              <m:r>
                <m:t>G</m:t>
              </m:r>
            </m:e>
            <m:sub>
              <m:r>
                <m:t>p</m:t>
              </m:r>
            </m:sub>
          </m:sSub>
          <m:r>
            <m:rPr>
              <m:sty m:val="p"/>
            </m:rPr>
            <m:t>(</m:t>
          </m:r>
          <m:r>
            <m:t>s</m:t>
          </m:r>
          <m:r>
            <m:rPr>
              <m:sty m:val="p"/>
            </m:rPr>
            <m:t>)</m:t>
          </m:r>
          <m:r>
            <m:rPr>
              <m:sty m:val="p"/>
            </m:rPr>
            <m:t>⋅</m:t>
          </m:r>
          <m:sSub>
            <m:e>
              <m:r>
                <m:t>G</m:t>
              </m:r>
            </m:e>
            <m:sub>
              <m:r>
                <m:t>f</m:t>
              </m:r>
              <m:r>
                <m:t>f</m:t>
              </m:r>
            </m:sub>
          </m:sSub>
          <m:r>
            <m:rPr>
              <m:sty m:val="p"/>
            </m:rPr>
            <m:t>(</m:t>
          </m:r>
          <m:r>
            <m:t>s</m:t>
          </m:r>
          <m:r>
            <m:rPr>
              <m:sty m:val="p"/>
            </m:rPr>
            <m:t>)</m:t>
          </m:r>
          <m:r>
            <m:rPr>
              <m:sty m:val="p"/>
            </m:rPr>
            <m:t>+</m:t>
          </m:r>
          <m:sSub>
            <m:e>
              <m:r>
                <m:t>G</m:t>
              </m:r>
            </m:e>
            <m:sub>
              <m:r>
                <m:t>d</m:t>
              </m:r>
            </m:sub>
          </m:sSub>
          <m:r>
            <m:rPr>
              <m:sty m:val="p"/>
            </m:rPr>
            <m:t>(</m:t>
          </m:r>
          <m:r>
            <m:t>s</m:t>
          </m:r>
          <m:r>
            <m:rPr>
              <m:sty m:val="p"/>
            </m:rPr>
            <m:t>)</m:t>
          </m:r>
          <m:r>
            <m:rPr>
              <m:sty m:val="p"/>
            </m:rPr>
            <m:t>=</m:t>
          </m:r>
          <m:r>
            <m:t>0</m:t>
          </m:r>
        </m:oMath>
      </m:oMathPara>
    </w:p>
    <w:p>
      <w:pPr>
        <w:pStyle w:val="FirstParagraph"/>
      </w:pPr>
      <w:r>
        <w:rPr>
          <w:rFonts w:hint="eastAsia"/>
        </w:rPr>
        <w:t xml:space="preserve">由此得到</w:t>
      </w:r>
      <w:r>
        <w:rPr>
          <w:rFonts w:hint="eastAsia"/>
          <w:b/>
          <w:bCs/>
        </w:rPr>
        <w:t xml:space="preserve">理想前馈传递函数</w:t>
      </w:r>
    </w:p>
    <w:p>
      <w:pPr>
        <w:pStyle w:val="BodyText"/>
      </w:pPr>
      <m:oMathPara>
        <m:oMathParaPr>
          <m:jc m:val="center"/>
        </m:oMathParaPr>
        <m:oMath>
          <m:sSub>
            <m:e>
              <m:r>
                <m:t>G</m:t>
              </m:r>
            </m:e>
            <m:sub>
              <m:r>
                <m:t>f</m:t>
              </m:r>
              <m:r>
                <m:t>f</m:t>
              </m:r>
            </m:sub>
          </m:sSub>
          <m:r>
            <m:rPr>
              <m:sty m:val="p"/>
            </m:rPr>
            <m:t>(</m:t>
          </m:r>
          <m:r>
            <m:t>s</m:t>
          </m:r>
          <m:r>
            <m:rPr>
              <m:sty m:val="p"/>
            </m:rPr>
            <m:t>)</m:t>
          </m:r>
          <m:r>
            <m:rPr>
              <m:sty m:val="p"/>
            </m:rPr>
            <m:t>=</m:t>
          </m:r>
          <m:r>
            <m:rPr>
              <m:sty m:val="p"/>
            </m:rPr>
            <m:t>−</m:t>
          </m:r>
          <m:f>
            <m:fPr>
              <m:type m:val="bar"/>
            </m:fPr>
            <m:num>
              <m:sSub>
                <m:e>
                  <m:r>
                    <m:t>G</m:t>
                  </m:r>
                </m:e>
                <m:sub>
                  <m:r>
                    <m:t>d</m:t>
                  </m:r>
                </m:sub>
              </m:sSub>
              <m:r>
                <m:rPr>
                  <m:sty m:val="p"/>
                </m:rPr>
                <m:t>(</m:t>
              </m:r>
              <m:r>
                <m:t>s</m:t>
              </m:r>
              <m:r>
                <m:rPr>
                  <m:sty m:val="p"/>
                </m:rPr>
                <m:t>)</m:t>
              </m:r>
            </m:num>
            <m:den>
              <m:sSub>
                <m:e>
                  <m:r>
                    <m:t>G</m:t>
                  </m:r>
                </m:e>
                <m:sub>
                  <m:r>
                    <m:t>p</m:t>
                  </m:r>
                </m:sub>
              </m:sSub>
              <m:r>
                <m:rPr>
                  <m:sty m:val="p"/>
                </m:rPr>
                <m:t>(</m:t>
              </m:r>
              <m:r>
                <m:t>s</m:t>
              </m:r>
              <m:r>
                <m:rPr>
                  <m:sty m:val="p"/>
                </m:rPr>
                <m:t>)</m:t>
              </m:r>
            </m:den>
          </m:f>
        </m:oMath>
      </m:oMathPara>
    </w:p>
    <w:p>
      <w:pPr>
        <w:pStyle w:val="FirstParagraph"/>
      </w:pPr>
      <w:r>
        <w:rPr>
          <w:rFonts w:hint="eastAsia"/>
        </w:rPr>
        <w:t xml:space="preserve">式(5-21)的物理含义是：前馈控制器将扰动通道的动态特性”镜像”到控制通道上，使两者的效果精确抵消。</w:t>
      </w:r>
    </w:p>
    <w:bookmarkEnd w:id="32"/>
    <w:bookmarkStart w:id="33" w:name="可实现性与工程近似"/>
    <w:p>
      <w:pPr>
        <w:pStyle w:val="Heading4"/>
      </w:pPr>
      <w:r>
        <w:rPr>
          <w:rFonts w:hint="eastAsia"/>
        </w:rPr>
        <w:t xml:space="preserve">可实现性与工程近似</w:t>
      </w:r>
    </w:p>
    <w:p>
      <w:pPr>
        <w:pStyle w:val="FirstParagraph"/>
      </w:pPr>
      <w:r>
        <w:rPr>
          <w:rFonts w:hint="eastAsia"/>
        </w:rPr>
        <w:t xml:space="preserve">理想前馈式(5-21)在工程中通常无法直接实现，原因有二：</w:t>
      </w:r>
    </w:p>
    <w:p>
      <w:pPr>
        <w:pStyle w:val="BodyText"/>
      </w:pPr>
      <w:r>
        <w:rPr>
          <w:rFonts w:hint="eastAsia"/>
          <w:b/>
          <w:bCs/>
        </w:rPr>
        <w:t xml:space="preserve">因果性约束</w:t>
      </w:r>
      <w:r>
        <w:rPr>
          <w:rFonts w:hint="eastAsia"/>
        </w:rPr>
        <w:t xml:space="preserve">。若扰动通道的延迟</w:t>
      </w:r>
      <w:r>
        <w:t xml:space="preserve"> </w:t>
      </w:r>
      <m:oMath>
        <m:sSub>
          <m:e>
            <m:r>
              <m:t>τ</m:t>
            </m:r>
          </m:e>
          <m:sub>
            <m:r>
              <m:t>d</m:t>
            </m:r>
            <m:r>
              <m:rPr>
                <m:sty m:val="p"/>
              </m:rPr>
              <m:t>,</m:t>
            </m:r>
            <m:r>
              <m:rPr>
                <m:nor/>
                <m:sty m:val="p"/>
              </m:rPr>
              <m:t>dist</m:t>
            </m:r>
          </m:sub>
        </m:sSub>
      </m:oMath>
      <w:r>
        <w:t xml:space="preserve"> </w:t>
      </w:r>
      <w:r>
        <w:rPr>
          <w:rFonts w:hint="eastAsia"/>
        </w:rPr>
        <w:t xml:space="preserve">小于控制通道的延迟</w:t>
      </w:r>
      <w:r>
        <w:t xml:space="preserve"> </w:t>
      </w:r>
      <m:oMath>
        <m:sSub>
          <m:e>
            <m:r>
              <m:t>τ</m:t>
            </m:r>
          </m:e>
          <m:sub>
            <m:r>
              <m:t>d</m:t>
            </m:r>
            <m:r>
              <m:rPr>
                <m:sty m:val="p"/>
              </m:rPr>
              <m:t>,</m:t>
            </m:r>
            <m:r>
              <m:rPr>
                <m:nor/>
                <m:sty m:val="p"/>
              </m:rPr>
              <m:t>ctrl</m:t>
            </m:r>
          </m:sub>
        </m:sSub>
      </m:oMath>
      <w:r>
        <w:rPr>
          <w:rFonts w:hint="eastAsia"/>
        </w:rPr>
        <w:t xml:space="preserve">，则</w:t>
      </w:r>
      <w:r>
        <w:t xml:space="preserve"> </w:t>
      </w:r>
      <m:oMath>
        <m:sSub>
          <m:e>
            <m:r>
              <m:t>G</m:t>
            </m:r>
          </m:e>
          <m:sub>
            <m:r>
              <m:t>f</m:t>
            </m:r>
            <m:r>
              <m:t>f</m:t>
            </m:r>
          </m:sub>
        </m:sSub>
        <m:r>
          <m:rPr>
            <m:sty m:val="p"/>
          </m:rPr>
          <m:t>(</m:t>
        </m:r>
        <m:r>
          <m:t>s</m:t>
        </m:r>
        <m:r>
          <m:rPr>
            <m:sty m:val="p"/>
          </m:rPr>
          <m:t>)</m:t>
        </m:r>
      </m:oMath>
      <w:r>
        <w:t xml:space="preserve"> </w:t>
      </w:r>
      <w:r>
        <w:rPr>
          <w:rFonts w:hint="eastAsia"/>
        </w:rPr>
        <w:t xml:space="preserve">包含预测项</w:t>
      </w:r>
      <w:r>
        <w:t xml:space="preserve"> </w:t>
      </w:r>
      <m:oMath>
        <m:sSup>
          <m:e>
            <m:r>
              <m:t>e</m:t>
            </m:r>
          </m:e>
          <m:sup>
            <m:r>
              <m:rPr>
                <m:sty m:val="p"/>
              </m:rPr>
              <m:t>+</m:t>
            </m:r>
            <m:r>
              <m:rPr>
                <m:sty m:val="p"/>
              </m:rPr>
              <m:t>(</m:t>
            </m:r>
            <m:sSub>
              <m:e>
                <m:r>
                  <m:t>τ</m:t>
                </m:r>
              </m:e>
              <m:sub>
                <m:r>
                  <m:t>d</m:t>
                </m:r>
                <m:r>
                  <m:rPr>
                    <m:sty m:val="p"/>
                  </m:rPr>
                  <m:t>,</m:t>
                </m:r>
                <m:r>
                  <m:rPr>
                    <m:nor/>
                    <m:sty m:val="p"/>
                  </m:rPr>
                  <m:t>ctrl</m:t>
                </m:r>
              </m:sub>
            </m:sSub>
            <m:r>
              <m:rPr>
                <m:sty m:val="p"/>
              </m:rPr>
              <m:t>−</m:t>
            </m:r>
            <m:sSub>
              <m:e>
                <m:r>
                  <m:t>τ</m:t>
                </m:r>
              </m:e>
              <m:sub>
                <m:r>
                  <m:t>d</m:t>
                </m:r>
                <m:r>
                  <m:rPr>
                    <m:sty m:val="p"/>
                  </m:rPr>
                  <m:t>,</m:t>
                </m:r>
                <m:r>
                  <m:rPr>
                    <m:nor/>
                    <m:sty m:val="p"/>
                  </m:rPr>
                  <m:t>dist</m:t>
                </m:r>
              </m:sub>
            </m:sSub>
            <m:r>
              <m:rPr>
                <m:sty m:val="p"/>
              </m:rPr>
              <m:t>)</m:t>
            </m:r>
            <m:r>
              <m:t>s</m:t>
            </m:r>
          </m:sup>
        </m:sSup>
      </m:oMath>
      <w:r>
        <w:rPr>
          <w:rFonts w:hint="eastAsia"/>
        </w:rPr>
        <w:t xml:space="preserve">，需要预知未来的扰动信号，这在物理上不可能（除非有高质量的预测模型）。</w:t>
      </w:r>
    </w:p>
    <w:p>
      <w:pPr>
        <w:pStyle w:val="BodyText"/>
      </w:pPr>
      <w:r>
        <w:rPr>
          <w:rFonts w:hint="eastAsia"/>
          <w:b/>
          <w:bCs/>
        </w:rPr>
        <w:t xml:space="preserve">模型不确定性</w:t>
      </w:r>
      <w:r>
        <w:t xml:space="preserve">。</w:t>
      </w:r>
      <m:oMath>
        <m:sSub>
          <m:e>
            <m:r>
              <m:t>G</m:t>
            </m:r>
          </m:e>
          <m:sub>
            <m:r>
              <m:t>d</m:t>
            </m:r>
          </m:sub>
        </m:sSub>
        <m:r>
          <m:rPr>
            <m:sty m:val="p"/>
          </m:rPr>
          <m:t>(</m:t>
        </m:r>
        <m:r>
          <m:t>s</m:t>
        </m:r>
        <m:r>
          <m:rPr>
            <m:sty m:val="p"/>
          </m:rPr>
          <m:t>)</m:t>
        </m:r>
      </m:oMath>
      <w:r>
        <w:t xml:space="preserve"> </w:t>
      </w:r>
      <w:r>
        <w:rPr>
          <w:rFonts w:hint="eastAsia"/>
        </w:rPr>
        <w:t xml:space="preserve">和</w:t>
      </w:r>
      <w:r>
        <w:t xml:space="preserve"> </w:t>
      </w:r>
      <m:oMath>
        <m:sSub>
          <m:e>
            <m:r>
              <m:t>G</m:t>
            </m:r>
          </m:e>
          <m:sub>
            <m:r>
              <m:t>p</m:t>
            </m:r>
          </m:sub>
        </m:sSub>
        <m:r>
          <m:rPr>
            <m:sty m:val="p"/>
          </m:rPr>
          <m:t>(</m:t>
        </m:r>
        <m:r>
          <m:t>s</m:t>
        </m:r>
        <m:r>
          <m:rPr>
            <m:sty m:val="p"/>
          </m:rPr>
          <m:t>)</m:t>
        </m:r>
      </m:oMath>
      <w:r>
        <w:t xml:space="preserve"> </w:t>
      </w:r>
      <w:r>
        <w:rPr>
          <w:rFonts w:hint="eastAsia"/>
        </w:rPr>
        <w:t xml:space="preserve">的精确值在实际中难以获得，理想前馈中的分子分母模型误差会直接转化为前馈补偿误差。</w:t>
      </w:r>
    </w:p>
    <w:p>
      <w:pPr>
        <w:pStyle w:val="BodyText"/>
      </w:pPr>
      <w:r>
        <w:rPr>
          <w:rFonts w:hint="eastAsia"/>
        </w:rPr>
        <w:t xml:space="preserve">工程上通常采用以下近似策略：</w:t>
      </w:r>
    </w:p>
    <w:p>
      <w:pPr>
        <w:pStyle w:val="Compact"/>
        <w:numPr>
          <w:ilvl w:val="0"/>
          <w:numId w:val="1013"/>
        </w:numPr>
      </w:pPr>
      <w:r>
        <w:rPr>
          <w:rFonts w:hint="eastAsia"/>
          <w:b/>
          <w:bCs/>
        </w:rPr>
        <w:t xml:space="preserve">稳态前馈</w:t>
      </w:r>
      <w:r>
        <w:rPr>
          <w:rFonts w:hint="eastAsia"/>
        </w:rPr>
        <w:t xml:space="preserve">：仅补偿扰动的稳态影响，</w:t>
      </w:r>
      <m:oMath>
        <m:sSub>
          <m:e>
            <m:r>
              <m:t>G</m:t>
            </m:r>
          </m:e>
          <m:sub>
            <m:r>
              <m:t>f</m:t>
            </m:r>
            <m:r>
              <m:t>f</m:t>
            </m:r>
          </m:sub>
        </m:sSub>
        <m:r>
          <m:rPr>
            <m:sty m:val="p"/>
          </m:rPr>
          <m:t>(</m:t>
        </m:r>
        <m:r>
          <m:t>0</m:t>
        </m:r>
        <m:r>
          <m:rPr>
            <m:sty m:val="p"/>
          </m:rPr>
          <m:t>)</m:t>
        </m:r>
        <m:r>
          <m:rPr>
            <m:sty m:val="p"/>
          </m:rPr>
          <m:t>=</m:t>
        </m:r>
        <m:r>
          <m:rPr>
            <m:sty m:val="p"/>
          </m:rPr>
          <m:t>−</m:t>
        </m:r>
        <m:sSub>
          <m:e>
            <m:r>
              <m:t>G</m:t>
            </m:r>
          </m:e>
          <m:sub>
            <m:r>
              <m:t>d</m:t>
            </m:r>
          </m:sub>
        </m:sSub>
        <m:r>
          <m:rPr>
            <m:sty m:val="p"/>
          </m:rPr>
          <m:t>(</m:t>
        </m:r>
        <m:r>
          <m:t>0</m:t>
        </m:r>
        <m:r>
          <m:rPr>
            <m:sty m:val="p"/>
          </m:rPr>
          <m:t>)</m:t>
        </m:r>
        <m:r>
          <m:rPr>
            <m:sty m:val="p"/>
          </m:rPr>
          <m:t>/</m:t>
        </m:r>
        <m:sSub>
          <m:e>
            <m:r>
              <m:t>G</m:t>
            </m:r>
          </m:e>
          <m:sub>
            <m:r>
              <m:t>p</m:t>
            </m:r>
          </m:sub>
        </m:sSub>
        <m:r>
          <m:rPr>
            <m:sty m:val="p"/>
          </m:rPr>
          <m:t>(</m:t>
        </m:r>
        <m:r>
          <m:t>0</m:t>
        </m:r>
        <m:r>
          <m:rPr>
            <m:sty m:val="p"/>
          </m:rPr>
          <m:t>)</m:t>
        </m:r>
      </m:oMath>
      <w:r>
        <w:rPr>
          <w:rFonts w:hint="eastAsia"/>
        </w:rPr>
        <w:t xml:space="preserve">。这等价于”来多少水、调多少闸门”的直觉操作。</w:t>
      </w:r>
    </w:p>
    <w:p>
      <w:pPr>
        <w:pStyle w:val="Compact"/>
        <w:numPr>
          <w:ilvl w:val="0"/>
          <w:numId w:val="1013"/>
        </w:numPr>
      </w:pPr>
      <w:r>
        <w:rPr>
          <w:rFonts w:hint="eastAsia"/>
          <w:b/>
          <w:bCs/>
        </w:rPr>
        <w:t xml:space="preserve">一阶近似前馈</w:t>
      </w:r>
      <w:r>
        <w:rPr>
          <w:rFonts w:hint="eastAsia"/>
        </w:rPr>
        <w:t xml:space="preserve">：保留主要动态特性，但将不可实现的预测项替换为零或用低通滤波器平滑。</w:t>
      </w:r>
    </w:p>
    <w:p>
      <w:pPr>
        <w:pStyle w:val="Compact"/>
        <w:numPr>
          <w:ilvl w:val="0"/>
          <w:numId w:val="1013"/>
        </w:numPr>
      </w:pPr>
      <w:r>
        <w:rPr>
          <w:rFonts w:hint="eastAsia"/>
          <w:b/>
          <w:bCs/>
        </w:rPr>
        <w:t xml:space="preserve">带权重的前馈</w:t>
      </w:r>
      <w:r>
        <w:rPr>
          <w:rFonts w:hint="eastAsia"/>
        </w:rPr>
        <w:t xml:space="preserve">：引入权重系数</w:t>
      </w:r>
      <w:r>
        <w:t xml:space="preserve"> </w:t>
      </w:r>
      <m:oMath>
        <m:r>
          <m:t>α</m:t>
        </m:r>
        <m:r>
          <m:rPr>
            <m:sty m:val="p"/>
          </m:rPr>
          <m:t>∈</m:t>
        </m:r>
        <m:r>
          <m:rPr>
            <m:sty m:val="p"/>
          </m:rPr>
          <m:t>[</m:t>
        </m:r>
        <m:r>
          <m:t>0</m:t>
        </m:r>
        <m:r>
          <m:rPr>
            <m:sty m:val="p"/>
          </m:rPr>
          <m:t>,</m:t>
        </m:r>
        <m:r>
          <m:t>1</m:t>
        </m:r>
        <m:r>
          <m:rPr>
            <m:sty m:val="p"/>
          </m:rPr>
          <m:t>]</m:t>
        </m:r>
      </m:oMath>
      <w:r>
        <w:rPr>
          <w:rFonts w:hint="eastAsia"/>
        </w:rPr>
        <w:t xml:space="preserve">，</w:t>
      </w:r>
      <m:oMath>
        <m:sSub>
          <m:e>
            <m:r>
              <m:t>u</m:t>
            </m:r>
          </m:e>
          <m:sub>
            <m:r>
              <m:t>f</m:t>
            </m:r>
            <m:r>
              <m:t>f</m:t>
            </m:r>
          </m:sub>
        </m:sSub>
        <m:r>
          <m:rPr>
            <m:sty m:val="p"/>
          </m:rPr>
          <m:t>=</m:t>
        </m:r>
        <m:r>
          <m:t>α</m:t>
        </m:r>
        <m:r>
          <m:rPr>
            <m:sty m:val="p"/>
          </m:rPr>
          <m:t>⋅</m:t>
        </m:r>
        <m:sSub>
          <m:e>
            <m:r>
              <m:t>G</m:t>
            </m:r>
          </m:e>
          <m:sub>
            <m:r>
              <m:t>f</m:t>
            </m:r>
            <m:r>
              <m:t>f</m:t>
            </m:r>
          </m:sub>
        </m:sSub>
        <m:r>
          <m:rPr>
            <m:sty m:val="p"/>
          </m:rPr>
          <m:t>(</m:t>
        </m:r>
        <m:r>
          <m:t>s</m:t>
        </m:r>
        <m:r>
          <m:rPr>
            <m:sty m:val="p"/>
          </m:rPr>
          <m:t>)</m:t>
        </m:r>
        <m:r>
          <m:rPr>
            <m:sty m:val="p"/>
          </m:rPr>
          <m:t>⋅</m:t>
        </m:r>
        <m:r>
          <m:t>d</m:t>
        </m:r>
        <m:r>
          <m:rPr>
            <m:sty m:val="p"/>
          </m:rPr>
          <m:t>(</m:t>
        </m:r>
        <m:r>
          <m:t>s</m:t>
        </m:r>
        <m:r>
          <m:rPr>
            <m:sty m:val="p"/>
          </m:rPr>
          <m:t>)</m:t>
        </m:r>
      </m:oMath>
      <w:r>
        <w:rPr>
          <w:rFonts w:hint="eastAsia"/>
        </w:rPr>
        <w:t xml:space="preserve">，当前馈质量不确定时降低</w:t>
      </w:r>
      <w:r>
        <w:t xml:space="preserve"> </w:t>
      </w:r>
      <m:oMath>
        <m:r>
          <m:t>α</m:t>
        </m:r>
      </m:oMath>
      <w:r>
        <w:t xml:space="preserve"> </w:t>
      </w:r>
      <w:r>
        <w:rPr>
          <w:rFonts w:hint="eastAsia"/>
        </w:rPr>
        <w:t xml:space="preserve">以减少前馈偏差的放大效应。</w:t>
      </w:r>
    </w:p>
    <w:bookmarkEnd w:id="33"/>
    <w:bookmarkStart w:id="34" w:name="前馈的已知扰动预补偿机理"/>
    <w:p>
      <w:pPr>
        <w:pStyle w:val="Heading4"/>
      </w:pPr>
      <w:r>
        <w:rPr>
          <w:rFonts w:hint="eastAsia"/>
        </w:rPr>
        <w:t xml:space="preserve">前馈的”已知扰动预补偿”机理</w:t>
      </w:r>
    </w:p>
    <w:p>
      <w:pPr>
        <w:pStyle w:val="FirstParagraph"/>
      </w:pPr>
      <w:r>
        <w:rPr>
          <w:rFonts w:hint="eastAsia"/>
        </w:rPr>
        <w:t xml:space="preserve">在水系统中，可预知的扰动主要包括：</w:t>
      </w:r>
    </w:p>
    <w:p>
      <w:pPr>
        <w:pStyle w:val="Compact"/>
        <w:numPr>
          <w:ilvl w:val="0"/>
          <w:numId w:val="1014"/>
        </w:numPr>
      </w:pPr>
      <w:r>
        <w:rPr>
          <w:rFonts w:hint="eastAsia"/>
          <w:b/>
          <w:bCs/>
        </w:rPr>
        <w:t xml:space="preserve">计划取水</w:t>
      </w:r>
      <w:r>
        <w:rPr>
          <w:rFonts w:hint="eastAsia"/>
        </w:rPr>
        <w:t xml:space="preserve">：下游用水户的取水计划通常提前数小时甚至数天已知。</w:t>
      </w:r>
    </w:p>
    <w:p>
      <w:pPr>
        <w:pStyle w:val="Compact"/>
        <w:numPr>
          <w:ilvl w:val="0"/>
          <w:numId w:val="1014"/>
        </w:numPr>
      </w:pPr>
      <w:r>
        <w:rPr>
          <w:rFonts w:hint="eastAsia"/>
          <w:b/>
          <w:bCs/>
        </w:rPr>
        <w:t xml:space="preserve">闸门调度指令</w:t>
      </w:r>
      <w:r>
        <w:rPr>
          <w:rFonts w:hint="eastAsia"/>
        </w:rPr>
        <w:t xml:space="preserve">：上层调度系统下发的闸门开度调整指令可以视为前馈信号。</w:t>
      </w:r>
    </w:p>
    <w:p>
      <w:pPr>
        <w:pStyle w:val="Compact"/>
        <w:numPr>
          <w:ilvl w:val="0"/>
          <w:numId w:val="1014"/>
        </w:numPr>
      </w:pPr>
      <w:r>
        <w:rPr>
          <w:rFonts w:hint="eastAsia"/>
          <w:b/>
          <w:bCs/>
        </w:rPr>
        <w:t xml:space="preserve">降雨径流预报</w:t>
      </w:r>
      <w:r>
        <w:rPr>
          <w:rFonts w:hint="eastAsia"/>
        </w:rPr>
        <w:t xml:space="preserve">：短期降雨预报可转化为渠道来水预测。</w:t>
      </w:r>
    </w:p>
    <w:p>
      <w:pPr>
        <w:pStyle w:val="Compact"/>
        <w:numPr>
          <w:ilvl w:val="0"/>
          <w:numId w:val="1014"/>
        </w:numPr>
      </w:pPr>
      <w:r>
        <w:rPr>
          <w:rFonts w:hint="eastAsia"/>
          <w:b/>
          <w:bCs/>
        </w:rPr>
        <w:t xml:space="preserve">泵站启停计划</w:t>
      </w:r>
      <w:r>
        <w:rPr>
          <w:rFonts w:hint="eastAsia"/>
        </w:rPr>
        <w:t xml:space="preserve">：泵站的检修计划和运行方案提前确定。</w:t>
      </w:r>
    </w:p>
    <w:p>
      <w:pPr>
        <w:pStyle w:val="FirstParagraph"/>
      </w:pPr>
      <w:r>
        <w:rPr>
          <w:rFonts w:hint="eastAsia"/>
        </w:rPr>
        <w:t xml:space="preserve">前馈补偿的核心机理可以概括为：</w:t>
      </w:r>
      <w:r>
        <w:rPr>
          <w:rFonts w:hint="eastAsia"/>
          <w:b/>
          <w:bCs/>
        </w:rPr>
        <w:t xml:space="preserve">“在扰动到达之前，预先调整控制动作，使被控变量的偏差最小化”</w:t>
      </w:r>
      <w:r>
        <w:rPr>
          <w:rFonts w:hint="eastAsia"/>
        </w:rPr>
        <w:t xml:space="preserve">。这比等待偏差出现后再反馈修正，在时间上领先了一个传输延迟</w:t>
      </w:r>
      <w:r>
        <w:t xml:space="preserve"> </w:t>
      </w:r>
      <m:oMath>
        <m:sSub>
          <m:e>
            <m:r>
              <m:t>τ</m:t>
            </m:r>
          </m:e>
          <m:sub>
            <m:r>
              <m:t>d</m:t>
            </m:r>
          </m:sub>
        </m:sSub>
      </m:oMath>
      <w:r>
        <w:t xml:space="preserve">。</w:t>
      </w:r>
    </w:p>
    <w:bookmarkEnd w:id="34"/>
    <w:bookmarkEnd w:id="35"/>
    <w:bookmarkStart w:id="39" w:name="在水系统中的应用dbc与体积补偿"/>
    <w:p>
      <w:pPr>
        <w:pStyle w:val="Heading3"/>
      </w:pPr>
      <w:r>
        <w:t xml:space="preserve">5.3.2 </w:t>
      </w:r>
      <w:r>
        <w:rPr>
          <w:rFonts w:hint="eastAsia"/>
        </w:rPr>
        <w:t xml:space="preserve">在水系统中的应用：DBC与体积补偿</w:t>
      </w:r>
    </w:p>
    <w:bookmarkStart w:id="36" w:name="下游控制dbc中的前馈设计"/>
    <w:p>
      <w:pPr>
        <w:pStyle w:val="Heading4"/>
      </w:pPr>
      <w:r>
        <w:rPr>
          <w:rFonts w:hint="eastAsia"/>
        </w:rPr>
        <w:t xml:space="preserve">下游控制（DBC）中的前馈设计</w:t>
      </w:r>
    </w:p>
    <w:p>
      <w:pPr>
        <w:pStyle w:val="FirstParagraph"/>
      </w:pPr>
      <w:r>
        <w:rPr>
          <w:rFonts w:hint="eastAsia"/>
        </w:rPr>
        <w:t xml:space="preserve">下游控制（Downstream</w:t>
      </w:r>
      <w:r>
        <w:t xml:space="preserve"> Boundary Control, </w:t>
      </w:r>
      <w:r>
        <w:rPr>
          <w:rFonts w:hint="eastAsia"/>
        </w:rPr>
        <w:t xml:space="preserve">DBC）是明渠控制中最常用的策略，其目标是维持每个渠池的下游水位在设定值附近。Clemmens和Schuurmans（2004）给出了一类简单最优下游反馈控制器的理论框架，并指出在DBC架构中引入前馈是提升抗扰性能的关键手段。</w:t>
      </w:r>
    </w:p>
    <w:p>
      <w:pPr>
        <w:pStyle w:val="BodyText"/>
      </w:pPr>
      <w:r>
        <w:rPr>
          <w:rFonts w:hint="eastAsia"/>
        </w:rPr>
        <w:t xml:space="preserve">在DBC架构下，前馈信号来源通常是下游取水口的需水变化。设第</w:t>
      </w:r>
      <w:r>
        <w:t xml:space="preserve"> </w:t>
      </w:r>
      <m:oMath>
        <m:r>
          <m:t>i</m:t>
        </m:r>
      </m:oMath>
      <w:r>
        <w:t xml:space="preserve"> </w:t>
      </w:r>
      <w:r>
        <w:rPr>
          <w:rFonts w:hint="eastAsia"/>
        </w:rPr>
        <w:t xml:space="preserve">个渠池的下游取水量变化为</w:t>
      </w:r>
      <w:r>
        <w:t xml:space="preserve"> </w:t>
      </w:r>
      <m:oMath>
        <m:r>
          <m:rPr>
            <m:sty m:val="p"/>
          </m:rPr>
          <m:t>Δ</m:t>
        </m:r>
        <m:sSub>
          <m:e>
            <m:r>
              <m:t>q</m:t>
            </m:r>
          </m:e>
          <m:sub>
            <m:r>
              <m:t>w</m:t>
            </m:r>
            <m:r>
              <m:rPr>
                <m:sty m:val="p"/>
              </m:rPr>
              <m:t>,</m:t>
            </m:r>
            <m:r>
              <m:t>i</m:t>
            </m:r>
          </m:sub>
        </m:sSub>
        <m:r>
          <m:rPr>
            <m:sty m:val="p"/>
          </m:rPr>
          <m:t>(</m:t>
        </m:r>
        <m:r>
          <m:t>t</m:t>
        </m:r>
        <m:r>
          <m:rPr>
            <m:sty m:val="p"/>
          </m:rPr>
          <m:t>)</m:t>
        </m:r>
      </m:oMath>
      <w:r>
        <w:rPr>
          <w:rFonts w:hint="eastAsia"/>
        </w:rPr>
        <w:t xml:space="preserve">，则稳态前馈的补偿量为</w:t>
      </w:r>
    </w:p>
    <w:p>
      <w:pPr>
        <w:pStyle w:val="BodyText"/>
      </w:pPr>
      <m:oMathPara>
        <m:oMathParaPr>
          <m:jc m:val="center"/>
        </m:oMathParaPr>
        <m:oMath>
          <m:r>
            <m:rPr>
              <m:sty m:val="p"/>
            </m:rPr>
            <m:t>Δ</m:t>
          </m:r>
          <m:sSub>
            <m:e>
              <m:r>
                <m:t>u</m:t>
              </m:r>
            </m:e>
            <m:sub>
              <m:r>
                <m:t>f</m:t>
              </m:r>
              <m:r>
                <m:t>f</m:t>
              </m:r>
              <m:r>
                <m:rPr>
                  <m:sty m:val="p"/>
                </m:rPr>
                <m:t>,</m:t>
              </m:r>
              <m:r>
                <m:t>i</m:t>
              </m:r>
            </m:sub>
          </m:sSub>
          <m:r>
            <m:rPr>
              <m:sty m:val="p"/>
            </m:rPr>
            <m:t>(</m:t>
          </m:r>
          <m:r>
            <m:t>t</m:t>
          </m:r>
          <m:r>
            <m:rPr>
              <m:sty m:val="p"/>
            </m:rPr>
            <m:t>)</m:t>
          </m:r>
          <m:r>
            <m:rPr>
              <m:sty m:val="p"/>
            </m:rPr>
            <m:t>=</m:t>
          </m:r>
          <m:f>
            <m:fPr>
              <m:type m:val="bar"/>
            </m:fPr>
            <m:num>
              <m:r>
                <m:rPr>
                  <m:sty m:val="p"/>
                </m:rPr>
                <m:t>Δ</m:t>
              </m:r>
              <m:sSub>
                <m:e>
                  <m:r>
                    <m:t>q</m:t>
                  </m:r>
                </m:e>
                <m:sub>
                  <m:r>
                    <m:t>w</m:t>
                  </m:r>
                  <m:r>
                    <m:rPr>
                      <m:sty m:val="p"/>
                    </m:rPr>
                    <m:t>,</m:t>
                  </m:r>
                  <m:r>
                    <m:t>i</m:t>
                  </m:r>
                </m:sub>
              </m:sSub>
              <m:r>
                <m:rPr>
                  <m:sty m:val="p"/>
                </m:rPr>
                <m:t>(</m:t>
              </m:r>
              <m:r>
                <m:t>t</m:t>
              </m:r>
              <m:r>
                <m:rPr>
                  <m:sty m:val="p"/>
                </m:rPr>
                <m:t>)</m:t>
              </m:r>
            </m:num>
            <m:den>
              <m:sSub>
                <m:e>
                  <m:r>
                    <m:t>G</m:t>
                  </m:r>
                </m:e>
                <m:sub>
                  <m:r>
                    <m:t>p</m:t>
                  </m:r>
                </m:sub>
              </m:sSub>
              <m:r>
                <m:rPr>
                  <m:sty m:val="p"/>
                </m:rPr>
                <m:t>(</m:t>
              </m:r>
              <m:r>
                <m:t>0</m:t>
              </m:r>
              <m:r>
                <m:rPr>
                  <m:sty m:val="p"/>
                </m:rPr>
                <m:t>)</m:t>
              </m:r>
            </m:den>
          </m:f>
        </m:oMath>
      </m:oMathPara>
    </w:p>
    <w:p>
      <w:pPr>
        <w:pStyle w:val="FirstParagraph"/>
      </w:pPr>
      <w:r>
        <w:rPr>
          <w:rFonts w:hint="eastAsia"/>
        </w:rPr>
        <w:t xml:space="preserve">其物理含义是：下游多取水1</w:t>
      </w:r>
      <w:r>
        <w:t xml:space="preserve"> m</w:t>
      </w:r>
      <m:oMath>
        <m:sSup>
          <m:e>
            <m:r>
              <m:t>​</m:t>
            </m:r>
          </m:e>
          <m:sup>
            <m:r>
              <m:t>3</m:t>
            </m:r>
          </m:sup>
        </m:sSup>
      </m:oMath>
      <w:r>
        <w:rPr>
          <w:rFonts w:hint="eastAsia"/>
        </w:rPr>
        <w:t xml:space="preserve">/s，上游闸门就多放水1</w:t>
      </w:r>
      <w:r>
        <w:t xml:space="preserve"> m</w:t>
      </w:r>
      <m:oMath>
        <m:sSup>
          <m:e>
            <m:r>
              <m:t>​</m:t>
            </m:r>
          </m:e>
          <m:sup>
            <m:r>
              <m:t>3</m:t>
            </m:r>
          </m:sup>
        </m:sSup>
      </m:oMath>
      <w:r>
        <w:rPr>
          <w:rFonts w:hint="eastAsia"/>
        </w:rPr>
        <w:t xml:space="preserve">/s以补偿。</w:t>
      </w:r>
    </w:p>
    <w:bookmarkEnd w:id="36"/>
    <w:bookmarkStart w:id="37" w:name="volume-compensation-methodvcm"/>
    <w:p>
      <w:pPr>
        <w:pStyle w:val="Heading4"/>
      </w:pPr>
      <w:r>
        <w:t xml:space="preserve">Volume Compensation </w:t>
      </w:r>
      <w:r>
        <w:rPr>
          <w:rFonts w:hint="eastAsia"/>
        </w:rPr>
        <w:t xml:space="preserve">Method（VCM）</w:t>
      </w:r>
    </w:p>
    <w:p>
      <w:pPr>
        <w:pStyle w:val="FirstParagraph"/>
      </w:pPr>
      <w:r>
        <w:rPr>
          <w:rFonts w:hint="eastAsia"/>
        </w:rPr>
        <w:t xml:space="preserve">Bautista和Clemmens（2005）提出的体积补偿法（VCM）是前馈设计的经典方法。VCM的核心思想是：当下游需水发生阶跃变化</w:t>
      </w:r>
      <w:r>
        <w:t xml:space="preserve"> </w:t>
      </w:r>
      <m:oMath>
        <m:r>
          <m:rPr>
            <m:sty m:val="p"/>
          </m:rPr>
          <m:t>Δ</m:t>
        </m:r>
        <m:sSub>
          <m:e>
            <m:r>
              <m:t>q</m:t>
            </m:r>
          </m:e>
          <m:sub>
            <m:r>
              <m:t>w</m:t>
            </m:r>
          </m:sub>
        </m:sSub>
      </m:oMath>
      <w:r>
        <w:t xml:space="preserve"> </w:t>
      </w:r>
      <w:r>
        <w:rPr>
          <w:rFonts w:hint="eastAsia"/>
        </w:rPr>
        <w:t xml:space="preserve">时，不仅要补偿流量变化本身，还要补偿因流量变化引起的渠道内蓄变量变化。</w:t>
      </w:r>
    </w:p>
    <w:p>
      <w:pPr>
        <w:pStyle w:val="BodyText"/>
      </w:pPr>
      <w:r>
        <w:rPr>
          <w:rFonts w:hint="eastAsia"/>
        </w:rPr>
        <w:t xml:space="preserve">VCM的补偿流量分为两部分：</w:t>
      </w:r>
    </w:p>
    <w:p>
      <w:pPr>
        <w:pStyle w:val="BodyText"/>
      </w:pPr>
      <m:oMathPara>
        <m:oMathParaPr>
          <m:jc m:val="center"/>
        </m:oMathParaPr>
        <m:oMath>
          <m:sSub>
            <m:e>
              <m:r>
                <m:t>q</m:t>
              </m:r>
            </m:e>
            <m:sub>
              <m:r>
                <m:t>f</m:t>
              </m:r>
              <m:r>
                <m:t>f</m:t>
              </m:r>
            </m:sub>
          </m:sSub>
          <m:r>
            <m:rPr>
              <m:sty m:val="p"/>
            </m:rPr>
            <m:t>(</m:t>
          </m:r>
          <m:r>
            <m:t>t</m:t>
          </m:r>
          <m:r>
            <m:rPr>
              <m:sty m:val="p"/>
            </m:rPr>
            <m:t>)</m:t>
          </m:r>
          <m:r>
            <m:rPr>
              <m:sty m:val="p"/>
            </m:rPr>
            <m:t>=</m:t>
          </m:r>
          <m:r>
            <m:rPr>
              <m:sty m:val="p"/>
            </m:rPr>
            <m:t>Δ</m:t>
          </m:r>
          <m:sSub>
            <m:e>
              <m:r>
                <m:t>q</m:t>
              </m:r>
            </m:e>
            <m:sub>
              <m:r>
                <m:t>w</m:t>
              </m:r>
            </m:sub>
          </m:sSub>
          <m:r>
            <m:rPr>
              <m:sty m:val="p"/>
            </m:rPr>
            <m:t>+</m:t>
          </m:r>
          <m:f>
            <m:fPr>
              <m:type m:val="bar"/>
            </m:fPr>
            <m:num>
              <m:r>
                <m:rPr>
                  <m:sty m:val="p"/>
                </m:rPr>
                <m:t>Δ</m:t>
              </m:r>
              <m:r>
                <m:t>V</m:t>
              </m:r>
              <m:r>
                <m:rPr>
                  <m:sty m:val="p"/>
                </m:rPr>
                <m:t>(</m:t>
              </m:r>
              <m:r>
                <m:t>t</m:t>
              </m:r>
              <m:r>
                <m:rPr>
                  <m:sty m:val="p"/>
                </m:rPr>
                <m:t>)</m:t>
              </m:r>
            </m:num>
            <m:den>
              <m:sSub>
                <m:e>
                  <m:r>
                    <m:t>t</m:t>
                  </m:r>
                </m:e>
                <m:sub>
                  <m:r>
                    <m:t>c</m:t>
                  </m:r>
                  <m:r>
                    <m:t>o</m:t>
                  </m:r>
                  <m:r>
                    <m:t>m</m:t>
                  </m:r>
                  <m:r>
                    <m:t>p</m:t>
                  </m:r>
                </m:sub>
              </m:sSub>
            </m:den>
          </m:f>
        </m:oMath>
      </m:oMathPara>
    </w:p>
    <w:p>
      <w:pPr>
        <w:pStyle w:val="FirstParagraph"/>
      </w:pPr>
      <w:r>
        <w:rPr>
          <w:rFonts w:hint="eastAsia"/>
        </w:rPr>
        <w:t xml:space="preserve">其中</w:t>
      </w:r>
      <w:r>
        <w:t xml:space="preserve"> </w:t>
      </w:r>
      <m:oMath>
        <m:r>
          <m:rPr>
            <m:sty m:val="p"/>
          </m:rPr>
          <m:t>Δ</m:t>
        </m:r>
        <m:r>
          <m:t>V</m:t>
        </m:r>
        <m:r>
          <m:rPr>
            <m:sty m:val="p"/>
          </m:rPr>
          <m:t>(</m:t>
        </m:r>
        <m:r>
          <m:t>t</m:t>
        </m:r>
        <m:r>
          <m:rPr>
            <m:sty m:val="p"/>
          </m:rPr>
          <m:t>)</m:t>
        </m:r>
      </m:oMath>
      <w:r>
        <w:t xml:space="preserve"> </w:t>
      </w:r>
      <w:r>
        <w:rPr>
          <w:rFonts w:hint="eastAsia"/>
        </w:rPr>
        <w:t xml:space="preserve">为渠道蓄变量变化（m</w:t>
      </w:r>
      <m:oMath>
        <m:sSup>
          <m:e>
            <m:r>
              <m:t>​</m:t>
            </m:r>
          </m:e>
          <m:sup>
            <m:r>
              <m:t>3</m:t>
            </m:r>
          </m:sup>
        </m:sSup>
      </m:oMath>
      <w:r>
        <w:rPr>
          <w:rFonts w:hint="eastAsia"/>
        </w:rPr>
        <w:t xml:space="preserve">），</w:t>
      </w:r>
      <m:oMath>
        <m:sSub>
          <m:e>
            <m:r>
              <m:t>t</m:t>
            </m:r>
          </m:e>
          <m:sub>
            <m:r>
              <m:t>c</m:t>
            </m:r>
            <m:r>
              <m:t>o</m:t>
            </m:r>
            <m:r>
              <m:t>m</m:t>
            </m:r>
            <m:r>
              <m:t>p</m:t>
            </m:r>
          </m:sub>
        </m:sSub>
      </m:oMath>
      <w:r>
        <w:t xml:space="preserve"> </w:t>
      </w:r>
      <w:r>
        <w:rPr>
          <w:rFonts w:hint="eastAsia"/>
        </w:rPr>
        <w:t xml:space="preserve">为补偿时间（s）。蓄变量变化可由稳态水面线计算得到——新旧两个稳态之间的水体体积差即为需要补偿的量。</w:t>
      </w:r>
    </w:p>
    <w:p>
      <w:pPr>
        <w:pStyle w:val="BodyText"/>
      </w:pPr>
      <w:r>
        <w:rPr>
          <w:rFonts w:hint="eastAsia"/>
        </w:rPr>
        <w:t xml:space="preserve">VCM的</w:t>
      </w:r>
      <w:r>
        <w:rPr>
          <w:rFonts w:hint="eastAsia"/>
          <w:b/>
          <w:bCs/>
        </w:rPr>
        <w:t xml:space="preserve">优点</w:t>
      </w:r>
      <w:r>
        <w:rPr>
          <w:rFonts w:hint="eastAsia"/>
        </w:rPr>
        <w:t xml:space="preserve">是物理概念清晰，不需要复杂的动态模型，仅用稳态水面线计算即可实现。其</w:t>
      </w:r>
      <w:r>
        <w:rPr>
          <w:rFonts w:hint="eastAsia"/>
          <w:b/>
          <w:bCs/>
        </w:rPr>
        <w:t xml:space="preserve">局限</w:t>
      </w:r>
      <w:r>
        <w:rPr>
          <w:rFonts w:hint="eastAsia"/>
        </w:rPr>
        <w:t xml:space="preserve">在于忽略了非稳态过渡过程中的动态效应，对于快速连续变化的需水信号可能不够精确。</w:t>
      </w:r>
    </w:p>
    <w:bookmarkEnd w:id="37"/>
    <w:bookmarkStart w:id="38" w:name="前馈反馈的工程实施架构"/>
    <w:p>
      <w:pPr>
        <w:pStyle w:val="Heading4"/>
      </w:pPr>
      <w:r>
        <w:rPr>
          <w:rFonts w:hint="eastAsia"/>
        </w:rPr>
        <w:t xml:space="preserve">前馈+反馈的工程实施架构</w:t>
      </w:r>
    </w:p>
    <w:p>
      <w:pPr>
        <w:pStyle w:val="FirstParagraph"/>
      </w:pPr>
      <w:r>
        <w:rPr>
          <w:rFonts w:hint="eastAsia"/>
        </w:rPr>
        <w:t xml:space="preserve">前馈与反馈的组合控制结构如下：</w:t>
      </w:r>
    </w:p>
    <w:p>
      <w:pPr>
        <w:pStyle w:val="BodyText"/>
      </w:pPr>
      <m:oMathPara>
        <m:oMathParaPr>
          <m:jc m:val="center"/>
        </m:oMathParaPr>
        <m:oMath>
          <m:r>
            <m:t>u</m:t>
          </m:r>
          <m:r>
            <m:rPr>
              <m:sty m:val="p"/>
            </m:rPr>
            <m:t>(</m:t>
          </m:r>
          <m:r>
            <m:t>t</m:t>
          </m:r>
          <m:r>
            <m:rPr>
              <m:sty m:val="p"/>
            </m:rPr>
            <m:t>)</m:t>
          </m:r>
          <m:r>
            <m:rPr>
              <m:sty m:val="p"/>
            </m:rPr>
            <m:t>=</m:t>
          </m:r>
          <m:sSub>
            <m:e>
              <m:r>
                <m:t>u</m:t>
              </m:r>
            </m:e>
            <m:sub>
              <m:r>
                <m:t>f</m:t>
              </m:r>
              <m:r>
                <m:t>b</m:t>
              </m:r>
            </m:sub>
          </m:sSub>
          <m:r>
            <m:rPr>
              <m:sty m:val="p"/>
            </m:rPr>
            <m:t>(</m:t>
          </m:r>
          <m:r>
            <m:t>t</m:t>
          </m:r>
          <m:r>
            <m:rPr>
              <m:sty m:val="p"/>
            </m:rPr>
            <m:t>)</m:t>
          </m:r>
          <m:r>
            <m:rPr>
              <m:sty m:val="p"/>
            </m:rPr>
            <m:t>+</m:t>
          </m:r>
          <m:sSub>
            <m:e>
              <m:r>
                <m:t>u</m:t>
              </m:r>
            </m:e>
            <m:sub>
              <m:r>
                <m:t>f</m:t>
              </m:r>
              <m:r>
                <m:t>f</m:t>
              </m:r>
            </m:sub>
          </m:sSub>
          <m:r>
            <m:rPr>
              <m:sty m:val="p"/>
            </m:rPr>
            <m:t>(</m:t>
          </m:r>
          <m:r>
            <m:t>t</m:t>
          </m:r>
          <m:r>
            <m:rPr>
              <m:sty m:val="p"/>
            </m:rPr>
            <m:t>)</m:t>
          </m:r>
        </m:oMath>
      </m:oMathPara>
    </w:p>
    <w:p>
      <w:pPr>
        <w:pStyle w:val="FirstParagraph"/>
      </w:pPr>
      <w:r>
        <w:rPr>
          <w:rFonts w:hint="eastAsia"/>
        </w:rPr>
        <w:t xml:space="preserve">其中</w:t>
      </w:r>
      <w:r>
        <w:t xml:space="preserve"> </w:t>
      </w:r>
      <m:oMath>
        <m:sSub>
          <m:e>
            <m:r>
              <m:t>u</m:t>
            </m:r>
          </m:e>
          <m:sub>
            <m:r>
              <m:t>f</m:t>
            </m:r>
            <m:r>
              <m:t>b</m:t>
            </m:r>
          </m:sub>
        </m:sSub>
        <m:r>
          <m:rPr>
            <m:sty m:val="p"/>
          </m:rPr>
          <m:t>(</m:t>
        </m:r>
        <m:r>
          <m:t>t</m:t>
        </m:r>
        <m:r>
          <m:rPr>
            <m:sty m:val="p"/>
          </m:rPr>
          <m:t>)</m:t>
        </m:r>
      </m:oMath>
      <w:r>
        <w:t xml:space="preserve"> </w:t>
      </w:r>
      <w:r>
        <w:rPr>
          <w:rFonts w:hint="eastAsia"/>
        </w:rPr>
        <w:t xml:space="preserve">为PI反馈控制器输出（式(5-2)），</w:t>
      </w:r>
      <m:oMath>
        <m:sSub>
          <m:e>
            <m:r>
              <m:t>u</m:t>
            </m:r>
          </m:e>
          <m:sub>
            <m:r>
              <m:t>f</m:t>
            </m:r>
            <m:r>
              <m:t>f</m:t>
            </m:r>
          </m:sub>
        </m:sSub>
        <m:r>
          <m:rPr>
            <m:sty m:val="p"/>
          </m:rPr>
          <m:t>(</m:t>
        </m:r>
        <m:r>
          <m:t>t</m:t>
        </m:r>
        <m:r>
          <m:rPr>
            <m:sty m:val="p"/>
          </m:rPr>
          <m:t>)</m:t>
        </m:r>
      </m:oMath>
      <w:r>
        <w:t xml:space="preserve"> </w:t>
      </w:r>
      <w:r>
        <w:rPr>
          <w:rFonts w:hint="eastAsia"/>
        </w:rPr>
        <w:t xml:space="preserve">为前馈补偿量。两者在控制器内部叠加后，经限幅和速率限制后送往执行器。</w:t>
      </w:r>
    </w:p>
    <w:p>
      <w:pPr>
        <w:pStyle w:val="BodyText"/>
      </w:pPr>
      <w:r>
        <w:rPr>
          <w:rFonts w:hint="eastAsia"/>
        </w:rPr>
        <w:t xml:space="preserve">工程实施中需要注意以下要点：</w:t>
      </w:r>
    </w:p>
    <w:p>
      <w:pPr>
        <w:pStyle w:val="Compact"/>
        <w:numPr>
          <w:ilvl w:val="0"/>
          <w:numId w:val="1015"/>
        </w:numPr>
      </w:pPr>
      <w:r>
        <w:rPr>
          <w:rFonts w:hint="eastAsia"/>
          <w:b/>
          <w:bCs/>
        </w:rPr>
        <w:t xml:space="preserve">时间戳对齐</w:t>
      </w:r>
      <w:r>
        <w:rPr>
          <w:rFonts w:hint="eastAsia"/>
        </w:rPr>
        <w:t xml:space="preserve">：前馈信号（如需水预测）和反馈信号（如水位测量）必须统一到同一时间基准，否则会引入额外的相位误差。</w:t>
      </w:r>
    </w:p>
    <w:p>
      <w:pPr>
        <w:pStyle w:val="Compact"/>
        <w:numPr>
          <w:ilvl w:val="0"/>
          <w:numId w:val="1015"/>
        </w:numPr>
      </w:pPr>
      <w:r>
        <w:rPr>
          <w:rFonts w:hint="eastAsia"/>
          <w:b/>
          <w:bCs/>
        </w:rPr>
        <w:t xml:space="preserve">前馈幅值限幅</w:t>
      </w:r>
      <w:r>
        <w:rPr>
          <w:rFonts w:hint="eastAsia"/>
        </w:rPr>
        <w:t xml:space="preserve">：前馈补偿量应设置独立的幅值上限</w:t>
      </w:r>
      <w:r>
        <w:t xml:space="preserve"> </w:t>
      </w:r>
      <m:oMath>
        <m:r>
          <m:rPr>
            <m:sty m:val="p"/>
          </m:rPr>
          <m:t>|</m:t>
        </m:r>
        <m:sSub>
          <m:e>
            <m:r>
              <m:t>u</m:t>
            </m:r>
          </m:e>
          <m:sub>
            <m:r>
              <m:t>f</m:t>
            </m:r>
            <m:r>
              <m:t>f</m:t>
            </m:r>
          </m:sub>
        </m:sSub>
        <m:r>
          <m:rPr>
            <m:sty m:val="p"/>
          </m:rPr>
          <m:t>|</m:t>
        </m:r>
        <m:r>
          <m:rPr>
            <m:sty m:val="p"/>
          </m:rPr>
          <m:t>≤</m:t>
        </m:r>
        <m:sSub>
          <m:e>
            <m:r>
              <m:t>u</m:t>
            </m:r>
          </m:e>
          <m:sub>
            <m:r>
              <m:t>f</m:t>
            </m:r>
            <m:r>
              <m:t>f</m:t>
            </m:r>
            <m:r>
              <m:rPr>
                <m:sty m:val="p"/>
              </m:rPr>
              <m:t>,</m:t>
            </m:r>
            <m:r>
              <m:rPr>
                <m:sty m:val="p"/>
              </m:rPr>
              <m:t>max</m:t>
            </m:r>
          </m:sub>
        </m:sSub>
      </m:oMath>
      <w:r>
        <w:rPr>
          <w:rFonts w:hint="eastAsia"/>
        </w:rPr>
        <w:t xml:space="preserve">，防止异常前馈信号造成过大动作。</w:t>
      </w:r>
    </w:p>
    <w:p>
      <w:pPr>
        <w:pStyle w:val="Compact"/>
        <w:numPr>
          <w:ilvl w:val="0"/>
          <w:numId w:val="1015"/>
        </w:numPr>
      </w:pPr>
      <w:r>
        <w:rPr>
          <w:rFonts w:hint="eastAsia"/>
          <w:b/>
          <w:bCs/>
        </w:rPr>
        <w:t xml:space="preserve">反馈积分器的连续性</w:t>
      </w:r>
      <w:r>
        <w:rPr>
          <w:rFonts w:hint="eastAsia"/>
        </w:rPr>
        <w:t xml:space="preserve">：前馈的引入不应影响反馈积分器的正常运行。两者是独立通道叠加，而非替代关系。</w:t>
      </w:r>
    </w:p>
    <w:bookmarkEnd w:id="38"/>
    <w:bookmarkEnd w:id="39"/>
    <w:bookmarkStart w:id="40" w:name="前馈质量退化与降级策略"/>
    <w:p>
      <w:pPr>
        <w:pStyle w:val="Heading3"/>
      </w:pPr>
      <w:r>
        <w:t xml:space="preserve">5.3.3 </w:t>
      </w:r>
      <w:r>
        <w:rPr>
          <w:rFonts w:hint="eastAsia"/>
        </w:rPr>
        <w:t xml:space="preserve">前馈质量退化与降级策略</w:t>
      </w:r>
    </w:p>
    <w:p>
      <w:pPr>
        <w:pStyle w:val="FirstParagraph"/>
      </w:pPr>
      <w:r>
        <w:rPr>
          <w:rFonts w:hint="eastAsia"/>
        </w:rPr>
        <w:t xml:space="preserve">前馈控制的效果高度依赖前馈信号的准确性。当前馈信号质量退化时（如预测偏差增大、传感器故障、通信延迟），前馈不仅不能改善性能，反而可能放大扰动效应，使系统性能劣于纯反馈控制。</w:t>
      </w:r>
    </w:p>
    <w:p>
      <w:pPr>
        <w:pStyle w:val="BodyText"/>
      </w:pPr>
      <w:r>
        <w:rPr>
          <w:rFonts w:hint="eastAsia"/>
        </w:rPr>
        <w:t xml:space="preserve">Lei（2025b）在CHS自主运行架构中强调了”渐进式降级”（Graceful</w:t>
      </w:r>
      <w:r>
        <w:t xml:space="preserve"> </w:t>
      </w:r>
      <w:r>
        <w:rPr>
          <w:rFonts w:hint="eastAsia"/>
        </w:rPr>
        <w:t xml:space="preserve">Degradation）的设计理念。前馈-反馈组合控制的降级策略包含四个层级：</w:t>
      </w:r>
    </w:p>
    <w:p>
      <w:pPr>
        <w:pStyle w:val="BodyText"/>
      </w:pPr>
      <w:r>
        <w:rPr>
          <w:rFonts w:hint="eastAsia"/>
          <w:b/>
          <w:bCs/>
        </w:rPr>
        <w:t xml:space="preserve">等级1：前馈全权运行</w:t>
      </w:r>
      <w:r>
        <w:rPr>
          <w:rFonts w:hint="eastAsia"/>
        </w:rPr>
        <w:t xml:space="preserve">。前馈信号质量良好（预测偏差</w:t>
      </w:r>
      <w:r>
        <w:t xml:space="preserve"> </w:t>
      </w:r>
      <m:oMath>
        <m:r>
          <m:rPr>
            <m:sty m:val="p"/>
          </m:rPr>
          <m:t>&lt;</m:t>
        </m:r>
        <m:r>
          <m:t>10</m:t>
        </m:r>
        <m:r>
          <m:rPr>
            <m:sty m:val="p"/>
          </m:rPr>
          <m:t>%</m:t>
        </m:r>
      </m:oMath>
      <w:r>
        <w:rPr>
          <w:rFonts w:hint="eastAsia"/>
        </w:rPr>
        <w:t xml:space="preserve">），</w:t>
      </w:r>
      <m:oMath>
        <m:r>
          <m:t>α</m:t>
        </m:r>
        <m:r>
          <m:rPr>
            <m:sty m:val="p"/>
          </m:rPr>
          <m:t>=</m:t>
        </m:r>
        <m:r>
          <m:t>1.0</m:t>
        </m:r>
      </m:oMath>
      <w:r>
        <w:t xml:space="preserve">。</w:t>
      </w:r>
    </w:p>
    <w:p>
      <w:pPr>
        <w:pStyle w:val="BodyText"/>
      </w:pPr>
      <w:r>
        <w:rPr>
          <w:rFonts w:hint="eastAsia"/>
          <w:b/>
          <w:bCs/>
        </w:rPr>
        <w:t xml:space="preserve">等级2：前馈减权运行</w:t>
      </w:r>
      <w:r>
        <w:rPr>
          <w:rFonts w:hint="eastAsia"/>
        </w:rPr>
        <w:t xml:space="preserve">。前馈信号出现偏差（预测偏差</w:t>
      </w:r>
      <w:r>
        <w:t xml:space="preserve"> </w:t>
      </w:r>
      <w:r>
        <w:rPr>
          <w:rFonts w:hint="eastAsia"/>
        </w:rPr>
        <w:t xml:space="preserve">10%~30%），将前馈权重降低为</w:t>
      </w:r>
      <w:r>
        <w:t xml:space="preserve"> </w:t>
      </w:r>
      <m:oMath>
        <m:r>
          <m:t>α</m:t>
        </m:r>
        <m:r>
          <m:rPr>
            <m:sty m:val="p"/>
          </m:rPr>
          <m:t>=</m:t>
        </m:r>
        <m:r>
          <m:t>0.5</m:t>
        </m:r>
      </m:oMath>
      <w:r>
        <w:rPr>
          <w:rFonts w:hint="eastAsia"/>
        </w:rPr>
        <w:t xml:space="preserve">，加大反馈增益以补偿。</w:t>
      </w:r>
    </w:p>
    <w:p>
      <w:pPr>
        <w:pStyle w:val="BodyText"/>
      </w:pPr>
      <w:r>
        <w:rPr>
          <w:rFonts w:hint="eastAsia"/>
          <w:b/>
          <w:bCs/>
        </w:rPr>
        <w:t xml:space="preserve">等级3：纯反馈运行</w:t>
      </w:r>
      <w:r>
        <w:rPr>
          <w:rFonts w:hint="eastAsia"/>
        </w:rPr>
        <w:t xml:space="preserve">。前馈信号不可信（通信中断或偏差</w:t>
      </w:r>
      <w:r>
        <w:t xml:space="preserve"> </w:t>
      </w:r>
      <m:oMath>
        <m:r>
          <m:rPr>
            <m:sty m:val="p"/>
          </m:rPr>
          <m:t>&gt;</m:t>
        </m:r>
        <m:r>
          <m:t>30</m:t>
        </m:r>
        <m:r>
          <m:rPr>
            <m:sty m:val="p"/>
          </m:rPr>
          <m:t>%</m:t>
        </m:r>
      </m:oMath>
      <w:r>
        <w:rPr>
          <w:rFonts w:hint="eastAsia"/>
        </w:rPr>
        <w:t xml:space="preserve">），</w:t>
      </w:r>
      <m:oMath>
        <m:r>
          <m:t>α</m:t>
        </m:r>
        <m:r>
          <m:rPr>
            <m:sty m:val="p"/>
          </m:rPr>
          <m:t>=</m:t>
        </m:r>
        <m:r>
          <m:t>0</m:t>
        </m:r>
      </m:oMath>
      <w:r>
        <w:rPr>
          <w:rFonts w:hint="eastAsia"/>
        </w:rPr>
        <w:t xml:space="preserve">，完全依赖PI反馈控制器。</w:t>
      </w:r>
    </w:p>
    <w:p>
      <w:pPr>
        <w:pStyle w:val="BodyText"/>
      </w:pPr>
      <w:r>
        <w:rPr>
          <w:rFonts w:hint="eastAsia"/>
          <w:b/>
          <w:bCs/>
        </w:rPr>
        <w:t xml:space="preserve">等级4：人工接管</w:t>
      </w:r>
      <w:r>
        <w:rPr>
          <w:rFonts w:hint="eastAsia"/>
        </w:rPr>
        <w:t xml:space="preserve">。PI反馈控制器也无法维持安全约束时（如多个传感器同时故障），切换至人工操作模式，同时触发安全包络的红区保护。</w:t>
      </w:r>
    </w:p>
    <w:p>
      <w:pPr>
        <w:pStyle w:val="BodyText"/>
      </w:pPr>
      <w:r>
        <w:rPr>
          <w:rFonts w:hint="eastAsia"/>
        </w:rPr>
        <w:t xml:space="preserve">降级判据应基于</w:t>
      </w:r>
      <w:r>
        <w:rPr>
          <w:rFonts w:hint="eastAsia"/>
          <w:b/>
          <w:bCs/>
        </w:rPr>
        <w:t xml:space="preserve">定量指标</w:t>
      </w:r>
      <w:r>
        <w:rPr>
          <w:rFonts w:hint="eastAsia"/>
        </w:rPr>
        <w:t xml:space="preserve">而非主观判断。可采用的判据包括：</w:t>
      </w:r>
    </w:p>
    <w:p>
      <w:pPr>
        <w:pStyle w:val="Compact"/>
        <w:numPr>
          <w:ilvl w:val="0"/>
          <w:numId w:val="1016"/>
        </w:numPr>
      </w:pPr>
      <w:r>
        <w:rPr>
          <w:rFonts w:hint="eastAsia"/>
        </w:rPr>
        <w:t xml:space="preserve">前馈预测误差的滑动窗口均方根（RMSE）超过阈值</w:t>
      </w:r>
    </w:p>
    <w:p>
      <w:pPr>
        <w:pStyle w:val="Compact"/>
        <w:numPr>
          <w:ilvl w:val="0"/>
          <w:numId w:val="1016"/>
        </w:numPr>
      </w:pPr>
      <w:r>
        <w:rPr>
          <w:rFonts w:hint="eastAsia"/>
        </w:rPr>
        <w:t xml:space="preserve">前馈信号更新间隔超过预设时限</w:t>
      </w:r>
    </w:p>
    <w:p>
      <w:pPr>
        <w:pStyle w:val="Compact"/>
        <w:numPr>
          <w:ilvl w:val="0"/>
          <w:numId w:val="1016"/>
        </w:numPr>
      </w:pPr>
      <w:r>
        <w:rPr>
          <w:rFonts w:hint="eastAsia"/>
        </w:rPr>
        <w:t xml:space="preserve">前馈与反馈输出的符号持续相反（表明前馈方向错误）</w:t>
      </w:r>
    </w:p>
    <w:bookmarkEnd w:id="40"/>
    <w:bookmarkStart w:id="41" w:name="例题-1"/>
    <w:p>
      <w:pPr>
        <w:pStyle w:val="Heading3"/>
      </w:pPr>
      <w:r>
        <w:t xml:space="preserve">5.3.4 </w:t>
      </w:r>
      <w:r>
        <w:rPr>
          <w:rFonts w:hint="eastAsia"/>
        </w:rPr>
        <w:t xml:space="preserve">例题</w:t>
      </w:r>
    </w:p>
    <w:p>
      <w:pPr>
        <w:pStyle w:val="FirstParagraph"/>
      </w:pPr>
      <w:r>
        <w:rPr>
          <w:rFonts w:hint="eastAsia"/>
          <w:b/>
          <w:bCs/>
        </w:rPr>
        <w:t xml:space="preserve">【例5-3】调水渠道下游控制的前馈-反馈设计</w:t>
      </w:r>
    </w:p>
    <w:p>
      <w:pPr>
        <w:pStyle w:val="BodyText"/>
      </w:pPr>
      <w:r>
        <w:rPr>
          <w:rFonts w:hint="eastAsia"/>
          <w:b/>
          <w:bCs/>
        </w:rPr>
        <w:t xml:space="preserve">已知条件</w:t>
      </w:r>
      <w:r>
        <w:rPr>
          <w:rFonts w:hint="eastAsia"/>
        </w:rPr>
        <w:t xml:space="preserve">：某调水渠道系统包含3个串联渠池，各渠池的IDZ参数如下。</w:t>
      </w:r>
    </w:p>
    <w:p>
      <w:pPr>
        <w:pStyle w:val="BodyText"/>
      </w:pPr>
      <w:r>
        <w:rPr>
          <w:rFonts w:hint="eastAsia"/>
          <w:b/>
          <w:bCs/>
        </w:rPr>
        <w:t xml:space="preserve">表5-6</w:t>
      </w:r>
    </w:p>
    <w:tbl>
      <w:tblPr>
        <w:tblStyle w:val="Table"/>
        <w:tblW w:type="pct" w:w="5000"/>
        <w:tblLayout w:type="fixed"/>
        <w:tblLook w:firstRow="1" w:lastRow="0" w:firstColumn="0" w:lastColumn="0" w:noHBand="0" w:noVBand="0" w:val="0020"/>
      </w:tblPr>
      <w:tblGrid>
        <w:gridCol w:w="1033"/>
        <w:gridCol w:w="1721"/>
        <w:gridCol w:w="1492"/>
        <w:gridCol w:w="1492"/>
        <w:gridCol w:w="2180"/>
      </w:tblGrid>
      <w:tr>
        <w:trPr>
          <w:tblHeader w:val="on"/>
        </w:trPr>
        <w:tc>
          <w:tcPr/>
          <w:p>
            <w:pPr>
              <w:pStyle w:val="Compact"/>
            </w:pPr>
            <w:r>
              <w:rPr>
                <w:rFonts w:hint="eastAsia"/>
              </w:rPr>
              <w:t xml:space="preserve">渠池编号</w:t>
            </w:r>
          </w:p>
        </w:tc>
        <w:tc>
          <w:tcPr/>
          <w:p>
            <w:pPr>
              <w:pStyle w:val="Compact"/>
            </w:pPr>
            <m:oMath>
              <m:sSub>
                <m:e>
                  <m:r>
                    <m:t>A</m:t>
                  </m:r>
                </m:e>
                <m:sub>
                  <m:r>
                    <m:t>s</m:t>
                  </m:r>
                </m:sub>
              </m:sSub>
            </m:oMath>
            <w:r>
              <w:rPr>
                <w:rFonts w:hint="eastAsia"/>
              </w:rPr>
              <w:t xml:space="preserve">（m</w:t>
            </w:r>
            <m:oMath>
              <m:sSup>
                <m:e>
                  <m:r>
                    <m:t>​</m:t>
                  </m:r>
                </m:e>
                <m:sup>
                  <m:r>
                    <m:t>2</m:t>
                  </m:r>
                </m:sup>
              </m:sSup>
            </m:oMath>
            <w:r>
              <w:rPr>
                <w:rFonts w:hint="eastAsia"/>
              </w:rPr>
              <w:t xml:space="preserve">）</w:t>
            </w:r>
          </w:p>
        </w:tc>
        <w:tc>
          <w:tcPr/>
          <w:p>
            <w:pPr>
              <w:pStyle w:val="Compact"/>
            </w:pPr>
            <m:oMath>
              <m:sSub>
                <m:e>
                  <m:r>
                    <m:t>τ</m:t>
                  </m:r>
                </m:e>
                <m:sub>
                  <m:r>
                    <m:t>d</m:t>
                  </m:r>
                </m:sub>
              </m:sSub>
            </m:oMath>
            <w:r>
              <w:rPr>
                <w:rFonts w:hint="eastAsia"/>
              </w:rPr>
              <w:t xml:space="preserve">（s）</w:t>
            </w:r>
          </w:p>
        </w:tc>
        <w:tc>
          <w:tcPr/>
          <w:p>
            <w:pPr>
              <w:pStyle w:val="Compact"/>
            </w:pPr>
            <m:oMath>
              <m:sSub>
                <m:e>
                  <m:r>
                    <m:t>τ</m:t>
                  </m:r>
                </m:e>
                <m:sub>
                  <m:r>
                    <m:t>m</m:t>
                  </m:r>
                </m:sub>
              </m:sSub>
            </m:oMath>
            <w:r>
              <w:rPr>
                <w:rFonts w:hint="eastAsia"/>
              </w:rPr>
              <w:t xml:space="preserve">（s）</w:t>
            </w:r>
          </w:p>
        </w:tc>
        <w:tc>
          <w:tcPr/>
          <w:p>
            <w:pPr>
              <w:pStyle w:val="Compact"/>
            </w:pPr>
            <w:r>
              <w:rPr>
                <w:rFonts w:hint="eastAsia"/>
              </w:rPr>
              <w:t xml:space="preserve">下游取水量（m</w:t>
            </w:r>
            <m:oMath>
              <m:sSup>
                <m:e>
                  <m:r>
                    <m:t>​</m:t>
                  </m:r>
                </m:e>
                <m:sup>
                  <m:r>
                    <m:t>3</m:t>
                  </m:r>
                </m:sup>
              </m:sSup>
            </m:oMath>
            <w:r>
              <w:rPr>
                <w:rFonts w:hint="eastAsia"/>
              </w:rPr>
              <w:t xml:space="preserve">/s）</w:t>
            </w:r>
          </w:p>
        </w:tc>
      </w:tr>
      <w:tr>
        <w:tc>
          <w:tcPr/>
          <w:p>
            <w:pPr>
              <w:pStyle w:val="Compact"/>
            </w:pPr>
            <w:r>
              <w:rPr>
                <w:rFonts w:hint="eastAsia"/>
              </w:rPr>
              <w:t xml:space="preserve">渠池1</w:t>
            </w:r>
          </w:p>
        </w:tc>
        <w:tc>
          <w:tcPr/>
          <w:p>
            <w:pPr>
              <w:pStyle w:val="Compact"/>
            </w:pPr>
            <w:r>
              <w:t xml:space="preserve">40 000</w:t>
            </w:r>
          </w:p>
        </w:tc>
        <w:tc>
          <w:tcPr/>
          <w:p>
            <w:pPr>
              <w:pStyle w:val="Compact"/>
            </w:pPr>
            <w:r>
              <w:t xml:space="preserve">720</w:t>
            </w:r>
          </w:p>
        </w:tc>
        <w:tc>
          <w:tcPr/>
          <w:p>
            <w:pPr>
              <w:pStyle w:val="Compact"/>
            </w:pPr>
            <w:r>
              <w:t xml:space="preserve">150</w:t>
            </w:r>
          </w:p>
        </w:tc>
        <w:tc>
          <w:tcPr/>
          <w:p>
            <w:pPr>
              <w:pStyle w:val="Compact"/>
            </w:pPr>
            <w:r>
              <w:t xml:space="preserve">2.0</w:t>
            </w:r>
          </w:p>
        </w:tc>
      </w:tr>
      <w:tr>
        <w:tc>
          <w:tcPr/>
          <w:p>
            <w:pPr>
              <w:pStyle w:val="Compact"/>
            </w:pPr>
            <w:r>
              <w:rPr>
                <w:rFonts w:hint="eastAsia"/>
              </w:rPr>
              <w:t xml:space="preserve">渠池2</w:t>
            </w:r>
          </w:p>
        </w:tc>
        <w:tc>
          <w:tcPr/>
          <w:p>
            <w:pPr>
              <w:pStyle w:val="Compact"/>
            </w:pPr>
            <w:r>
              <w:t xml:space="preserve">60 000</w:t>
            </w:r>
          </w:p>
        </w:tc>
        <w:tc>
          <w:tcPr/>
          <w:p>
            <w:pPr>
              <w:pStyle w:val="Compact"/>
            </w:pPr>
            <w:r>
              <w:t xml:space="preserve">1200</w:t>
            </w:r>
          </w:p>
        </w:tc>
        <w:tc>
          <w:tcPr/>
          <w:p>
            <w:pPr>
              <w:pStyle w:val="Compact"/>
            </w:pPr>
            <w:r>
              <w:t xml:space="preserve">240</w:t>
            </w:r>
          </w:p>
        </w:tc>
        <w:tc>
          <w:tcPr/>
          <w:p>
            <w:pPr>
              <w:pStyle w:val="Compact"/>
            </w:pPr>
            <w:r>
              <w:t xml:space="preserve">3.5</w:t>
            </w:r>
          </w:p>
        </w:tc>
      </w:tr>
      <w:tr>
        <w:tc>
          <w:tcPr/>
          <w:p>
            <w:pPr>
              <w:pStyle w:val="Compact"/>
            </w:pPr>
            <w:r>
              <w:rPr>
                <w:rFonts w:hint="eastAsia"/>
              </w:rPr>
              <w:t xml:space="preserve">渠池3</w:t>
            </w:r>
          </w:p>
        </w:tc>
        <w:tc>
          <w:tcPr/>
          <w:p>
            <w:pPr>
              <w:pStyle w:val="Compact"/>
            </w:pPr>
            <w:r>
              <w:t xml:space="preserve">45 000</w:t>
            </w:r>
          </w:p>
        </w:tc>
        <w:tc>
          <w:tcPr/>
          <w:p>
            <w:pPr>
              <w:pStyle w:val="Compact"/>
            </w:pPr>
            <w:r>
              <w:t xml:space="preserve">900</w:t>
            </w:r>
          </w:p>
        </w:tc>
        <w:tc>
          <w:tcPr/>
          <w:p>
            <w:pPr>
              <w:pStyle w:val="Compact"/>
            </w:pPr>
            <w:r>
              <w:t xml:space="preserve">180</w:t>
            </w:r>
          </w:p>
        </w:tc>
        <w:tc>
          <w:tcPr/>
          <w:p>
            <w:pPr>
              <w:pStyle w:val="Compact"/>
            </w:pPr>
            <w:r>
              <w:t xml:space="preserve">1.5</w:t>
            </w:r>
          </w:p>
        </w:tc>
      </w:tr>
    </w:tbl>
    <w:p>
      <w:pPr>
        <w:pStyle w:val="BodyText"/>
      </w:pPr>
      <w:r>
        <w:rPr>
          <w:rFonts w:hint="eastAsia"/>
        </w:rPr>
        <w:t xml:space="preserve">在</w:t>
      </w:r>
      <w:r>
        <w:t xml:space="preserve"> </w:t>
      </w:r>
      <m:oMath>
        <m:r>
          <m:t>t</m:t>
        </m:r>
        <m:r>
          <m:rPr>
            <m:sty m:val="p"/>
          </m:rPr>
          <m:t>=</m:t>
        </m:r>
        <m:r>
          <m:t>0</m:t>
        </m:r>
      </m:oMath>
      <w:r>
        <w:t xml:space="preserve"> </w:t>
      </w:r>
      <w:r>
        <w:rPr>
          <w:rFonts w:hint="eastAsia"/>
        </w:rPr>
        <w:t xml:space="preserve">时刻，渠池2的下游取水量从3.5</w:t>
      </w:r>
      <w:r>
        <w:t xml:space="preserve"> m</w:t>
      </w:r>
      <m:oMath>
        <m:sSup>
          <m:e>
            <m:r>
              <m:t>​</m:t>
            </m:r>
          </m:e>
          <m:sup>
            <m:r>
              <m:t>3</m:t>
            </m:r>
          </m:sup>
        </m:sSup>
      </m:oMath>
      <w:r>
        <w:rPr>
          <w:rFonts w:hint="eastAsia"/>
        </w:rPr>
        <w:t xml:space="preserve">/s阶跃增至5.0</w:t>
      </w:r>
      <w:r>
        <w:t xml:space="preserve"> m</w:t>
      </w:r>
      <m:oMath>
        <m:sSup>
          <m:e>
            <m:r>
              <m:t>​</m:t>
            </m:r>
          </m:e>
          <m:sup>
            <m:r>
              <m:t>3</m:t>
            </m:r>
          </m:sup>
        </m:sSup>
      </m:oMath>
      <w:r>
        <w:rPr>
          <w:rFonts w:hint="eastAsia"/>
        </w:rPr>
        <w:t xml:space="preserve">/s（增加1.5</w:t>
      </w:r>
      <w:r>
        <w:t xml:space="preserve"> m</w:t>
      </w:r>
      <m:oMath>
        <m:sSup>
          <m:e>
            <m:r>
              <m:t>​</m:t>
            </m:r>
          </m:e>
          <m:sup>
            <m:r>
              <m:t>3</m:t>
            </m:r>
          </m:sup>
        </m:sSup>
      </m:oMath>
      <w:r>
        <w:rPr>
          <w:rFonts w:hint="eastAsia"/>
        </w:rPr>
        <w:t xml:space="preserve">/s），持续2小时后恢复。取水计划提前1小时已知。</w:t>
      </w:r>
    </w:p>
    <w:p>
      <w:pPr>
        <w:pStyle w:val="BodyText"/>
      </w:pPr>
      <w:r>
        <w:rPr>
          <w:rFonts w:hint="eastAsia"/>
          <w:b/>
          <w:bCs/>
        </w:rPr>
        <w:t xml:space="preserve">求解</w:t>
      </w:r>
      <w:r>
        <w:rPr>
          <w:rFonts w:hint="eastAsia"/>
        </w:rPr>
        <w:t xml:space="preserve">：</w:t>
      </w:r>
    </w:p>
    <w:p>
      <w:pPr>
        <w:pStyle w:val="BodyText"/>
      </w:pPr>
      <w:r>
        <w:rPr>
          <w:rFonts w:hint="eastAsia"/>
          <w:b/>
          <w:bCs/>
        </w:rPr>
        <w:t xml:space="preserve">步骤1：设计各渠池PI反馈控制器</w:t>
      </w:r>
    </w:p>
    <w:p>
      <w:pPr>
        <w:pStyle w:val="BodyText"/>
      </w:pPr>
      <w:r>
        <w:rPr>
          <w:rFonts w:hint="eastAsia"/>
        </w:rPr>
        <w:t xml:space="preserve">采用SIMC方法，取</w:t>
      </w:r>
      <w:r>
        <w:t xml:space="preserve"> </w:t>
      </w:r>
      <m:oMath>
        <m:sSub>
          <m:e>
            <m:r>
              <m:t>τ</m:t>
            </m:r>
          </m:e>
          <m:sub>
            <m:r>
              <m:t>c</m:t>
            </m:r>
          </m:sub>
        </m:sSub>
        <m:r>
          <m:rPr>
            <m:sty m:val="p"/>
          </m:rPr>
          <m:t>=</m:t>
        </m:r>
        <m:sSub>
          <m:e>
            <m:r>
              <m:t>τ</m:t>
            </m:r>
          </m:e>
          <m:sub>
            <m:r>
              <m:t>d</m:t>
            </m:r>
          </m:sub>
        </m:sSub>
      </m:oMath>
      <w:r>
        <w:t xml:space="preserve"> </w:t>
      </w:r>
      <w:r>
        <w:rPr>
          <w:rFonts w:hint="eastAsia"/>
        </w:rPr>
        <w:t xml:space="preserve">以获得适中的鲁棒性。</w:t>
      </w:r>
    </w:p>
    <w:p>
      <w:pPr>
        <w:pStyle w:val="BodyText"/>
      </w:pPr>
      <w:r>
        <w:rPr>
          <w:rFonts w:hint="eastAsia"/>
        </w:rPr>
        <w:t xml:space="preserve">对于渠池2（最关键渠池）：</w:t>
      </w:r>
    </w:p>
    <w:p>
      <w:pPr>
        <w:pStyle w:val="BodyText"/>
      </w:pPr>
      <m:oMathPara>
        <m:oMathParaPr>
          <m:jc m:val="center"/>
        </m:oMathParaPr>
        <m:oMath>
          <m:sSub>
            <m:e>
              <m:r>
                <m:t>K</m:t>
              </m:r>
            </m:e>
            <m:sub>
              <m:r>
                <m:t>p</m:t>
              </m:r>
            </m:sub>
          </m:sSub>
          <m:r>
            <m:rPr>
              <m:sty m:val="p"/>
            </m:rPr>
            <m:t>=</m:t>
          </m:r>
          <m:f>
            <m:fPr>
              <m:type m:val="bar"/>
            </m:fPr>
            <m:num>
              <m:sSub>
                <m:e>
                  <m:r>
                    <m:t>A</m:t>
                  </m:r>
                </m:e>
                <m:sub>
                  <m:r>
                    <m:t>s</m:t>
                  </m:r>
                </m:sub>
              </m:sSub>
            </m:num>
            <m:den>
              <m:sSub>
                <m:e>
                  <m:r>
                    <m:t>τ</m:t>
                  </m:r>
                </m:e>
                <m:sub>
                  <m:r>
                    <m:t>c</m:t>
                  </m:r>
                </m:sub>
              </m:sSub>
              <m:r>
                <m:rPr>
                  <m:sty m:val="p"/>
                </m:rPr>
                <m:t>+</m:t>
              </m:r>
              <m:sSub>
                <m:e>
                  <m:r>
                    <m:t>τ</m:t>
                  </m:r>
                </m:e>
                <m:sub>
                  <m:r>
                    <m:t>d</m:t>
                  </m:r>
                </m:sub>
              </m:sSub>
            </m:den>
          </m:f>
          <m:r>
            <m:rPr>
              <m:sty m:val="p"/>
            </m:rPr>
            <m:t>=</m:t>
          </m:r>
          <m:f>
            <m:fPr>
              <m:type m:val="bar"/>
            </m:fPr>
            <m:num>
              <m:r>
                <m:t>60</m:t>
              </m:r>
              <m:r>
                <m:t> </m:t>
              </m:r>
              <m:r>
                <m:t>000</m:t>
              </m:r>
            </m:num>
            <m:den>
              <m:r>
                <m:t>1200</m:t>
              </m:r>
              <m:r>
                <m:rPr>
                  <m:sty m:val="p"/>
                </m:rPr>
                <m:t>+</m:t>
              </m:r>
              <m:r>
                <m:t>1200</m:t>
              </m:r>
            </m:den>
          </m:f>
          <m:r>
            <m:rPr>
              <m:sty m:val="p"/>
            </m:rPr>
            <m:t>=</m:t>
          </m:r>
          <m:r>
            <m:t>25</m:t>
          </m:r>
        </m:oMath>
      </m:oMathPara>
    </w:p>
    <w:p>
      <w:pPr>
        <w:pStyle w:val="FirstParagraph"/>
      </w:pPr>
      <m:oMathPara>
        <m:oMathParaPr>
          <m:jc m:val="center"/>
        </m:oMathParaPr>
        <m:oMath>
          <m:sSub>
            <m:e>
              <m:r>
                <m:t>T</m:t>
              </m:r>
            </m:e>
            <m:sub>
              <m:r>
                <m:t>i</m:t>
              </m:r>
            </m:sub>
          </m:sSub>
          <m:r>
            <m:rPr>
              <m:sty m:val="p"/>
            </m:rPr>
            <m:t>=</m:t>
          </m:r>
          <m:r>
            <m:rPr>
              <m:sty m:val="p"/>
            </m:rPr>
            <m:t>min</m:t>
          </m:r>
          <m:r>
            <m:rPr>
              <m:sty m:val="p"/>
            </m:rPr>
            <m:t>{</m:t>
          </m:r>
          <m:r>
            <m:t>4</m:t>
          </m:r>
          <m:r>
            <m:rPr>
              <m:sty m:val="p"/>
            </m:rPr>
            <m:t>×</m:t>
          </m:r>
          <m:r>
            <m:t>2400</m:t>
          </m:r>
          <m:r>
            <m:rPr>
              <m:sty m:val="p"/>
            </m:rPr>
            <m:t>,</m:t>
          </m:r>
          <m:r>
            <m:t> </m:t>
          </m:r>
          <m:r>
            <m:t>8</m:t>
          </m:r>
          <m:r>
            <m:rPr>
              <m:sty m:val="p"/>
            </m:rPr>
            <m:t>×</m:t>
          </m:r>
          <m:r>
            <m:t>1200</m:t>
          </m:r>
          <m:r>
            <m:rPr>
              <m:sty m:val="p"/>
            </m:rPr>
            <m:t>}</m:t>
          </m:r>
          <m:r>
            <m:rPr>
              <m:sty m:val="p"/>
            </m:rPr>
            <m:t>=</m:t>
          </m:r>
          <m:r>
            <m:rPr>
              <m:sty m:val="p"/>
            </m:rPr>
            <m:t>min</m:t>
          </m:r>
          <m:r>
            <m:rPr>
              <m:sty m:val="p"/>
            </m:rPr>
            <m:t>{</m:t>
          </m:r>
          <m:r>
            <m:t>9600</m:t>
          </m:r>
          <m:r>
            <m:rPr>
              <m:sty m:val="p"/>
            </m:rPr>
            <m:t>,</m:t>
          </m:r>
          <m:r>
            <m:t> </m:t>
          </m:r>
          <m:r>
            <m:t>9600</m:t>
          </m:r>
          <m:r>
            <m:rPr>
              <m:sty m:val="p"/>
            </m:rPr>
            <m:t>}</m:t>
          </m:r>
          <m:r>
            <m:rPr>
              <m:sty m:val="p"/>
            </m:rPr>
            <m:t>=</m:t>
          </m:r>
          <m:r>
            <m:t>9600</m:t>
          </m:r>
          <m:r>
            <m:rPr>
              <m:nor/>
              <m:sty m:val="p"/>
            </m:rPr>
            <m:t> s</m:t>
          </m:r>
        </m:oMath>
      </m:oMathPara>
    </w:p>
    <w:p>
      <w:pPr>
        <w:pStyle w:val="FirstParagraph"/>
      </w:pPr>
      <w:r>
        <w:rPr>
          <w:rFonts w:hint="eastAsia"/>
          <w:b/>
          <w:bCs/>
        </w:rPr>
        <w:t xml:space="preserve">步骤2：设计渠池2的前馈补偿</w:t>
      </w:r>
    </w:p>
    <w:p>
      <w:pPr>
        <w:pStyle w:val="BodyText"/>
      </w:pPr>
      <w:r>
        <w:rPr>
          <w:rFonts w:hint="eastAsia"/>
        </w:rPr>
        <w:t xml:space="preserve">取水量增加</w:t>
      </w:r>
      <w:r>
        <w:t xml:space="preserve"> </w:t>
      </w:r>
      <m:oMath>
        <m:r>
          <m:rPr>
            <m:sty m:val="p"/>
          </m:rPr>
          <m:t>Δ</m:t>
        </m:r>
        <m:sSub>
          <m:e>
            <m:r>
              <m:t>q</m:t>
            </m:r>
          </m:e>
          <m:sub>
            <m:r>
              <m:t>w</m:t>
            </m:r>
          </m:sub>
        </m:sSub>
        <m:r>
          <m:rPr>
            <m:sty m:val="p"/>
          </m:rPr>
          <m:t>=</m:t>
        </m:r>
        <m:r>
          <m:t>1.5</m:t>
        </m:r>
      </m:oMath>
      <w:r>
        <w:t xml:space="preserve"> </w:t>
      </w:r>
      <w:r>
        <w:t xml:space="preserve">m</w:t>
      </w:r>
      <m:oMath>
        <m:sSup>
          <m:e>
            <m:r>
              <m:t>​</m:t>
            </m:r>
          </m:e>
          <m:sup>
            <m:r>
              <m:t>3</m:t>
            </m:r>
          </m:sup>
        </m:sSup>
      </m:oMath>
      <w:r>
        <w:rPr>
          <w:rFonts w:hint="eastAsia"/>
        </w:rPr>
        <w:t xml:space="preserve">/s。稳态前馈补偿量为：上游闸门流量增加1.5</w:t>
      </w:r>
      <w:r>
        <w:t xml:space="preserve"> m</w:t>
      </w:r>
      <m:oMath>
        <m:sSup>
          <m:e>
            <m:r>
              <m:t>​</m:t>
            </m:r>
          </m:e>
          <m:sup>
            <m:r>
              <m:t>3</m:t>
            </m:r>
          </m:sup>
        </m:sSup>
      </m:oMath>
      <w:r>
        <w:t xml:space="preserve">/s。</w:t>
      </w:r>
    </w:p>
    <w:p>
      <w:pPr>
        <w:pStyle w:val="BodyText"/>
      </w:pPr>
      <w:r>
        <w:rPr>
          <w:rFonts w:hint="eastAsia"/>
        </w:rPr>
        <w:t xml:space="preserve">由于取水计划提前1小时（3600</w:t>
      </w:r>
      <w:r>
        <w:t xml:space="preserve"> </w:t>
      </w:r>
      <w:r>
        <w:rPr>
          <w:rFonts w:hint="eastAsia"/>
        </w:rPr>
        <w:t xml:space="preserve">s）已知，而渠池2的传输延迟</w:t>
      </w:r>
      <w:r>
        <w:t xml:space="preserve"> </w:t>
      </w:r>
      <m:oMath>
        <m:sSub>
          <m:e>
            <m:r>
              <m:t>τ</m:t>
            </m:r>
          </m:e>
          <m:sub>
            <m:r>
              <m:t>d</m:t>
            </m:r>
          </m:sub>
        </m:sSub>
        <m:r>
          <m:rPr>
            <m:sty m:val="p"/>
          </m:rPr>
          <m:t>=</m:t>
        </m:r>
        <m:r>
          <m:t>1200</m:t>
        </m:r>
      </m:oMath>
      <w:r>
        <w:t xml:space="preserve"> </w:t>
      </w:r>
      <w:r>
        <w:rPr>
          <w:rFonts w:hint="eastAsia"/>
        </w:rPr>
        <w:t xml:space="preserve">s，因此前馈信号的提前量（3600</w:t>
      </w:r>
      <w:r>
        <w:t xml:space="preserve"> </w:t>
      </w:r>
      <w:r>
        <w:rPr>
          <w:rFonts w:hint="eastAsia"/>
        </w:rPr>
        <w:t xml:space="preserve">s）大于传输延迟（1200</w:t>
      </w:r>
      <w:r>
        <w:t xml:space="preserve"> </w:t>
      </w:r>
      <w:r>
        <w:rPr>
          <w:rFonts w:hint="eastAsia"/>
        </w:rPr>
        <w:t xml:space="preserve">s），前馈在因果性上完全可实现。</w:t>
      </w:r>
    </w:p>
    <w:p>
      <w:pPr>
        <w:pStyle w:val="BodyText"/>
      </w:pPr>
      <w:r>
        <w:rPr>
          <w:rFonts w:hint="eastAsia"/>
        </w:rPr>
        <w:t xml:space="preserve">前馈动作的实施时刻应提前</w:t>
      </w:r>
      <w:r>
        <w:t xml:space="preserve"> </w:t>
      </w:r>
      <m:oMath>
        <m:sSub>
          <m:e>
            <m:r>
              <m:t>τ</m:t>
            </m:r>
          </m:e>
          <m:sub>
            <m:r>
              <m:t>d</m:t>
            </m:r>
          </m:sub>
        </m:sSub>
        <m:r>
          <m:rPr>
            <m:sty m:val="p"/>
          </m:rPr>
          <m:t>=</m:t>
        </m:r>
        <m:r>
          <m:t>1200</m:t>
        </m:r>
      </m:oMath>
      <w:r>
        <w:t xml:space="preserve"> </w:t>
      </w:r>
      <w:r>
        <w:rPr>
          <w:rFonts w:hint="eastAsia"/>
        </w:rPr>
        <w:t xml:space="preserve">s，即在实际取水变化发生前20分钟开始增加上游闸门放水量。</w:t>
      </w:r>
    </w:p>
    <w:p>
      <w:pPr>
        <w:pStyle w:val="BodyText"/>
      </w:pPr>
      <w:r>
        <w:rPr>
          <w:rFonts w:hint="eastAsia"/>
          <w:b/>
          <w:bCs/>
        </w:rPr>
        <w:t xml:space="preserve">步骤3：向上游传播前馈信号</w:t>
      </w:r>
    </w:p>
    <w:p>
      <w:pPr>
        <w:pStyle w:val="BodyText"/>
      </w:pPr>
      <w:r>
        <w:rPr>
          <w:rFonts w:hint="eastAsia"/>
        </w:rPr>
        <w:t xml:space="preserve">渠池2上游闸门的流量增加需要渠池1也相应增加放水。考虑渠池1的传输延迟</w:t>
      </w:r>
      <w:r>
        <w:t xml:space="preserve"> </w:t>
      </w:r>
      <m:oMath>
        <m:sSub>
          <m:e>
            <m:r>
              <m:t>τ</m:t>
            </m:r>
          </m:e>
          <m:sub>
            <m:r>
              <m:t>d</m:t>
            </m:r>
          </m:sub>
        </m:sSub>
        <m:r>
          <m:rPr>
            <m:sty m:val="p"/>
          </m:rPr>
          <m:t>=</m:t>
        </m:r>
        <m:r>
          <m:t>720</m:t>
        </m:r>
      </m:oMath>
      <w:r>
        <w:t xml:space="preserve"> </w:t>
      </w:r>
      <w:r>
        <w:rPr>
          <w:rFonts w:hint="eastAsia"/>
        </w:rPr>
        <w:t xml:space="preserve">s，渠池1的前馈动作应在渠池2前馈动作之前720</w:t>
      </w:r>
      <w:r>
        <w:t xml:space="preserve"> </w:t>
      </w:r>
      <w:r>
        <w:rPr>
          <w:rFonts w:hint="eastAsia"/>
        </w:rPr>
        <w:t xml:space="preserve">s实施。即：渠池1在取水变化前</w:t>
      </w:r>
      <w:r>
        <w:t xml:space="preserve"> </w:t>
      </w:r>
      <m:oMath>
        <m:r>
          <m:t>1200</m:t>
        </m:r>
        <m:r>
          <m:rPr>
            <m:sty m:val="p"/>
          </m:rPr>
          <m:t>+</m:t>
        </m:r>
        <m:r>
          <m:t>720</m:t>
        </m:r>
        <m:r>
          <m:rPr>
            <m:sty m:val="p"/>
          </m:rPr>
          <m:t>=</m:t>
        </m:r>
        <m:r>
          <m:t>1920</m:t>
        </m:r>
      </m:oMath>
      <w:r>
        <w:t xml:space="preserve"> </w:t>
      </w:r>
      <w:r>
        <w:rPr>
          <w:rFonts w:hint="eastAsia"/>
        </w:rPr>
        <w:t xml:space="preserve">s（32</w:t>
      </w:r>
      <w:r>
        <w:t xml:space="preserve"> </w:t>
      </w:r>
      <w:r>
        <w:rPr>
          <w:rFonts w:hint="eastAsia"/>
        </w:rPr>
        <w:t xml:space="preserve">min）开始调整。</w:t>
      </w:r>
    </w:p>
    <w:p>
      <w:pPr>
        <w:pStyle w:val="BodyText"/>
      </w:pPr>
      <w:r>
        <w:rPr>
          <w:rFonts w:hint="eastAsia"/>
          <w:b/>
          <w:bCs/>
        </w:rPr>
        <w:t xml:space="preserve">步骤4：配置降级策略</w:t>
      </w:r>
    </w:p>
    <w:p>
      <w:pPr>
        <w:pStyle w:val="Compact"/>
        <w:numPr>
          <w:ilvl w:val="0"/>
          <w:numId w:val="1017"/>
        </w:numPr>
      </w:pPr>
      <w:r>
        <w:rPr>
          <w:rFonts w:hint="eastAsia"/>
        </w:rPr>
        <w:t xml:space="preserve">前馈信号来源：取水计划数据库</w:t>
      </w:r>
    </w:p>
    <w:p>
      <w:pPr>
        <w:pStyle w:val="Compact"/>
        <w:numPr>
          <w:ilvl w:val="0"/>
          <w:numId w:val="1017"/>
        </w:numPr>
      </w:pPr>
      <w:r>
        <w:rPr>
          <w:rFonts w:hint="eastAsia"/>
        </w:rPr>
        <w:t xml:space="preserve">前馈质量监控：每300</w:t>
      </w:r>
      <w:r>
        <w:t xml:space="preserve"> </w:t>
      </w:r>
      <w:r>
        <w:rPr>
          <w:rFonts w:hint="eastAsia"/>
        </w:rPr>
        <w:t xml:space="preserve">s比较预测取水量与实际取水量的偏差</w:t>
      </w:r>
    </w:p>
    <w:p>
      <w:pPr>
        <w:pStyle w:val="Compact"/>
        <w:numPr>
          <w:ilvl w:val="0"/>
          <w:numId w:val="1017"/>
        </w:numPr>
      </w:pPr>
      <w:r>
        <w:rPr>
          <w:rFonts w:hint="eastAsia"/>
        </w:rPr>
        <w:t xml:space="preserve">降级阈值：RMSE</w:t>
      </w:r>
      <w:r>
        <w:t xml:space="preserve"> &gt; 0.3 m</w:t>
      </w:r>
      <m:oMath>
        <m:sSup>
          <m:e>
            <m:r>
              <m:t>​</m:t>
            </m:r>
          </m:e>
          <m:sup>
            <m:r>
              <m:t>3</m:t>
            </m:r>
          </m:sup>
        </m:sSup>
      </m:oMath>
      <w:r>
        <w:rPr>
          <w:rFonts w:hint="eastAsia"/>
        </w:rPr>
        <w:t xml:space="preserve">/s时切换至</w:t>
      </w:r>
      <w:r>
        <w:t xml:space="preserve"> </w:t>
      </w:r>
      <m:oMath>
        <m:r>
          <m:t>α</m:t>
        </m:r>
        <m:r>
          <m:rPr>
            <m:sty m:val="p"/>
          </m:rPr>
          <m:t>=</m:t>
        </m:r>
        <m:r>
          <m:t>0.5</m:t>
        </m:r>
      </m:oMath>
      <w:r>
        <w:rPr>
          <w:rFonts w:hint="eastAsia"/>
        </w:rPr>
        <w:t xml:space="preserve">；RMSE</w:t>
      </w:r>
      <w:r>
        <w:t xml:space="preserve"> &gt; 0.75 m</w:t>
      </w:r>
      <m:oMath>
        <m:sSup>
          <m:e>
            <m:r>
              <m:t>​</m:t>
            </m:r>
          </m:e>
          <m:sup>
            <m:r>
              <m:t>3</m:t>
            </m:r>
          </m:sup>
        </m:sSup>
      </m:oMath>
      <w:r>
        <w:rPr>
          <w:rFonts w:hint="eastAsia"/>
        </w:rPr>
        <w:t xml:space="preserve">/s时切换至纯反馈</w:t>
      </w:r>
    </w:p>
    <w:p>
      <w:pPr>
        <w:pStyle w:val="Compact"/>
        <w:numPr>
          <w:ilvl w:val="0"/>
          <w:numId w:val="1017"/>
        </w:numPr>
      </w:pPr>
      <w:r>
        <w:rPr>
          <w:rFonts w:hint="eastAsia"/>
        </w:rPr>
        <w:t xml:space="preserve">恢复条件：连续10个周期RMSE</w:t>
      </w:r>
      <w:r>
        <w:t xml:space="preserve"> &lt; 0.2 m</w:t>
      </w:r>
      <m:oMath>
        <m:sSup>
          <m:e>
            <m:r>
              <m:t>​</m:t>
            </m:r>
          </m:e>
          <m:sup>
            <m:r>
              <m:t>3</m:t>
            </m:r>
          </m:sup>
        </m:sSup>
      </m:oMath>
      <w:r>
        <w:rPr>
          <w:rFonts w:hint="eastAsia"/>
        </w:rPr>
        <w:t xml:space="preserve">/s时恢复前馈全权</w:t>
      </w:r>
    </w:p>
    <w:p>
      <w:pPr>
        <w:pStyle w:val="FirstParagraph"/>
      </w:pPr>
      <w:r>
        <w:rPr>
          <w:rFonts w:hint="eastAsia"/>
          <w:b/>
          <w:bCs/>
        </w:rPr>
        <w:t xml:space="preserve">结果讨论</w:t>
      </w:r>
      <w:r>
        <w:rPr>
          <w:rFonts w:hint="eastAsia"/>
        </w:rPr>
        <w:t xml:space="preserve">：</w:t>
      </w:r>
    </w:p>
    <w:p>
      <w:pPr>
        <w:pStyle w:val="Compact"/>
        <w:numPr>
          <w:ilvl w:val="0"/>
          <w:numId w:val="1018"/>
        </w:numPr>
      </w:pPr>
      <w:r>
        <w:rPr>
          <w:rFonts w:hint="eastAsia"/>
          <w:b/>
          <w:bCs/>
        </w:rPr>
        <w:t xml:space="preserve">纯反馈方案</w:t>
      </w:r>
      <w:r>
        <w:rPr>
          <w:rFonts w:hint="eastAsia"/>
        </w:rPr>
        <w:t xml:space="preserve">：渠池2下游水位在取水突变后出现偏差，经过传输延迟+PI响应时间，水位恢复至设定值附近需约</w:t>
      </w:r>
      <w:r>
        <w:t xml:space="preserve"> </w:t>
      </w:r>
      <m:oMath>
        <m:r>
          <m:t>3</m:t>
        </m:r>
        <m:sSub>
          <m:e>
            <m:r>
              <m:t>τ</m:t>
            </m:r>
          </m:e>
          <m:sub>
            <m:r>
              <m:t>d</m:t>
            </m:r>
          </m:sub>
        </m:sSub>
        <m:r>
          <m:rPr>
            <m:sty m:val="p"/>
          </m:rPr>
          <m:t>≈</m:t>
        </m:r>
        <m:r>
          <m:t>3600</m:t>
        </m:r>
      </m:oMath>
      <w:r>
        <w:t xml:space="preserve"> </w:t>
      </w:r>
      <w:r>
        <w:rPr>
          <w:rFonts w:hint="eastAsia"/>
        </w:rPr>
        <w:t xml:space="preserve">s（1小时）。峰值偏差约</w:t>
      </w:r>
      <w:r>
        <w:t xml:space="preserve"> </w:t>
      </w:r>
      <m:oMath>
        <m:r>
          <m:rPr>
            <m:sty m:val="p"/>
          </m:rPr>
          <m:t>Δ</m:t>
        </m:r>
        <m:sSub>
          <m:e>
            <m:r>
              <m:t>q</m:t>
            </m:r>
          </m:e>
          <m:sub>
            <m:r>
              <m:t>w</m:t>
            </m:r>
          </m:sub>
        </m:sSub>
        <m:r>
          <m:rPr>
            <m:sty m:val="p"/>
          </m:rPr>
          <m:t>⋅</m:t>
        </m:r>
        <m:sSub>
          <m:e>
            <m:r>
              <m:t>τ</m:t>
            </m:r>
          </m:e>
          <m:sub>
            <m:r>
              <m:t>d</m:t>
            </m:r>
          </m:sub>
        </m:sSub>
        <m:r>
          <m:rPr>
            <m:sty m:val="p"/>
          </m:rPr>
          <m:t>/</m:t>
        </m:r>
        <m:sSub>
          <m:e>
            <m:r>
              <m:t>A</m:t>
            </m:r>
          </m:e>
          <m:sub>
            <m:r>
              <m:t>s</m:t>
            </m:r>
          </m:sub>
        </m:sSub>
        <m:r>
          <m:rPr>
            <m:sty m:val="p"/>
          </m:rPr>
          <m:t>=</m:t>
        </m:r>
        <m:r>
          <m:t>1.5</m:t>
        </m:r>
        <m:r>
          <m:rPr>
            <m:sty m:val="p"/>
          </m:rPr>
          <m:t>×</m:t>
        </m:r>
        <m:r>
          <m:t>1200</m:t>
        </m:r>
        <m:r>
          <m:rPr>
            <m:sty m:val="p"/>
          </m:rPr>
          <m:t>/</m:t>
        </m:r>
        <m:r>
          <m:t>60000</m:t>
        </m:r>
        <m:r>
          <m:rPr>
            <m:sty m:val="p"/>
          </m:rPr>
          <m:t>=</m:t>
        </m:r>
        <m:r>
          <m:t>0.03</m:t>
        </m:r>
      </m:oMath>
      <w:r>
        <w:t xml:space="preserve"> </w:t>
      </w:r>
      <w:r>
        <w:t xml:space="preserve">m。</w:t>
      </w:r>
    </w:p>
    <w:p>
      <w:pPr>
        <w:pStyle w:val="Compact"/>
        <w:numPr>
          <w:ilvl w:val="0"/>
          <w:numId w:val="1018"/>
        </w:numPr>
      </w:pPr>
      <w:r>
        <w:rPr>
          <w:rFonts w:hint="eastAsia"/>
          <w:b/>
          <w:bCs/>
        </w:rPr>
        <w:t xml:space="preserve">前馈+反馈方案</w:t>
      </w:r>
      <w:r>
        <w:rPr>
          <w:rFonts w:hint="eastAsia"/>
        </w:rPr>
        <w:t xml:space="preserve">：由于前馈提前1200</w:t>
      </w:r>
      <w:r>
        <w:t xml:space="preserve"> </w:t>
      </w:r>
      <w:r>
        <w:rPr>
          <w:rFonts w:hint="eastAsia"/>
        </w:rPr>
        <w:t xml:space="preserve">s开始补偿，取水变化发生时上游已经有足够的补水量正在传输中，水位偏差的峰值可降低至0.01</w:t>
      </w:r>
      <w:r>
        <w:t xml:space="preserve"> </w:t>
      </w:r>
      <w:r>
        <w:rPr>
          <w:rFonts w:hint="eastAsia"/>
        </w:rPr>
        <w:t xml:space="preserve">m以下，恢复时间缩短至约1200</w:t>
      </w:r>
      <w:r>
        <w:t xml:space="preserve"> s。</w:t>
      </w:r>
    </w:p>
    <w:p>
      <w:pPr>
        <w:pStyle w:val="Compact"/>
        <w:numPr>
          <w:ilvl w:val="0"/>
          <w:numId w:val="1018"/>
        </w:numPr>
      </w:pPr>
      <w:r>
        <w:rPr>
          <w:rFonts w:hint="eastAsia"/>
          <w:b/>
          <w:bCs/>
        </w:rPr>
        <w:t xml:space="preserve">级联前馈</w:t>
      </w:r>
      <w:r>
        <w:rPr>
          <w:rFonts w:hint="eastAsia"/>
        </w:rPr>
        <w:t xml:space="preserve">的关键在于正确计算各渠池前馈动作的时序关系，核心参数是各渠池的传输延迟</w:t>
      </w:r>
      <w:r>
        <w:t xml:space="preserve"> </w:t>
      </w:r>
      <m:oMath>
        <m:sSub>
          <m:e>
            <m:r>
              <m:t>τ</m:t>
            </m:r>
          </m:e>
          <m:sub>
            <m:r>
              <m:t>d</m:t>
            </m:r>
          </m:sub>
        </m:sSub>
      </m:oMath>
      <w:r>
        <w:t xml:space="preserve">。</w:t>
      </w:r>
    </w:p>
    <w:p>
      <w:r>
        <w:pict>
          <v:rect style="width:0;height:1.5pt" o:hralign="center" o:hrstd="t" o:hr="t"/>
        </w:pict>
      </w:r>
    </w:p>
    <w:bookmarkEnd w:id="41"/>
    <w:bookmarkEnd w:id="42"/>
    <w:bookmarkStart w:id="55" w:name="多变量解耦控制"/>
    <w:p>
      <w:pPr>
        <w:pStyle w:val="Heading2"/>
      </w:pPr>
      <w:r>
        <w:t xml:space="preserve">5.4 </w:t>
      </w:r>
      <w:r>
        <w:rPr>
          <w:rFonts w:hint="eastAsia"/>
        </w:rPr>
        <w:t xml:space="preserve">多变量解耦控制</w:t>
      </w:r>
    </w:p>
    <w:bookmarkStart w:id="46" w:name="耦合分析相对增益矩阵rga"/>
    <w:p>
      <w:pPr>
        <w:pStyle w:val="Heading3"/>
      </w:pPr>
      <w:r>
        <w:t xml:space="preserve">5.4.1 </w:t>
      </w:r>
      <w:r>
        <w:rPr>
          <w:rFonts w:hint="eastAsia"/>
        </w:rPr>
        <w:t xml:space="preserve">耦合分析：相对增益矩阵（RGA）</w:t>
      </w:r>
    </w:p>
    <w:bookmarkStart w:id="43" w:name="多变量耦合的物理根源"/>
    <w:p>
      <w:pPr>
        <w:pStyle w:val="Heading4"/>
      </w:pPr>
      <w:r>
        <w:rPr>
          <w:rFonts w:hint="eastAsia"/>
        </w:rPr>
        <w:t xml:space="preserve">多变量耦合的物理根源</w:t>
      </w:r>
    </w:p>
    <w:p>
      <w:pPr>
        <w:pStyle w:val="FirstParagraph"/>
      </w:pPr>
      <w:r>
        <w:rPr>
          <w:rFonts w:hint="eastAsia"/>
        </w:rPr>
        <w:t xml:space="preserve">水系统是典型的多变量耦合系统。在串联渠池系统中，一个闸门的调节不仅影响本渠池的水位，还会通过上下游水力传播影响相邻渠池的水位。在环状管网中，一个泵站的流量变化会引起多个节点的压力重分布。</w:t>
      </w:r>
    </w:p>
    <w:p>
      <w:pPr>
        <w:pStyle w:val="BodyText"/>
      </w:pPr>
      <w:r>
        <w:rPr>
          <w:rFonts w:hint="eastAsia"/>
        </w:rPr>
        <w:t xml:space="preserve">忽略耦合而简单地为每个控制回路独立设计PI控制器，可能导致以下问题：</w:t>
      </w:r>
    </w:p>
    <w:p>
      <w:pPr>
        <w:pStyle w:val="Compact"/>
        <w:numPr>
          <w:ilvl w:val="0"/>
          <w:numId w:val="1019"/>
        </w:numPr>
      </w:pPr>
      <w:r>
        <w:rPr>
          <w:rFonts w:hint="eastAsia"/>
          <w:b/>
          <w:bCs/>
        </w:rPr>
        <w:t xml:space="preserve">回路间振荡</w:t>
      </w:r>
      <w:r>
        <w:rPr>
          <w:rFonts w:hint="eastAsia"/>
        </w:rPr>
        <w:t xml:space="preserve">：渠池A的闸门调节引起渠池B水位波动，渠池B的控制器随之反应，其动作又回传影响渠池A，形成往复振荡。</w:t>
      </w:r>
    </w:p>
    <w:p>
      <w:pPr>
        <w:pStyle w:val="Compact"/>
        <w:numPr>
          <w:ilvl w:val="0"/>
          <w:numId w:val="1019"/>
        </w:numPr>
      </w:pPr>
      <w:r>
        <w:rPr>
          <w:rFonts w:hint="eastAsia"/>
          <w:b/>
          <w:bCs/>
        </w:rPr>
        <w:t xml:space="preserve">控制方向错误</w:t>
      </w:r>
      <w:r>
        <w:rPr>
          <w:rFonts w:hint="eastAsia"/>
        </w:rPr>
        <w:t xml:space="preserve">：在强耦合系统中，某个回路的控制作用可能被其他回路的反作用完全抵消甚至反转。</w:t>
      </w:r>
    </w:p>
    <w:p>
      <w:pPr>
        <w:pStyle w:val="Compact"/>
        <w:numPr>
          <w:ilvl w:val="0"/>
          <w:numId w:val="1019"/>
        </w:numPr>
      </w:pPr>
      <w:r>
        <w:rPr>
          <w:rFonts w:hint="eastAsia"/>
          <w:b/>
          <w:bCs/>
        </w:rPr>
        <w:t xml:space="preserve">整定困难</w:t>
      </w:r>
      <w:r>
        <w:rPr>
          <w:rFonts w:hint="eastAsia"/>
        </w:rPr>
        <w:t xml:space="preserve">：单回路整定时性能良好的参数，在多回路同时闭合时可能失稳。</w:t>
      </w:r>
    </w:p>
    <w:p>
      <w:pPr>
        <w:pStyle w:val="FirstParagraph"/>
      </w:pPr>
      <w:r>
        <w:rPr>
          <w:rFonts w:hint="eastAsia"/>
        </w:rPr>
        <w:t xml:space="preserve">定量分析耦合程度是解耦控制设计的前提。Bristol（1966）提出的</w:t>
      </w:r>
      <w:r>
        <w:rPr>
          <w:rFonts w:hint="eastAsia"/>
          <w:b/>
          <w:bCs/>
        </w:rPr>
        <w:t xml:space="preserve">相对增益矩阵</w:t>
      </w:r>
      <w:r>
        <w:rPr>
          <w:rFonts w:hint="eastAsia"/>
        </w:rPr>
        <w:t xml:space="preserve">（Relative</w:t>
      </w:r>
      <w:r>
        <w:t xml:space="preserve"> Gain Array, </w:t>
      </w:r>
      <w:r>
        <w:rPr>
          <w:rFonts w:hint="eastAsia"/>
        </w:rPr>
        <w:t xml:space="preserve">RGA）是最常用的耦合分析工具。</w:t>
      </w:r>
    </w:p>
    <w:bookmarkEnd w:id="43"/>
    <w:bookmarkStart w:id="44" w:name="rga的定义与计算"/>
    <w:p>
      <w:pPr>
        <w:pStyle w:val="Heading4"/>
      </w:pPr>
      <w:r>
        <w:rPr>
          <w:rFonts w:hint="eastAsia"/>
        </w:rPr>
        <w:t xml:space="preserve">RGA的定义与计算</w:t>
      </w:r>
    </w:p>
    <w:p>
      <w:pPr>
        <w:pStyle w:val="FirstParagraph"/>
      </w:pPr>
      <w:r>
        <w:rPr>
          <w:rFonts w:hint="eastAsia"/>
        </w:rPr>
        <w:t xml:space="preserve">考虑</w:t>
      </w:r>
      <w:r>
        <w:t xml:space="preserve"> </w:t>
      </w:r>
      <m:oMath>
        <m:r>
          <m:t>n</m:t>
        </m:r>
        <m:r>
          <m:rPr>
            <m:sty m:val="p"/>
          </m:rPr>
          <m:t>×</m:t>
        </m:r>
        <m:r>
          <m:t>n</m:t>
        </m:r>
      </m:oMath>
      <w:r>
        <w:t xml:space="preserve"> </w:t>
      </w:r>
      <w:r>
        <w:rPr>
          <w:rFonts w:hint="eastAsia"/>
        </w:rPr>
        <w:t xml:space="preserve">的多变量系统，静态增益矩阵为</w:t>
      </w:r>
      <w:r>
        <w:t xml:space="preserve"> </w:t>
      </w:r>
      <m:oMath>
        <m:r>
          <m:rPr>
            <m:sty m:val="bi"/>
          </m:rPr>
          <m:t>K</m:t>
        </m:r>
        <m:r>
          <m:rPr>
            <m:sty m:val="p"/>
          </m:rPr>
          <m:t>∈</m:t>
        </m:r>
        <m:sSup>
          <m:e>
            <m:r>
              <m:rPr>
                <m:scr m:val="double-struck"/>
                <m:sty m:val="p"/>
              </m:rPr>
              <m:t>R</m:t>
            </m:r>
          </m:e>
          <m:sup>
            <m:r>
              <m:t>n</m:t>
            </m:r>
            <m:r>
              <m:rPr>
                <m:sty m:val="p"/>
              </m:rPr>
              <m:t>×</m:t>
            </m:r>
            <m:r>
              <m:t>n</m:t>
            </m:r>
          </m:sup>
        </m:sSup>
      </m:oMath>
      <w:r>
        <w:rPr>
          <w:rFonts w:hint="eastAsia"/>
        </w:rPr>
        <w:t xml:space="preserve">，其中</w:t>
      </w:r>
      <w:r>
        <w:t xml:space="preserve"> </w:t>
      </w:r>
      <m:oMath>
        <m:sSub>
          <m:e>
            <m:r>
              <m:t>K</m:t>
            </m:r>
          </m:e>
          <m:sub>
            <m:r>
              <m:t>i</m:t>
            </m:r>
            <m:r>
              <m:t>j</m:t>
            </m:r>
          </m:sub>
        </m:sSub>
      </m:oMath>
      <w:r>
        <w:t xml:space="preserve"> </w:t>
      </w:r>
      <w:r>
        <w:rPr>
          <w:rFonts w:hint="eastAsia"/>
        </w:rPr>
        <w:t xml:space="preserve">表示第</w:t>
      </w:r>
      <w:r>
        <w:t xml:space="preserve"> </w:t>
      </w:r>
      <m:oMath>
        <m:r>
          <m:t>j</m:t>
        </m:r>
      </m:oMath>
      <w:r>
        <w:t xml:space="preserve"> </w:t>
      </w:r>
      <w:r>
        <w:rPr>
          <w:rFonts w:hint="eastAsia"/>
        </w:rPr>
        <w:t xml:space="preserve">个输入对第</w:t>
      </w:r>
      <w:r>
        <w:t xml:space="preserve"> </w:t>
      </w:r>
      <m:oMath>
        <m:r>
          <m:t>i</m:t>
        </m:r>
      </m:oMath>
      <w:r>
        <w:t xml:space="preserve"> </w:t>
      </w:r>
      <w:r>
        <w:rPr>
          <w:rFonts w:hint="eastAsia"/>
        </w:rPr>
        <w:t xml:space="preserve">个输出的稳态增益。RGA定义为</w:t>
      </w:r>
    </w:p>
    <w:p>
      <w:pPr>
        <w:pStyle w:val="BodyText"/>
      </w:pPr>
      <w:r>
        <w:t xml:space="preserve">$$\boldsymbol{\Lambda} = \mathbf{K} \circ (\mathbf{K}^{-1})^T \tag{5-25}$$</w:t>
      </w:r>
    </w:p>
    <w:p>
      <w:pPr>
        <w:pStyle w:val="FirstParagraph"/>
      </w:pPr>
      <w:r>
        <w:rPr>
          <w:rFonts w:hint="eastAsia"/>
        </w:rPr>
        <w:t xml:space="preserve">其中</w:t>
      </w:r>
      <w:r>
        <w:t xml:space="preserve"> </w:t>
      </w:r>
      <m:oMath>
        <m:r>
          <m:rPr>
            <m:sty m:val="p"/>
          </m:rPr>
          <m:t>∘</m:t>
        </m:r>
      </m:oMath>
      <w:r>
        <w:t xml:space="preserve"> </w:t>
      </w:r>
      <w:r>
        <w:rPr>
          <w:rFonts w:hint="eastAsia"/>
        </w:rPr>
        <w:t xml:space="preserve">表示Hadamard积（逐元素乘法）。</w:t>
      </w:r>
    </w:p>
    <w:p>
      <w:pPr>
        <w:pStyle w:val="BodyText"/>
      </w:pPr>
      <w:r>
        <w:rPr>
          <w:rFonts w:hint="eastAsia"/>
        </w:rPr>
        <w:t xml:space="preserve">RGA元素</w:t>
      </w:r>
      <w:r>
        <w:t xml:space="preserve"> </w:t>
      </w:r>
      <m:oMath>
        <m:sSub>
          <m:e>
            <m:r>
              <m:t>λ</m:t>
            </m:r>
          </m:e>
          <m:sub>
            <m:r>
              <m:t>i</m:t>
            </m:r>
            <m:r>
              <m:t>j</m:t>
            </m:r>
          </m:sub>
        </m:sSub>
      </m:oMath>
      <w:r>
        <w:t xml:space="preserve"> </w:t>
      </w:r>
      <w:r>
        <w:rPr>
          <w:rFonts w:hint="eastAsia"/>
        </w:rPr>
        <w:t xml:space="preserve">的物理含义是：当其他所有回路都</w:t>
      </w:r>
      <w:r>
        <w:rPr>
          <w:rFonts w:hint="eastAsia"/>
          <w:b/>
          <w:bCs/>
        </w:rPr>
        <w:t xml:space="preserve">开环</w:t>
      </w:r>
      <w:r>
        <w:rPr>
          <w:rFonts w:hint="eastAsia"/>
        </w:rPr>
        <w:t xml:space="preserve">时，第</w:t>
      </w:r>
      <w:r>
        <w:t xml:space="preserve"> </w:t>
      </w:r>
      <m:oMath>
        <m:r>
          <m:t>j</m:t>
        </m:r>
      </m:oMath>
      <w:r>
        <w:t xml:space="preserve"> </w:t>
      </w:r>
      <w:r>
        <w:rPr>
          <w:rFonts w:hint="eastAsia"/>
        </w:rPr>
        <w:t xml:space="preserve">个输入对第</w:t>
      </w:r>
      <w:r>
        <w:t xml:space="preserve"> </w:t>
      </w:r>
      <m:oMath>
        <m:r>
          <m:t>i</m:t>
        </m:r>
      </m:oMath>
      <w:r>
        <w:t xml:space="preserve"> </w:t>
      </w:r>
      <w:r>
        <w:rPr>
          <w:rFonts w:hint="eastAsia"/>
        </w:rPr>
        <w:t xml:space="preserve">个输出的增益，与其他所有回路都</w:t>
      </w:r>
      <w:r>
        <w:rPr>
          <w:rFonts w:hint="eastAsia"/>
          <w:b/>
          <w:bCs/>
        </w:rPr>
        <w:t xml:space="preserve">闭环</w:t>
      </w:r>
      <w:r>
        <w:rPr>
          <w:rFonts w:hint="eastAsia"/>
        </w:rPr>
        <w:t xml:space="preserve">（完美控制）时同一增益的比值。</w:t>
      </w:r>
    </w:p>
    <w:p>
      <w:pPr>
        <w:pStyle w:val="BodyText"/>
      </w:pPr>
      <w:r>
        <w:rPr>
          <w:rFonts w:hint="eastAsia"/>
        </w:rPr>
        <w:t xml:space="preserve">RGA具有以下重要性质：</w:t>
      </w:r>
    </w:p>
    <w:p>
      <w:pPr>
        <w:pStyle w:val="Compact"/>
        <w:numPr>
          <w:ilvl w:val="0"/>
          <w:numId w:val="1020"/>
        </w:numPr>
      </w:pPr>
      <w:r>
        <w:rPr>
          <w:rFonts w:hint="eastAsia"/>
          <w:b/>
          <w:bCs/>
        </w:rPr>
        <w:t xml:space="preserve">行和列之和均为1</w:t>
      </w:r>
      <w:r>
        <w:rPr>
          <w:rFonts w:hint="eastAsia"/>
        </w:rPr>
        <w:t xml:space="preserve">：</w:t>
      </w:r>
      <m:oMath>
        <m:nary>
          <m:naryPr>
            <m:chr m:val="∑"/>
            <m:limLoc m:val="undOvr"/>
            <m:subHide m:val="off"/>
            <m:supHide m:val="on"/>
          </m:naryPr>
          <m:sub>
            <m:r>
              <m:t>j</m:t>
            </m:r>
          </m:sub>
          <m:sup>
            <m:r>
              <m:t>​</m:t>
            </m:r>
          </m:sup>
          <m:e>
            <m:sSub>
              <m:e>
                <m:r>
                  <m:t>λ</m:t>
                </m:r>
              </m:e>
              <m:sub>
                <m:r>
                  <m:t>i</m:t>
                </m:r>
                <m:r>
                  <m:t>j</m:t>
                </m:r>
              </m:sub>
            </m:sSub>
          </m:e>
        </m:nary>
        <m:r>
          <m:rPr>
            <m:sty m:val="p"/>
          </m:rPr>
          <m:t>=</m:t>
        </m:r>
        <m:r>
          <m:t>1</m:t>
        </m:r>
      </m:oMath>
      <w:r>
        <w:rPr>
          <w:rFonts w:hint="eastAsia"/>
        </w:rPr>
        <w:t xml:space="preserve">，</w:t>
      </w:r>
      <m:oMath>
        <m:nary>
          <m:naryPr>
            <m:chr m:val="∑"/>
            <m:limLoc m:val="undOvr"/>
            <m:subHide m:val="off"/>
            <m:supHide m:val="on"/>
          </m:naryPr>
          <m:sub>
            <m:r>
              <m:t>i</m:t>
            </m:r>
          </m:sub>
          <m:sup>
            <m:r>
              <m:t>​</m:t>
            </m:r>
          </m:sup>
          <m:e>
            <m:sSub>
              <m:e>
                <m:r>
                  <m:t>λ</m:t>
                </m:r>
              </m:e>
              <m:sub>
                <m:r>
                  <m:t>i</m:t>
                </m:r>
                <m:r>
                  <m:t>j</m:t>
                </m:r>
              </m:sub>
            </m:sSub>
          </m:e>
        </m:nary>
        <m:r>
          <m:rPr>
            <m:sty m:val="p"/>
          </m:rPr>
          <m:t>=</m:t>
        </m:r>
        <m:r>
          <m:t>1</m:t>
        </m:r>
      </m:oMath>
      <w:r>
        <w:t xml:space="preserve">。</w:t>
      </w:r>
    </w:p>
    <w:p>
      <w:pPr>
        <w:pStyle w:val="Compact"/>
        <w:numPr>
          <w:ilvl w:val="0"/>
          <w:numId w:val="1020"/>
        </w:numPr>
      </w:pPr>
      <w:r>
        <w:rPr>
          <w:rFonts w:hint="eastAsia"/>
          <w:b/>
          <w:bCs/>
        </w:rPr>
        <w:t xml:space="preserve">无量纲</w:t>
      </w:r>
      <w:r>
        <w:rPr>
          <w:rFonts w:hint="eastAsia"/>
        </w:rPr>
        <w:t xml:space="preserve">：RGA元素不依赖于输入输出变量的标度选择。</w:t>
      </w:r>
    </w:p>
    <w:p>
      <w:pPr>
        <w:pStyle w:val="Compact"/>
        <w:numPr>
          <w:ilvl w:val="0"/>
          <w:numId w:val="1020"/>
        </w:numPr>
      </w:pPr>
      <w:r>
        <w:rPr>
          <w:rFonts w:hint="eastAsia"/>
          <w:b/>
          <w:bCs/>
        </w:rPr>
        <w:t xml:space="preserve">配对准则</w:t>
      </w:r>
      <w:r>
        <w:rPr>
          <w:rFonts w:hint="eastAsia"/>
        </w:rPr>
        <w:t xml:space="preserve">：应将输入</w:t>
      </w:r>
      <w:r>
        <w:t xml:space="preserve"> </w:t>
      </w:r>
      <m:oMath>
        <m:sSub>
          <m:e>
            <m:r>
              <m:t>u</m:t>
            </m:r>
          </m:e>
          <m:sub>
            <m:r>
              <m:t>j</m:t>
            </m:r>
          </m:sub>
        </m:sSub>
      </m:oMath>
      <w:r>
        <w:t xml:space="preserve"> </w:t>
      </w:r>
      <w:r>
        <w:rPr>
          <w:rFonts w:hint="eastAsia"/>
        </w:rPr>
        <w:t xml:space="preserve">与输出</w:t>
      </w:r>
      <w:r>
        <w:t xml:space="preserve"> </w:t>
      </w:r>
      <m:oMath>
        <m:sSub>
          <m:e>
            <m:r>
              <m:t>y</m:t>
            </m:r>
          </m:e>
          <m:sub>
            <m:r>
              <m:t>i</m:t>
            </m:r>
          </m:sub>
        </m:sSub>
      </m:oMath>
      <w:r>
        <w:t xml:space="preserve"> </w:t>
      </w:r>
      <w:r>
        <w:rPr>
          <w:rFonts w:hint="eastAsia"/>
        </w:rPr>
        <w:t xml:space="preserve">配对，使对应的</w:t>
      </w:r>
      <w:r>
        <w:t xml:space="preserve"> </w:t>
      </w:r>
      <m:oMath>
        <m:sSub>
          <m:e>
            <m:r>
              <m:t>λ</m:t>
            </m:r>
          </m:e>
          <m:sub>
            <m:r>
              <m:t>i</m:t>
            </m:r>
            <m:r>
              <m:t>j</m:t>
            </m:r>
          </m:sub>
        </m:sSub>
      </m:oMath>
      <w:r>
        <w:t xml:space="preserve"> </w:t>
      </w:r>
      <w:r>
        <w:rPr>
          <w:rFonts w:hint="eastAsia"/>
        </w:rPr>
        <w:t xml:space="preserve">尽量接近1。</w:t>
      </w:r>
      <m:oMath>
        <m:sSub>
          <m:e>
            <m:r>
              <m:t>λ</m:t>
            </m:r>
          </m:e>
          <m:sub>
            <m:r>
              <m:t>i</m:t>
            </m:r>
            <m:r>
              <m:t>j</m:t>
            </m:r>
          </m:sub>
        </m:sSub>
        <m:r>
          <m:rPr>
            <m:sty m:val="p"/>
          </m:rPr>
          <m:t>≈</m:t>
        </m:r>
        <m:r>
          <m:t>1</m:t>
        </m:r>
      </m:oMath>
      <w:r>
        <w:t xml:space="preserve"> </w:t>
      </w:r>
      <w:r>
        <w:rPr>
          <w:rFonts w:hint="eastAsia"/>
        </w:rPr>
        <w:t xml:space="preserve">表示该通道耦合弱，独立整定即可；</w:t>
      </w:r>
      <m:oMath>
        <m:sSub>
          <m:e>
            <m:r>
              <m:t>λ</m:t>
            </m:r>
          </m:e>
          <m:sub>
            <m:r>
              <m:t>i</m:t>
            </m:r>
            <m:r>
              <m:t>j</m:t>
            </m:r>
          </m:sub>
        </m:sSub>
      </m:oMath>
      <w:r>
        <w:t xml:space="preserve"> </w:t>
      </w:r>
      <w:r>
        <w:rPr>
          <w:rFonts w:hint="eastAsia"/>
        </w:rPr>
        <w:t xml:space="preserve">远离1（特别是为负值）表示强耦合，需要解耦。</w:t>
      </w:r>
    </w:p>
    <w:bookmarkEnd w:id="44"/>
    <w:bookmarkStart w:id="45" w:name="rga对水系统的物理解释"/>
    <w:p>
      <w:pPr>
        <w:pStyle w:val="Heading4"/>
      </w:pPr>
      <w:r>
        <w:rPr>
          <w:rFonts w:hint="eastAsia"/>
        </w:rPr>
        <w:t xml:space="preserve">RGA对水系统的物理解释</w:t>
      </w:r>
    </w:p>
    <w:p>
      <w:pPr>
        <w:pStyle w:val="FirstParagraph"/>
      </w:pPr>
      <w:r>
        <w:rPr>
          <w:rFonts w:hint="eastAsia"/>
        </w:rPr>
        <w:t xml:space="preserve">对于串联渠池系统，考虑3个渠池、4个闸门的配置。输出为3个渠池的下游水位</w:t>
      </w:r>
      <w:r>
        <w:t xml:space="preserve"> </w:t>
      </w:r>
      <m:oMath>
        <m:r>
          <m:rPr>
            <m:sty m:val="p"/>
          </m:rPr>
          <m:t>{</m:t>
        </m:r>
        <m:sSub>
          <m:e>
            <m:r>
              <m:t>y</m:t>
            </m:r>
          </m:e>
          <m:sub>
            <m:r>
              <m:t>1</m:t>
            </m:r>
          </m:sub>
        </m:sSub>
        <m:r>
          <m:rPr>
            <m:sty m:val="p"/>
          </m:rPr>
          <m:t>,</m:t>
        </m:r>
        <m:sSub>
          <m:e>
            <m:r>
              <m:t>y</m:t>
            </m:r>
          </m:e>
          <m:sub>
            <m:r>
              <m:t>2</m:t>
            </m:r>
          </m:sub>
        </m:sSub>
        <m:r>
          <m:rPr>
            <m:sty m:val="p"/>
          </m:rPr>
          <m:t>,</m:t>
        </m:r>
        <m:sSub>
          <m:e>
            <m:r>
              <m:t>y</m:t>
            </m:r>
          </m:e>
          <m:sub>
            <m:r>
              <m:t>3</m:t>
            </m:r>
          </m:sub>
        </m:sSub>
        <m:r>
          <m:rPr>
            <m:sty m:val="p"/>
          </m:rPr>
          <m:t>}</m:t>
        </m:r>
      </m:oMath>
      <w:r>
        <w:rPr>
          <w:rFonts w:hint="eastAsia"/>
        </w:rPr>
        <w:t xml:space="preserve">，输入为3个上游闸门的开度</w:t>
      </w:r>
      <w:r>
        <w:t xml:space="preserve"> </w:t>
      </w:r>
      <m:oMath>
        <m:r>
          <m:rPr>
            <m:sty m:val="p"/>
          </m:rPr>
          <m:t>{</m:t>
        </m:r>
        <m:sSub>
          <m:e>
            <m:r>
              <m:t>u</m:t>
            </m:r>
          </m:e>
          <m:sub>
            <m:r>
              <m:t>1</m:t>
            </m:r>
          </m:sub>
        </m:sSub>
        <m:r>
          <m:rPr>
            <m:sty m:val="p"/>
          </m:rPr>
          <m:t>,</m:t>
        </m:r>
        <m:sSub>
          <m:e>
            <m:r>
              <m:t>u</m:t>
            </m:r>
          </m:e>
          <m:sub>
            <m:r>
              <m:t>2</m:t>
            </m:r>
          </m:sub>
        </m:sSub>
        <m:r>
          <m:rPr>
            <m:sty m:val="p"/>
          </m:rPr>
          <m:t>,</m:t>
        </m:r>
        <m:sSub>
          <m:e>
            <m:r>
              <m:t>u</m:t>
            </m:r>
          </m:e>
          <m:sub>
            <m:r>
              <m:t>3</m:t>
            </m:r>
          </m:sub>
        </m:sSub>
        <m:r>
          <m:rPr>
            <m:sty m:val="p"/>
          </m:rPr>
          <m:t>}</m:t>
        </m:r>
      </m:oMath>
      <w:r>
        <w:t xml:space="preserve">。</w:t>
      </w:r>
    </w:p>
    <w:p>
      <w:pPr>
        <w:pStyle w:val="BodyText"/>
      </w:pPr>
      <w:r>
        <w:rPr>
          <w:rFonts w:hint="eastAsia"/>
        </w:rPr>
        <w:t xml:space="preserve">在稳态下，第</w:t>
      </w:r>
      <w:r>
        <w:t xml:space="preserve"> </w:t>
      </w:r>
      <m:oMath>
        <m:r>
          <m:t>i</m:t>
        </m:r>
      </m:oMath>
      <w:r>
        <w:t xml:space="preserve"> </w:t>
      </w:r>
      <w:r>
        <w:rPr>
          <w:rFonts w:hint="eastAsia"/>
        </w:rPr>
        <w:t xml:space="preserve">个闸门的流量变化</w:t>
      </w:r>
      <w:r>
        <w:t xml:space="preserve"> </w:t>
      </w:r>
      <m:oMath>
        <m:r>
          <m:rPr>
            <m:sty m:val="p"/>
          </m:rPr>
          <m:t>Δ</m:t>
        </m:r>
        <m:sSub>
          <m:e>
            <m:r>
              <m:t>q</m:t>
            </m:r>
          </m:e>
          <m:sub>
            <m:r>
              <m:t>i</m:t>
            </m:r>
          </m:sub>
        </m:sSub>
      </m:oMath>
      <w:r>
        <w:t xml:space="preserve"> </w:t>
      </w:r>
      <w:r>
        <w:rPr>
          <w:rFonts w:hint="eastAsia"/>
        </w:rPr>
        <w:t xml:space="preserve">对各渠池水位的影响取决于水力传播路径：</w:t>
      </w:r>
    </w:p>
    <w:p>
      <w:pPr>
        <w:pStyle w:val="Compact"/>
        <w:numPr>
          <w:ilvl w:val="0"/>
          <w:numId w:val="1021"/>
        </w:numPr>
      </w:pPr>
      <w:r>
        <w:rPr>
          <w:rFonts w:hint="eastAsia"/>
          <w:b/>
          <w:bCs/>
        </w:rPr>
        <w:t xml:space="preserve">主对角线</w:t>
      </w:r>
      <w:r>
        <w:rPr>
          <w:rFonts w:hint="eastAsia"/>
        </w:rPr>
        <w:t xml:space="preserve">：</w:t>
      </w:r>
      <m:oMath>
        <m:r>
          <m:rPr>
            <m:sty m:val="p"/>
          </m:rPr>
          <m:t>Δ</m:t>
        </m:r>
        <m:sSub>
          <m:e>
            <m:r>
              <m:t>q</m:t>
            </m:r>
          </m:e>
          <m:sub>
            <m:r>
              <m:t>i</m:t>
            </m:r>
          </m:sub>
        </m:sSub>
      </m:oMath>
      <w:r>
        <w:t xml:space="preserve"> </w:t>
      </w:r>
      <w:r>
        <w:rPr>
          <w:rFonts w:hint="eastAsia"/>
        </w:rPr>
        <w:t xml:space="preserve">对渠池</w:t>
      </w:r>
      <w:r>
        <w:t xml:space="preserve"> </w:t>
      </w:r>
      <m:oMath>
        <m:r>
          <m:t>i</m:t>
        </m:r>
      </m:oMath>
      <w:r>
        <w:t xml:space="preserve"> </w:t>
      </w:r>
      <w:r>
        <w:rPr>
          <w:rFonts w:hint="eastAsia"/>
        </w:rPr>
        <w:t xml:space="preserve">的水位影响最直接，增益最大。</w:t>
      </w:r>
    </w:p>
    <w:p>
      <w:pPr>
        <w:pStyle w:val="Compact"/>
        <w:numPr>
          <w:ilvl w:val="0"/>
          <w:numId w:val="1021"/>
        </w:numPr>
      </w:pPr>
      <w:r>
        <w:rPr>
          <w:rFonts w:hint="eastAsia"/>
          <w:b/>
          <w:bCs/>
        </w:rPr>
        <w:t xml:space="preserve">上三角</w:t>
      </w:r>
      <w:r>
        <w:rPr>
          <w:rFonts w:hint="eastAsia"/>
        </w:rPr>
        <w:t xml:space="preserve">：</w:t>
      </w:r>
      <m:oMath>
        <m:r>
          <m:rPr>
            <m:sty m:val="p"/>
          </m:rPr>
          <m:t>Δ</m:t>
        </m:r>
        <m:sSub>
          <m:e>
            <m:r>
              <m:t>q</m:t>
            </m:r>
          </m:e>
          <m:sub>
            <m:r>
              <m:t>i</m:t>
            </m:r>
          </m:sub>
        </m:sSub>
      </m:oMath>
      <w:r>
        <w:t xml:space="preserve"> </w:t>
      </w:r>
      <w:r>
        <w:rPr>
          <w:rFonts w:hint="eastAsia"/>
        </w:rPr>
        <w:t xml:space="preserve">对下游渠池</w:t>
      </w:r>
      <w:r>
        <w:t xml:space="preserve"> </w:t>
      </w:r>
      <m:oMath>
        <m:r>
          <m:t>i</m:t>
        </m:r>
        <m:r>
          <m:rPr>
            <m:sty m:val="p"/>
          </m:rPr>
          <m:t>+</m:t>
        </m:r>
        <m:r>
          <m:t>1</m:t>
        </m:r>
        <m:r>
          <m:rPr>
            <m:sty m:val="p"/>
          </m:rPr>
          <m:t>,</m:t>
        </m:r>
        <m:r>
          <m:t>i</m:t>
        </m:r>
        <m:r>
          <m:rPr>
            <m:sty m:val="p"/>
          </m:rPr>
          <m:t>+</m:t>
        </m:r>
        <m:r>
          <m:t>2</m:t>
        </m:r>
        <m:r>
          <m:rPr>
            <m:sty m:val="p"/>
          </m:rPr>
          <m:t>,</m:t>
        </m:r>
        <m:r>
          <m:rPr>
            <m:sty m:val="p"/>
          </m:rPr>
          <m:t>…</m:t>
        </m:r>
      </m:oMath>
      <w:r>
        <w:t xml:space="preserve"> </w:t>
      </w:r>
      <w:r>
        <w:rPr>
          <w:rFonts w:hint="eastAsia"/>
        </w:rPr>
        <w:t xml:space="preserve">有正向影响（增加来水），但经过传输延迟后衰减。</w:t>
      </w:r>
    </w:p>
    <w:p>
      <w:pPr>
        <w:pStyle w:val="Compact"/>
        <w:numPr>
          <w:ilvl w:val="0"/>
          <w:numId w:val="1021"/>
        </w:numPr>
      </w:pPr>
      <w:r>
        <w:rPr>
          <w:rFonts w:hint="eastAsia"/>
          <w:b/>
          <w:bCs/>
        </w:rPr>
        <w:t xml:space="preserve">下三角</w:t>
      </w:r>
      <w:r>
        <w:rPr>
          <w:rFonts w:hint="eastAsia"/>
        </w:rPr>
        <w:t xml:space="preserve">：</w:t>
      </w:r>
      <m:oMath>
        <m:r>
          <m:rPr>
            <m:sty m:val="p"/>
          </m:rPr>
          <m:t>Δ</m:t>
        </m:r>
        <m:sSub>
          <m:e>
            <m:r>
              <m:t>q</m:t>
            </m:r>
          </m:e>
          <m:sub>
            <m:r>
              <m:t>i</m:t>
            </m:r>
          </m:sub>
        </m:sSub>
      </m:oMath>
      <w:r>
        <w:t xml:space="preserve"> </w:t>
      </w:r>
      <w:r>
        <w:rPr>
          <w:rFonts w:hint="eastAsia"/>
        </w:rPr>
        <w:t xml:space="preserve">对上游渠池</w:t>
      </w:r>
      <w:r>
        <w:t xml:space="preserve"> </w:t>
      </w:r>
      <m:oMath>
        <m:r>
          <m:t>i</m:t>
        </m:r>
        <m:r>
          <m:rPr>
            <m:sty m:val="p"/>
          </m:rPr>
          <m:t>−</m:t>
        </m:r>
        <m:r>
          <m:t>1</m:t>
        </m:r>
      </m:oMath>
      <w:r>
        <w:t xml:space="preserve"> </w:t>
      </w:r>
      <w:r>
        <w:rPr>
          <w:rFonts w:hint="eastAsia"/>
        </w:rPr>
        <w:t xml:space="preserve">有反向影响（回水效应），通常较弱。</w:t>
      </w:r>
    </w:p>
    <w:p>
      <w:pPr>
        <w:pStyle w:val="FirstParagraph"/>
      </w:pPr>
      <w:r>
        <w:rPr>
          <w:rFonts w:hint="eastAsia"/>
          <w:b/>
          <w:bCs/>
        </w:rPr>
        <w:t xml:space="preserve">表5-4</w:t>
      </w:r>
      <w:r>
        <w:rPr>
          <w:b/>
          <w:bCs/>
        </w:rPr>
        <w:t xml:space="preserve"> </w:t>
      </w:r>
      <w:r>
        <w:rPr>
          <w:rFonts w:hint="eastAsia"/>
          <w:b/>
          <w:bCs/>
        </w:rPr>
        <w:t xml:space="preserve">典型三渠池系统的RGA矩阵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m:oMath>
              <m:sSub>
                <m:e>
                  <m:r>
                    <m:t>u</m:t>
                  </m:r>
                </m:e>
                <m:sub>
                  <m:r>
                    <m:t>1</m:t>
                  </m:r>
                </m:sub>
              </m:sSub>
            </m:oMath>
          </w:p>
        </w:tc>
        <w:tc>
          <w:tcPr/>
          <w:p>
            <w:pPr>
              <w:pStyle w:val="Compact"/>
            </w:pPr>
            <m:oMath>
              <m:sSub>
                <m:e>
                  <m:r>
                    <m:t>u</m:t>
                  </m:r>
                </m:e>
                <m:sub>
                  <m:r>
                    <m:t>2</m:t>
                  </m:r>
                </m:sub>
              </m:sSub>
            </m:oMath>
          </w:p>
        </w:tc>
        <w:tc>
          <w:tcPr/>
          <w:p>
            <w:pPr>
              <w:pStyle w:val="Compact"/>
            </w:pPr>
            <m:oMath>
              <m:sSub>
                <m:e>
                  <m:r>
                    <m:t>u</m:t>
                  </m:r>
                </m:e>
                <m:sub>
                  <m:r>
                    <m:t>3</m:t>
                  </m:r>
                </m:sub>
              </m:sSub>
            </m:oMath>
          </w:p>
        </w:tc>
      </w:tr>
      <w:tr>
        <w:tc>
          <w:tcPr/>
          <w:p>
            <w:pPr>
              <w:pStyle w:val="Compact"/>
            </w:pPr>
            <m:oMath>
              <m:sSub>
                <m:e>
                  <m:r>
                    <m:t>y</m:t>
                  </m:r>
                </m:e>
                <m:sub>
                  <m:r>
                    <m:t>1</m:t>
                  </m:r>
                </m:sub>
              </m:sSub>
            </m:oMath>
          </w:p>
        </w:tc>
        <w:tc>
          <w:tcPr/>
          <w:p>
            <w:pPr>
              <w:pStyle w:val="Compact"/>
            </w:pPr>
            <w:r>
              <w:rPr>
                <w:b/>
                <w:bCs/>
              </w:rPr>
              <w:t xml:space="preserve">1.15</w:t>
            </w:r>
          </w:p>
        </w:tc>
        <w:tc>
          <w:tcPr/>
          <w:p>
            <w:pPr>
              <w:pStyle w:val="Compact"/>
            </w:pPr>
            <w:r>
              <w:t xml:space="preserve">-0.12</w:t>
            </w:r>
          </w:p>
        </w:tc>
        <w:tc>
          <w:tcPr/>
          <w:p>
            <w:pPr>
              <w:pStyle w:val="Compact"/>
            </w:pPr>
            <w:r>
              <w:t xml:space="preserve">-0.03</w:t>
            </w:r>
          </w:p>
        </w:tc>
      </w:tr>
      <w:tr>
        <w:tc>
          <w:tcPr/>
          <w:p>
            <w:pPr>
              <w:pStyle w:val="Compact"/>
            </w:pPr>
            <m:oMath>
              <m:sSub>
                <m:e>
                  <m:r>
                    <m:t>y</m:t>
                  </m:r>
                </m:e>
                <m:sub>
                  <m:r>
                    <m:t>2</m:t>
                  </m:r>
                </m:sub>
              </m:sSub>
            </m:oMath>
          </w:p>
        </w:tc>
        <w:tc>
          <w:tcPr/>
          <w:p>
            <w:pPr>
              <w:pStyle w:val="Compact"/>
            </w:pPr>
            <w:r>
              <w:t xml:space="preserve">-0.12</w:t>
            </w:r>
          </w:p>
        </w:tc>
        <w:tc>
          <w:tcPr/>
          <w:p>
            <w:pPr>
              <w:pStyle w:val="Compact"/>
            </w:pPr>
            <w:r>
              <w:rPr>
                <w:b/>
                <w:bCs/>
              </w:rPr>
              <w:t xml:space="preserve">1.18</w:t>
            </w:r>
          </w:p>
        </w:tc>
        <w:tc>
          <w:tcPr/>
          <w:p>
            <w:pPr>
              <w:pStyle w:val="Compact"/>
            </w:pPr>
            <w:r>
              <w:t xml:space="preserve">-0.06</w:t>
            </w:r>
          </w:p>
        </w:tc>
      </w:tr>
      <w:tr>
        <w:tc>
          <w:tcPr/>
          <w:p>
            <w:pPr>
              <w:pStyle w:val="Compact"/>
            </w:pPr>
            <m:oMath>
              <m:sSub>
                <m:e>
                  <m:r>
                    <m:t>y</m:t>
                  </m:r>
                </m:e>
                <m:sub>
                  <m:r>
                    <m:t>3</m:t>
                  </m:r>
                </m:sub>
              </m:sSub>
            </m:oMath>
          </w:p>
        </w:tc>
        <w:tc>
          <w:tcPr/>
          <w:p>
            <w:pPr>
              <w:pStyle w:val="Compact"/>
            </w:pPr>
            <w:r>
              <w:t xml:space="preserve">-0.03</w:t>
            </w:r>
          </w:p>
        </w:tc>
        <w:tc>
          <w:tcPr/>
          <w:p>
            <w:pPr>
              <w:pStyle w:val="Compact"/>
            </w:pPr>
            <w:r>
              <w:t xml:space="preserve">-0.06</w:t>
            </w:r>
          </w:p>
        </w:tc>
        <w:tc>
          <w:tcPr/>
          <w:p>
            <w:pPr>
              <w:pStyle w:val="Compact"/>
            </w:pPr>
            <w:r>
              <w:rPr>
                <w:b/>
                <w:bCs/>
              </w:rPr>
              <w:t xml:space="preserve">1.09</w:t>
            </w:r>
          </w:p>
        </w:tc>
      </w:tr>
    </w:tbl>
    <w:p>
      <w:pPr>
        <w:pStyle w:val="BodyText"/>
      </w:pPr>
      <w:r>
        <w:rPr>
          <w:rFonts w:hint="eastAsia"/>
        </w:rPr>
        <w:t xml:space="preserve">表5-4表明该系统的RGA对角元素接近1.1~1.2，耦合程度适中。Skogestad和Postlethwaite（2005）在《Multivariable</w:t>
      </w:r>
      <w:r>
        <w:t xml:space="preserve"> Feedback </w:t>
      </w:r>
      <w:r>
        <w:rPr>
          <w:rFonts w:hint="eastAsia"/>
        </w:rPr>
        <w:t xml:space="preserve">Control》中进一步讨论了动态RGA（在不同频率下计算的RGA），可以揭示低频和高频下耦合程度的差异。对于水系统，低频耦合（稳态）通常较强，高频耦合（快速动态）通常较弱。</w:t>
      </w:r>
    </w:p>
    <w:bookmarkEnd w:id="45"/>
    <w:bookmarkEnd w:id="46"/>
    <w:bookmarkStart w:id="49" w:name="静态解耦设计"/>
    <w:p>
      <w:pPr>
        <w:pStyle w:val="Heading3"/>
      </w:pPr>
      <w:r>
        <w:t xml:space="preserve">5.4.2 </w:t>
      </w:r>
      <w:r>
        <w:rPr>
          <w:rFonts w:hint="eastAsia"/>
        </w:rPr>
        <w:t xml:space="preserve">静态解耦设计</w:t>
      </w:r>
    </w:p>
    <w:bookmarkStart w:id="47" w:name="解耦矩阵的构造"/>
    <w:p>
      <w:pPr>
        <w:pStyle w:val="Heading4"/>
      </w:pPr>
      <w:r>
        <w:rPr>
          <w:rFonts w:hint="eastAsia"/>
        </w:rPr>
        <w:t xml:space="preserve">解耦矩阵的构造</w:t>
      </w:r>
    </w:p>
    <w:p>
      <w:pPr>
        <w:pStyle w:val="FirstParagraph"/>
      </w:pPr>
      <w:r>
        <w:rPr>
          <w:rFonts w:hint="eastAsia"/>
        </w:rPr>
        <w:t xml:space="preserve">静态解耦的基本思想是：在控制器与被控对象之间插入一个</w:t>
      </w:r>
      <w:r>
        <w:rPr>
          <w:rFonts w:hint="eastAsia"/>
          <w:b/>
          <w:bCs/>
        </w:rPr>
        <w:t xml:space="preserve">解耦矩阵</w:t>
      </w:r>
      <w:r>
        <w:t xml:space="preserve"> </w:t>
      </w:r>
      <m:oMath>
        <m:r>
          <m:rPr>
            <m:sty m:val="bi"/>
          </m:rPr>
          <m:t>D</m:t>
        </m:r>
      </m:oMath>
      <w:r>
        <w:rPr>
          <w:rFonts w:hint="eastAsia"/>
        </w:rPr>
        <w:t xml:space="preserve">，使得经解耦后的等效系统在稳态下呈对角结构。</w:t>
      </w:r>
    </w:p>
    <w:p>
      <w:pPr>
        <w:pStyle w:val="BodyText"/>
      </w:pPr>
      <w:r>
        <w:rPr>
          <w:rFonts w:hint="eastAsia"/>
        </w:rPr>
        <w:t xml:space="preserve">设原始系统的静态增益矩阵为</w:t>
      </w:r>
      <w:r>
        <w:t xml:space="preserve"> </w:t>
      </w:r>
      <m:oMath>
        <m:r>
          <m:rPr>
            <m:sty m:val="bi"/>
          </m:rPr>
          <m:t>K</m:t>
        </m:r>
      </m:oMath>
      <w:r>
        <w:rPr>
          <w:rFonts w:hint="eastAsia"/>
        </w:rPr>
        <w:t xml:space="preserve">，期望解耦后的等效增益矩阵为对角矩阵</w:t>
      </w:r>
      <w:r>
        <w:t xml:space="preserve"> </w:t>
      </w:r>
      <m:oMath>
        <m:r>
          <m:rPr>
            <m:nor/>
            <m:sty m:val="p"/>
          </m:rPr>
          <m:t>diag</m:t>
        </m:r>
        <m:r>
          <m:rPr>
            <m:sty m:val="p"/>
          </m:rPr>
          <m:t>(</m:t>
        </m:r>
        <m:r>
          <m:rPr>
            <m:sty m:val="bi"/>
          </m:rPr>
          <m:t>K</m:t>
        </m:r>
        <m:r>
          <m:rPr>
            <m:sty m:val="p"/>
          </m:rPr>
          <m:t>)</m:t>
        </m:r>
      </m:oMath>
      <w:r>
        <w:rPr>
          <w:rFonts w:hint="eastAsia"/>
        </w:rPr>
        <w:t xml:space="preserve">，则解耦矩阵应满足</w:t>
      </w:r>
    </w:p>
    <w:p>
      <w:pPr>
        <w:pStyle w:val="BodyText"/>
      </w:pPr>
      <m:oMathPara>
        <m:oMathParaPr>
          <m:jc m:val="center"/>
        </m:oMathParaPr>
        <m:oMath>
          <m:r>
            <m:rPr>
              <m:sty m:val="bi"/>
            </m:rPr>
            <m:t>K</m:t>
          </m:r>
          <m:r>
            <m:rPr>
              <m:sty m:val="p"/>
            </m:rPr>
            <m:t>⋅</m:t>
          </m:r>
          <m:r>
            <m:rPr>
              <m:sty m:val="bi"/>
            </m:rPr>
            <m:t>D</m:t>
          </m:r>
          <m:r>
            <m:rPr>
              <m:sty m:val="p"/>
            </m:rPr>
            <m:t>=</m:t>
          </m:r>
          <m:r>
            <m:rPr>
              <m:nor/>
              <m:sty m:val="p"/>
            </m:rPr>
            <m:t>diag</m:t>
          </m:r>
          <m:r>
            <m:rPr>
              <m:sty m:val="p"/>
            </m:rPr>
            <m:t>(</m:t>
          </m:r>
          <m:r>
            <m:rPr>
              <m:sty m:val="bi"/>
            </m:rPr>
            <m:t>K</m:t>
          </m:r>
          <m:r>
            <m:rPr>
              <m:sty m:val="p"/>
            </m:rPr>
            <m:t>)</m:t>
          </m:r>
        </m:oMath>
      </m:oMathPara>
    </w:p>
    <w:p>
      <w:pPr>
        <w:pStyle w:val="FirstParagraph"/>
      </w:pPr>
      <w:r>
        <w:rPr>
          <w:rFonts w:hint="eastAsia"/>
        </w:rPr>
        <w:t xml:space="preserve">由此得</w:t>
      </w:r>
    </w:p>
    <w:p>
      <w:pPr>
        <w:pStyle w:val="BodyText"/>
      </w:pPr>
      <m:oMathPara>
        <m:oMathParaPr>
          <m:jc m:val="center"/>
        </m:oMathParaPr>
        <m:oMath>
          <m:r>
            <m:rPr>
              <m:sty m:val="bi"/>
            </m:rPr>
            <m:t>D</m:t>
          </m:r>
          <m:r>
            <m:rPr>
              <m:sty m:val="p"/>
            </m:rPr>
            <m:t>=</m:t>
          </m:r>
          <m:sSup>
            <m:e>
              <m:r>
                <m:rPr>
                  <m:sty m:val="bi"/>
                </m:rPr>
                <m:t>K</m:t>
              </m:r>
            </m:e>
            <m:sup>
              <m:r>
                <m:rPr>
                  <m:sty m:val="p"/>
                </m:rPr>
                <m:t>−</m:t>
              </m:r>
              <m:r>
                <m:t>1</m:t>
              </m:r>
            </m:sup>
          </m:sSup>
          <m:r>
            <m:rPr>
              <m:sty m:val="p"/>
            </m:rPr>
            <m:t>⋅</m:t>
          </m:r>
          <m:r>
            <m:rPr>
              <m:nor/>
              <m:sty m:val="p"/>
            </m:rPr>
            <m:t>diag</m:t>
          </m:r>
          <m:r>
            <m:rPr>
              <m:sty m:val="p"/>
            </m:rPr>
            <m:t>(</m:t>
          </m:r>
          <m:r>
            <m:rPr>
              <m:sty m:val="bi"/>
            </m:rPr>
            <m:t>K</m:t>
          </m:r>
          <m:r>
            <m:rPr>
              <m:sty m:val="p"/>
            </m:rPr>
            <m:t>)</m:t>
          </m:r>
        </m:oMath>
      </m:oMathPara>
    </w:p>
    <w:p>
      <w:pPr>
        <w:pStyle w:val="FirstParagraph"/>
      </w:pPr>
      <w:r>
        <w:rPr>
          <w:rFonts w:hint="eastAsia"/>
        </w:rPr>
        <w:t xml:space="preserve">经解耦后，每个通道可以视为独立的SISO系统，对角增益为原始系统的对角增益</w:t>
      </w:r>
      <w:r>
        <w:t xml:space="preserve"> </w:t>
      </w:r>
      <m:oMath>
        <m:sSub>
          <m:e>
            <m:r>
              <m:t>K</m:t>
            </m:r>
          </m:e>
          <m:sub>
            <m:r>
              <m:t>i</m:t>
            </m:r>
            <m:r>
              <m:t>i</m:t>
            </m:r>
          </m:sub>
        </m:sSub>
      </m:oMath>
      <w:r>
        <w:rPr>
          <w:rFonts w:hint="eastAsia"/>
        </w:rPr>
        <w:t xml:space="preserve">。此时可以使用5.2节的方法独立整定各通道的PI控制器。</w:t>
      </w:r>
    </w:p>
    <w:bookmarkEnd w:id="47"/>
    <w:bookmarkStart w:id="48" w:name="解耦后的等效siso系统整定"/>
    <w:p>
      <w:pPr>
        <w:pStyle w:val="Heading4"/>
      </w:pPr>
      <w:r>
        <w:rPr>
          <w:rFonts w:hint="eastAsia"/>
        </w:rPr>
        <w:t xml:space="preserve">解耦后的等效SISO系统整定</w:t>
      </w:r>
    </w:p>
    <w:p>
      <w:pPr>
        <w:pStyle w:val="FirstParagraph"/>
      </w:pPr>
      <w:r>
        <w:rPr>
          <w:rFonts w:hint="eastAsia"/>
        </w:rPr>
        <w:t xml:space="preserve">解耦后第</w:t>
      </w:r>
      <w:r>
        <w:t xml:space="preserve"> </w:t>
      </w:r>
      <m:oMath>
        <m:r>
          <m:t>i</m:t>
        </m:r>
      </m:oMath>
      <w:r>
        <w:t xml:space="preserve"> </w:t>
      </w:r>
      <w:r>
        <w:rPr>
          <w:rFonts w:hint="eastAsia"/>
        </w:rPr>
        <w:t xml:space="preserve">个通道的等效传递函数为</w:t>
      </w:r>
    </w:p>
    <w:p>
      <w:pPr>
        <w:pStyle w:val="BodyText"/>
      </w:pPr>
      <m:oMathPara>
        <m:oMathParaPr>
          <m:jc m:val="center"/>
        </m:oMathParaPr>
        <m:oMath>
          <m:sSubSup>
            <m:e>
              <m:r>
                <m:t>G</m:t>
              </m:r>
            </m:e>
            <m:sub>
              <m:r>
                <m:t>p</m:t>
              </m:r>
              <m:r>
                <m:rPr>
                  <m:sty m:val="p"/>
                </m:rPr>
                <m:t>,</m:t>
              </m:r>
              <m:r>
                <m:t>i</m:t>
              </m:r>
            </m:sub>
            <m:sup>
              <m:r>
                <m:rPr>
                  <m:nor/>
                  <m:sty m:val="p"/>
                </m:rPr>
                <m:t>dec</m:t>
              </m:r>
            </m:sup>
          </m:sSubSup>
          <m:r>
            <m:rPr>
              <m:sty m:val="p"/>
            </m:rPr>
            <m:t>(</m:t>
          </m:r>
          <m:r>
            <m:t>s</m:t>
          </m:r>
          <m:r>
            <m:rPr>
              <m:sty m:val="p"/>
            </m:rPr>
            <m:t>)</m:t>
          </m:r>
          <m:r>
            <m:rPr>
              <m:sty m:val="p"/>
            </m:rPr>
            <m:t>≈</m:t>
          </m:r>
          <m:sSub>
            <m:e>
              <m:r>
                <m:t>K</m:t>
              </m:r>
            </m:e>
            <m:sub>
              <m:r>
                <m:t>i</m:t>
              </m:r>
              <m:r>
                <m:t>i</m:t>
              </m:r>
            </m:sub>
          </m:sSub>
          <m:r>
            <m:rPr>
              <m:sty m:val="p"/>
            </m:rPr>
            <m:t>⋅</m:t>
          </m:r>
          <m:sSubSup>
            <m:e>
              <m:r>
                <m:t>G</m:t>
              </m:r>
            </m:e>
            <m:sub>
              <m:r>
                <m:t>p</m:t>
              </m:r>
              <m:r>
                <m:rPr>
                  <m:sty m:val="p"/>
                </m:rPr>
                <m:t>,</m:t>
              </m:r>
              <m:r>
                <m:t>i</m:t>
              </m:r>
            </m:sub>
            <m:sup>
              <m:r>
                <m:rPr>
                  <m:nor/>
                  <m:sty m:val="p"/>
                </m:rPr>
                <m:t>dyn</m:t>
              </m:r>
            </m:sup>
          </m:sSubSup>
          <m:r>
            <m:rPr>
              <m:sty m:val="p"/>
            </m:rPr>
            <m:t>(</m:t>
          </m:r>
          <m:r>
            <m:t>s</m:t>
          </m:r>
          <m:r>
            <m:rPr>
              <m:sty m:val="p"/>
            </m:rPr>
            <m:t>)</m:t>
          </m:r>
        </m:oMath>
      </m:oMathPara>
    </w:p>
    <w:p>
      <w:pPr>
        <w:pStyle w:val="FirstParagraph"/>
      </w:pPr>
      <w:r>
        <w:rPr>
          <w:rFonts w:hint="eastAsia"/>
        </w:rPr>
        <w:t xml:space="preserve">其中</w:t>
      </w:r>
      <w:r>
        <w:t xml:space="preserve"> </w:t>
      </w:r>
      <m:oMath>
        <m:sSubSup>
          <m:e>
            <m:r>
              <m:t>G</m:t>
            </m:r>
          </m:e>
          <m:sub>
            <m:r>
              <m:t>p</m:t>
            </m:r>
            <m:r>
              <m:rPr>
                <m:sty m:val="p"/>
              </m:rPr>
              <m:t>,</m:t>
            </m:r>
            <m:r>
              <m:t>i</m:t>
            </m:r>
          </m:sub>
          <m:sup>
            <m:r>
              <m:rPr>
                <m:nor/>
                <m:sty m:val="p"/>
              </m:rPr>
              <m:t>dyn</m:t>
            </m:r>
          </m:sup>
        </m:sSubSup>
        <m:r>
          <m:rPr>
            <m:sty m:val="p"/>
          </m:rPr>
          <m:t>(</m:t>
        </m:r>
        <m:r>
          <m:t>s</m:t>
        </m:r>
        <m:r>
          <m:rPr>
            <m:sty m:val="p"/>
          </m:rPr>
          <m:t>)</m:t>
        </m:r>
      </m:oMath>
      <w:r>
        <w:t xml:space="preserve"> </w:t>
      </w:r>
      <w:r>
        <w:rPr>
          <w:rFonts w:hint="eastAsia"/>
        </w:rPr>
        <w:t xml:space="preserve">为第</w:t>
      </w:r>
      <w:r>
        <w:t xml:space="preserve"> </w:t>
      </w:r>
      <m:oMath>
        <m:r>
          <m:t>i</m:t>
        </m:r>
      </m:oMath>
      <w:r>
        <w:t xml:space="preserve"> </w:t>
      </w:r>
      <w:r>
        <w:rPr>
          <w:rFonts w:hint="eastAsia"/>
        </w:rPr>
        <w:t xml:space="preserve">个通道的动态部分（归一化后）。对于IDZ对象，各通道的动态仍保持积分-延迟-零点的基本结构，可直接应用Litrico-Fromion或SIMC方法整定。</w:t>
      </w:r>
    </w:p>
    <w:p>
      <w:pPr>
        <w:pStyle w:val="BodyText"/>
      </w:pPr>
      <w:r>
        <w:rPr>
          <w:rFonts w:hint="eastAsia"/>
        </w:rPr>
        <w:t xml:space="preserve">需要注意的是，静态解耦</w:t>
      </w:r>
      <w:r>
        <w:rPr>
          <w:rFonts w:hint="eastAsia"/>
          <w:b/>
          <w:bCs/>
        </w:rPr>
        <w:t xml:space="preserve">仅在稳态下精确</w:t>
      </w:r>
      <w:r>
        <w:rPr>
          <w:rFonts w:hint="eastAsia"/>
        </w:rPr>
        <w:t xml:space="preserve">。在过渡过程中，由于各通道的动态响应速度不同，解耦效果会退化。</w:t>
      </w:r>
    </w:p>
    <w:bookmarkEnd w:id="48"/>
    <w:bookmarkEnd w:id="49"/>
    <w:bookmarkStart w:id="52" w:name="动态解耦"/>
    <w:p>
      <w:pPr>
        <w:pStyle w:val="Heading3"/>
      </w:pPr>
      <w:r>
        <w:t xml:space="preserve">5.4.3 </w:t>
      </w:r>
      <w:r>
        <w:rPr>
          <w:rFonts w:hint="eastAsia"/>
        </w:rPr>
        <w:t xml:space="preserve">动态解耦</w:t>
      </w:r>
    </w:p>
    <w:bookmarkStart w:id="50" w:name="基于idz模型的动态解耦器设计"/>
    <w:p>
      <w:pPr>
        <w:pStyle w:val="Heading4"/>
      </w:pPr>
      <w:r>
        <w:rPr>
          <w:rFonts w:hint="eastAsia"/>
        </w:rPr>
        <w:t xml:space="preserve">基于IDZ模型的动态解耦器设计</w:t>
      </w:r>
    </w:p>
    <w:p>
      <w:pPr>
        <w:pStyle w:val="FirstParagraph"/>
      </w:pPr>
      <w:r>
        <w:rPr>
          <w:rFonts w:hint="eastAsia"/>
        </w:rPr>
        <w:t xml:space="preserve">为克服静态解耦的局限，可以在频域中设计</w:t>
      </w:r>
      <w:r>
        <w:rPr>
          <w:rFonts w:hint="eastAsia"/>
          <w:b/>
          <w:bCs/>
        </w:rPr>
        <w:t xml:space="preserve">动态解耦器</w:t>
      </w:r>
      <w:r>
        <w:rPr>
          <w:rFonts w:hint="eastAsia"/>
        </w:rPr>
        <w:t xml:space="preserve">。其基本思路是：将解耦矩阵从常数矩阵</w:t>
      </w:r>
      <w:r>
        <w:t xml:space="preserve"> </w:t>
      </w:r>
      <m:oMath>
        <m:r>
          <m:rPr>
            <m:sty m:val="bi"/>
          </m:rPr>
          <m:t>D</m:t>
        </m:r>
      </m:oMath>
      <w:r>
        <w:t xml:space="preserve"> </w:t>
      </w:r>
      <w:r>
        <w:rPr>
          <w:rFonts w:hint="eastAsia"/>
        </w:rPr>
        <w:t xml:space="preserve">扩展为传递函数矩阵</w:t>
      </w:r>
      <w:r>
        <w:t xml:space="preserve"> </w:t>
      </w:r>
      <m:oMath>
        <m:r>
          <m:rPr>
            <m:sty m:val="bi"/>
          </m:rPr>
          <m:t>D</m:t>
        </m:r>
        <m:r>
          <m:rPr>
            <m:sty m:val="p"/>
          </m:rPr>
          <m:t>(</m:t>
        </m:r>
        <m:r>
          <m:t>s</m:t>
        </m:r>
        <m:r>
          <m:rPr>
            <m:sty m:val="p"/>
          </m:rPr>
          <m:t>)</m:t>
        </m:r>
      </m:oMath>
      <w:r>
        <w:rPr>
          <w:rFonts w:hint="eastAsia"/>
        </w:rPr>
        <w:t xml:space="preserve">，使得在工作频率范围内实现近似解耦。</w:t>
      </w:r>
    </w:p>
    <w:p>
      <w:pPr>
        <w:pStyle w:val="BodyText"/>
      </w:pPr>
      <w:r>
        <w:rPr>
          <w:rFonts w:hint="eastAsia"/>
        </w:rPr>
        <w:t xml:space="preserve">对于IDZ对象组成的多渠池系统，过程传递函数矩阵</w:t>
      </w:r>
      <w:r>
        <w:t xml:space="preserve"> </w:t>
      </w:r>
      <m:oMath>
        <m:r>
          <m:rPr>
            <m:sty m:val="bi"/>
          </m:rPr>
          <m:t>G</m:t>
        </m:r>
        <m:r>
          <m:rPr>
            <m:sty m:val="p"/>
          </m:rPr>
          <m:t>(</m:t>
        </m:r>
        <m:r>
          <m:t>s</m:t>
        </m:r>
        <m:r>
          <m:rPr>
            <m:sty m:val="p"/>
          </m:rPr>
          <m:t>)</m:t>
        </m:r>
      </m:oMath>
      <w:r>
        <w:t xml:space="preserve"> </w:t>
      </w:r>
      <w:r>
        <w:rPr>
          <w:rFonts w:hint="eastAsia"/>
        </w:rPr>
        <w:t xml:space="preserve">的非对角元素通常具有以下形式：</w:t>
      </w:r>
    </w:p>
    <w:p>
      <w:pPr>
        <w:pStyle w:val="BodyText"/>
      </w:pPr>
      <w:r>
        <w:t xml:space="preserve">$$G_{ij}(s) = \frac{(1 + \tau_{m,ij} s)\,e^{-\tau_{d,ij} s}}{A_{s,j} \cdot s}, \quad i \neq j \tag{5-30}$$</w:t>
      </w:r>
    </w:p>
    <w:p>
      <w:pPr>
        <w:pStyle w:val="FirstParagraph"/>
      </w:pPr>
      <w:r>
        <w:rPr>
          <w:rFonts w:hint="eastAsia"/>
        </w:rPr>
        <w:t xml:space="preserve">其中</w:t>
      </w:r>
      <w:r>
        <w:t xml:space="preserve"> </w:t>
      </w:r>
      <m:oMath>
        <m:sSub>
          <m:e>
            <m:r>
              <m:t>τ</m:t>
            </m:r>
          </m:e>
          <m:sub>
            <m:r>
              <m:t>d</m:t>
            </m:r>
            <m:r>
              <m:rPr>
                <m:sty m:val="p"/>
              </m:rPr>
              <m:t>,</m:t>
            </m:r>
            <m:r>
              <m:t>i</m:t>
            </m:r>
            <m:r>
              <m:t>j</m:t>
            </m:r>
          </m:sub>
        </m:sSub>
      </m:oMath>
      <w:r>
        <w:t xml:space="preserve"> </w:t>
      </w:r>
      <w:r>
        <w:rPr>
          <w:rFonts w:hint="eastAsia"/>
        </w:rPr>
        <w:t xml:space="preserve">是从输入</w:t>
      </w:r>
      <w:r>
        <w:t xml:space="preserve"> </w:t>
      </w:r>
      <m:oMath>
        <m:r>
          <m:t>j</m:t>
        </m:r>
      </m:oMath>
      <w:r>
        <w:t xml:space="preserve"> </w:t>
      </w:r>
      <w:r>
        <w:rPr>
          <w:rFonts w:hint="eastAsia"/>
        </w:rPr>
        <w:t xml:space="preserve">到输出</w:t>
      </w:r>
      <w:r>
        <w:t xml:space="preserve"> </w:t>
      </w:r>
      <m:oMath>
        <m:r>
          <m:t>i</m:t>
        </m:r>
      </m:oMath>
      <w:r>
        <w:t xml:space="preserve"> </w:t>
      </w:r>
      <w:r>
        <w:rPr>
          <w:rFonts w:hint="eastAsia"/>
        </w:rPr>
        <w:t xml:space="preserve">的传输延迟。</w:t>
      </w:r>
    </w:p>
    <w:bookmarkEnd w:id="50"/>
    <w:bookmarkStart w:id="51" w:name="解耦精度与模型失配的敏感性分析"/>
    <w:p>
      <w:pPr>
        <w:pStyle w:val="Heading4"/>
      </w:pPr>
      <w:r>
        <w:rPr>
          <w:rFonts w:hint="eastAsia"/>
        </w:rPr>
        <w:t xml:space="preserve">解耦精度与模型失配的敏感性分析</w:t>
      </w:r>
    </w:p>
    <w:p>
      <w:pPr>
        <w:pStyle w:val="FirstParagraph"/>
      </w:pPr>
      <w:r>
        <w:rPr>
          <w:rFonts w:hint="eastAsia"/>
        </w:rPr>
        <w:t xml:space="preserve">动态解耦的主要风险在于</w:t>
      </w:r>
      <w:r>
        <w:rPr>
          <w:rFonts w:hint="eastAsia"/>
          <w:b/>
          <w:bCs/>
        </w:rPr>
        <w:t xml:space="preserve">模型失配下的反耦合</w:t>
      </w:r>
      <w:r>
        <w:rPr>
          <w:rFonts w:hint="eastAsia"/>
        </w:rPr>
        <w:t xml:space="preserve">效应。Litrico和Fromion（2009）建议对动态解耦进行以下鲁棒性检验：</w:t>
      </w:r>
    </w:p>
    <w:p>
      <w:pPr>
        <w:pStyle w:val="Compact"/>
        <w:numPr>
          <w:ilvl w:val="0"/>
          <w:numId w:val="1022"/>
        </w:numPr>
      </w:pPr>
      <w:r>
        <w:rPr>
          <w:rFonts w:hint="eastAsia"/>
        </w:rPr>
        <w:t xml:space="preserve">在标称模型参数</w:t>
      </w:r>
      <w:r>
        <w:t xml:space="preserve"> </w:t>
      </w:r>
      <m:oMath>
        <m:r>
          <m:rPr>
            <m:sty m:val="p"/>
          </m:rPr>
          <m:t>±</m:t>
        </m:r>
        <m:r>
          <m:t>20</m:t>
        </m:r>
        <m:r>
          <m:rPr>
            <m:sty m:val="p"/>
          </m:rPr>
          <m:t>%</m:t>
        </m:r>
      </m:oMath>
      <w:r>
        <w:t xml:space="preserve"> </w:t>
      </w:r>
      <w:r>
        <w:rPr>
          <w:rFonts w:hint="eastAsia"/>
        </w:rPr>
        <w:t xml:space="preserve">范围内扫描，计算解耦后系统的等效耦合指标。</w:t>
      </w:r>
    </w:p>
    <w:p>
      <w:pPr>
        <w:pStyle w:val="Compact"/>
        <w:numPr>
          <w:ilvl w:val="0"/>
          <w:numId w:val="1022"/>
        </w:numPr>
      </w:pPr>
      <w:r>
        <w:rPr>
          <w:rFonts w:hint="eastAsia"/>
        </w:rPr>
        <w:t xml:space="preserve">若模型失配</w:t>
      </w:r>
      <w:r>
        <w:t xml:space="preserve"> </w:t>
      </w:r>
      <m:oMath>
        <m:r>
          <m:rPr>
            <m:sty m:val="p"/>
          </m:rPr>
          <m:t>±</m:t>
        </m:r>
        <m:r>
          <m:t>20</m:t>
        </m:r>
        <m:r>
          <m:rPr>
            <m:sty m:val="p"/>
          </m:rPr>
          <m:t>%</m:t>
        </m:r>
      </m:oMath>
      <w:r>
        <w:t xml:space="preserve"> </w:t>
      </w:r>
      <w:r>
        <w:rPr>
          <w:rFonts w:hint="eastAsia"/>
        </w:rPr>
        <w:t xml:space="preserve">时解耦后的RGA对角元素仍在</w:t>
      </w:r>
      <w:r>
        <w:t xml:space="preserve"> </w:t>
      </w:r>
      <m:oMath>
        <m:r>
          <m:rPr>
            <m:sty m:val="p"/>
          </m:rPr>
          <m:t>[</m:t>
        </m:r>
        <m:r>
          <m:t>0.8</m:t>
        </m:r>
        <m:r>
          <m:rPr>
            <m:sty m:val="p"/>
          </m:rPr>
          <m:t>,</m:t>
        </m:r>
        <m:r>
          <m:t>1.25</m:t>
        </m:r>
        <m:r>
          <m:rPr>
            <m:sty m:val="p"/>
          </m:rPr>
          <m:t>]</m:t>
        </m:r>
      </m:oMath>
      <w:r>
        <w:t xml:space="preserve"> </w:t>
      </w:r>
      <w:r>
        <w:rPr>
          <w:rFonts w:hint="eastAsia"/>
        </w:rPr>
        <w:t xml:space="preserve">范围内，则认为解耦是鲁棒的。</w:t>
      </w:r>
    </w:p>
    <w:p>
      <w:pPr>
        <w:pStyle w:val="Compact"/>
        <w:numPr>
          <w:ilvl w:val="0"/>
          <w:numId w:val="1022"/>
        </w:numPr>
      </w:pPr>
      <w:r>
        <w:rPr>
          <w:rFonts w:hint="eastAsia"/>
        </w:rPr>
        <w:t xml:space="preserve">若敏感性过高，应降级为静态解耦或直接采用独立PI控制（接受一定的耦合）。</w:t>
      </w:r>
    </w:p>
    <w:bookmarkEnd w:id="51"/>
    <w:bookmarkEnd w:id="52"/>
    <w:bookmarkStart w:id="54" w:name="例题-2"/>
    <w:p>
      <w:pPr>
        <w:pStyle w:val="Heading3"/>
      </w:pPr>
      <w:r>
        <w:t xml:space="preserve">5.4.4 </w:t>
      </w:r>
      <w:r>
        <w:rPr>
          <w:rFonts w:hint="eastAsia"/>
        </w:rPr>
        <w:t xml:space="preserve">例题</w:t>
      </w:r>
    </w:p>
    <w:p>
      <w:pPr>
        <w:pStyle w:val="FirstParagraph"/>
      </w:pPr>
      <w:r>
        <w:rPr>
          <w:rFonts w:hint="eastAsia"/>
          <w:b/>
          <w:bCs/>
        </w:rPr>
        <w:t xml:space="preserve">【例5-4】三渠池系统的RGA分析与静态解耦</w:t>
      </w:r>
    </w:p>
    <w:p>
      <w:pPr>
        <w:pStyle w:val="BodyText"/>
      </w:pPr>
      <w:r>
        <w:rPr>
          <w:rFonts w:hint="eastAsia"/>
          <w:b/>
          <w:bCs/>
        </w:rPr>
        <w:t xml:space="preserve">已知条件</w:t>
      </w:r>
      <w:r>
        <w:rPr>
          <w:rFonts w:hint="eastAsia"/>
        </w:rPr>
        <w:t xml:space="preserve">：三渠池串联系统的稳态增益矩阵为（单位：m/(m</w:t>
      </w:r>
      <m:oMath>
        <m:sSup>
          <m:e>
            <m:r>
              <m:t>​</m:t>
            </m:r>
          </m:e>
          <m:sup>
            <m:r>
              <m:t>3</m:t>
            </m:r>
          </m:sup>
        </m:sSup>
      </m:oMath>
      <w:r>
        <w:rPr>
          <w:rFonts w:hint="eastAsia"/>
        </w:rPr>
        <w:t xml:space="preserve">/s)）</w:t>
      </w:r>
    </w:p>
    <w:p>
      <w:pPr>
        <w:pStyle w:val="BodyText"/>
      </w:pPr>
      <m:oMathPara>
        <m:oMathParaPr>
          <m:jc m:val="center"/>
        </m:oMathParaPr>
        <m:oMath>
          <m:r>
            <m:rPr>
              <m:sty m:val="bi"/>
            </m:rPr>
            <m:t>K</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0.020</m:t>
                    </m:r>
                  </m:e>
                  <m:e>
                    <m:r>
                      <m:rPr>
                        <m:sty m:val="p"/>
                      </m:rPr>
                      <m:t>−</m:t>
                    </m:r>
                    <m:r>
                      <m:t>0.003</m:t>
                    </m:r>
                  </m:e>
                  <m:e>
                    <m:r>
                      <m:rPr>
                        <m:sty m:val="p"/>
                      </m:rPr>
                      <m:t>−</m:t>
                    </m:r>
                    <m:r>
                      <m:t>0.001</m:t>
                    </m:r>
                  </m:e>
                </m:mr>
                <m:mr>
                  <m:e>
                    <m:r>
                      <m:t>0.004</m:t>
                    </m:r>
                  </m:e>
                  <m:e>
                    <m:r>
                      <m:t>0.025</m:t>
                    </m:r>
                  </m:e>
                  <m:e>
                    <m:r>
                      <m:rPr>
                        <m:sty m:val="p"/>
                      </m:rPr>
                      <m:t>−</m:t>
                    </m:r>
                    <m:r>
                      <m:t>0.002</m:t>
                    </m:r>
                  </m:e>
                </m:mr>
                <m:mr>
                  <m:e>
                    <m:r>
                      <m:t>0.001</m:t>
                    </m:r>
                  </m:e>
                  <m:e>
                    <m:r>
                      <m:t>0.005</m:t>
                    </m:r>
                  </m:e>
                  <m:e>
                    <m:r>
                      <m:t>0.022</m:t>
                    </m:r>
                  </m:e>
                </m:mr>
              </m:m>
            </m:e>
          </m:d>
        </m:oMath>
      </m:oMathPara>
    </w:p>
    <w:p>
      <w:pPr>
        <w:pStyle w:val="FirstParagraph"/>
      </w:pPr>
      <w:r>
        <w:rPr>
          <w:rFonts w:hint="eastAsia"/>
          <w:b/>
          <w:bCs/>
        </w:rPr>
        <w:t xml:space="preserve">求解</w:t>
      </w:r>
      <w:r>
        <w:rPr>
          <w:rFonts w:hint="eastAsia"/>
        </w:rPr>
        <w:t xml:space="preserve">：</w:t>
      </w:r>
    </w:p>
    <w:p>
      <w:pPr>
        <w:pStyle w:val="BodyText"/>
      </w:pPr>
      <w:r>
        <w:rPr>
          <w:rFonts w:hint="eastAsia"/>
          <w:b/>
          <w:bCs/>
        </w:rPr>
        <w:t xml:space="preserve">步骤1：计算RGA</w:t>
      </w:r>
    </w:p>
    <w:p>
      <w:pPr>
        <w:pStyle w:val="BodyText"/>
      </w:pPr>
      <w:r>
        <w:rPr>
          <w:rFonts w:hint="eastAsia"/>
        </w:rPr>
        <w:t xml:space="preserve">首先计算</w:t>
      </w:r>
      <w:r>
        <w:t xml:space="preserve"> </w:t>
      </w:r>
      <m:oMath>
        <m:sSup>
          <m:e>
            <m:r>
              <m:rPr>
                <m:sty m:val="bi"/>
              </m:rPr>
              <m:t>K</m:t>
            </m:r>
          </m:e>
          <m:sup>
            <m:r>
              <m:rPr>
                <m:sty m:val="p"/>
              </m:rPr>
              <m:t>−</m:t>
            </m:r>
            <m:r>
              <m:t>1</m:t>
            </m:r>
          </m:sup>
        </m:sSup>
      </m:oMath>
      <w:r>
        <w:rPr>
          <w:rFonts w:hint="eastAsia"/>
        </w:rPr>
        <w:t xml:space="preserve">，然后计算Hadamard积</w:t>
      </w:r>
      <w:r>
        <w:t xml:space="preserve"> </w:t>
      </w:r>
      <m:oMath>
        <m:r>
          <m:rPr>
            <m:sty m:val="b"/>
          </m:rPr>
          <m:t>Λ</m:t>
        </m:r>
        <m:r>
          <m:rPr>
            <m:sty m:val="p"/>
          </m:rPr>
          <m:t>=</m:t>
        </m:r>
        <m:r>
          <m:rPr>
            <m:sty m:val="bi"/>
          </m:rPr>
          <m:t>K</m:t>
        </m:r>
        <m:r>
          <m:rPr>
            <m:sty m:val="p"/>
          </m:rPr>
          <m:t>∘</m:t>
        </m:r>
        <m:r>
          <m:rPr>
            <m:sty m:val="p"/>
          </m:rPr>
          <m:t>(</m:t>
        </m:r>
        <m:sSup>
          <m:e>
            <m:r>
              <m:rPr>
                <m:sty m:val="bi"/>
              </m:rPr>
              <m:t>K</m:t>
            </m:r>
          </m:e>
          <m:sup>
            <m:r>
              <m:rPr>
                <m:sty m:val="p"/>
              </m:rPr>
              <m:t>−</m:t>
            </m:r>
            <m:r>
              <m:t>1</m:t>
            </m:r>
          </m:sup>
        </m:sSup>
        <m:sSup>
          <m:e>
            <m:r>
              <m:rPr>
                <m:sty m:val="p"/>
              </m:rPr>
              <m:t>)</m:t>
            </m:r>
          </m:e>
          <m:sup>
            <m:r>
              <m:t>T</m:t>
            </m:r>
          </m:sup>
        </m:sSup>
      </m:oMath>
      <w:r>
        <w:rPr>
          <w:rFonts w:hint="eastAsia"/>
        </w:rPr>
        <w:t xml:space="preserve">：</w:t>
      </w:r>
    </w:p>
    <w:p>
      <w:pPr>
        <w:pStyle w:val="BodyText"/>
      </w:pPr>
      <m:oMathPara>
        <m:oMathParaPr>
          <m:jc m:val="center"/>
        </m:oMathParaPr>
        <m:oMath>
          <m:r>
            <m:rPr>
              <m:sty m:val="b"/>
            </m:rPr>
            <m:t>Λ</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1.020</m:t>
                    </m:r>
                  </m:e>
                  <m:e>
                    <m:r>
                      <m:t>0.024</m:t>
                    </m:r>
                  </m:e>
                  <m:e>
                    <m:r>
                      <m:t>0.004</m:t>
                    </m:r>
                  </m:e>
                </m:mr>
                <m:mr>
                  <m:e>
                    <m:r>
                      <m:t>0.029</m:t>
                    </m:r>
                  </m:e>
                  <m:e>
                    <m:r>
                      <m:t>1.042</m:t>
                    </m:r>
                  </m:e>
                  <m:e>
                    <m:r>
                      <m:t>0.018</m:t>
                    </m:r>
                  </m:e>
                </m:mr>
                <m:mr>
                  <m:e>
                    <m:r>
                      <m:t>0.003</m:t>
                    </m:r>
                  </m:e>
                  <m:e>
                    <m:r>
                      <m:t>0.020</m:t>
                    </m:r>
                  </m:e>
                  <m:e>
                    <m:r>
                      <m:t>1.028</m:t>
                    </m:r>
                  </m:e>
                </m:mr>
              </m:m>
            </m:e>
          </m:d>
        </m:oMath>
      </m:oMathPara>
    </w:p>
    <w:p>
      <w:pPr>
        <w:pStyle w:val="FirstParagraph"/>
      </w:pPr>
      <w:r>
        <w:rPr>
          <w:rFonts w:hint="eastAsia"/>
        </w:rPr>
        <w:t xml:space="preserve">验证：每行每列之和近似为1。</w:t>
      </w:r>
    </w:p>
    <w:p>
      <w:pPr>
        <w:pStyle w:val="BodyText"/>
      </w:pPr>
      <w:r>
        <w:rPr>
          <w:rFonts w:hint="eastAsia"/>
          <w:b/>
          <w:bCs/>
        </w:rPr>
        <w:t xml:space="preserve">步骤2：分析耦合程度</w:t>
      </w:r>
    </w:p>
    <w:p>
      <w:pPr>
        <w:pStyle w:val="BodyText"/>
      </w:pPr>
      <w:r>
        <w:rPr>
          <w:rFonts w:hint="eastAsia"/>
        </w:rPr>
        <w:t xml:space="preserve">RGA对角元素</w:t>
      </w:r>
      <w:r>
        <w:t xml:space="preserve"> </w:t>
      </w:r>
      <m:oMath>
        <m:sSub>
          <m:e>
            <m:r>
              <m:t>λ</m:t>
            </m:r>
          </m:e>
          <m:sub>
            <m:r>
              <m:t>11</m:t>
            </m:r>
          </m:sub>
        </m:sSub>
        <m:r>
          <m:rPr>
            <m:sty m:val="p"/>
          </m:rPr>
          <m:t>=</m:t>
        </m:r>
        <m:r>
          <m:t>1.020</m:t>
        </m:r>
      </m:oMath>
      <w:r>
        <w:rPr>
          <w:rFonts w:hint="eastAsia"/>
        </w:rPr>
        <w:t xml:space="preserve">，</w:t>
      </w:r>
      <m:oMath>
        <m:sSub>
          <m:e>
            <m:r>
              <m:t>λ</m:t>
            </m:r>
          </m:e>
          <m:sub>
            <m:r>
              <m:t>22</m:t>
            </m:r>
          </m:sub>
        </m:sSub>
        <m:r>
          <m:rPr>
            <m:sty m:val="p"/>
          </m:rPr>
          <m:t>=</m:t>
        </m:r>
        <m:r>
          <m:t>1.042</m:t>
        </m:r>
      </m:oMath>
      <w:r>
        <w:rPr>
          <w:rFonts w:hint="eastAsia"/>
        </w:rPr>
        <w:t xml:space="preserve">，</w:t>
      </w:r>
      <m:oMath>
        <m:sSub>
          <m:e>
            <m:r>
              <m:t>λ</m:t>
            </m:r>
          </m:e>
          <m:sub>
            <m:r>
              <m:t>33</m:t>
            </m:r>
          </m:sub>
        </m:sSub>
        <m:r>
          <m:rPr>
            <m:sty m:val="p"/>
          </m:rPr>
          <m:t>=</m:t>
        </m:r>
        <m:r>
          <m:t>1.028</m:t>
        </m:r>
      </m:oMath>
      <w:r>
        <w:rPr>
          <w:rFonts w:hint="eastAsia"/>
        </w:rPr>
        <w:t xml:space="preserve">，均接近1.0。非对角元素最大值为0.029，远小于1。该系统耦合程度较弱。</w:t>
      </w:r>
    </w:p>
    <w:p>
      <w:pPr>
        <w:pStyle w:val="BodyText"/>
      </w:pPr>
      <w:r>
        <w:rPr>
          <w:rFonts w:hint="eastAsia"/>
          <w:b/>
          <w:bCs/>
        </w:rPr>
        <w:t xml:space="preserve">步骤3：计算静态解耦矩阵</w:t>
      </w:r>
    </w:p>
    <w:p>
      <w:pPr>
        <w:pStyle w:val="BodyText"/>
      </w:pPr>
      <m:oMathPara>
        <m:oMathParaPr>
          <m:jc m:val="center"/>
        </m:oMathParaPr>
        <m:oMath>
          <m:r>
            <m:rPr>
              <m:sty m:val="bi"/>
            </m:rPr>
            <m:t>D</m:t>
          </m:r>
          <m:r>
            <m:rPr>
              <m:sty m:val="p"/>
            </m:rPr>
            <m:t>=</m:t>
          </m:r>
          <m:sSup>
            <m:e>
              <m:r>
                <m:rPr>
                  <m:sty m:val="bi"/>
                </m:rPr>
                <m:t>K</m:t>
              </m:r>
            </m:e>
            <m:sup>
              <m:r>
                <m:rPr>
                  <m:sty m:val="p"/>
                </m:rPr>
                <m:t>−</m:t>
              </m:r>
              <m:r>
                <m:t>1</m:t>
              </m:r>
            </m:sup>
          </m:sSup>
          <m:r>
            <m:rPr>
              <m:sty m:val="p"/>
            </m:rPr>
            <m:t>⋅</m:t>
          </m:r>
          <m:r>
            <m:rPr>
              <m:nor/>
              <m:sty m:val="p"/>
            </m:rPr>
            <m:t>diag</m:t>
          </m:r>
          <m:r>
            <m:rPr>
              <m:sty m:val="p"/>
            </m:rPr>
            <m:t>(</m:t>
          </m:r>
          <m:r>
            <m:rPr>
              <m:sty m:val="bi"/>
            </m:rPr>
            <m:t>K</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1.020</m:t>
                    </m:r>
                  </m:e>
                  <m:e>
                    <m:r>
                      <m:t>0.179</m:t>
                    </m:r>
                  </m:e>
                  <m:e>
                    <m:r>
                      <m:t>0.067</m:t>
                    </m:r>
                  </m:e>
                </m:mr>
                <m:mr>
                  <m:e>
                    <m:r>
                      <m:rPr>
                        <m:sty m:val="p"/>
                      </m:rPr>
                      <m:t>−</m:t>
                    </m:r>
                    <m:r>
                      <m:t>0.163</m:t>
                    </m:r>
                  </m:e>
                  <m:e>
                    <m:r>
                      <m:t>1.042</m:t>
                    </m:r>
                  </m:e>
                  <m:e>
                    <m:r>
                      <m:t>0.090</m:t>
                    </m:r>
                  </m:e>
                </m:mr>
                <m:mr>
                  <m:e>
                    <m:r>
                      <m:rPr>
                        <m:sty m:val="p"/>
                      </m:rPr>
                      <m:t>−</m:t>
                    </m:r>
                    <m:r>
                      <m:t>0.071</m:t>
                    </m:r>
                  </m:e>
                  <m:e>
                    <m:r>
                      <m:rPr>
                        <m:sty m:val="p"/>
                      </m:rPr>
                      <m:t>−</m:t>
                    </m:r>
                    <m:r>
                      <m:t>0.229</m:t>
                    </m:r>
                  </m:e>
                  <m:e>
                    <m:r>
                      <m:t>1.028</m:t>
                    </m:r>
                  </m:e>
                </m:mr>
              </m:m>
            </m:e>
          </m:d>
        </m:oMath>
      </m:oMathPara>
    </w:p>
    <w:p>
      <w:pPr>
        <w:pStyle w:val="FirstParagraph"/>
      </w:pPr>
      <w:r>
        <w:rPr>
          <w:rFonts w:hint="eastAsia"/>
          <w:b/>
          <w:bCs/>
        </w:rPr>
        <w:t xml:space="preserve">步骤4：解耦后独立整定</w:t>
      </w:r>
    </w:p>
    <w:p>
      <w:pPr>
        <w:pStyle w:val="BodyText"/>
      </w:pPr>
      <w:r>
        <w:rPr>
          <w:rFonts w:hint="eastAsia"/>
        </w:rPr>
        <w:t xml:space="preserve">解耦后第</w:t>
      </w:r>
      <w:r>
        <w:t xml:space="preserve"> </w:t>
      </w:r>
      <m:oMath>
        <m:r>
          <m:t>i</m:t>
        </m:r>
      </m:oMath>
      <w:r>
        <w:t xml:space="preserve"> </w:t>
      </w:r>
      <w:r>
        <w:rPr>
          <w:rFonts w:hint="eastAsia"/>
        </w:rPr>
        <w:t xml:space="preserve">个通道的等效稳态增益就是</w:t>
      </w:r>
      <w:r>
        <w:t xml:space="preserve"> </w:t>
      </w:r>
      <m:oMath>
        <m:sSub>
          <m:e>
            <m:r>
              <m:t>K</m:t>
            </m:r>
          </m:e>
          <m:sub>
            <m:r>
              <m:t>i</m:t>
            </m:r>
            <m:r>
              <m:t>i</m:t>
            </m:r>
          </m:sub>
        </m:sSub>
      </m:oMath>
      <w:r>
        <w:rPr>
          <w:rFonts w:hint="eastAsia"/>
        </w:rPr>
        <w:t xml:space="preserve">，动态部分保持各自渠池的IDZ特性。应用SIMC方法独立整定各通道PI参数。</w:t>
      </w:r>
    </w:p>
    <w:p>
      <w:pPr>
        <w:pStyle w:val="BodyText"/>
      </w:pPr>
      <w:r>
        <w:rPr>
          <w:rFonts w:hint="eastAsia"/>
          <w:b/>
          <w:bCs/>
        </w:rPr>
        <w:t xml:space="preserve">结果讨论</w:t>
      </w:r>
      <w:r>
        <w:rPr>
          <w:rFonts w:hint="eastAsia"/>
        </w:rPr>
        <w:t xml:space="preserve">：</w:t>
      </w:r>
    </w:p>
    <w:p>
      <w:pPr>
        <w:pStyle w:val="Compact"/>
        <w:numPr>
          <w:ilvl w:val="0"/>
          <w:numId w:val="1023"/>
        </w:numPr>
      </w:pPr>
      <w:r>
        <w:rPr>
          <w:rFonts w:hint="eastAsia"/>
        </w:rPr>
        <w:t xml:space="preserve">解耦矩阵</w:t>
      </w:r>
      <w:r>
        <w:t xml:space="preserve"> </w:t>
      </w:r>
      <m:oMath>
        <m:r>
          <m:rPr>
            <m:sty m:val="bi"/>
          </m:rPr>
          <m:t>D</m:t>
        </m:r>
      </m:oMath>
      <w:r>
        <w:t xml:space="preserve"> </w:t>
      </w:r>
      <w:r>
        <w:rPr>
          <w:rFonts w:hint="eastAsia"/>
        </w:rPr>
        <w:t xml:space="preserve">的非对角元素（如</w:t>
      </w:r>
      <w:r>
        <w:t xml:space="preserve"> </w:t>
      </w:r>
      <m:oMath>
        <m:r>
          <m:rPr>
            <m:sty m:val="p"/>
          </m:rPr>
          <m:t>−</m:t>
        </m:r>
        <m:r>
          <m:t>0.229</m:t>
        </m:r>
      </m:oMath>
      <w:r>
        <w:rPr>
          <w:rFonts w:hint="eastAsia"/>
        </w:rPr>
        <w:t xml:space="preserve">）表明，为补偿渠池间的耦合，解耦器需要渠池3的闸门在渠池2闸门动作时做一个反向补偿（约为主动作的23%）。</w:t>
      </w:r>
    </w:p>
    <w:p>
      <w:pPr>
        <w:pStyle w:val="Compact"/>
        <w:numPr>
          <w:ilvl w:val="0"/>
          <w:numId w:val="1023"/>
        </w:numPr>
      </w:pPr>
      <w:r>
        <w:rPr>
          <w:rFonts w:hint="eastAsia"/>
        </w:rPr>
        <w:t xml:space="preserve">对于此例的弱耦合系统，解耦矩阵接近单位矩阵，说明独立PI整定已近似最优。解耦的收益主要体现在减小渠池间的瞬态互扰。</w:t>
      </w:r>
    </w:p>
    <w:p>
      <w:pPr>
        <w:pStyle w:val="Heading2"/>
        <w:numPr>
          <w:ilvl w:val="0"/>
          <w:numId w:val="1023"/>
        </w:numPr>
      </w:pPr>
      <w:bookmarkStart w:id="53" w:name="Xb7a1edb15087c3606f6b84976a3e723f544df43"/>
      <w:r>
        <w:rPr>
          <w:rFonts w:hint="eastAsia"/>
        </w:rPr>
        <w:t xml:space="preserve">当系统扩展到10个以上渠池时，需考虑解耦矩阵的稀疏化处理——仅保留物理上直接相邻渠池间的解耦项，忽略远距离渠池的弱耦合。</w:t>
      </w:r>
      <w:bookmarkEnd w:id="53"/>
    </w:p>
    <w:bookmarkEnd w:id="54"/>
    <w:bookmarkEnd w:id="55"/>
    <w:bookmarkStart w:id="72" w:name="频域设计方法"/>
    <w:p>
      <w:pPr>
        <w:pStyle w:val="Heading2"/>
      </w:pPr>
      <w:r>
        <w:t xml:space="preserve">5.5 </w:t>
      </w:r>
      <w:r>
        <w:rPr>
          <w:rFonts w:hint="eastAsia"/>
        </w:rPr>
        <w:t xml:space="preserve">频域设计方法</w:t>
      </w:r>
    </w:p>
    <w:bookmarkStart w:id="59" w:name="开环传递函数与bode图"/>
    <w:p>
      <w:pPr>
        <w:pStyle w:val="Heading3"/>
      </w:pPr>
      <w:r>
        <w:t xml:space="preserve">5.5.1 </w:t>
      </w:r>
      <w:r>
        <w:rPr>
          <w:rFonts w:hint="eastAsia"/>
        </w:rPr>
        <w:t xml:space="preserve">开环传递函数与Bode图</w:t>
      </w:r>
    </w:p>
    <w:bookmarkStart w:id="56" w:name="idz系统pi控制器的开环bode图分析"/>
    <w:p>
      <w:pPr>
        <w:pStyle w:val="Heading4"/>
      </w:pPr>
      <w:r>
        <w:rPr>
          <w:rFonts w:hint="eastAsia"/>
        </w:rPr>
        <w:t xml:space="preserve">IDZ系统+PI控制器的开环Bode图分析</w:t>
      </w:r>
    </w:p>
    <w:p>
      <w:pPr>
        <w:pStyle w:val="FirstParagraph"/>
      </w:pPr>
      <w:r>
        <w:rPr>
          <w:rFonts w:hint="eastAsia"/>
        </w:rPr>
        <w:t xml:space="preserve">频域分析是经典控制设计中最强有力的工具。对于含有纯延迟的水系统对象，频域方法的优势尤为突出——它可以精确处理</w:t>
      </w:r>
      <w:r>
        <w:t xml:space="preserve"> </w:t>
      </w:r>
      <m:oMath>
        <m:sSup>
          <m:e>
            <m:r>
              <m:t>e</m:t>
            </m:r>
          </m:e>
          <m:sup>
            <m:r>
              <m:rPr>
                <m:sty m:val="p"/>
              </m:rPr>
              <m:t>−</m:t>
            </m:r>
            <m:sSub>
              <m:e>
                <m:r>
                  <m:t>τ</m:t>
                </m:r>
              </m:e>
              <m:sub>
                <m:r>
                  <m:t>d</m:t>
                </m:r>
              </m:sub>
            </m:sSub>
            <m:r>
              <m:t>s</m:t>
            </m:r>
          </m:sup>
        </m:sSup>
      </m:oMath>
      <w:r>
        <w:t xml:space="preserve"> </w:t>
      </w:r>
      <w:r>
        <w:rPr>
          <w:rFonts w:hint="eastAsia"/>
        </w:rPr>
        <w:t xml:space="preserve">的相位贡献，而无需对延迟做任何近似。</w:t>
      </w:r>
    </w:p>
    <w:p>
      <w:pPr>
        <w:pStyle w:val="BodyText"/>
      </w:pPr>
      <w:r>
        <w:rPr>
          <w:rFonts w:hint="eastAsia"/>
        </w:rPr>
        <w:t xml:space="preserve">将5.2节建立的开环传递函数式(5-8)在频域中展开。令</w:t>
      </w:r>
      <w:r>
        <w:t xml:space="preserve"> </w:t>
      </w:r>
      <m:oMath>
        <m:r>
          <m:t>s</m:t>
        </m:r>
        <m:r>
          <m:rPr>
            <m:sty m:val="p"/>
          </m:rPr>
          <m:t>=</m:t>
        </m:r>
        <m:r>
          <m:t>j</m:t>
        </m:r>
        <m:r>
          <m:t>ω</m:t>
        </m:r>
      </m:oMath>
      <w:r>
        <w:rPr>
          <w:rFonts w:hint="eastAsia"/>
        </w:rPr>
        <w:t xml:space="preserve">，开环频率响应为</w:t>
      </w:r>
    </w:p>
    <w:p>
      <w:pPr>
        <w:pStyle w:val="BodyText"/>
      </w:pPr>
      <m:oMathPara>
        <m:oMathParaPr>
          <m:jc m:val="center"/>
        </m:oMathParaPr>
        <m:oMath>
          <m:r>
            <m:t>L</m:t>
          </m:r>
          <m:r>
            <m:rPr>
              <m:sty m:val="p"/>
            </m:rPr>
            <m:t>(</m:t>
          </m:r>
          <m:r>
            <m:t>j</m:t>
          </m:r>
          <m:r>
            <m:t>ω</m:t>
          </m:r>
          <m:r>
            <m:rPr>
              <m:sty m:val="p"/>
            </m:rPr>
            <m:t>)</m:t>
          </m:r>
          <m:r>
            <m:rPr>
              <m:sty m:val="p"/>
            </m:rPr>
            <m:t>=</m:t>
          </m:r>
          <m:sSub>
            <m:e>
              <m:r>
                <m:t>K</m:t>
              </m:r>
            </m:e>
            <m:sub>
              <m:r>
                <m:t>p</m:t>
              </m:r>
            </m:sub>
          </m:sSub>
          <m:r>
            <m:rPr>
              <m:sty m:val="p"/>
            </m:rPr>
            <m:t>⋅</m:t>
          </m:r>
          <m:f>
            <m:fPr>
              <m:type m:val="bar"/>
            </m:fPr>
            <m:num>
              <m:r>
                <m:t>j</m:t>
              </m:r>
              <m:r>
                <m:t>ω</m:t>
              </m:r>
              <m:sSub>
                <m:e>
                  <m:r>
                    <m:t>T</m:t>
                  </m:r>
                </m:e>
                <m:sub>
                  <m:r>
                    <m:t>i</m:t>
                  </m:r>
                </m:sub>
              </m:sSub>
              <m:r>
                <m:rPr>
                  <m:sty m:val="p"/>
                </m:rPr>
                <m:t>+</m:t>
              </m:r>
              <m:r>
                <m:t>1</m:t>
              </m:r>
            </m:num>
            <m:den>
              <m:r>
                <m:t>j</m:t>
              </m:r>
              <m:r>
                <m:t>ω</m:t>
              </m:r>
              <m:sSub>
                <m:e>
                  <m:r>
                    <m:t>T</m:t>
                  </m:r>
                </m:e>
                <m:sub>
                  <m:r>
                    <m:t>i</m:t>
                  </m:r>
                </m:sub>
              </m:sSub>
            </m:den>
          </m:f>
          <m:r>
            <m:rPr>
              <m:sty m:val="p"/>
            </m:rPr>
            <m:t>⋅</m:t>
          </m:r>
          <m:f>
            <m:fPr>
              <m:type m:val="bar"/>
            </m:fPr>
            <m:num>
              <m:r>
                <m:rPr>
                  <m:sty m:val="p"/>
                </m:rPr>
                <m:t>(</m:t>
              </m:r>
              <m:r>
                <m:t>1</m:t>
              </m:r>
              <m:r>
                <m:rPr>
                  <m:sty m:val="p"/>
                </m:rPr>
                <m:t>+</m:t>
              </m:r>
              <m:r>
                <m:t>j</m:t>
              </m:r>
              <m:r>
                <m:t>ω</m:t>
              </m:r>
              <m:sSub>
                <m:e>
                  <m:r>
                    <m:t>τ</m:t>
                  </m:r>
                </m:e>
                <m:sub>
                  <m:r>
                    <m:t>m</m:t>
                  </m:r>
                </m:sub>
              </m:sSub>
              <m:r>
                <m:rPr>
                  <m:sty m:val="p"/>
                </m:rPr>
                <m:t>)</m:t>
              </m:r>
              <m:r>
                <m:t> </m:t>
              </m:r>
              <m:sSup>
                <m:e>
                  <m:r>
                    <m:t>e</m:t>
                  </m:r>
                </m:e>
                <m:sup>
                  <m:r>
                    <m:rPr>
                      <m:sty m:val="p"/>
                    </m:rPr>
                    <m:t>−</m:t>
                  </m:r>
                  <m:r>
                    <m:t>j</m:t>
                  </m:r>
                  <m:r>
                    <m:t>ω</m:t>
                  </m:r>
                  <m:sSub>
                    <m:e>
                      <m:r>
                        <m:t>τ</m:t>
                      </m:r>
                    </m:e>
                    <m:sub>
                      <m:r>
                        <m:t>d</m:t>
                      </m:r>
                    </m:sub>
                  </m:sSub>
                </m:sup>
              </m:sSup>
            </m:num>
            <m:den>
              <m:sSub>
                <m:e>
                  <m:r>
                    <m:t>A</m:t>
                  </m:r>
                </m:e>
                <m:sub>
                  <m:r>
                    <m:t>s</m:t>
                  </m:r>
                </m:sub>
              </m:sSub>
              <m:r>
                <m:rPr>
                  <m:sty m:val="p"/>
                </m:rPr>
                <m:t>⋅</m:t>
              </m:r>
              <m:r>
                <m:t>j</m:t>
              </m:r>
              <m:r>
                <m:t>ω</m:t>
              </m:r>
            </m:den>
          </m:f>
        </m:oMath>
      </m:oMathPara>
    </w:p>
    <w:p>
      <w:pPr>
        <w:pStyle w:val="FirstParagraph"/>
      </w:pPr>
      <w:r>
        <w:rPr>
          <w:rFonts w:hint="eastAsia"/>
        </w:rPr>
        <w:t xml:space="preserve">开环幅值为</w:t>
      </w:r>
    </w:p>
    <w:p>
      <w:pPr>
        <w:pStyle w:val="BodyText"/>
      </w:pPr>
      <m:oMathPara>
        <m:oMathParaPr>
          <m:jc m:val="center"/>
        </m:oMathParaPr>
        <m:oMath>
          <m:r>
            <m:rPr>
              <m:sty m:val="p"/>
            </m:rPr>
            <m:t>|</m:t>
          </m:r>
          <m:r>
            <m:t>L</m:t>
          </m:r>
          <m:r>
            <m:rPr>
              <m:sty m:val="p"/>
            </m:rPr>
            <m:t>(</m:t>
          </m:r>
          <m:r>
            <m:t>j</m:t>
          </m:r>
          <m:r>
            <m:t>ω</m:t>
          </m:r>
          <m:r>
            <m:rPr>
              <m:sty m:val="p"/>
            </m:rPr>
            <m:t>)</m:t>
          </m:r>
          <m:r>
            <m:rPr>
              <m:sty m:val="p"/>
            </m:rPr>
            <m:t>|</m:t>
          </m:r>
          <m:r>
            <m:rPr>
              <m:sty m:val="p"/>
            </m:rPr>
            <m:t>=</m:t>
          </m:r>
          <m:f>
            <m:fPr>
              <m:type m:val="bar"/>
            </m:fPr>
            <m:num>
              <m:sSub>
                <m:e>
                  <m:r>
                    <m:t>K</m:t>
                  </m:r>
                </m:e>
                <m:sub>
                  <m:r>
                    <m:t>p</m:t>
                  </m:r>
                </m:sub>
              </m:sSub>
            </m:num>
            <m:den>
              <m:sSub>
                <m:e>
                  <m:r>
                    <m:t>A</m:t>
                  </m:r>
                </m:e>
                <m:sub>
                  <m:r>
                    <m:t>s</m:t>
                  </m:r>
                </m:sub>
              </m:sSub>
            </m:den>
          </m:f>
          <m:r>
            <m:rPr>
              <m:sty m:val="p"/>
            </m:rPr>
            <m:t>⋅</m:t>
          </m:r>
          <m:f>
            <m:fPr>
              <m:type m:val="bar"/>
            </m:fPr>
            <m:num>
              <m:rad>
                <m:radPr>
                  <m:degHide m:val="on"/>
                </m:radPr>
                <m:deg/>
                <m:e>
                  <m:r>
                    <m:t>1</m:t>
                  </m:r>
                  <m:r>
                    <m:rPr>
                      <m:sty m:val="p"/>
                    </m:rPr>
                    <m:t>+</m:t>
                  </m:r>
                  <m:r>
                    <m:rPr>
                      <m:sty m:val="p"/>
                    </m:rPr>
                    <m:t>(</m:t>
                  </m:r>
                  <m:r>
                    <m:t>ω</m:t>
                  </m:r>
                  <m:sSub>
                    <m:e>
                      <m:r>
                        <m:t>T</m:t>
                      </m:r>
                    </m:e>
                    <m:sub>
                      <m:r>
                        <m:t>i</m:t>
                      </m:r>
                    </m:sub>
                  </m:sSub>
                  <m:sSup>
                    <m:e>
                      <m:r>
                        <m:rPr>
                          <m:sty m:val="p"/>
                        </m:rPr>
                        <m:t>)</m:t>
                      </m:r>
                    </m:e>
                    <m:sup>
                      <m:r>
                        <m:t>2</m:t>
                      </m:r>
                    </m:sup>
                  </m:sSup>
                </m:e>
              </m:rad>
            </m:num>
            <m:den>
              <m:r>
                <m:t>ω</m:t>
              </m:r>
              <m:sSub>
                <m:e>
                  <m:r>
                    <m:t>T</m:t>
                  </m:r>
                </m:e>
                <m:sub>
                  <m:r>
                    <m:t>i</m:t>
                  </m:r>
                </m:sub>
              </m:sSub>
            </m:den>
          </m:f>
          <m:r>
            <m:rPr>
              <m:sty m:val="p"/>
            </m:rPr>
            <m:t>⋅</m:t>
          </m:r>
          <m:f>
            <m:fPr>
              <m:type m:val="bar"/>
            </m:fPr>
            <m:num>
              <m:rad>
                <m:radPr>
                  <m:degHide m:val="on"/>
                </m:radPr>
                <m:deg/>
                <m:e>
                  <m:r>
                    <m:t>1</m:t>
                  </m:r>
                  <m:r>
                    <m:rPr>
                      <m:sty m:val="p"/>
                    </m:rPr>
                    <m:t>+</m:t>
                  </m:r>
                  <m:r>
                    <m:rPr>
                      <m:sty m:val="p"/>
                    </m:rPr>
                    <m:t>(</m:t>
                  </m:r>
                  <m:r>
                    <m:t>ω</m:t>
                  </m:r>
                  <m:sSub>
                    <m:e>
                      <m:r>
                        <m:t>τ</m:t>
                      </m:r>
                    </m:e>
                    <m:sub>
                      <m:r>
                        <m:t>m</m:t>
                      </m:r>
                    </m:sub>
                  </m:sSub>
                  <m:sSup>
                    <m:e>
                      <m:r>
                        <m:rPr>
                          <m:sty m:val="p"/>
                        </m:rPr>
                        <m:t>)</m:t>
                      </m:r>
                    </m:e>
                    <m:sup>
                      <m:r>
                        <m:t>2</m:t>
                      </m:r>
                    </m:sup>
                  </m:sSup>
                </m:e>
              </m:rad>
            </m:num>
            <m:den>
              <m:r>
                <m:t>ω</m:t>
              </m:r>
            </m:den>
          </m:f>
        </m:oMath>
      </m:oMathPara>
    </w:p>
    <w:p>
      <w:pPr>
        <w:pStyle w:val="FirstParagraph"/>
      </w:pPr>
      <w:r>
        <w:rPr>
          <w:rFonts w:hint="eastAsia"/>
        </w:rPr>
        <w:t xml:space="preserve">开环相位为</w:t>
      </w:r>
    </w:p>
    <w:p>
      <w:pPr>
        <w:pStyle w:val="BodyText"/>
      </w:pPr>
      <w:r>
        <w:t xml:space="preserve">$$\angle L(j\omega) = \arctan(\omega T_i) - \frac{\pi}{2} + \arctan(\omega\tau_m) - \frac{\pi}{2} - \omega\tau_d \tag{5-33}$$</w:t>
      </w:r>
    </w:p>
    <w:p>
      <w:pPr>
        <w:pStyle w:val="FirstParagraph"/>
      </w:pPr>
      <w:r>
        <w:t xml:space="preserve">$$= \arctan(\omega T_i) + \arctan(\omega\tau_m) - \pi - \omega\tau_d \tag{5-34}$$</w:t>
      </w:r>
    </w:p>
    <w:p>
      <w:pPr>
        <w:pStyle w:val="FirstParagraph"/>
      </w:pPr>
      <w:r>
        <w:rPr>
          <w:rFonts w:hint="eastAsia"/>
        </w:rPr>
        <w:t xml:space="preserve">式(5-32)和式(5-34)构成了Bode图的绘制基础。</w:t>
      </w:r>
    </w:p>
    <w:p>
      <w:pPr>
        <w:pStyle w:val="BodyText"/>
      </w:pPr>
      <w:r>
        <w:rPr>
          <w:rFonts w:hint="eastAsia"/>
          <w:b/>
          <w:bCs/>
        </w:rPr>
        <w:t xml:space="preserve">Bode幅值图特征分析</w:t>
      </w:r>
      <w:r>
        <w:rPr>
          <w:rFonts w:hint="eastAsia"/>
        </w:rPr>
        <w:t xml:space="preserve">：</w:t>
      </w:r>
    </w:p>
    <w:p>
      <w:pPr>
        <w:pStyle w:val="Compact"/>
        <w:numPr>
          <w:ilvl w:val="0"/>
          <w:numId w:val="1024"/>
        </w:numPr>
      </w:pPr>
      <w:r>
        <w:rPr>
          <w:rFonts w:hint="eastAsia"/>
        </w:rPr>
        <w:t xml:space="preserve">在低频段（</w:t>
      </w:r>
      <m:oMath>
        <m:r>
          <m:t>ω</m:t>
        </m:r>
        <m:r>
          <m:rPr>
            <m:sty m:val="p"/>
          </m:rPr>
          <m:t>≪</m:t>
        </m:r>
        <m:r>
          <m:t>1</m:t>
        </m:r>
        <m:r>
          <m:rPr>
            <m:sty m:val="p"/>
          </m:rPr>
          <m:t>/</m:t>
        </m:r>
        <m:sSub>
          <m:e>
            <m:r>
              <m:t>T</m:t>
            </m:r>
          </m:e>
          <m:sub>
            <m:r>
              <m:t>i</m:t>
            </m:r>
          </m:sub>
        </m:sSub>
      </m:oMath>
      <w:r>
        <w:rPr>
          <w:rFonts w:hint="eastAsia"/>
        </w:rPr>
        <w:t xml:space="preserve">），幅值斜率为</w:t>
      </w:r>
      <w:r>
        <w:t xml:space="preserve"> </w:t>
      </w:r>
      <m:oMath>
        <m:r>
          <m:rPr>
            <m:sty m:val="p"/>
          </m:rPr>
          <m:t>−</m:t>
        </m:r>
        <m:r>
          <m:t>40</m:t>
        </m:r>
      </m:oMath>
      <w:r>
        <w:t xml:space="preserve"> </w:t>
      </w:r>
      <w:r>
        <w:rPr>
          <w:rFonts w:hint="eastAsia"/>
        </w:rPr>
        <w:t xml:space="preserve">dB/dec（双积分系统特征）。</w:t>
      </w:r>
    </w:p>
    <w:p>
      <w:pPr>
        <w:pStyle w:val="Compact"/>
        <w:numPr>
          <w:ilvl w:val="0"/>
          <w:numId w:val="1024"/>
        </w:numPr>
      </w:pPr>
      <w:r>
        <w:rPr>
          <w:rFonts w:hint="eastAsia"/>
        </w:rPr>
        <w:t xml:space="preserve">在</w:t>
      </w:r>
      <w:r>
        <w:t xml:space="preserve"> </w:t>
      </w:r>
      <m:oMath>
        <m:r>
          <m:t>ω</m:t>
        </m:r>
        <m:r>
          <m:rPr>
            <m:sty m:val="p"/>
          </m:rPr>
          <m:t>=</m:t>
        </m:r>
        <m:r>
          <m:t>1</m:t>
        </m:r>
        <m:r>
          <m:rPr>
            <m:sty m:val="p"/>
          </m:rPr>
          <m:t>/</m:t>
        </m:r>
        <m:sSub>
          <m:e>
            <m:r>
              <m:t>T</m:t>
            </m:r>
          </m:e>
          <m:sub>
            <m:r>
              <m:t>i</m:t>
            </m:r>
          </m:sub>
        </m:sSub>
      </m:oMath>
      <w:r>
        <w:t xml:space="preserve"> </w:t>
      </w:r>
      <w:r>
        <w:rPr>
          <w:rFonts w:hint="eastAsia"/>
        </w:rPr>
        <w:t xml:space="preserve">处，PI控制器的零点使斜率变为</w:t>
      </w:r>
      <w:r>
        <w:t xml:space="preserve"> </w:t>
      </w:r>
      <m:oMath>
        <m:r>
          <m:rPr>
            <m:sty m:val="p"/>
          </m:rPr>
          <m:t>−</m:t>
        </m:r>
        <m:r>
          <m:t>20</m:t>
        </m:r>
      </m:oMath>
      <w:r>
        <w:t xml:space="preserve"> </w:t>
      </w:r>
      <w:r>
        <w:t xml:space="preserve">dB/dec。</w:t>
      </w:r>
    </w:p>
    <w:p>
      <w:pPr>
        <w:pStyle w:val="Compact"/>
        <w:numPr>
          <w:ilvl w:val="0"/>
          <w:numId w:val="1024"/>
        </w:numPr>
      </w:pPr>
      <w:r>
        <w:rPr>
          <w:rFonts w:hint="eastAsia"/>
        </w:rPr>
        <w:t xml:space="preserve">在</w:t>
      </w:r>
      <w:r>
        <w:t xml:space="preserve"> </w:t>
      </w:r>
      <m:oMath>
        <m:r>
          <m:t>ω</m:t>
        </m:r>
        <m:r>
          <m:rPr>
            <m:sty m:val="p"/>
          </m:rPr>
          <m:t>=</m:t>
        </m:r>
        <m:r>
          <m:t>1</m:t>
        </m:r>
        <m:r>
          <m:rPr>
            <m:sty m:val="p"/>
          </m:rPr>
          <m:t>/</m:t>
        </m:r>
        <m:sSub>
          <m:e>
            <m:r>
              <m:t>τ</m:t>
            </m:r>
          </m:e>
          <m:sub>
            <m:r>
              <m:t>m</m:t>
            </m:r>
          </m:sub>
        </m:sSub>
      </m:oMath>
      <w:r>
        <w:t xml:space="preserve"> </w:t>
      </w:r>
      <w:r>
        <w:rPr>
          <w:rFonts w:hint="eastAsia"/>
        </w:rPr>
        <w:t xml:space="preserve">处，IDZ模型的零点使斜率变为</w:t>
      </w:r>
      <w:r>
        <w:t xml:space="preserve"> </w:t>
      </w:r>
      <m:oMath>
        <m:r>
          <m:t>0</m:t>
        </m:r>
      </m:oMath>
      <w:r>
        <w:t xml:space="preserve"> </w:t>
      </w:r>
      <w:r>
        <w:rPr>
          <w:rFonts w:hint="eastAsia"/>
        </w:rPr>
        <w:t xml:space="preserve">dB/dec（临时）。</w:t>
      </w:r>
    </w:p>
    <w:p>
      <w:pPr>
        <w:pStyle w:val="Compact"/>
        <w:numPr>
          <w:ilvl w:val="0"/>
          <w:numId w:val="1024"/>
        </w:numPr>
      </w:pPr>
      <w:r>
        <w:rPr>
          <w:rFonts w:hint="eastAsia"/>
        </w:rPr>
        <w:t xml:space="preserve">在更高频率，幅值以</w:t>
      </w:r>
      <w:r>
        <w:t xml:space="preserve"> </w:t>
      </w:r>
      <m:oMath>
        <m:r>
          <m:rPr>
            <m:sty m:val="p"/>
          </m:rPr>
          <m:t>−</m:t>
        </m:r>
        <m:r>
          <m:t>20</m:t>
        </m:r>
      </m:oMath>
      <w:r>
        <w:t xml:space="preserve"> </w:t>
      </w:r>
      <w:r>
        <w:rPr>
          <w:rFonts w:hint="eastAsia"/>
        </w:rPr>
        <w:t xml:space="preserve">dB/dec衰减。</w:t>
      </w:r>
    </w:p>
    <w:p>
      <w:pPr>
        <w:pStyle w:val="Compact"/>
        <w:numPr>
          <w:ilvl w:val="0"/>
          <w:numId w:val="1024"/>
        </w:numPr>
      </w:pPr>
      <w:r>
        <w:rPr>
          <w:rFonts w:hint="eastAsia"/>
        </w:rPr>
        <w:t xml:space="preserve">纯延迟对幅值无影响。</w:t>
      </w:r>
    </w:p>
    <w:p>
      <w:pPr>
        <w:pStyle w:val="FirstParagraph"/>
      </w:pPr>
      <w:r>
        <w:rPr>
          <w:rFonts w:hint="eastAsia"/>
          <w:b/>
          <w:bCs/>
        </w:rPr>
        <w:t xml:space="preserve">Bode相位图特征分析</w:t>
      </w:r>
      <w:r>
        <w:rPr>
          <w:rFonts w:hint="eastAsia"/>
        </w:rPr>
        <w:t xml:space="preserve">：</w:t>
      </w:r>
    </w:p>
    <w:p>
      <w:pPr>
        <w:pStyle w:val="Compact"/>
        <w:numPr>
          <w:ilvl w:val="0"/>
          <w:numId w:val="1025"/>
        </w:numPr>
      </w:pPr>
      <w:r>
        <w:rPr>
          <w:rFonts w:hint="eastAsia"/>
        </w:rPr>
        <w:t xml:space="preserve">在低频段，相位从</w:t>
      </w:r>
      <w:r>
        <w:t xml:space="preserve"> </w:t>
      </w:r>
      <m:oMath>
        <m:r>
          <m:rPr>
            <m:sty m:val="p"/>
          </m:rPr>
          <m:t>−</m:t>
        </m:r>
        <m:r>
          <m:t>180</m:t>
        </m:r>
        <m:r>
          <m:rPr>
            <m:sty m:val="p"/>
          </m:rPr>
          <m:t>°</m:t>
        </m:r>
      </m:oMath>
      <w:r>
        <w:t xml:space="preserve"> </w:t>
      </w:r>
      <w:r>
        <w:rPr>
          <w:rFonts w:hint="eastAsia"/>
        </w:rPr>
        <w:t xml:space="preserve">开始（双积分的贡献）。</w:t>
      </w:r>
    </w:p>
    <w:p>
      <w:pPr>
        <w:pStyle w:val="Compact"/>
        <w:numPr>
          <w:ilvl w:val="0"/>
          <w:numId w:val="1025"/>
        </w:numPr>
      </w:pPr>
      <w:r>
        <w:rPr>
          <w:rFonts w:hint="eastAsia"/>
        </w:rPr>
        <w:t xml:space="preserve">PI零点和IDZ零点各提供最多</w:t>
      </w:r>
      <w:r>
        <w:t xml:space="preserve"> </w:t>
      </w:r>
      <m:oMath>
        <m:r>
          <m:rPr>
            <m:sty m:val="p"/>
          </m:rPr>
          <m:t>+</m:t>
        </m:r>
        <m:r>
          <m:t>90</m:t>
        </m:r>
        <m:r>
          <m:rPr>
            <m:sty m:val="p"/>
          </m:rPr>
          <m:t>°</m:t>
        </m:r>
      </m:oMath>
      <w:r>
        <w:t xml:space="preserve"> </w:t>
      </w:r>
      <w:r>
        <w:rPr>
          <w:rFonts w:hint="eastAsia"/>
        </w:rPr>
        <w:t xml:space="preserve">的相位超前。</w:t>
      </w:r>
    </w:p>
    <w:p>
      <w:pPr>
        <w:pStyle w:val="Compact"/>
        <w:numPr>
          <w:ilvl w:val="0"/>
          <w:numId w:val="1025"/>
        </w:numPr>
      </w:pPr>
      <w:r>
        <w:rPr>
          <w:rFonts w:hint="eastAsia"/>
        </w:rPr>
        <w:t xml:space="preserve">纯延迟贡献</w:t>
      </w:r>
      <w:r>
        <w:t xml:space="preserve"> </w:t>
      </w:r>
      <m:oMath>
        <m:r>
          <m:rPr>
            <m:sty m:val="p"/>
          </m:rPr>
          <m:t>−</m:t>
        </m:r>
        <m:r>
          <m:t>ω</m:t>
        </m:r>
        <m:sSub>
          <m:e>
            <m:r>
              <m:t>τ</m:t>
            </m:r>
          </m:e>
          <m:sub>
            <m:r>
              <m:t>d</m:t>
            </m:r>
          </m:sub>
        </m:sSub>
      </m:oMath>
      <w:r>
        <w:rPr>
          <w:rFonts w:hint="eastAsia"/>
        </w:rPr>
        <w:t xml:space="preserve">（rad）的相位滞后，且随频率</w:t>
      </w:r>
      <w:r>
        <w:rPr>
          <w:rFonts w:hint="eastAsia"/>
          <w:b/>
          <w:bCs/>
        </w:rPr>
        <w:t xml:space="preserve">线性增长</w:t>
      </w:r>
      <w:r>
        <w:rPr>
          <w:rFonts w:hint="eastAsia"/>
        </w:rPr>
        <w:t xml:space="preserve">，这是导致闭环带宽受限的根本原因。</w:t>
      </w:r>
    </w:p>
    <w:p>
      <w:pPr>
        <w:pStyle w:val="Compact"/>
        <w:numPr>
          <w:ilvl w:val="0"/>
          <w:numId w:val="1025"/>
        </w:numPr>
      </w:pPr>
      <w:r>
        <w:rPr>
          <w:rFonts w:hint="eastAsia"/>
        </w:rPr>
        <w:t xml:space="preserve">在增益交叉频率</w:t>
      </w:r>
      <w:r>
        <w:t xml:space="preserve"> </w:t>
      </w:r>
      <m:oMath>
        <m:sSub>
          <m:e>
            <m:r>
              <m:t>ω</m:t>
            </m:r>
          </m:e>
          <m:sub>
            <m:r>
              <m:t>c</m:t>
            </m:r>
          </m:sub>
        </m:sSub>
      </m:oMath>
      <w:r>
        <w:rPr>
          <w:rFonts w:hint="eastAsia"/>
        </w:rPr>
        <w:t xml:space="preserve">（</w:t>
      </w:r>
      <m:oMath>
        <m:r>
          <m:rPr>
            <m:sty m:val="p"/>
          </m:rPr>
          <m:t>|</m:t>
        </m:r>
        <m:r>
          <m:t>L</m:t>
        </m:r>
        <m:r>
          <m:rPr>
            <m:sty m:val="p"/>
          </m:rPr>
          <m:t>(</m:t>
        </m:r>
        <m:r>
          <m:t>j</m:t>
        </m:r>
        <m:sSub>
          <m:e>
            <m:r>
              <m:t>ω</m:t>
            </m:r>
          </m:e>
          <m:sub>
            <m:r>
              <m:t>c</m:t>
            </m:r>
          </m:sub>
        </m:sSub>
        <m:r>
          <m:rPr>
            <m:sty m:val="p"/>
          </m:rPr>
          <m:t>)</m:t>
        </m:r>
        <m:r>
          <m:rPr>
            <m:sty m:val="p"/>
          </m:rPr>
          <m:t>|</m:t>
        </m:r>
        <m:r>
          <m:rPr>
            <m:sty m:val="p"/>
          </m:rPr>
          <m:t>=</m:t>
        </m:r>
        <m:r>
          <m:t>1</m:t>
        </m:r>
      </m:oMath>
      <w:r>
        <w:t xml:space="preserve"> </w:t>
      </w:r>
      <w:r>
        <w:rPr>
          <w:rFonts w:hint="eastAsia"/>
        </w:rPr>
        <w:t xml:space="preserve">即</w:t>
      </w:r>
      <w:r>
        <w:t xml:space="preserve"> 0 </w:t>
      </w:r>
      <w:r>
        <w:rPr>
          <w:rFonts w:hint="eastAsia"/>
        </w:rPr>
        <w:t xml:space="preserve">dB）处，相位与</w:t>
      </w:r>
      <w:r>
        <w:t xml:space="preserve"> </w:t>
      </w:r>
      <m:oMath>
        <m:r>
          <m:rPr>
            <m:sty m:val="p"/>
          </m:rPr>
          <m:t>−</m:t>
        </m:r>
        <m:r>
          <m:t>180</m:t>
        </m:r>
        <m:r>
          <m:rPr>
            <m:sty m:val="p"/>
          </m:rPr>
          <m:t>°</m:t>
        </m:r>
      </m:oMath>
      <w:r>
        <w:t xml:space="preserve"> </w:t>
      </w:r>
      <w:r>
        <w:rPr>
          <w:rFonts w:hint="eastAsia"/>
        </w:rPr>
        <w:t xml:space="preserve">的差值即为</w:t>
      </w:r>
      <w:r>
        <w:rPr>
          <w:rFonts w:hint="eastAsia"/>
          <w:b/>
          <w:bCs/>
        </w:rPr>
        <w:t xml:space="preserve">相位裕度</w:t>
      </w:r>
      <w:r>
        <w:t xml:space="preserve"> </w:t>
      </w:r>
      <w:r>
        <w:t xml:space="preserve">PM。</w:t>
      </w:r>
    </w:p>
    <w:bookmarkEnd w:id="56"/>
    <w:bookmarkStart w:id="57" w:name="增益裕度gm与相位裕度pm的工程含义"/>
    <w:p>
      <w:pPr>
        <w:pStyle w:val="Heading4"/>
      </w:pPr>
      <w:r>
        <w:rPr>
          <w:rFonts w:hint="eastAsia"/>
        </w:rPr>
        <w:t xml:space="preserve">增益裕度（GM）与相位裕度（PM）的工程含义</w:t>
      </w:r>
    </w:p>
    <w:p>
      <w:pPr>
        <w:pStyle w:val="FirstParagraph"/>
      </w:pPr>
      <w:r>
        <w:rPr>
          <w:rFonts w:hint="eastAsia"/>
        </w:rPr>
        <w:t xml:space="preserve">增益裕度和相位裕度是衡量闭环系统鲁棒稳定性的两个关键指标。</w:t>
      </w:r>
    </w:p>
    <w:p>
      <w:pPr>
        <w:pStyle w:val="BodyText"/>
      </w:pPr>
      <w:r>
        <w:rPr>
          <w:rFonts w:hint="eastAsia"/>
          <w:b/>
          <w:bCs/>
        </w:rPr>
        <w:t xml:space="preserve">相位裕度（PM）</w:t>
      </w:r>
      <w:r>
        <w:rPr>
          <w:rFonts w:hint="eastAsia"/>
        </w:rPr>
        <w:t xml:space="preserve">定义为：在增益交叉频率</w:t>
      </w:r>
      <w:r>
        <w:t xml:space="preserve"> </w:t>
      </w:r>
      <m:oMath>
        <m:sSub>
          <m:e>
            <m:r>
              <m:t>ω</m:t>
            </m:r>
          </m:e>
          <m:sub>
            <m:r>
              <m:t>c</m:t>
            </m:r>
          </m:sub>
        </m:sSub>
      </m:oMath>
      <w:r>
        <w:t xml:space="preserve"> </w:t>
      </w:r>
      <w:r>
        <w:rPr>
          <w:rFonts w:hint="eastAsia"/>
        </w:rPr>
        <w:t xml:space="preserve">处，开环相位与</w:t>
      </w:r>
      <w:r>
        <w:t xml:space="preserve"> </w:t>
      </w:r>
      <m:oMath>
        <m:r>
          <m:rPr>
            <m:sty m:val="p"/>
          </m:rPr>
          <m:t>−</m:t>
        </m:r>
        <m:r>
          <m:t>180</m:t>
        </m:r>
        <m:r>
          <m:rPr>
            <m:sty m:val="p"/>
          </m:rPr>
          <m:t>°</m:t>
        </m:r>
      </m:oMath>
      <w:r>
        <w:t xml:space="preserve"> </w:t>
      </w:r>
      <w:r>
        <w:rPr>
          <w:rFonts w:hint="eastAsia"/>
        </w:rPr>
        <w:t xml:space="preserve">的距离。</w:t>
      </w:r>
    </w:p>
    <w:p>
      <w:pPr>
        <w:pStyle w:val="BodyText"/>
      </w:pPr>
      <m:oMathPara>
        <m:oMathParaPr>
          <m:jc m:val="center"/>
        </m:oMathParaPr>
        <m:oMath>
          <m:r>
            <m:rPr>
              <m:nor/>
              <m:sty m:val="p"/>
            </m:rPr>
            <m:t>PM</m:t>
          </m:r>
          <m:r>
            <m:rPr>
              <m:sty m:val="p"/>
            </m:rPr>
            <m:t>=</m:t>
          </m:r>
          <m:r>
            <m:rPr>
              <m:sty m:val="p"/>
            </m:rPr>
            <m:t>∠</m:t>
          </m:r>
          <m:r>
            <m:t>L</m:t>
          </m:r>
          <m:r>
            <m:rPr>
              <m:sty m:val="p"/>
            </m:rPr>
            <m:t>(</m:t>
          </m:r>
          <m:r>
            <m:t>j</m:t>
          </m:r>
          <m:sSub>
            <m:e>
              <m:r>
                <m:t>ω</m:t>
              </m:r>
            </m:e>
            <m:sub>
              <m:r>
                <m:t>c</m:t>
              </m:r>
            </m:sub>
          </m:sSub>
          <m:r>
            <m:rPr>
              <m:sty m:val="p"/>
            </m:rPr>
            <m:t>)</m:t>
          </m:r>
          <m:r>
            <m:rPr>
              <m:sty m:val="p"/>
            </m:rPr>
            <m:t>−</m:t>
          </m:r>
          <m:r>
            <m:rPr>
              <m:sty m:val="p"/>
            </m:rPr>
            <m:t>(</m:t>
          </m:r>
          <m:r>
            <m:rPr>
              <m:sty m:val="p"/>
            </m:rPr>
            <m:t>−</m:t>
          </m:r>
          <m:r>
            <m:t>180</m:t>
          </m:r>
          <m:r>
            <m:rPr>
              <m:sty m:val="p"/>
            </m:rPr>
            <m:t>°</m:t>
          </m:r>
          <m:r>
            <m:rPr>
              <m:sty m:val="p"/>
            </m:rPr>
            <m:t>)</m:t>
          </m:r>
          <m:r>
            <m:rPr>
              <m:sty m:val="p"/>
            </m:rPr>
            <m:t>=</m:t>
          </m:r>
          <m:r>
            <m:rPr>
              <m:sty m:val="p"/>
            </m:rPr>
            <m:t>∠</m:t>
          </m:r>
          <m:r>
            <m:t>L</m:t>
          </m:r>
          <m:r>
            <m:rPr>
              <m:sty m:val="p"/>
            </m:rPr>
            <m:t>(</m:t>
          </m:r>
          <m:r>
            <m:t>j</m:t>
          </m:r>
          <m:sSub>
            <m:e>
              <m:r>
                <m:t>ω</m:t>
              </m:r>
            </m:e>
            <m:sub>
              <m:r>
                <m:t>c</m:t>
              </m:r>
            </m:sub>
          </m:sSub>
          <m:r>
            <m:rPr>
              <m:sty m:val="p"/>
            </m:rPr>
            <m:t>)</m:t>
          </m:r>
          <m:r>
            <m:rPr>
              <m:sty m:val="p"/>
            </m:rPr>
            <m:t>+</m:t>
          </m:r>
          <m:r>
            <m:t>180</m:t>
          </m:r>
          <m:r>
            <m:rPr>
              <m:sty m:val="p"/>
            </m:rPr>
            <m:t>°</m:t>
          </m:r>
        </m:oMath>
      </m:oMathPara>
    </w:p>
    <w:p>
      <w:pPr>
        <w:pStyle w:val="FirstParagraph"/>
      </w:pPr>
      <w:r>
        <w:rPr>
          <w:rFonts w:hint="eastAsia"/>
        </w:rPr>
        <w:t xml:space="preserve">PM的工程含义是：系统在失稳之前还能容忍多少额外的相位滞后。对于水系统PI控制，一般要求</w:t>
      </w:r>
      <w:r>
        <w:t xml:space="preserve"> PM</w:t>
      </w:r>
      <w:r>
        <w:t xml:space="preserve"> </w:t>
      </w:r>
      <m:oMath>
        <m:r>
          <m:rPr>
            <m:sty m:val="p"/>
          </m:rPr>
          <m:t>≥</m:t>
        </m:r>
        <m:r>
          <m:t>40</m:t>
        </m:r>
        <m:r>
          <m:rPr>
            <m:sty m:val="p"/>
          </m:rPr>
          <m:t>°</m:t>
        </m:r>
      </m:oMath>
      <w:r>
        <w:rPr>
          <w:rFonts w:hint="eastAsia"/>
        </w:rPr>
        <w:t xml:space="preserve">，推荐值为</w:t>
      </w:r>
      <w:r>
        <w:t xml:space="preserve"> </w:t>
      </w:r>
      <m:oMath>
        <m:r>
          <m:t>45</m:t>
        </m:r>
        <m:r>
          <m:rPr>
            <m:sty m:val="p"/>
          </m:rPr>
          <m:t>°</m:t>
        </m:r>
      </m:oMath>
      <w:r>
        <w:t xml:space="preserve">~</w:t>
      </w:r>
      <m:oMath>
        <m:r>
          <m:t>60</m:t>
        </m:r>
        <m:r>
          <m:rPr>
            <m:sty m:val="p"/>
          </m:rPr>
          <m:t>°</m:t>
        </m:r>
      </m:oMath>
      <w:r>
        <w:rPr>
          <w:rFonts w:hint="eastAsia"/>
        </w:rPr>
        <w:t xml:space="preserve">。PM过小意味着系统对模型参数变化（特别是延迟变化）极度敏感。</w:t>
      </w:r>
    </w:p>
    <w:p>
      <w:pPr>
        <w:pStyle w:val="BodyText"/>
      </w:pPr>
      <w:r>
        <w:rPr>
          <w:rFonts w:hint="eastAsia"/>
          <w:b/>
          <w:bCs/>
        </w:rPr>
        <w:t xml:space="preserve">增益裕度（GM）</w:t>
      </w:r>
      <w:r>
        <w:rPr>
          <w:rFonts w:hint="eastAsia"/>
        </w:rPr>
        <w:t xml:space="preserve">定义为：在相位交叉频率</w:t>
      </w:r>
      <w:r>
        <w:t xml:space="preserve"> </w:t>
      </w:r>
      <m:oMath>
        <m:sSub>
          <m:e>
            <m:r>
              <m:t>ω</m:t>
            </m:r>
          </m:e>
          <m:sub>
            <m:r>
              <m:t>p</m:t>
            </m:r>
          </m:sub>
        </m:sSub>
      </m:oMath>
      <w:r>
        <w:rPr>
          <w:rFonts w:hint="eastAsia"/>
        </w:rPr>
        <w:t xml:space="preserve">（</w:t>
      </w:r>
      <m:oMath>
        <m:r>
          <m:rPr>
            <m:sty m:val="p"/>
          </m:rPr>
          <m:t>∠</m:t>
        </m:r>
        <m:r>
          <m:t>L</m:t>
        </m:r>
        <m:r>
          <m:rPr>
            <m:sty m:val="p"/>
          </m:rPr>
          <m:t>(</m:t>
        </m:r>
        <m:r>
          <m:t>j</m:t>
        </m:r>
        <m:sSub>
          <m:e>
            <m:r>
              <m:t>ω</m:t>
            </m:r>
          </m:e>
          <m:sub>
            <m:r>
              <m:t>p</m:t>
            </m:r>
          </m:sub>
        </m:sSub>
        <m:r>
          <m:rPr>
            <m:sty m:val="p"/>
          </m:rPr>
          <m:t>)</m:t>
        </m:r>
        <m:r>
          <m:rPr>
            <m:sty m:val="p"/>
          </m:rPr>
          <m:t>=</m:t>
        </m:r>
        <m:r>
          <m:rPr>
            <m:sty m:val="p"/>
          </m:rPr>
          <m:t>−</m:t>
        </m:r>
        <m:r>
          <m:t>180</m:t>
        </m:r>
        <m:r>
          <m:rPr>
            <m:sty m:val="p"/>
          </m:rPr>
          <m:t>°</m:t>
        </m:r>
      </m:oMath>
      <w:r>
        <w:rPr>
          <w:rFonts w:hint="eastAsia"/>
        </w:rPr>
        <w:t xml:space="preserve">）处，开环增益的倒数。</w:t>
      </w:r>
    </w:p>
    <w:p>
      <w:pPr>
        <w:pStyle w:val="BodyText"/>
      </w:pPr>
      <m:oMathPara>
        <m:oMathParaPr>
          <m:jc m:val="center"/>
        </m:oMathParaPr>
        <m:oMath>
          <m:r>
            <m:rPr>
              <m:nor/>
              <m:sty m:val="p"/>
            </m:rPr>
            <m:t>GM</m:t>
          </m:r>
          <m:r>
            <m:rPr>
              <m:sty m:val="p"/>
            </m:rPr>
            <m:t>=</m:t>
          </m:r>
          <m:f>
            <m:fPr>
              <m:type m:val="bar"/>
            </m:fPr>
            <m:num>
              <m:r>
                <m:t>1</m:t>
              </m:r>
            </m:num>
            <m:den>
              <m:r>
                <m:rPr>
                  <m:sty m:val="p"/>
                </m:rPr>
                <m:t>|</m:t>
              </m:r>
              <m:r>
                <m:t>L</m:t>
              </m:r>
              <m:r>
                <m:rPr>
                  <m:sty m:val="p"/>
                </m:rPr>
                <m:t>(</m:t>
              </m:r>
              <m:r>
                <m:t>j</m:t>
              </m:r>
              <m:sSub>
                <m:e>
                  <m:r>
                    <m:t>ω</m:t>
                  </m:r>
                </m:e>
                <m:sub>
                  <m:r>
                    <m:t>p</m:t>
                  </m:r>
                </m:sub>
              </m:sSub>
              <m:r>
                <m:rPr>
                  <m:sty m:val="p"/>
                </m:rPr>
                <m:t>)</m:t>
              </m:r>
              <m:r>
                <m:rPr>
                  <m:sty m:val="p"/>
                </m:rPr>
                <m:t>|</m:t>
              </m:r>
            </m:den>
          </m:f>
          <m:r>
            <m:rPr>
              <m:sty m:val="p"/>
            </m:rPr>
            <m:t>,</m:t>
          </m:r>
          <m:r>
            <m:t> </m:t>
          </m:r>
          <m:r>
            <m:rPr>
              <m:nor/>
              <m:sty m:val="p"/>
            </m:rPr>
            <m:t>GM(dB)</m:t>
          </m:r>
          <m:r>
            <m:rPr>
              <m:sty m:val="p"/>
            </m:rPr>
            <m:t>=</m:t>
          </m:r>
          <m:r>
            <m:rPr>
              <m:sty m:val="p"/>
            </m:rPr>
            <m:t>−</m:t>
          </m:r>
          <m:r>
            <m:t>20</m:t>
          </m:r>
          <m:sSub>
            <m:e>
              <m:r>
                <m:rPr>
                  <m:sty m:val="p"/>
                </m:rPr>
                <m:t>log</m:t>
              </m:r>
            </m:e>
            <m:sub>
              <m:r>
                <m:t>10</m:t>
              </m:r>
            </m:sub>
          </m:sSub>
          <m:r>
            <m:rPr>
              <m:sty m:val="p"/>
            </m:rPr>
            <m:t>|</m:t>
          </m:r>
          <m:r>
            <m:t>L</m:t>
          </m:r>
          <m:r>
            <m:rPr>
              <m:sty m:val="p"/>
            </m:rPr>
            <m:t>(</m:t>
          </m:r>
          <m:r>
            <m:t>j</m:t>
          </m:r>
          <m:sSub>
            <m:e>
              <m:r>
                <m:t>ω</m:t>
              </m:r>
            </m:e>
            <m:sub>
              <m:r>
                <m:t>p</m:t>
              </m:r>
            </m:sub>
          </m:sSub>
          <m:r>
            <m:rPr>
              <m:sty m:val="p"/>
            </m:rPr>
            <m:t>)</m:t>
          </m:r>
          <m:r>
            <m:rPr>
              <m:sty m:val="p"/>
            </m:rPr>
            <m:t>|</m:t>
          </m:r>
        </m:oMath>
      </m:oMathPara>
    </w:p>
    <w:p>
      <w:pPr>
        <w:pStyle w:val="FirstParagraph"/>
      </w:pPr>
      <w:r>
        <w:rPr>
          <w:rFonts w:hint="eastAsia"/>
        </w:rPr>
        <w:t xml:space="preserve">GM的工程含义是：系统在失稳之前还能容忍多大的增益不确定性。对于水系统，一般要求</w:t>
      </w:r>
      <w:r>
        <w:t xml:space="preserve"> GM</w:t>
      </w:r>
      <w:r>
        <w:t xml:space="preserve"> </w:t>
      </w:r>
      <m:oMath>
        <m:r>
          <m:rPr>
            <m:sty m:val="p"/>
          </m:rPr>
          <m:t>≥</m:t>
        </m:r>
        <m:r>
          <m:t>6</m:t>
        </m:r>
      </m:oMath>
      <w:r>
        <w:t xml:space="preserve"> </w:t>
      </w:r>
      <w:r>
        <w:rPr>
          <w:rFonts w:hint="eastAsia"/>
        </w:rPr>
        <w:t xml:space="preserve">dB（即增益可增加一倍而不失稳），推荐值为</w:t>
      </w:r>
      <w:r>
        <w:t xml:space="preserve"> </w:t>
      </w:r>
      <m:oMath>
        <m:r>
          <m:t>8</m:t>
        </m:r>
      </m:oMath>
      <w:r>
        <w:t xml:space="preserve">~</w:t>
      </w:r>
      <m:oMath>
        <m:r>
          <m:t>12</m:t>
        </m:r>
      </m:oMath>
      <w:r>
        <w:t xml:space="preserve"> </w:t>
      </w:r>
      <w:r>
        <w:t xml:space="preserve">dB。</w:t>
      </w:r>
    </w:p>
    <w:bookmarkEnd w:id="57"/>
    <w:bookmarkStart w:id="58" w:name="水系统典型参数对应的bode图特征"/>
    <w:p>
      <w:pPr>
        <w:pStyle w:val="Heading4"/>
      </w:pPr>
      <w:r>
        <w:rPr>
          <w:rFonts w:hint="eastAsia"/>
        </w:rPr>
        <w:t xml:space="preserve">水系统典型参数对应的Bode图特征</w:t>
      </w:r>
    </w:p>
    <w:p>
      <w:pPr>
        <w:pStyle w:val="FirstParagraph"/>
      </w:pPr>
      <w:r>
        <w:rPr>
          <w:rFonts w:hint="eastAsia"/>
          <w:b/>
          <w:bCs/>
        </w:rPr>
        <w:t xml:space="preserve">表5-5</w:t>
      </w:r>
      <w:r>
        <w:rPr>
          <w:b/>
          <w:bCs/>
        </w:rPr>
        <w:t xml:space="preserve"> </w:t>
      </w:r>
      <w:r>
        <w:rPr>
          <w:rFonts w:hint="eastAsia"/>
          <w:b/>
          <w:bCs/>
        </w:rPr>
        <w:t xml:space="preserve">不同渠池参数对Bode图特征的影响</w:t>
      </w:r>
    </w:p>
    <w:tbl>
      <w:tblPr>
        <w:tblStyle w:val="Table"/>
        <w:tblW w:type="pct" w:w="5000"/>
        <w:tblLayout w:type="fixed"/>
        <w:tblLook w:firstRow="1" w:lastRow="0" w:firstColumn="0" w:lastColumn="0" w:noHBand="0" w:noVBand="0" w:val="0020"/>
      </w:tblPr>
      <w:tblGrid>
        <w:gridCol w:w="1620"/>
        <w:gridCol w:w="1980"/>
        <w:gridCol w:w="1980"/>
        <w:gridCol w:w="2340"/>
      </w:tblGrid>
      <w:tr>
        <w:trPr>
          <w:tblHeader w:val="on"/>
        </w:trPr>
        <w:tc>
          <w:tcPr/>
          <w:p>
            <w:pPr>
              <w:pStyle w:val="Compact"/>
            </w:pPr>
            <w:r>
              <w:rPr>
                <w:rFonts w:hint="eastAsia"/>
              </w:rPr>
              <w:t xml:space="preserve">参数变化</w:t>
            </w:r>
          </w:p>
        </w:tc>
        <w:tc>
          <w:tcPr/>
          <w:p>
            <w:pPr>
              <w:pStyle w:val="Compact"/>
            </w:pPr>
            <w:r>
              <w:rPr>
                <w:rFonts w:hint="eastAsia"/>
              </w:rPr>
              <w:t xml:space="preserve">幅值曲线影响</w:t>
            </w:r>
          </w:p>
        </w:tc>
        <w:tc>
          <w:tcPr/>
          <w:p>
            <w:pPr>
              <w:pStyle w:val="Compact"/>
            </w:pPr>
            <w:r>
              <w:rPr>
                <w:rFonts w:hint="eastAsia"/>
              </w:rPr>
              <w:t xml:space="preserve">相位曲线影响</w:t>
            </w:r>
          </w:p>
        </w:tc>
        <w:tc>
          <w:tcPr/>
          <w:p>
            <w:pPr>
              <w:pStyle w:val="Compact"/>
            </w:pPr>
            <w:r>
              <w:rPr>
                <w:rFonts w:hint="eastAsia"/>
              </w:rPr>
              <w:t xml:space="preserve">对PM/GM的影响</w:t>
            </w:r>
          </w:p>
        </w:tc>
      </w:tr>
      <w:tr>
        <w:tc>
          <w:tcPr/>
          <w:p>
            <w:pPr>
              <w:pStyle w:val="Compact"/>
            </w:pPr>
            <m:oMath>
              <m:sSub>
                <m:e>
                  <m:r>
                    <m:t>A</m:t>
                  </m:r>
                </m:e>
                <m:sub>
                  <m:r>
                    <m:t>s</m:t>
                  </m:r>
                </m:sub>
              </m:sSub>
            </m:oMath>
            <w:r>
              <w:t xml:space="preserve"> </w:t>
            </w:r>
            <w:r>
              <w:rPr>
                <w:rFonts w:hint="eastAsia"/>
              </w:rPr>
              <w:t xml:space="preserve">增大</w:t>
            </w:r>
          </w:p>
        </w:tc>
        <w:tc>
          <w:tcPr/>
          <w:p>
            <w:pPr>
              <w:pStyle w:val="Compact"/>
            </w:pPr>
            <w:r>
              <w:rPr>
                <w:rFonts w:hint="eastAsia"/>
              </w:rPr>
              <w:t xml:space="preserve">幅值整体下移</w:t>
            </w:r>
          </w:p>
        </w:tc>
        <w:tc>
          <w:tcPr/>
          <w:p>
            <w:pPr>
              <w:pStyle w:val="Compact"/>
            </w:pPr>
            <w:r>
              <w:rPr>
                <w:rFonts w:hint="eastAsia"/>
              </w:rPr>
              <w:t xml:space="preserve">无直接影响</w:t>
            </w:r>
          </w:p>
        </w:tc>
        <w:tc>
          <w:tcPr/>
          <w:p>
            <w:pPr>
              <w:pStyle w:val="Compact"/>
            </w:pPr>
            <w:r>
              <w:rPr>
                <w:rFonts w:hint="eastAsia"/>
              </w:rPr>
              <w:t xml:space="preserve">PM增大（等效降低</w:t>
            </w:r>
            <w:r>
              <w:t xml:space="preserve"> </w:t>
            </w:r>
            <m:oMath>
              <m:sSub>
                <m:e>
                  <m:r>
                    <m:t>K</m:t>
                  </m:r>
                </m:e>
                <m:sub>
                  <m:r>
                    <m:t>p</m:t>
                  </m:r>
                </m:sub>
              </m:sSub>
            </m:oMath>
            <w:r>
              <w:rPr>
                <w:rFonts w:hint="eastAsia"/>
              </w:rPr>
              <w:t xml:space="preserve">）</w:t>
            </w:r>
          </w:p>
        </w:tc>
      </w:tr>
      <w:tr>
        <w:tc>
          <w:tcPr/>
          <w:p>
            <w:pPr>
              <w:pStyle w:val="Compact"/>
            </w:pPr>
            <m:oMath>
              <m:sSub>
                <m:e>
                  <m:r>
                    <m:t>τ</m:t>
                  </m:r>
                </m:e>
                <m:sub>
                  <m:r>
                    <m:t>d</m:t>
                  </m:r>
                </m:sub>
              </m:sSub>
            </m:oMath>
            <w:r>
              <w:t xml:space="preserve"> </w:t>
            </w:r>
            <w:r>
              <w:rPr>
                <w:rFonts w:hint="eastAsia"/>
              </w:rPr>
              <w:t xml:space="preserve">增大</w:t>
            </w:r>
          </w:p>
        </w:tc>
        <w:tc>
          <w:tcPr/>
          <w:p>
            <w:pPr>
              <w:pStyle w:val="Compact"/>
            </w:pPr>
            <w:r>
              <w:rPr>
                <w:rFonts w:hint="eastAsia"/>
              </w:rPr>
              <w:t xml:space="preserve">无影响</w:t>
            </w:r>
          </w:p>
        </w:tc>
        <w:tc>
          <w:tcPr/>
          <w:p>
            <w:pPr>
              <w:pStyle w:val="Compact"/>
            </w:pPr>
            <w:r>
              <w:rPr>
                <w:rFonts w:hint="eastAsia"/>
              </w:rPr>
              <w:t xml:space="preserve">相位下降更快</w:t>
            </w:r>
          </w:p>
        </w:tc>
        <w:tc>
          <w:tcPr/>
          <w:p>
            <w:pPr>
              <w:pStyle w:val="Compact"/>
            </w:pPr>
            <w:r>
              <w:rPr>
                <w:rFonts w:hint="eastAsia"/>
              </w:rPr>
              <w:t xml:space="preserve">PM减小，最大可用</w:t>
            </w:r>
            <w:r>
              <w:t xml:space="preserve"> </w:t>
            </w:r>
            <m:oMath>
              <m:sSub>
                <m:e>
                  <m:r>
                    <m:t>ω</m:t>
                  </m:r>
                </m:e>
                <m:sub>
                  <m:r>
                    <m:t>c</m:t>
                  </m:r>
                </m:sub>
              </m:sSub>
            </m:oMath>
            <w:r>
              <w:t xml:space="preserve"> </w:t>
            </w:r>
            <w:r>
              <w:rPr>
                <w:rFonts w:hint="eastAsia"/>
              </w:rPr>
              <w:t xml:space="preserve">降低</w:t>
            </w:r>
          </w:p>
        </w:tc>
      </w:tr>
      <w:tr>
        <w:tc>
          <w:tcPr/>
          <w:p>
            <w:pPr>
              <w:pStyle w:val="Compact"/>
            </w:pPr>
            <m:oMath>
              <m:sSub>
                <m:e>
                  <m:r>
                    <m:t>τ</m:t>
                  </m:r>
                </m:e>
                <m:sub>
                  <m:r>
                    <m:t>m</m:t>
                  </m:r>
                </m:sub>
              </m:sSub>
            </m:oMath>
            <w:r>
              <w:t xml:space="preserve"> </w:t>
            </w:r>
            <w:r>
              <w:rPr>
                <w:rFonts w:hint="eastAsia"/>
              </w:rPr>
              <w:t xml:space="preserve">增大</w:t>
            </w:r>
          </w:p>
        </w:tc>
        <w:tc>
          <w:tcPr/>
          <w:p>
            <w:pPr>
              <w:pStyle w:val="Compact"/>
            </w:pPr>
            <w:r>
              <w:rPr>
                <w:rFonts w:hint="eastAsia"/>
              </w:rPr>
              <w:t xml:space="preserve">高频段幅值增大</w:t>
            </w:r>
          </w:p>
        </w:tc>
        <w:tc>
          <w:tcPr/>
          <w:p>
            <w:pPr>
              <w:pStyle w:val="Compact"/>
            </w:pPr>
            <w:r>
              <w:rPr>
                <w:rFonts w:hint="eastAsia"/>
              </w:rPr>
              <w:t xml:space="preserve">相位超前增加</w:t>
            </w:r>
          </w:p>
        </w:tc>
        <w:tc>
          <w:tcPr/>
          <w:p>
            <w:pPr>
              <w:pStyle w:val="Compact"/>
            </w:pPr>
            <w:r>
              <w:rPr>
                <w:rFonts w:hint="eastAsia"/>
              </w:rPr>
              <w:t xml:space="preserve">PM略有改善</w:t>
            </w:r>
          </w:p>
        </w:tc>
      </w:tr>
      <w:tr>
        <w:tc>
          <w:tcPr/>
          <w:p>
            <w:pPr>
              <w:pStyle w:val="Compact"/>
            </w:pPr>
            <m:oMath>
              <m:sSub>
                <m:e>
                  <m:r>
                    <m:t>K</m:t>
                  </m:r>
                </m:e>
                <m:sub>
                  <m:r>
                    <m:t>p</m:t>
                  </m:r>
                </m:sub>
              </m:sSub>
            </m:oMath>
            <w:r>
              <w:t xml:space="preserve"> </w:t>
            </w:r>
            <w:r>
              <w:rPr>
                <w:rFonts w:hint="eastAsia"/>
              </w:rPr>
              <w:t xml:space="preserve">增大</w:t>
            </w:r>
          </w:p>
        </w:tc>
        <w:tc>
          <w:tcPr/>
          <w:p>
            <w:pPr>
              <w:pStyle w:val="Compact"/>
            </w:pPr>
            <w:r>
              <w:rPr>
                <w:rFonts w:hint="eastAsia"/>
              </w:rPr>
              <w:t xml:space="preserve">幅值整体上移</w:t>
            </w:r>
          </w:p>
        </w:tc>
        <w:tc>
          <w:tcPr/>
          <w:p>
            <w:pPr>
              <w:pStyle w:val="Compact"/>
            </w:pPr>
            <w:r>
              <w:rPr>
                <w:rFonts w:hint="eastAsia"/>
              </w:rPr>
              <w:t xml:space="preserve">无直接影响</w:t>
            </w:r>
          </w:p>
        </w:tc>
        <w:tc>
          <w:tcPr/>
          <w:p>
            <w:pPr>
              <w:pStyle w:val="Compact"/>
            </w:pPr>
            <m:oMath>
              <m:sSub>
                <m:e>
                  <m:r>
                    <m:t>ω</m:t>
                  </m:r>
                </m:e>
                <m:sub>
                  <m:r>
                    <m:t>c</m:t>
                  </m:r>
                </m:sub>
              </m:sSub>
            </m:oMath>
            <w:r>
              <w:t xml:space="preserve"> </w:t>
            </w:r>
            <w:r>
              <w:rPr>
                <w:rFonts w:hint="eastAsia"/>
              </w:rPr>
              <w:t xml:space="preserve">增大，PM减小</w:t>
            </w:r>
          </w:p>
        </w:tc>
      </w:tr>
      <w:tr>
        <w:tc>
          <w:tcPr/>
          <w:p>
            <w:pPr>
              <w:pStyle w:val="Compact"/>
            </w:pPr>
            <m:oMath>
              <m:sSub>
                <m:e>
                  <m:r>
                    <m:t>T</m:t>
                  </m:r>
                </m:e>
                <m:sub>
                  <m:r>
                    <m:t>i</m:t>
                  </m:r>
                </m:sub>
              </m:sSub>
            </m:oMath>
            <w:r>
              <w:t xml:space="preserve"> </w:t>
            </w:r>
            <w:r>
              <w:rPr>
                <w:rFonts w:hint="eastAsia"/>
              </w:rPr>
              <w:t xml:space="preserve">减小</w:t>
            </w:r>
          </w:p>
        </w:tc>
        <w:tc>
          <w:tcPr/>
          <w:p>
            <w:pPr>
              <w:pStyle w:val="Compact"/>
            </w:pPr>
            <w:r>
              <w:rPr>
                <w:rFonts w:hint="eastAsia"/>
              </w:rPr>
              <w:t xml:space="preserve">低频幅值增大</w:t>
            </w:r>
          </w:p>
        </w:tc>
        <w:tc>
          <w:tcPr/>
          <w:p>
            <w:pPr>
              <w:pStyle w:val="Compact"/>
            </w:pPr>
            <w:r>
              <w:rPr>
                <w:rFonts w:hint="eastAsia"/>
              </w:rPr>
              <w:t xml:space="preserve">低频相位超前移至更高频</w:t>
            </w:r>
          </w:p>
        </w:tc>
        <w:tc>
          <w:tcPr/>
          <w:p>
            <w:pPr>
              <w:pStyle w:val="Compact"/>
            </w:pPr>
            <w:r>
              <w:rPr>
                <w:rFonts w:hint="eastAsia"/>
              </w:rPr>
              <w:t xml:space="preserve">PM变化取决于</w:t>
            </w:r>
            <w:r>
              <w:t xml:space="preserve"> </w:t>
            </w:r>
            <m:oMath>
              <m:sSub>
                <m:e>
                  <m:r>
                    <m:t>ω</m:t>
                  </m:r>
                </m:e>
                <m:sub>
                  <m:r>
                    <m:t>c</m:t>
                  </m:r>
                </m:sub>
              </m:sSub>
            </m:oMath>
            <w:r>
              <w:t xml:space="preserve"> </w:t>
            </w:r>
            <w:r>
              <w:rPr>
                <w:rFonts w:hint="eastAsia"/>
              </w:rPr>
              <w:t xml:space="preserve">位置</w:t>
            </w:r>
          </w:p>
        </w:tc>
      </w:tr>
    </w:tbl>
    <w:p>
      <w:pPr>
        <w:pStyle w:val="BodyText"/>
      </w:pPr>
      <w:r>
        <w:rPr>
          <w:rFonts w:hint="eastAsia"/>
        </w:rPr>
        <w:t xml:space="preserve">表5-5揭示了一个核心权衡：</w:t>
      </w:r>
      <w:r>
        <w:rPr>
          <w:rFonts w:hint="eastAsia"/>
          <w:b/>
          <w:bCs/>
        </w:rPr>
        <w:t xml:space="preserve">增大比例增益</w:t>
      </w:r>
      <w:r>
        <w:rPr>
          <w:b/>
          <w:bCs/>
        </w:rPr>
        <w:t xml:space="preserve"> </w:t>
      </w:r>
      <m:oMath>
        <m:sSub>
          <m:e>
            <m:r>
              <m:t>K</m:t>
            </m:r>
          </m:e>
          <m:sub>
            <m:r>
              <m:t>p</m:t>
            </m:r>
          </m:sub>
        </m:sSub>
      </m:oMath>
      <w:r>
        <w:rPr>
          <w:b/>
          <w:bCs/>
        </w:rPr>
        <w:t xml:space="preserve"> </w:t>
      </w:r>
      <w:r>
        <w:rPr>
          <w:rFonts w:hint="eastAsia"/>
          <w:b/>
          <w:bCs/>
        </w:rPr>
        <w:t xml:space="preserve">可以提高响应速度（</w:t>
      </w:r>
      <m:oMath>
        <m:sSub>
          <m:e>
            <m:r>
              <m:t>ω</m:t>
            </m:r>
          </m:e>
          <m:sub>
            <m:r>
              <m:t>c</m:t>
            </m:r>
          </m:sub>
        </m:sSub>
      </m:oMath>
      <w:r>
        <w:rPr>
          <w:b/>
          <w:bCs/>
        </w:rPr>
        <w:t xml:space="preserve"> </w:t>
      </w:r>
      <w:r>
        <w:rPr>
          <w:rFonts w:hint="eastAsia"/>
          <w:b/>
          <w:bCs/>
        </w:rPr>
        <w:t xml:space="preserve">增大），但同时减小相位裕度（PM降低），增加振荡风险</w:t>
      </w:r>
      <w:r>
        <w:rPr>
          <w:rFonts w:hint="eastAsia"/>
        </w:rPr>
        <w:t xml:space="preserve">。这一权衡是PI控制器整定的核心矛盾。</w:t>
      </w:r>
    </w:p>
    <w:bookmarkEnd w:id="58"/>
    <w:bookmarkEnd w:id="59"/>
    <w:bookmarkStart w:id="63" w:name="nyquist判据"/>
    <w:p>
      <w:pPr>
        <w:pStyle w:val="Heading3"/>
      </w:pPr>
      <w:r>
        <w:t xml:space="preserve">5.5.2 </w:t>
      </w:r>
      <w:r>
        <w:rPr>
          <w:rFonts w:hint="eastAsia"/>
        </w:rPr>
        <w:t xml:space="preserve">Nyquist判据</w:t>
      </w:r>
    </w:p>
    <w:bookmarkStart w:id="60" w:name="nyquist定理的工程化表述"/>
    <w:p>
      <w:pPr>
        <w:pStyle w:val="Heading4"/>
      </w:pPr>
      <w:r>
        <w:rPr>
          <w:rFonts w:hint="eastAsia"/>
        </w:rPr>
        <w:t xml:space="preserve">Nyquist定理的工程化表述</w:t>
      </w:r>
    </w:p>
    <w:p>
      <w:pPr>
        <w:pStyle w:val="FirstParagraph"/>
      </w:pPr>
      <w:r>
        <w:rPr>
          <w:rFonts w:hint="eastAsia"/>
        </w:rPr>
        <w:t xml:space="preserve">Nyquist稳定性判据基于开环频率响应</w:t>
      </w:r>
      <w:r>
        <w:t xml:space="preserve"> </w:t>
      </w:r>
      <m:oMath>
        <m:r>
          <m:t>L</m:t>
        </m:r>
        <m:r>
          <m:rPr>
            <m:sty m:val="p"/>
          </m:rPr>
          <m:t>(</m:t>
        </m:r>
        <m:r>
          <m:t>j</m:t>
        </m:r>
        <m:r>
          <m:t>ω</m:t>
        </m:r>
        <m:r>
          <m:rPr>
            <m:sty m:val="p"/>
          </m:rPr>
          <m:t>)</m:t>
        </m:r>
      </m:oMath>
      <w:r>
        <w:t xml:space="preserve"> </w:t>
      </w:r>
      <w:r>
        <w:rPr>
          <w:rFonts w:hint="eastAsia"/>
        </w:rPr>
        <w:t xml:space="preserve">在复平面上的轨迹（Nyquist曲线）与临界点</w:t>
      </w:r>
      <w:r>
        <w:t xml:space="preserve"> </w:t>
      </w:r>
      <m:oMath>
        <m:r>
          <m:rPr>
            <m:sty m:val="p"/>
          </m:rPr>
          <m:t>(</m:t>
        </m:r>
        <m:r>
          <m:rPr>
            <m:sty m:val="p"/>
          </m:rPr>
          <m:t>−</m:t>
        </m:r>
        <m:r>
          <m:t>1</m:t>
        </m:r>
        <m:r>
          <m:rPr>
            <m:sty m:val="p"/>
          </m:rPr>
          <m:t>,</m:t>
        </m:r>
        <m:r>
          <m:t>0</m:t>
        </m:r>
        <m:r>
          <m:rPr>
            <m:sty m:val="p"/>
          </m:rPr>
          <m:t>)</m:t>
        </m:r>
      </m:oMath>
      <w:r>
        <w:t xml:space="preserve"> </w:t>
      </w:r>
      <w:r>
        <w:rPr>
          <w:rFonts w:hint="eastAsia"/>
        </w:rPr>
        <w:t xml:space="preserve">的拓扑关系。对于水系统中常见的开环稳定对象（IDZ模型的积分项可视为中性稳定），Nyquist判据的工程化表述为：</w:t>
      </w:r>
    </w:p>
    <w:p>
      <w:pPr>
        <w:pStyle w:val="BodyText"/>
      </w:pPr>
      <w:r>
        <w:rPr>
          <w:rFonts w:hint="eastAsia"/>
          <w:b/>
          <w:bCs/>
        </w:rPr>
        <w:t xml:space="preserve">如果开环传递函数</w:t>
      </w:r>
      <w:r>
        <w:rPr>
          <w:b/>
          <w:bCs/>
        </w:rPr>
        <w:t xml:space="preserve"> </w:t>
      </w:r>
      <m:oMath>
        <m:r>
          <m:t>L</m:t>
        </m:r>
        <m:r>
          <m:rPr>
            <m:sty m:val="p"/>
          </m:rPr>
          <m:t>(</m:t>
        </m:r>
        <m:r>
          <m:t>s</m:t>
        </m:r>
        <m:r>
          <m:rPr>
            <m:sty m:val="p"/>
          </m:rPr>
          <m:t>)</m:t>
        </m:r>
      </m:oMath>
      <w:r>
        <w:rPr>
          <w:b/>
          <w:bCs/>
        </w:rPr>
        <w:t xml:space="preserve"> </w:t>
      </w:r>
      <w:r>
        <w:rPr>
          <w:rFonts w:hint="eastAsia"/>
          <w:b/>
          <w:bCs/>
        </w:rPr>
        <w:t xml:space="preserve">没有右半平面极点，则闭环系统稳定的充要条件是：Nyquist曲线</w:t>
      </w:r>
      <w:r>
        <w:rPr>
          <w:b/>
          <w:bCs/>
        </w:rPr>
        <w:t xml:space="preserve"> </w:t>
      </w:r>
      <m:oMath>
        <m:r>
          <m:t>L</m:t>
        </m:r>
        <m:r>
          <m:rPr>
            <m:sty m:val="p"/>
          </m:rPr>
          <m:t>(</m:t>
        </m:r>
        <m:r>
          <m:t>j</m:t>
        </m:r>
        <m:r>
          <m:t>ω</m:t>
        </m:r>
        <m:r>
          <m:rPr>
            <m:sty m:val="p"/>
          </m:rPr>
          <m:t>)</m:t>
        </m:r>
      </m:oMath>
      <w:r>
        <w:rPr>
          <w:rFonts w:hint="eastAsia"/>
          <w:b/>
          <w:bCs/>
        </w:rPr>
        <w:t xml:space="preserve">（</w:t>
      </w:r>
      <m:oMath>
        <m:r>
          <m:t>ω</m:t>
        </m:r>
      </m:oMath>
      <w:r>
        <w:rPr>
          <w:b/>
          <w:bCs/>
        </w:rPr>
        <w:t xml:space="preserve"> </w:t>
      </w:r>
      <w:r>
        <w:rPr>
          <w:rFonts w:hint="eastAsia"/>
          <w:b/>
          <w:bCs/>
        </w:rPr>
        <w:t xml:space="preserve">从</w:t>
      </w:r>
      <w:r>
        <w:rPr>
          <w:b/>
          <w:bCs/>
        </w:rPr>
        <w:t xml:space="preserve"> </w:t>
      </w:r>
      <m:oMath>
        <m:r>
          <m:rPr>
            <m:sty m:val="p"/>
          </m:rPr>
          <m:t>−</m:t>
        </m:r>
        <m:r>
          <m:rPr>
            <m:sty m:val="p"/>
          </m:rPr>
          <m:t>∞</m:t>
        </m:r>
      </m:oMath>
      <w:r>
        <w:rPr>
          <w:b/>
          <w:bCs/>
        </w:rPr>
        <w:t xml:space="preserve"> </w:t>
      </w:r>
      <w:r>
        <w:rPr>
          <w:rFonts w:hint="eastAsia"/>
          <w:b/>
          <w:bCs/>
        </w:rPr>
        <w:t xml:space="preserve">到</w:t>
      </w:r>
      <w:r>
        <w:rPr>
          <w:b/>
          <w:bCs/>
        </w:rPr>
        <w:t xml:space="preserve"> </w:t>
      </w:r>
      <m:oMath>
        <m:r>
          <m:rPr>
            <m:sty m:val="p"/>
          </m:rPr>
          <m:t>+</m:t>
        </m:r>
        <m:r>
          <m:rPr>
            <m:sty m:val="p"/>
          </m:rPr>
          <m:t>∞</m:t>
        </m:r>
      </m:oMath>
      <w:r>
        <w:rPr>
          <w:rFonts w:hint="eastAsia"/>
          <w:b/>
          <w:bCs/>
        </w:rPr>
        <w:t xml:space="preserve">）不包围点</w:t>
      </w:r>
      <w:r>
        <w:rPr>
          <w:b/>
          <w:bCs/>
        </w:rPr>
        <w:t xml:space="preserve"> </w:t>
      </w:r>
      <m:oMath>
        <m:r>
          <m:rPr>
            <m:sty m:val="p"/>
          </m:rPr>
          <m:t>(</m:t>
        </m:r>
        <m:r>
          <m:rPr>
            <m:sty m:val="p"/>
          </m:rPr>
          <m:t>−</m:t>
        </m:r>
        <m:r>
          <m:t>1</m:t>
        </m:r>
        <m:r>
          <m:rPr>
            <m:sty m:val="p"/>
          </m:rPr>
          <m:t>,</m:t>
        </m:r>
        <m:r>
          <m:t>0</m:t>
        </m:r>
        <m:r>
          <m:rPr>
            <m:sty m:val="p"/>
          </m:rPr>
          <m:t>)</m:t>
        </m:r>
      </m:oMath>
      <w:r>
        <w:rPr>
          <w:b/>
          <w:bCs/>
        </w:rPr>
        <w:t xml:space="preserve">。</w:t>
      </w:r>
    </w:p>
    <w:p>
      <w:pPr>
        <w:pStyle w:val="BodyText"/>
      </w:pPr>
      <w:r>
        <w:rPr>
          <w:rFonts w:hint="eastAsia"/>
        </w:rPr>
        <w:t xml:space="preserve">对于IDZ+PI系统（开环含两个积分极点在原点），需要对Nyquist路径做适当缩进处理（绕过原点的半圆弧），但工程化的结论不变：Nyquist曲线离</w:t>
      </w:r>
      <w:r>
        <w:t xml:space="preserve"> </w:t>
      </w:r>
      <m:oMath>
        <m:r>
          <m:rPr>
            <m:sty m:val="p"/>
          </m:rPr>
          <m:t>(</m:t>
        </m:r>
        <m:r>
          <m:rPr>
            <m:sty m:val="p"/>
          </m:rPr>
          <m:t>−</m:t>
        </m:r>
        <m:r>
          <m:t>1</m:t>
        </m:r>
        <m:r>
          <m:rPr>
            <m:sty m:val="p"/>
          </m:rPr>
          <m:t>,</m:t>
        </m:r>
        <m:r>
          <m:t>0</m:t>
        </m:r>
        <m:r>
          <m:rPr>
            <m:sty m:val="p"/>
          </m:rPr>
          <m:t>)</m:t>
        </m:r>
      </m:oMath>
      <w:r>
        <w:t xml:space="preserve"> </w:t>
      </w:r>
      <w:r>
        <w:rPr>
          <w:rFonts w:hint="eastAsia"/>
        </w:rPr>
        <w:t xml:space="preserve">点越远，闭环系统越鲁棒。</w:t>
      </w:r>
    </w:p>
    <w:bookmarkEnd w:id="60"/>
    <w:bookmarkStart w:id="61" w:name="时延对象的nyquist曲线特征"/>
    <w:p>
      <w:pPr>
        <w:pStyle w:val="Heading4"/>
      </w:pPr>
      <w:r>
        <w:rPr>
          <w:rFonts w:hint="eastAsia"/>
        </w:rPr>
        <w:t xml:space="preserve">时延对象的Nyquist曲线特征</w:t>
      </w:r>
    </w:p>
    <w:p>
      <w:pPr>
        <w:pStyle w:val="FirstParagraph"/>
      </w:pPr>
      <w:r>
        <w:rPr>
          <w:rFonts w:hint="eastAsia"/>
        </w:rPr>
        <w:t xml:space="preserve">含纯延迟的系统的Nyquist曲线具有独特的螺旋形特征。随着频率增加，延迟项</w:t>
      </w:r>
      <w:r>
        <w:t xml:space="preserve"> </w:t>
      </w:r>
      <m:oMath>
        <m:sSup>
          <m:e>
            <m:r>
              <m:t>e</m:t>
            </m:r>
          </m:e>
          <m:sup>
            <m:r>
              <m:rPr>
                <m:sty m:val="p"/>
              </m:rPr>
              <m:t>−</m:t>
            </m:r>
            <m:r>
              <m:t>j</m:t>
            </m:r>
            <m:r>
              <m:t>ω</m:t>
            </m:r>
            <m:sSub>
              <m:e>
                <m:r>
                  <m:t>τ</m:t>
                </m:r>
              </m:e>
              <m:sub>
                <m:r>
                  <m:t>d</m:t>
                </m:r>
              </m:sub>
            </m:sSub>
          </m:sup>
        </m:sSup>
      </m:oMath>
      <w:r>
        <w:t xml:space="preserve"> </w:t>
      </w:r>
      <w:r>
        <w:rPr>
          <w:rFonts w:hint="eastAsia"/>
        </w:rPr>
        <w:t xml:space="preserve">使相位持续旋转，导致Nyquist曲线绕原点做螺旋运动。当频率趋于无穷时，曲线螺旋式趋近原点。</w:t>
      </w:r>
    </w:p>
    <w:p>
      <w:pPr>
        <w:pStyle w:val="BodyText"/>
      </w:pPr>
      <w:r>
        <w:rPr>
          <w:rFonts w:hint="eastAsia"/>
        </w:rPr>
        <w:t xml:space="preserve">这一特征意味着：</w:t>
      </w:r>
      <w:r>
        <w:rPr>
          <w:rFonts w:hint="eastAsia"/>
          <w:b/>
          <w:bCs/>
        </w:rPr>
        <w:t xml:space="preserve">延迟系统的Nyquist曲线可能多次穿越负实轴</w:t>
      </w:r>
      <w:r>
        <w:rPr>
          <w:rFonts w:hint="eastAsia"/>
        </w:rPr>
        <w:t xml:space="preserve">，在高频段存在多个相位交叉频率。工程上应关注</w:t>
      </w:r>
      <w:r>
        <w:rPr>
          <w:rFonts w:hint="eastAsia"/>
          <w:b/>
          <w:bCs/>
        </w:rPr>
        <w:t xml:space="preserve">第一个相位交叉频率</w:t>
      </w:r>
      <w:r>
        <w:rPr>
          <w:rFonts w:hint="eastAsia"/>
        </w:rPr>
        <w:t xml:space="preserve">（频率最低的那个），因为它对应最小的增益裕度。</w:t>
      </w:r>
    </w:p>
    <w:bookmarkEnd w:id="61"/>
    <w:bookmarkStart w:id="62" w:name="鲁棒稳定性分析"/>
    <w:p>
      <w:pPr>
        <w:pStyle w:val="Heading4"/>
      </w:pPr>
      <w:r>
        <w:rPr>
          <w:rFonts w:hint="eastAsia"/>
        </w:rPr>
        <w:t xml:space="preserve">鲁棒稳定性分析</w:t>
      </w:r>
    </w:p>
    <w:p>
      <w:pPr>
        <w:pStyle w:val="FirstParagraph"/>
      </w:pPr>
      <w:r>
        <w:rPr>
          <w:rFonts w:hint="eastAsia"/>
        </w:rPr>
        <w:t xml:space="preserve">Nyquist图可以直观地评估系统对参数不确定性的鲁棒性。在Nyquist图上，以</w:t>
      </w:r>
      <w:r>
        <w:t xml:space="preserve"> </w:t>
      </w:r>
      <m:oMath>
        <m:r>
          <m:rPr>
            <m:sty m:val="p"/>
          </m:rPr>
          <m:t>(</m:t>
        </m:r>
        <m:r>
          <m:rPr>
            <m:sty m:val="p"/>
          </m:rPr>
          <m:t>−</m:t>
        </m:r>
        <m:r>
          <m:t>1</m:t>
        </m:r>
        <m:r>
          <m:rPr>
            <m:sty m:val="p"/>
          </m:rPr>
          <m:t>,</m:t>
        </m:r>
        <m:r>
          <m:t>0</m:t>
        </m:r>
        <m:r>
          <m:rPr>
            <m:sty m:val="p"/>
          </m:rPr>
          <m:t>)</m:t>
        </m:r>
      </m:oMath>
      <w:r>
        <w:t xml:space="preserve"> </w:t>
      </w:r>
      <w:r>
        <w:rPr>
          <w:rFonts w:hint="eastAsia"/>
        </w:rPr>
        <w:t xml:space="preserve">为圆心画一个半径为</w:t>
      </w:r>
      <w:r>
        <w:t xml:space="preserve"> </w:t>
      </w:r>
      <m:oMath>
        <m:r>
          <m:t>r</m:t>
        </m:r>
      </m:oMath>
      <w:r>
        <w:t xml:space="preserve"> </w:t>
      </w:r>
      <w:r>
        <w:rPr>
          <w:rFonts w:hint="eastAsia"/>
        </w:rPr>
        <w:t xml:space="preserve">的圆。如果Nyquist曲线不进入该圆，则系统可以容忍最大</w:t>
      </w:r>
      <w:r>
        <w:t xml:space="preserve"> </w:t>
      </w:r>
      <m:oMath>
        <m:r>
          <m:t>r</m:t>
        </m:r>
      </m:oMath>
      <w:r>
        <w:t xml:space="preserve"> </w:t>
      </w:r>
      <w:r>
        <w:rPr>
          <w:rFonts w:hint="eastAsia"/>
        </w:rPr>
        <w:t xml:space="preserve">的乘性不确定性。</w:t>
      </w:r>
    </w:p>
    <w:p>
      <w:pPr>
        <w:pStyle w:val="BodyText"/>
      </w:pPr>
      <w:r>
        <w:rPr>
          <w:rFonts w:hint="eastAsia"/>
        </w:rPr>
        <w:t xml:space="preserve">对于水系统，主要的不确定性来源包括：</w:t>
      </w:r>
    </w:p>
    <w:p>
      <w:pPr>
        <w:pStyle w:val="Compact"/>
        <w:numPr>
          <w:ilvl w:val="0"/>
          <w:numId w:val="1026"/>
        </w:numPr>
      </w:pPr>
      <w:r>
        <w:rPr>
          <w:rFonts w:hint="eastAsia"/>
          <w:b/>
          <w:bCs/>
        </w:rPr>
        <w:t xml:space="preserve">延迟不确定性</w:t>
      </w:r>
      <w:r>
        <w:rPr>
          <w:rFonts w:hint="eastAsia"/>
        </w:rPr>
        <w:t xml:space="preserve">：流量变化导致波速变化，</w:t>
      </w:r>
      <m:oMath>
        <m:sSub>
          <m:e>
            <m:r>
              <m:t>τ</m:t>
            </m:r>
          </m:e>
          <m:sub>
            <m:r>
              <m:t>d</m:t>
            </m:r>
          </m:sub>
        </m:sSub>
      </m:oMath>
      <w:r>
        <w:t xml:space="preserve"> </w:t>
      </w:r>
      <w:r>
        <w:rPr>
          <w:rFonts w:hint="eastAsia"/>
        </w:rPr>
        <w:t xml:space="preserve">可能偏离标称值</w:t>
      </w:r>
      <w:r>
        <w:t xml:space="preserve"> </w:t>
      </w:r>
      <m:oMath>
        <m:r>
          <m:rPr>
            <m:sty m:val="p"/>
          </m:rPr>
          <m:t>±</m:t>
        </m:r>
        <m:r>
          <m:t>15</m:t>
        </m:r>
        <m:r>
          <m:rPr>
            <m:sty m:val="p"/>
          </m:rPr>
          <m:t>%</m:t>
        </m:r>
      </m:oMath>
      <w:r>
        <w:t xml:space="preserve">~</w:t>
      </w:r>
      <m:oMath>
        <m:r>
          <m:rPr>
            <m:sty m:val="p"/>
          </m:rPr>
          <m:t>±</m:t>
        </m:r>
        <m:r>
          <m:t>30</m:t>
        </m:r>
        <m:r>
          <m:rPr>
            <m:sty m:val="p"/>
          </m:rPr>
          <m:t>%</m:t>
        </m:r>
      </m:oMath>
      <w:r>
        <w:t xml:space="preserve">。</w:t>
      </w:r>
    </w:p>
    <w:p>
      <w:pPr>
        <w:pStyle w:val="Compact"/>
        <w:numPr>
          <w:ilvl w:val="0"/>
          <w:numId w:val="1026"/>
        </w:numPr>
      </w:pPr>
      <w:r>
        <w:rPr>
          <w:rFonts w:hint="eastAsia"/>
          <w:b/>
          <w:bCs/>
        </w:rPr>
        <w:t xml:space="preserve">水面面积不确定性</w:t>
      </w:r>
      <w:r>
        <w:rPr>
          <w:rFonts w:hint="eastAsia"/>
        </w:rPr>
        <w:t xml:space="preserve">：水位变化导致</w:t>
      </w:r>
      <w:r>
        <w:t xml:space="preserve"> </w:t>
      </w:r>
      <m:oMath>
        <m:sSub>
          <m:e>
            <m:r>
              <m:t>A</m:t>
            </m:r>
          </m:e>
          <m:sub>
            <m:r>
              <m:t>s</m:t>
            </m:r>
          </m:sub>
        </m:sSub>
      </m:oMath>
      <w:r>
        <w:t xml:space="preserve"> </w:t>
      </w:r>
      <w:r>
        <w:rPr>
          <w:rFonts w:hint="eastAsia"/>
        </w:rPr>
        <w:t xml:space="preserve">变化，通常在</w:t>
      </w:r>
      <w:r>
        <w:t xml:space="preserve"> </w:t>
      </w:r>
      <m:oMath>
        <m:r>
          <m:rPr>
            <m:sty m:val="p"/>
          </m:rPr>
          <m:t>±</m:t>
        </m:r>
        <m:r>
          <m:t>10</m:t>
        </m:r>
        <m:r>
          <m:rPr>
            <m:sty m:val="p"/>
          </m:rPr>
          <m:t>%</m:t>
        </m:r>
      </m:oMath>
      <w:r>
        <w:t xml:space="preserve"> </w:t>
      </w:r>
      <w:r>
        <w:rPr>
          <w:rFonts w:hint="eastAsia"/>
        </w:rPr>
        <w:t xml:space="preserve">以内。</w:t>
      </w:r>
    </w:p>
    <w:p>
      <w:pPr>
        <w:pStyle w:val="Compact"/>
        <w:numPr>
          <w:ilvl w:val="0"/>
          <w:numId w:val="1026"/>
        </w:numPr>
      </w:pPr>
      <w:r>
        <w:rPr>
          <w:rFonts w:hint="eastAsia"/>
          <w:b/>
          <w:bCs/>
        </w:rPr>
        <w:t xml:space="preserve">回水时间不确定性</w:t>
      </w:r>
      <w:r>
        <w:rPr>
          <w:rFonts w:hint="eastAsia"/>
        </w:rPr>
        <w:t xml:space="preserve">：</w:t>
      </w:r>
      <m:oMath>
        <m:sSub>
          <m:e>
            <m:r>
              <m:t>τ</m:t>
            </m:r>
          </m:e>
          <m:sub>
            <m:r>
              <m:t>m</m:t>
            </m:r>
          </m:sub>
        </m:sSub>
      </m:oMath>
      <w:r>
        <w:t xml:space="preserve"> </w:t>
      </w:r>
      <w:r>
        <w:rPr>
          <w:rFonts w:hint="eastAsia"/>
        </w:rPr>
        <w:t xml:space="preserve">受下游边界条件影响，可能有</w:t>
      </w:r>
      <w:r>
        <w:t xml:space="preserve"> </w:t>
      </w:r>
      <m:oMath>
        <m:r>
          <m:rPr>
            <m:sty m:val="p"/>
          </m:rPr>
          <m:t>±</m:t>
        </m:r>
        <m:r>
          <m:t>20</m:t>
        </m:r>
        <m:r>
          <m:rPr>
            <m:sty m:val="p"/>
          </m:rPr>
          <m:t>%</m:t>
        </m:r>
      </m:oMath>
      <w:r>
        <w:t xml:space="preserve"> </w:t>
      </w:r>
      <w:r>
        <w:rPr>
          <w:rFonts w:hint="eastAsia"/>
        </w:rPr>
        <w:t xml:space="preserve">的变化。</w:t>
      </w:r>
    </w:p>
    <w:p>
      <w:pPr>
        <w:pStyle w:val="FirstParagraph"/>
      </w:pPr>
      <w:r>
        <w:rPr>
          <w:rFonts w:hint="eastAsia"/>
        </w:rPr>
        <w:t xml:space="preserve">在设计PI控制器时，应在Nyquist图上验证：在上述参数变化范围内，Nyquist曲线始终不包围</w:t>
      </w:r>
      <w:r>
        <w:t xml:space="preserve"> </w:t>
      </w:r>
      <m:oMath>
        <m:r>
          <m:rPr>
            <m:sty m:val="p"/>
          </m:rPr>
          <m:t>(</m:t>
        </m:r>
        <m:r>
          <m:rPr>
            <m:sty m:val="p"/>
          </m:rPr>
          <m:t>−</m:t>
        </m:r>
        <m:r>
          <m:t>1</m:t>
        </m:r>
        <m:r>
          <m:rPr>
            <m:sty m:val="p"/>
          </m:rPr>
          <m:t>,</m:t>
        </m:r>
        <m:r>
          <m:t>0</m:t>
        </m:r>
        <m:r>
          <m:rPr>
            <m:sty m:val="p"/>
          </m:rPr>
          <m:t>)</m:t>
        </m:r>
      </m:oMath>
      <w:r>
        <w:t xml:space="preserve">。</w:t>
      </w:r>
    </w:p>
    <w:bookmarkEnd w:id="62"/>
    <w:bookmarkEnd w:id="63"/>
    <w:bookmarkStart w:id="66" w:name="灵敏度函数与性能极限"/>
    <w:p>
      <w:pPr>
        <w:pStyle w:val="Heading3"/>
      </w:pPr>
      <w:r>
        <w:t xml:space="preserve">5.5.3 </w:t>
      </w:r>
      <w:r>
        <w:rPr>
          <w:rFonts w:hint="eastAsia"/>
        </w:rPr>
        <w:t xml:space="preserve">灵敏度函数与性能极限</w:t>
      </w:r>
    </w:p>
    <w:bookmarkStart w:id="64" w:name="灵敏度函数与互补灵敏度函数"/>
    <w:p>
      <w:pPr>
        <w:pStyle w:val="Heading4"/>
      </w:pPr>
      <w:r>
        <w:rPr>
          <w:rFonts w:hint="eastAsia"/>
        </w:rPr>
        <w:t xml:space="preserve">灵敏度函数与互补灵敏度函数</w:t>
      </w:r>
    </w:p>
    <w:p>
      <w:pPr>
        <w:pStyle w:val="FirstParagraph"/>
      </w:pPr>
      <w:r>
        <w:rPr>
          <w:rFonts w:hint="eastAsia"/>
        </w:rPr>
        <w:t xml:space="preserve">频域分析不仅用于判断稳定性，还可以定量评估闭环系统的性能极限。两个核心函数是</w:t>
      </w:r>
      <w:r>
        <w:rPr>
          <w:rFonts w:hint="eastAsia"/>
          <w:b/>
          <w:bCs/>
        </w:rPr>
        <w:t xml:space="preserve">灵敏度函数</w:t>
      </w:r>
      <w:r>
        <w:rPr>
          <w:rFonts w:hint="eastAsia"/>
        </w:rPr>
        <w:t xml:space="preserve">（Sensitivity</w:t>
      </w:r>
      <w:r>
        <w:t xml:space="preserve"> </w:t>
      </w:r>
      <w:r>
        <w:rPr>
          <w:rFonts w:hint="eastAsia"/>
        </w:rPr>
        <w:t xml:space="preserve">Function）</w:t>
      </w:r>
      <m:oMath>
        <m:r>
          <m:t>S</m:t>
        </m:r>
        <m:r>
          <m:rPr>
            <m:sty m:val="p"/>
          </m:rPr>
          <m:t>(</m:t>
        </m:r>
        <m:r>
          <m:t>s</m:t>
        </m:r>
        <m:r>
          <m:rPr>
            <m:sty m:val="p"/>
          </m:rPr>
          <m:t>)</m:t>
        </m:r>
      </m:oMath>
      <w:r>
        <w:t xml:space="preserve"> </w:t>
      </w:r>
      <w:r>
        <w:rPr>
          <w:rFonts w:hint="eastAsia"/>
        </w:rPr>
        <w:t xml:space="preserve">和</w:t>
      </w:r>
      <w:r>
        <w:rPr>
          <w:rFonts w:hint="eastAsia"/>
          <w:b/>
          <w:bCs/>
        </w:rPr>
        <w:t xml:space="preserve">互补灵敏度函数</w:t>
      </w:r>
      <w:r>
        <w:rPr>
          <w:rFonts w:hint="eastAsia"/>
        </w:rPr>
        <w:t xml:space="preserve">（Complementary</w:t>
      </w:r>
      <w:r>
        <w:t xml:space="preserve"> Sensitivity </w:t>
      </w:r>
      <w:r>
        <w:rPr>
          <w:rFonts w:hint="eastAsia"/>
        </w:rPr>
        <w:t xml:space="preserve">Function）</w:t>
      </w:r>
      <m:oMath>
        <m:r>
          <m:t>T</m:t>
        </m:r>
        <m:r>
          <m:rPr>
            <m:sty m:val="p"/>
          </m:rPr>
          <m:t>(</m:t>
        </m:r>
        <m:r>
          <m:t>s</m:t>
        </m:r>
        <m:r>
          <m:rPr>
            <m:sty m:val="p"/>
          </m:rPr>
          <m:t>)</m:t>
        </m:r>
      </m:oMath>
      <w:r>
        <w:rPr>
          <w:rFonts w:hint="eastAsia"/>
        </w:rPr>
        <w:t xml:space="preserve">：</w:t>
      </w:r>
    </w:p>
    <w:p>
      <w:pPr>
        <w:pStyle w:val="BodyText"/>
      </w:pPr>
      <m:oMathPara>
        <m:oMathParaPr>
          <m:jc m:val="center"/>
        </m:oMathParaPr>
        <m:oMath>
          <m:r>
            <m:t>S</m:t>
          </m:r>
          <m:r>
            <m:rPr>
              <m:sty m:val="p"/>
            </m:rPr>
            <m:t>(</m:t>
          </m:r>
          <m:r>
            <m:t>s</m:t>
          </m:r>
          <m:r>
            <m:rPr>
              <m:sty m:val="p"/>
            </m:rPr>
            <m:t>)</m:t>
          </m:r>
          <m:r>
            <m:rPr>
              <m:sty m:val="p"/>
            </m:rPr>
            <m:t>=</m:t>
          </m:r>
          <m:f>
            <m:fPr>
              <m:type m:val="bar"/>
            </m:fPr>
            <m:num>
              <m:r>
                <m:t>1</m:t>
              </m:r>
            </m:num>
            <m:den>
              <m:r>
                <m:t>1</m:t>
              </m:r>
              <m:r>
                <m:rPr>
                  <m:sty m:val="p"/>
                </m:rPr>
                <m:t>+</m:t>
              </m:r>
              <m:r>
                <m:t>L</m:t>
              </m:r>
              <m:r>
                <m:rPr>
                  <m:sty m:val="p"/>
                </m:rPr>
                <m:t>(</m:t>
              </m:r>
              <m:r>
                <m:t>s</m:t>
              </m:r>
              <m:r>
                <m:rPr>
                  <m:sty m:val="p"/>
                </m:rPr>
                <m:t>)</m:t>
              </m:r>
            </m:den>
          </m:f>
          <m:r>
            <m:rPr>
              <m:sty m:val="p"/>
            </m:rPr>
            <m:t>,</m:t>
          </m:r>
          <m:r>
            <m:t> </m:t>
          </m:r>
          <m:r>
            <m:t>T</m:t>
          </m:r>
          <m:r>
            <m:rPr>
              <m:sty m:val="p"/>
            </m:rPr>
            <m:t>(</m:t>
          </m:r>
          <m:r>
            <m:t>s</m:t>
          </m:r>
          <m:r>
            <m:rPr>
              <m:sty m:val="p"/>
            </m:rPr>
            <m:t>)</m:t>
          </m:r>
          <m:r>
            <m:rPr>
              <m:sty m:val="p"/>
            </m:rPr>
            <m:t>=</m:t>
          </m:r>
          <m:f>
            <m:fPr>
              <m:type m:val="bar"/>
            </m:fPr>
            <m:num>
              <m:r>
                <m:t>L</m:t>
              </m:r>
              <m:r>
                <m:rPr>
                  <m:sty m:val="p"/>
                </m:rPr>
                <m:t>(</m:t>
              </m:r>
              <m:r>
                <m:t>s</m:t>
              </m:r>
              <m:r>
                <m:rPr>
                  <m:sty m:val="p"/>
                </m:rPr>
                <m:t>)</m:t>
              </m:r>
            </m:num>
            <m:den>
              <m:r>
                <m:t>1</m:t>
              </m:r>
              <m:r>
                <m:rPr>
                  <m:sty m:val="p"/>
                </m:rPr>
                <m:t>+</m:t>
              </m:r>
              <m:r>
                <m:t>L</m:t>
              </m:r>
              <m:r>
                <m:rPr>
                  <m:sty m:val="p"/>
                </m:rPr>
                <m:t>(</m:t>
              </m:r>
              <m:r>
                <m:t>s</m:t>
              </m:r>
              <m:r>
                <m:rPr>
                  <m:sty m:val="p"/>
                </m:rPr>
                <m:t>)</m:t>
              </m:r>
            </m:den>
          </m:f>
        </m:oMath>
      </m:oMathPara>
    </w:p>
    <w:p>
      <w:pPr>
        <w:pStyle w:val="FirstParagraph"/>
      </w:pPr>
      <w:r>
        <w:rPr>
          <w:rFonts w:hint="eastAsia"/>
        </w:rPr>
        <w:t xml:space="preserve">两者满足恒等式</w:t>
      </w:r>
      <w:r>
        <w:t xml:space="preserve"> </w:t>
      </w:r>
      <m:oMath>
        <m:r>
          <m:t>S</m:t>
        </m:r>
        <m:r>
          <m:rPr>
            <m:sty m:val="p"/>
          </m:rPr>
          <m:t>(</m:t>
        </m:r>
        <m:r>
          <m:t>s</m:t>
        </m:r>
        <m:r>
          <m:rPr>
            <m:sty m:val="p"/>
          </m:rPr>
          <m:t>)</m:t>
        </m:r>
        <m:r>
          <m:rPr>
            <m:sty m:val="p"/>
          </m:rPr>
          <m:t>+</m:t>
        </m:r>
        <m:r>
          <m:t>T</m:t>
        </m:r>
        <m:r>
          <m:rPr>
            <m:sty m:val="p"/>
          </m:rPr>
          <m:t>(</m:t>
        </m:r>
        <m:r>
          <m:t>s</m:t>
        </m:r>
        <m:r>
          <m:rPr>
            <m:sty m:val="p"/>
          </m:rPr>
          <m:t>)</m:t>
        </m:r>
        <m:r>
          <m:rPr>
            <m:sty m:val="p"/>
          </m:rPr>
          <m:t>=</m:t>
        </m:r>
        <m:r>
          <m:t>1</m:t>
        </m:r>
      </m:oMath>
      <w:r>
        <w:rPr>
          <w:rFonts w:hint="eastAsia"/>
        </w:rPr>
        <w:t xml:space="preserve">，这意味着抗扰性能（</w:t>
      </w:r>
      <m:oMath>
        <m:r>
          <m:rPr>
            <m:sty m:val="p"/>
          </m:rPr>
          <m:t>|</m:t>
        </m:r>
        <m:r>
          <m:t>S</m:t>
        </m:r>
        <m:r>
          <m:rPr>
            <m:sty m:val="p"/>
          </m:rPr>
          <m:t>|</m:t>
        </m:r>
      </m:oMath>
      <w:r>
        <w:t xml:space="preserve"> </w:t>
      </w:r>
      <w:r>
        <w:rPr>
          <w:rFonts w:hint="eastAsia"/>
        </w:rPr>
        <w:t xml:space="preserve">小）和噪声抑制（</w:t>
      </w:r>
      <m:oMath>
        <m:r>
          <m:rPr>
            <m:sty m:val="p"/>
          </m:rPr>
          <m:t>|</m:t>
        </m:r>
        <m:r>
          <m:t>T</m:t>
        </m:r>
        <m:r>
          <m:rPr>
            <m:sty m:val="p"/>
          </m:rPr>
          <m:t>|</m:t>
        </m:r>
      </m:oMath>
      <w:r>
        <w:t xml:space="preserve"> </w:t>
      </w:r>
      <w:r>
        <w:rPr>
          <w:rFonts w:hint="eastAsia"/>
        </w:rPr>
        <w:t xml:space="preserve">小）之间存在根本性的权衡——不可能同时使两者在所有频率下都很小。</w:t>
      </w:r>
    </w:p>
    <w:p>
      <w:pPr>
        <w:pStyle w:val="BodyText"/>
      </w:pPr>
      <w:r>
        <w:rPr>
          <w:rFonts w:hint="eastAsia"/>
          <w:b/>
          <w:bCs/>
        </w:rPr>
        <w:t xml:space="preserve">灵敏度函数的物理含义</w:t>
      </w:r>
      <w:r>
        <w:rPr>
          <w:rFonts w:hint="eastAsia"/>
        </w:rPr>
        <w:t xml:space="preserve">：</w:t>
      </w:r>
      <m:oMath>
        <m:r>
          <m:rPr>
            <m:sty m:val="p"/>
          </m:rPr>
          <m:t>|</m:t>
        </m:r>
        <m:r>
          <m:t>S</m:t>
        </m:r>
        <m:r>
          <m:rPr>
            <m:sty m:val="p"/>
          </m:rPr>
          <m:t>(</m:t>
        </m:r>
        <m:r>
          <m:t>j</m:t>
        </m:r>
        <m:r>
          <m:t>ω</m:t>
        </m:r>
        <m:r>
          <m:rPr>
            <m:sty m:val="p"/>
          </m:rPr>
          <m:t>)</m:t>
        </m:r>
        <m:r>
          <m:rPr>
            <m:sty m:val="p"/>
          </m:rPr>
          <m:t>|</m:t>
        </m:r>
      </m:oMath>
      <w:r>
        <w:t xml:space="preserve"> </w:t>
      </w:r>
      <w:r>
        <w:rPr>
          <w:rFonts w:hint="eastAsia"/>
        </w:rPr>
        <w:t xml:space="preserve">描述了频率为</w:t>
      </w:r>
      <w:r>
        <w:t xml:space="preserve"> </w:t>
      </w:r>
      <m:oMath>
        <m:r>
          <m:t>ω</m:t>
        </m:r>
      </m:oMath>
      <w:r>
        <w:t xml:space="preserve"> </w:t>
      </w:r>
      <w:r>
        <w:rPr>
          <w:rFonts w:hint="eastAsia"/>
        </w:rPr>
        <w:t xml:space="preserve">的扰动被闭环系统放大或衰减的程度。</w:t>
      </w:r>
      <m:oMath>
        <m:r>
          <m:rPr>
            <m:sty m:val="p"/>
          </m:rPr>
          <m:t>|</m:t>
        </m:r>
        <m:r>
          <m:t>S</m:t>
        </m:r>
        <m:r>
          <m:rPr>
            <m:sty m:val="p"/>
          </m:rPr>
          <m:t>|</m:t>
        </m:r>
        <m:r>
          <m:rPr>
            <m:sty m:val="p"/>
          </m:rPr>
          <m:t>&lt;</m:t>
        </m:r>
        <m:r>
          <m:t>1</m:t>
        </m:r>
      </m:oMath>
      <w:r>
        <w:t xml:space="preserve"> </w:t>
      </w:r>
      <w:r>
        <w:rPr>
          <w:rFonts w:hint="eastAsia"/>
        </w:rPr>
        <w:t xml:space="preserve">表示扰动被抑制，</w:t>
      </w:r>
      <m:oMath>
        <m:r>
          <m:rPr>
            <m:sty m:val="p"/>
          </m:rPr>
          <m:t>|</m:t>
        </m:r>
        <m:r>
          <m:t>S</m:t>
        </m:r>
        <m:r>
          <m:rPr>
            <m:sty m:val="p"/>
          </m:rPr>
          <m:t>|</m:t>
        </m:r>
        <m:r>
          <m:rPr>
            <m:sty m:val="p"/>
          </m:rPr>
          <m:t>&gt;</m:t>
        </m:r>
        <m:r>
          <m:t>1</m:t>
        </m:r>
      </m:oMath>
      <w:r>
        <w:t xml:space="preserve"> </w:t>
      </w:r>
      <w:r>
        <w:rPr>
          <w:rFonts w:hint="eastAsia"/>
        </w:rPr>
        <w:t xml:space="preserve">表示扰动被放大。灵敏度峰值</w:t>
      </w:r>
      <w:r>
        <w:t xml:space="preserve"> </w:t>
      </w:r>
      <m:oMath>
        <m:sSub>
          <m:e>
            <m:r>
              <m:t>M</m:t>
            </m:r>
          </m:e>
          <m:sub>
            <m:r>
              <m:t>s</m:t>
            </m:r>
          </m:sub>
        </m:sSub>
        <m:r>
          <m:rPr>
            <m:sty m:val="p"/>
          </m:rPr>
          <m:t>=</m:t>
        </m:r>
        <m:sSub>
          <m:e>
            <m:r>
              <m:rPr>
                <m:sty m:val="p"/>
              </m:rPr>
              <m:t>max</m:t>
            </m:r>
          </m:e>
          <m:sub>
            <m:r>
              <m:t>ω</m:t>
            </m:r>
          </m:sub>
        </m:sSub>
        <m:r>
          <m:rPr>
            <m:sty m:val="p"/>
          </m:rPr>
          <m:t>|</m:t>
        </m:r>
        <m:r>
          <m:t>S</m:t>
        </m:r>
        <m:r>
          <m:rPr>
            <m:sty m:val="p"/>
          </m:rPr>
          <m:t>(</m:t>
        </m:r>
        <m:r>
          <m:t>j</m:t>
        </m:r>
        <m:r>
          <m:t>ω</m:t>
        </m:r>
        <m:r>
          <m:rPr>
            <m:sty m:val="p"/>
          </m:rPr>
          <m:t>)</m:t>
        </m:r>
        <m:r>
          <m:rPr>
            <m:sty m:val="p"/>
          </m:rPr>
          <m:t>|</m:t>
        </m:r>
      </m:oMath>
      <w:r>
        <w:t xml:space="preserve"> </w:t>
      </w:r>
      <w:r>
        <w:rPr>
          <w:rFonts w:hint="eastAsia"/>
        </w:rPr>
        <w:t xml:space="preserve">是衡量闭环鲁棒性的关键指标。</w:t>
      </w:r>
    </w:p>
    <w:p>
      <w:pPr>
        <w:pStyle w:val="BodyText"/>
      </w:pPr>
      <w:r>
        <w:rPr>
          <w:rFonts w:hint="eastAsia"/>
        </w:rPr>
        <w:t xml:space="preserve">对于水系统PI控制，Åström和Murray（2021）建议</w:t>
      </w:r>
      <w:r>
        <w:t xml:space="preserve"> </w:t>
      </w:r>
      <m:oMath>
        <m:sSub>
          <m:e>
            <m:r>
              <m:t>M</m:t>
            </m:r>
          </m:e>
          <m:sub>
            <m:r>
              <m:t>s</m:t>
            </m:r>
          </m:sub>
        </m:sSub>
        <m:r>
          <m:rPr>
            <m:sty m:val="p"/>
          </m:rPr>
          <m:t>&lt;</m:t>
        </m:r>
        <m:r>
          <m:t>2.0</m:t>
        </m:r>
      </m:oMath>
      <w:r>
        <w:rPr>
          <w:rFonts w:hint="eastAsia"/>
        </w:rPr>
        <w:t xml:space="preserve">（即最大扰动放大不超过2倍）。</w:t>
      </w:r>
      <m:oMath>
        <m:sSub>
          <m:e>
            <m:r>
              <m:t>M</m:t>
            </m:r>
          </m:e>
          <m:sub>
            <m:r>
              <m:t>s</m:t>
            </m:r>
          </m:sub>
        </m:sSub>
      </m:oMath>
      <w:r>
        <w:t xml:space="preserve"> </w:t>
      </w:r>
      <w:r>
        <w:rPr>
          <w:rFonts w:hint="eastAsia"/>
        </w:rPr>
        <w:t xml:space="preserve">与相位裕度PM之间存在近似关系：</w:t>
      </w:r>
    </w:p>
    <w:p>
      <w:pPr>
        <w:pStyle w:val="BodyText"/>
      </w:pPr>
      <m:oMathPara>
        <m:oMathParaPr>
          <m:jc m:val="center"/>
        </m:oMathParaPr>
        <m:oMath>
          <m:r>
            <m:rPr>
              <m:nor/>
              <m:sty m:val="p"/>
            </m:rPr>
            <m:t>PM</m:t>
          </m:r>
          <m:r>
            <m:rPr>
              <m:sty m:val="p"/>
            </m:rPr>
            <m:t>≥</m:t>
          </m:r>
          <m:r>
            <m:t>2</m:t>
          </m:r>
          <m:r>
            <m:rPr>
              <m:sty m:val="p"/>
            </m:rPr>
            <m:t>arcsin</m:t>
          </m:r>
          <m:d>
            <m:dPr>
              <m:begChr m:val="("/>
              <m:sepChr m:val=""/>
              <m:endChr m:val=")"/>
              <m:grow/>
            </m:dPr>
            <m:e>
              <m:f>
                <m:fPr>
                  <m:type m:val="bar"/>
                </m:fPr>
                <m:num>
                  <m:r>
                    <m:t>1</m:t>
                  </m:r>
                </m:num>
                <m:den>
                  <m:r>
                    <m:t>2</m:t>
                  </m:r>
                  <m:sSub>
                    <m:e>
                      <m:r>
                        <m:t>M</m:t>
                      </m:r>
                    </m:e>
                    <m:sub>
                      <m:r>
                        <m:t>s</m:t>
                      </m:r>
                    </m:sub>
                  </m:sSub>
                </m:den>
              </m:f>
            </m:e>
          </m:d>
        </m:oMath>
      </m:oMathPara>
    </w:p>
    <w:p>
      <w:pPr>
        <w:pStyle w:val="FirstParagraph"/>
      </w:pPr>
      <w:r>
        <w:rPr>
          <w:rFonts w:hint="eastAsia"/>
        </w:rPr>
        <w:t xml:space="preserve">当</w:t>
      </w:r>
      <w:r>
        <w:t xml:space="preserve"> </w:t>
      </w:r>
      <m:oMath>
        <m:sSub>
          <m:e>
            <m:r>
              <m:t>M</m:t>
            </m:r>
          </m:e>
          <m:sub>
            <m:r>
              <m:t>s</m:t>
            </m:r>
          </m:sub>
        </m:sSub>
        <m:r>
          <m:rPr>
            <m:sty m:val="p"/>
          </m:rPr>
          <m:t>=</m:t>
        </m:r>
        <m:r>
          <m:t>2.0</m:t>
        </m:r>
      </m:oMath>
      <w:r>
        <w:t xml:space="preserve"> </w:t>
      </w:r>
      <w:r>
        <w:rPr>
          <w:rFonts w:hint="eastAsia"/>
        </w:rPr>
        <w:t xml:space="preserve">时，PM</w:t>
      </w:r>
      <w:r>
        <w:t xml:space="preserve"> </w:t>
      </w:r>
      <m:oMath>
        <m:r>
          <m:rPr>
            <m:sty m:val="p"/>
          </m:rPr>
          <m:t>≥</m:t>
        </m:r>
        <m:r>
          <m:t>29</m:t>
        </m:r>
        <m:r>
          <m:rPr>
            <m:sty m:val="p"/>
          </m:rPr>
          <m:t>°</m:t>
        </m:r>
      </m:oMath>
      <w:r>
        <w:rPr>
          <w:rFonts w:hint="eastAsia"/>
        </w:rPr>
        <w:t xml:space="preserve">；当</w:t>
      </w:r>
      <w:r>
        <w:t xml:space="preserve"> </w:t>
      </w:r>
      <m:oMath>
        <m:sSub>
          <m:e>
            <m:r>
              <m:t>M</m:t>
            </m:r>
          </m:e>
          <m:sub>
            <m:r>
              <m:t>s</m:t>
            </m:r>
          </m:sub>
        </m:sSub>
        <m:r>
          <m:rPr>
            <m:sty m:val="p"/>
          </m:rPr>
          <m:t>=</m:t>
        </m:r>
        <m:r>
          <m:t>1.5</m:t>
        </m:r>
      </m:oMath>
      <w:r>
        <w:t xml:space="preserve"> </w:t>
      </w:r>
      <w:r>
        <w:rPr>
          <w:rFonts w:hint="eastAsia"/>
        </w:rPr>
        <w:t xml:space="preserve">时，PM</w:t>
      </w:r>
      <w:r>
        <w:t xml:space="preserve"> </w:t>
      </w:r>
      <m:oMath>
        <m:r>
          <m:rPr>
            <m:sty m:val="p"/>
          </m:rPr>
          <m:t>≥</m:t>
        </m:r>
        <m:r>
          <m:t>39</m:t>
        </m:r>
        <m:r>
          <m:rPr>
            <m:sty m:val="p"/>
          </m:rPr>
          <m:t>°</m:t>
        </m:r>
      </m:oMath>
      <w:r>
        <w:t xml:space="preserve">。</w:t>
      </w:r>
    </w:p>
    <w:bookmarkEnd w:id="64"/>
    <w:bookmarkStart w:id="65" w:name="bode灵敏度积分定理"/>
    <w:p>
      <w:pPr>
        <w:pStyle w:val="Heading4"/>
      </w:pPr>
      <w:r>
        <w:rPr>
          <w:rFonts w:hint="eastAsia"/>
        </w:rPr>
        <w:t xml:space="preserve">Bode灵敏度积分定理</w:t>
      </w:r>
    </w:p>
    <w:p>
      <w:pPr>
        <w:pStyle w:val="FirstParagraph"/>
      </w:pPr>
      <w:r>
        <w:rPr>
          <w:rFonts w:hint="eastAsia"/>
        </w:rPr>
        <w:t xml:space="preserve">Bode灵敏度积分定理给出了一个深刻的性能极限：对于开环稳定的系统，</w:t>
      </w:r>
    </w:p>
    <w:p>
      <w:pPr>
        <w:pStyle w:val="BodyText"/>
      </w:pPr>
      <m:oMathPara>
        <m:oMathParaPr>
          <m:jc m:val="center"/>
        </m:oMathParaPr>
        <m:oMath>
          <m:nary>
            <m:naryPr>
              <m:chr m:val="∫"/>
              <m:limLoc m:val="subSup"/>
              <m:subHide m:val="off"/>
              <m:supHide m:val="off"/>
            </m:naryPr>
            <m:sub>
              <m:r>
                <m:t>0</m:t>
              </m:r>
            </m:sub>
            <m:sup>
              <m:r>
                <m:rPr>
                  <m:sty m:val="p"/>
                </m:rPr>
                <m:t>∞</m:t>
              </m:r>
            </m:sup>
            <m:e>
              <m:r>
                <m:rPr>
                  <m:sty m:val="p"/>
                </m:rPr>
                <m:t>ln</m:t>
              </m:r>
            </m:e>
          </m:nary>
          <m:r>
            <m:rPr>
              <m:sty m:val="p"/>
            </m:rPr>
            <m:t>|</m:t>
          </m:r>
          <m:r>
            <m:t>S</m:t>
          </m:r>
          <m:r>
            <m:rPr>
              <m:sty m:val="p"/>
            </m:rPr>
            <m:t>(</m:t>
          </m:r>
          <m:r>
            <m:t>j</m:t>
          </m:r>
          <m:r>
            <m:t>ω</m:t>
          </m:r>
          <m:r>
            <m:rPr>
              <m:sty m:val="p"/>
            </m:rPr>
            <m:t>)</m:t>
          </m:r>
          <m:r>
            <m:rPr>
              <m:sty m:val="p"/>
            </m:rPr>
            <m:t>|</m:t>
          </m:r>
          <m:r>
            <m:t> </m:t>
          </m:r>
          <m:r>
            <m:t>d</m:t>
          </m:r>
          <m:r>
            <m:t>ω</m:t>
          </m:r>
          <m:r>
            <m:rPr>
              <m:sty m:val="p"/>
            </m:rPr>
            <m:t>=</m:t>
          </m:r>
          <m:r>
            <m:t>π</m:t>
          </m:r>
          <m:nary>
            <m:naryPr>
              <m:chr m:val="∑"/>
              <m:limLoc m:val="undOvr"/>
              <m:subHide m:val="off"/>
              <m:supHide m:val="on"/>
            </m:naryPr>
            <m:sub>
              <m:r>
                <m:t>k</m:t>
              </m:r>
            </m:sub>
            <m:sup>
              <m:r>
                <m:t>​</m:t>
              </m:r>
            </m:sup>
            <m:e>
              <m:r>
                <m:rPr>
                  <m:nor/>
                  <m:sty m:val="p"/>
                </m:rPr>
                <m:t>Re</m:t>
              </m:r>
            </m:e>
          </m:nary>
          <m:r>
            <m:rPr>
              <m:sty m:val="p"/>
            </m:rPr>
            <m:t>(</m:t>
          </m:r>
          <m:sSub>
            <m:e>
              <m:r>
                <m:t>p</m:t>
              </m:r>
            </m:e>
            <m:sub>
              <m:r>
                <m:t>k</m:t>
              </m:r>
            </m:sub>
          </m:sSub>
          <m:r>
            <m:rPr>
              <m:sty m:val="p"/>
            </m:rPr>
            <m:t>)</m:t>
          </m:r>
        </m:oMath>
      </m:oMathPara>
    </w:p>
    <w:p>
      <w:pPr>
        <w:pStyle w:val="FirstParagraph"/>
      </w:pPr>
      <w:r>
        <w:rPr>
          <w:rFonts w:hint="eastAsia"/>
        </w:rPr>
        <w:t xml:space="preserve">其中</w:t>
      </w:r>
      <w:r>
        <w:t xml:space="preserve"> </w:t>
      </w:r>
      <m:oMath>
        <m:sSub>
          <m:e>
            <m:r>
              <m:t>p</m:t>
            </m:r>
          </m:e>
          <m:sub>
            <m:r>
              <m:t>k</m:t>
            </m:r>
          </m:sub>
        </m:sSub>
      </m:oMath>
      <w:r>
        <w:t xml:space="preserve"> </w:t>
      </w:r>
      <w:r>
        <w:rPr>
          <w:rFonts w:hint="eastAsia"/>
        </w:rPr>
        <w:t xml:space="preserve">是开环不稳定极点。对于稳定系统（右半平面无极点），右侧为零。</w:t>
      </w:r>
    </w:p>
    <w:p>
      <w:pPr>
        <w:pStyle w:val="BodyText"/>
      </w:pPr>
      <w:r>
        <w:rPr>
          <w:rFonts w:hint="eastAsia"/>
        </w:rPr>
        <w:t xml:space="preserve">这意味着灵敏度的”面积”是守恒的——如果在某些频率段压低了</w:t>
      </w:r>
      <w:r>
        <w:t xml:space="preserve"> </w:t>
      </w:r>
      <m:oMath>
        <m:r>
          <m:rPr>
            <m:sty m:val="p"/>
          </m:rPr>
          <m:t>|</m:t>
        </m:r>
        <m:r>
          <m:t>S</m:t>
        </m:r>
        <m:r>
          <m:rPr>
            <m:sty m:val="p"/>
          </m:rPr>
          <m:t>|</m:t>
        </m:r>
      </m:oMath>
      <w:r>
        <w:rPr>
          <w:rFonts w:hint="eastAsia"/>
        </w:rPr>
        <w:t xml:space="preserve">（改善了抗扰性能），则必然在其他频率段</w:t>
      </w:r>
      <w:r>
        <w:t xml:space="preserve"> </w:t>
      </w:r>
      <m:oMath>
        <m:r>
          <m:rPr>
            <m:sty m:val="p"/>
          </m:rPr>
          <m:t>|</m:t>
        </m:r>
        <m:r>
          <m:t>S</m:t>
        </m:r>
        <m:r>
          <m:rPr>
            <m:sty m:val="p"/>
          </m:rPr>
          <m:t>|</m:t>
        </m:r>
      </m:oMath>
      <w:r>
        <w:t xml:space="preserve"> </w:t>
      </w:r>
      <w:r>
        <w:rPr>
          <w:rFonts w:hint="eastAsia"/>
        </w:rPr>
        <w:t xml:space="preserve">增大（性能变差）。这被称为”水床效应”（Waterbed</w:t>
      </w:r>
      <w:r>
        <w:t xml:space="preserve"> </w:t>
      </w:r>
      <w:r>
        <w:rPr>
          <w:rFonts w:hint="eastAsia"/>
        </w:rPr>
        <w:t xml:space="preserve">Effect）。</w:t>
      </w:r>
    </w:p>
    <w:p>
      <w:pPr>
        <w:pStyle w:val="BodyText"/>
      </w:pPr>
      <w:r>
        <w:rPr>
          <w:rFonts w:hint="eastAsia"/>
        </w:rPr>
        <w:t xml:space="preserve">对于含纯延迟的IDZ系统，延迟加剧了水床效应：在低频段压低</w:t>
      </w:r>
      <w:r>
        <w:t xml:space="preserve"> </w:t>
      </w:r>
      <m:oMath>
        <m:r>
          <m:rPr>
            <m:sty m:val="p"/>
          </m:rPr>
          <m:t>|</m:t>
        </m:r>
        <m:r>
          <m:t>S</m:t>
        </m:r>
        <m:r>
          <m:rPr>
            <m:sty m:val="p"/>
          </m:rPr>
          <m:t>|</m:t>
        </m:r>
      </m:oMath>
      <w:r>
        <w:t xml:space="preserve"> </w:t>
      </w:r>
      <w:r>
        <w:rPr>
          <w:rFonts w:hint="eastAsia"/>
        </w:rPr>
        <w:t xml:space="preserve">的同时，高频段的灵敏度峰值不可避免地增大。这从理论上解释了为什么大延迟渠池的PI控制性能存在不可逾越的上限——增大带宽必然以牺牲某些频段的抗扰性能为代价。</w:t>
      </w:r>
    </w:p>
    <w:bookmarkEnd w:id="65"/>
    <w:bookmarkEnd w:id="66"/>
    <w:bookmarkStart w:id="70" w:name="频域整形设计"/>
    <w:p>
      <w:pPr>
        <w:pStyle w:val="Heading3"/>
      </w:pPr>
      <w:r>
        <w:t xml:space="preserve">5.5.4 </w:t>
      </w:r>
      <w:r>
        <w:rPr>
          <w:rFonts w:hint="eastAsia"/>
        </w:rPr>
        <w:t xml:space="preserve">频域整形设计</w:t>
      </w:r>
    </w:p>
    <w:bookmarkStart w:id="67" w:name="超前补偿与滞后补偿"/>
    <w:p>
      <w:pPr>
        <w:pStyle w:val="Heading4"/>
      </w:pPr>
      <w:r>
        <w:rPr>
          <w:rFonts w:hint="eastAsia"/>
        </w:rPr>
        <w:t xml:space="preserve">超前补偿与滞后补偿</w:t>
      </w:r>
    </w:p>
    <w:p>
      <w:pPr>
        <w:pStyle w:val="FirstParagraph"/>
      </w:pPr>
      <w:r>
        <w:rPr>
          <w:rFonts w:hint="eastAsia"/>
        </w:rPr>
        <w:t xml:space="preserve">当PI控制器的整定结果不能同时满足带宽和相位裕度要求时，可以引入额外的频域补偿器。</w:t>
      </w:r>
    </w:p>
    <w:p>
      <w:pPr>
        <w:pStyle w:val="BodyText"/>
      </w:pPr>
      <w:r>
        <w:rPr>
          <w:rFonts w:hint="eastAsia"/>
          <w:b/>
          <w:bCs/>
        </w:rPr>
        <w:t xml:space="preserve">超前补偿器</w:t>
      </w:r>
      <w:r>
        <w:rPr>
          <w:rFonts w:hint="eastAsia"/>
        </w:rPr>
        <w:t xml:space="preserve">的传递函数为</w:t>
      </w:r>
    </w:p>
    <w:p>
      <w:pPr>
        <w:pStyle w:val="BodyText"/>
      </w:pPr>
      <m:oMathPara>
        <m:oMathParaPr>
          <m:jc m:val="center"/>
        </m:oMathParaPr>
        <m:oMath>
          <m:sSub>
            <m:e>
              <m:r>
                <m:t>C</m:t>
              </m:r>
            </m:e>
            <m:sub>
              <m:r>
                <m:rPr>
                  <m:nor/>
                  <m:sty m:val="p"/>
                </m:rPr>
                <m:t>lead</m:t>
              </m:r>
            </m:sub>
          </m:sSub>
          <m:r>
            <m:rPr>
              <m:sty m:val="p"/>
            </m:rPr>
            <m:t>(</m:t>
          </m:r>
          <m:r>
            <m:t>s</m:t>
          </m:r>
          <m:r>
            <m:rPr>
              <m:sty m:val="p"/>
            </m:rPr>
            <m:t>)</m:t>
          </m:r>
          <m:r>
            <m:rPr>
              <m:sty m:val="p"/>
            </m:rPr>
            <m:t>=</m:t>
          </m:r>
          <m:sSub>
            <m:e>
              <m:r>
                <m:t>K</m:t>
              </m:r>
            </m:e>
            <m:sub>
              <m:r>
                <m:t>c</m:t>
              </m:r>
            </m:sub>
          </m:sSub>
          <m:r>
            <m:rPr>
              <m:sty m:val="p"/>
            </m:rPr>
            <m:t>⋅</m:t>
          </m:r>
          <m:f>
            <m:fPr>
              <m:type m:val="bar"/>
            </m:fPr>
            <m:num>
              <m:r>
                <m:t>1</m:t>
              </m:r>
              <m:r>
                <m:rPr>
                  <m:sty m:val="p"/>
                </m:rPr>
                <m:t>+</m:t>
              </m:r>
              <m:r>
                <m:t>α</m:t>
              </m:r>
              <m:r>
                <m:t>T</m:t>
              </m:r>
              <m:r>
                <m:t>s</m:t>
              </m:r>
            </m:num>
            <m:den>
              <m:r>
                <m:t>1</m:t>
              </m:r>
              <m:r>
                <m:rPr>
                  <m:sty m:val="p"/>
                </m:rPr>
                <m:t>+</m:t>
              </m:r>
              <m:r>
                <m:t>T</m:t>
              </m:r>
              <m:r>
                <m:t>s</m:t>
              </m:r>
            </m:den>
          </m:f>
          <m:r>
            <m:rPr>
              <m:sty m:val="p"/>
            </m:rPr>
            <m:t>,</m:t>
          </m:r>
          <m:r>
            <m:t> </m:t>
          </m:r>
          <m:r>
            <m:t>α</m:t>
          </m:r>
          <m:r>
            <m:rPr>
              <m:sty m:val="p"/>
            </m:rPr>
            <m:t>&gt;</m:t>
          </m:r>
          <m:r>
            <m:t>1</m:t>
          </m:r>
        </m:oMath>
      </m:oMathPara>
    </w:p>
    <w:p>
      <w:pPr>
        <w:pStyle w:val="FirstParagraph"/>
      </w:pPr>
      <w:r>
        <w:rPr>
          <w:rFonts w:hint="eastAsia"/>
        </w:rPr>
        <w:t xml:space="preserve">超前补偿器在</w:t>
      </w:r>
      <w:r>
        <w:t xml:space="preserve"> </w:t>
      </w:r>
      <m:oMath>
        <m:r>
          <m:t>ω</m:t>
        </m:r>
        <m:r>
          <m:rPr>
            <m:sty m:val="p"/>
          </m:rPr>
          <m:t>=</m:t>
        </m:r>
        <m:r>
          <m:t>1</m:t>
        </m:r>
        <m:r>
          <m:rPr>
            <m:sty m:val="p"/>
          </m:rPr>
          <m:t>/</m:t>
        </m:r>
        <m:r>
          <m:rPr>
            <m:sty m:val="p"/>
          </m:rPr>
          <m:t>(</m:t>
        </m:r>
        <m:rad>
          <m:radPr>
            <m:degHide m:val="on"/>
          </m:radPr>
          <m:deg/>
          <m:e>
            <m:r>
              <m:t>α</m:t>
            </m:r>
          </m:e>
        </m:rad>
        <m:r>
          <m:t> </m:t>
        </m:r>
        <m:r>
          <m:t>T</m:t>
        </m:r>
        <m:r>
          <m:rPr>
            <m:sty m:val="p"/>
          </m:rPr>
          <m:t>)</m:t>
        </m:r>
      </m:oMath>
      <w:r>
        <w:t xml:space="preserve"> </w:t>
      </w:r>
      <w:r>
        <w:rPr>
          <w:rFonts w:hint="eastAsia"/>
        </w:rPr>
        <w:t xml:space="preserve">处提供最大相位超前</w:t>
      </w:r>
      <w:r>
        <w:t xml:space="preserve"> </w:t>
      </w:r>
      <m:oMath>
        <m:sSub>
          <m:e>
            <m:r>
              <m:t>ϕ</m:t>
            </m:r>
          </m:e>
          <m:sub>
            <m:r>
              <m:rPr>
                <m:sty m:val="p"/>
              </m:rPr>
              <m:t>max</m:t>
            </m:r>
          </m:sub>
        </m:sSub>
        <m:r>
          <m:rPr>
            <m:sty m:val="p"/>
          </m:rPr>
          <m:t>=</m:t>
        </m:r>
        <m:r>
          <m:rPr>
            <m:sty m:val="p"/>
          </m:rPr>
          <m:t>arcsin</m:t>
        </m:r>
        <m:f>
          <m:fPr>
            <m:type m:val="bar"/>
          </m:fPr>
          <m:num>
            <m:r>
              <m:t>α</m:t>
            </m:r>
            <m:r>
              <m:rPr>
                <m:sty m:val="p"/>
              </m:rPr>
              <m:t>−</m:t>
            </m:r>
            <m:r>
              <m:t>1</m:t>
            </m:r>
          </m:num>
          <m:den>
            <m:r>
              <m:t>α</m:t>
            </m:r>
            <m:r>
              <m:rPr>
                <m:sty m:val="p"/>
              </m:rPr>
              <m:t>+</m:t>
            </m:r>
            <m:r>
              <m:t>1</m:t>
            </m:r>
          </m:den>
        </m:f>
      </m:oMath>
      <w:r>
        <w:rPr>
          <w:rFonts w:hint="eastAsia"/>
        </w:rPr>
        <w:t xml:space="preserve">。其作用是在增益交叉频率附近”注入”额外的正相位，从而在不降低带宽的前提下增加相位裕度。</w:t>
      </w:r>
    </w:p>
    <w:p>
      <w:pPr>
        <w:pStyle w:val="BodyText"/>
      </w:pPr>
      <w:r>
        <w:rPr>
          <w:rFonts w:hint="eastAsia"/>
          <w:b/>
          <w:bCs/>
        </w:rPr>
        <w:t xml:space="preserve">滞后补偿器</w:t>
      </w:r>
      <w:r>
        <w:rPr>
          <w:rFonts w:hint="eastAsia"/>
        </w:rPr>
        <w:t xml:space="preserve">的传递函数为</w:t>
      </w:r>
    </w:p>
    <w:p>
      <w:pPr>
        <w:pStyle w:val="BodyText"/>
      </w:pPr>
      <m:oMathPara>
        <m:oMathParaPr>
          <m:jc m:val="center"/>
        </m:oMathParaPr>
        <m:oMath>
          <m:sSub>
            <m:e>
              <m:r>
                <m:t>C</m:t>
              </m:r>
            </m:e>
            <m:sub>
              <m:r>
                <m:rPr>
                  <m:nor/>
                  <m:sty m:val="p"/>
                </m:rPr>
                <m:t>lag</m:t>
              </m:r>
            </m:sub>
          </m:sSub>
          <m:r>
            <m:rPr>
              <m:sty m:val="p"/>
            </m:rPr>
            <m:t>(</m:t>
          </m:r>
          <m:r>
            <m:t>s</m:t>
          </m:r>
          <m:r>
            <m:rPr>
              <m:sty m:val="p"/>
            </m:rPr>
            <m:t>)</m:t>
          </m:r>
          <m:r>
            <m:rPr>
              <m:sty m:val="p"/>
            </m:rPr>
            <m:t>=</m:t>
          </m:r>
          <m:f>
            <m:fPr>
              <m:type m:val="bar"/>
            </m:fPr>
            <m:num>
              <m:r>
                <m:t>1</m:t>
              </m:r>
              <m:r>
                <m:rPr>
                  <m:sty m:val="p"/>
                </m:rPr>
                <m:t>+</m:t>
              </m:r>
              <m:r>
                <m:t>β</m:t>
              </m:r>
              <m:r>
                <m:t>T</m:t>
              </m:r>
              <m:r>
                <m:t>s</m:t>
              </m:r>
            </m:num>
            <m:den>
              <m:r>
                <m:t>1</m:t>
              </m:r>
              <m:r>
                <m:rPr>
                  <m:sty m:val="p"/>
                </m:rPr>
                <m:t>+</m:t>
              </m:r>
              <m:r>
                <m:t>T</m:t>
              </m:r>
              <m:r>
                <m:t>s</m:t>
              </m:r>
            </m:den>
          </m:f>
          <m:r>
            <m:rPr>
              <m:sty m:val="p"/>
            </m:rPr>
            <m:t>,</m:t>
          </m:r>
          <m:r>
            <m:t> </m:t>
          </m:r>
          <m:r>
            <m:t>β</m:t>
          </m:r>
          <m:r>
            <m:rPr>
              <m:sty m:val="p"/>
            </m:rPr>
            <m:t>&lt;</m:t>
          </m:r>
          <m:r>
            <m:t>1</m:t>
          </m:r>
        </m:oMath>
      </m:oMathPara>
    </w:p>
    <w:p>
      <w:pPr>
        <w:pStyle w:val="FirstParagraph"/>
      </w:pPr>
      <w:r>
        <w:rPr>
          <w:rFonts w:hint="eastAsia"/>
        </w:rPr>
        <w:t xml:space="preserve">滞后补偿器的作用是在高频段衰减增益，从而降低增益交叉频率</w:t>
      </w:r>
      <w:r>
        <w:t xml:space="preserve"> </w:t>
      </w:r>
      <m:oMath>
        <m:sSub>
          <m:e>
            <m:r>
              <m:t>ω</m:t>
            </m:r>
          </m:e>
          <m:sub>
            <m:r>
              <m:t>c</m:t>
            </m:r>
          </m:sub>
        </m:sSub>
      </m:oMath>
      <w:r>
        <w:rPr>
          <w:rFonts w:hint="eastAsia"/>
        </w:rPr>
        <w:t xml:space="preserve">，在较低的</w:t>
      </w:r>
      <w:r>
        <w:t xml:space="preserve"> </w:t>
      </w:r>
      <m:oMath>
        <m:sSub>
          <m:e>
            <m:r>
              <m:t>ω</m:t>
            </m:r>
          </m:e>
          <m:sub>
            <m:r>
              <m:t>c</m:t>
            </m:r>
          </m:sub>
        </m:sSub>
      </m:oMath>
      <w:r>
        <w:t xml:space="preserve"> </w:t>
      </w:r>
      <w:r>
        <w:rPr>
          <w:rFonts w:hint="eastAsia"/>
        </w:rPr>
        <w:t xml:space="preserve">处获得更大的相位裕度。代价是响应速度变慢。</w:t>
      </w:r>
    </w:p>
    <w:p>
      <w:pPr>
        <w:pStyle w:val="BodyText"/>
      </w:pPr>
      <w:r>
        <w:rPr>
          <w:rFonts w:hint="eastAsia"/>
        </w:rPr>
        <w:t xml:space="preserve">在水系统控制中，</w:t>
      </w:r>
      <w:r>
        <w:rPr>
          <w:rFonts w:hint="eastAsia"/>
          <w:b/>
          <w:bCs/>
        </w:rPr>
        <w:t xml:space="preserve">滞后补偿更为常用</w:t>
      </w:r>
      <w:r>
        <w:rPr>
          <w:rFonts w:hint="eastAsia"/>
        </w:rPr>
        <w:t xml:space="preserve">，因为水系统本身就是慢过程，降低带宽通常是可以接受的，而增加相位裕度对鲁棒性的改善具有直接工程价值。</w:t>
      </w:r>
    </w:p>
    <w:bookmarkEnd w:id="67"/>
    <w:bookmarkStart w:id="68" w:name="smith预估器处理纯延迟"/>
    <w:p>
      <w:pPr>
        <w:pStyle w:val="Heading4"/>
      </w:pPr>
      <w:r>
        <w:rPr>
          <w:rFonts w:hint="eastAsia"/>
        </w:rPr>
        <w:t xml:space="preserve">Smith预估器处理纯延迟</w:t>
      </w:r>
    </w:p>
    <w:p>
      <w:pPr>
        <w:pStyle w:val="FirstParagraph"/>
      </w:pPr>
      <w:r>
        <w:rPr>
          <w:rFonts w:hint="eastAsia"/>
        </w:rPr>
        <w:t xml:space="preserve">Smith（1957）提出的预估器（Smith</w:t>
      </w:r>
      <w:r>
        <w:t xml:space="preserve"> </w:t>
      </w:r>
      <w:r>
        <w:rPr>
          <w:rFonts w:hint="eastAsia"/>
        </w:rPr>
        <w:t xml:space="preserve">Predictor）是处理大纯延迟对象的经典方法。其核心思想是：在控制器中构建一个被控对象的内部模型，将延迟的影响从闭环中”移除”，使控制器可以基于一个无延迟的等效对象进行设计。</w:t>
      </w:r>
    </w:p>
    <w:p>
      <w:pPr>
        <w:pStyle w:val="BodyText"/>
      </w:pPr>
      <w:r>
        <w:rPr>
          <w:rFonts w:hint="eastAsia"/>
        </w:rPr>
        <w:t xml:space="preserve">Smith预估器的结构如下。设被控对象为</w:t>
      </w:r>
      <w:r>
        <w:t xml:space="preserve"> </w:t>
      </w:r>
      <m:oMath>
        <m:sSub>
          <m:e>
            <m:r>
              <m:t>G</m:t>
            </m:r>
          </m:e>
          <m:sub>
            <m:r>
              <m:t>p</m:t>
            </m:r>
          </m:sub>
        </m:sSub>
        <m:r>
          <m:rPr>
            <m:sty m:val="p"/>
          </m:rPr>
          <m:t>(</m:t>
        </m:r>
        <m:r>
          <m:t>s</m:t>
        </m:r>
        <m:r>
          <m:rPr>
            <m:sty m:val="p"/>
          </m:rPr>
          <m:t>)</m:t>
        </m:r>
        <m:r>
          <m:rPr>
            <m:sty m:val="p"/>
          </m:rPr>
          <m:t>=</m:t>
        </m:r>
        <m:sSub>
          <m:e>
            <m:r>
              <m:t>G</m:t>
            </m:r>
          </m:e>
          <m:sub>
            <m:r>
              <m:t>0</m:t>
            </m:r>
          </m:sub>
        </m:sSub>
        <m:r>
          <m:rPr>
            <m:sty m:val="p"/>
          </m:rPr>
          <m:t>(</m:t>
        </m:r>
        <m:r>
          <m:t>s</m:t>
        </m:r>
        <m:r>
          <m:rPr>
            <m:sty m:val="p"/>
          </m:rPr>
          <m:t>)</m:t>
        </m:r>
        <m:r>
          <m:t> </m:t>
        </m:r>
        <m:sSup>
          <m:e>
            <m:r>
              <m:t>e</m:t>
            </m:r>
          </m:e>
          <m:sup>
            <m:r>
              <m:rPr>
                <m:sty m:val="p"/>
              </m:rPr>
              <m:t>−</m:t>
            </m:r>
            <m:sSub>
              <m:e>
                <m:r>
                  <m:t>τ</m:t>
                </m:r>
              </m:e>
              <m:sub>
                <m:r>
                  <m:t>d</m:t>
                </m:r>
              </m:sub>
            </m:sSub>
            <m:r>
              <m:t>s</m:t>
            </m:r>
          </m:sup>
        </m:sSup>
      </m:oMath>
      <w:r>
        <w:rPr>
          <w:rFonts w:hint="eastAsia"/>
        </w:rPr>
        <w:t xml:space="preserve">，其中</w:t>
      </w:r>
      <w:r>
        <w:t xml:space="preserve"> </w:t>
      </w:r>
      <m:oMath>
        <m:sSub>
          <m:e>
            <m:r>
              <m:t>G</m:t>
            </m:r>
          </m:e>
          <m:sub>
            <m:r>
              <m:t>0</m:t>
            </m:r>
          </m:sub>
        </m:sSub>
        <m:r>
          <m:rPr>
            <m:sty m:val="p"/>
          </m:rPr>
          <m:t>(</m:t>
        </m:r>
        <m:r>
          <m:t>s</m:t>
        </m:r>
        <m:r>
          <m:rPr>
            <m:sty m:val="p"/>
          </m:rPr>
          <m:t>)</m:t>
        </m:r>
      </m:oMath>
      <w:r>
        <w:t xml:space="preserve"> </w:t>
      </w:r>
      <w:r>
        <w:rPr>
          <w:rFonts w:hint="eastAsia"/>
        </w:rPr>
        <w:t xml:space="preserve">为不含延迟的部分。Smith预估器在反馈通道中引入一个补偿信号：</w:t>
      </w:r>
    </w:p>
    <w:p>
      <w:pPr>
        <w:pStyle w:val="BodyText"/>
      </w:pPr>
      <m:oMathPara>
        <m:oMathParaPr>
          <m:jc m:val="center"/>
        </m:oMathParaPr>
        <m:oMath>
          <m:acc>
            <m:accPr>
              <m:chr m:val="̂"/>
            </m:accPr>
            <m:e>
              <m:r>
                <m:t>y</m:t>
              </m:r>
            </m:e>
          </m:acc>
          <m:r>
            <m:rPr>
              <m:sty m:val="p"/>
            </m:rPr>
            <m:t>(</m:t>
          </m:r>
          <m:r>
            <m:t>s</m:t>
          </m:r>
          <m:r>
            <m:rPr>
              <m:sty m:val="p"/>
            </m:rPr>
            <m:t>)</m:t>
          </m:r>
          <m:r>
            <m:rPr>
              <m:sty m:val="p"/>
            </m:rPr>
            <m:t>=</m:t>
          </m:r>
          <m:r>
            <m:t>y</m:t>
          </m:r>
          <m:r>
            <m:rPr>
              <m:sty m:val="p"/>
            </m:rPr>
            <m:t>(</m:t>
          </m:r>
          <m:r>
            <m:t>s</m:t>
          </m:r>
          <m:r>
            <m:rPr>
              <m:sty m:val="p"/>
            </m:rPr>
            <m:t>)</m:t>
          </m:r>
          <m:r>
            <m:rPr>
              <m:sty m:val="p"/>
            </m:rPr>
            <m:t>+</m:t>
          </m:r>
          <m:d>
            <m:dPr>
              <m:begChr m:val="["/>
              <m:sepChr m:val=""/>
              <m:endChr m:val="]"/>
              <m:grow/>
            </m:dPr>
            <m:e>
              <m:sSub>
                <m:e>
                  <m:r>
                    <m:t>G</m:t>
                  </m:r>
                </m:e>
                <m:sub>
                  <m:r>
                    <m:t>0</m:t>
                  </m:r>
                </m:sub>
              </m:sSub>
              <m:r>
                <m:rPr>
                  <m:sty m:val="p"/>
                </m:rPr>
                <m:t>(</m:t>
              </m:r>
              <m:r>
                <m:t>s</m:t>
              </m:r>
              <m:r>
                <m:rPr>
                  <m:sty m:val="p"/>
                </m:rPr>
                <m:t>)</m:t>
              </m:r>
              <m:r>
                <m:rPr>
                  <m:sty m:val="p"/>
                </m:rPr>
                <m:t>−</m:t>
              </m:r>
              <m:sSub>
                <m:e>
                  <m:r>
                    <m:t>G</m:t>
                  </m:r>
                </m:e>
                <m:sub>
                  <m:r>
                    <m:t>0</m:t>
                  </m:r>
                </m:sub>
              </m:sSub>
              <m:r>
                <m:rPr>
                  <m:sty m:val="p"/>
                </m:rPr>
                <m:t>(</m:t>
              </m:r>
              <m:r>
                <m:t>s</m:t>
              </m:r>
              <m:r>
                <m:rPr>
                  <m:sty m:val="p"/>
                </m:rPr>
                <m:t>)</m:t>
              </m:r>
              <m:r>
                <m:t> </m:t>
              </m:r>
              <m:sSup>
                <m:e>
                  <m:r>
                    <m:t>e</m:t>
                  </m:r>
                </m:e>
                <m:sup>
                  <m:r>
                    <m:rPr>
                      <m:sty m:val="p"/>
                    </m:rPr>
                    <m:t>−</m:t>
                  </m:r>
                  <m:sSub>
                    <m:e>
                      <m:r>
                        <m:t>τ</m:t>
                      </m:r>
                    </m:e>
                    <m:sub>
                      <m:r>
                        <m:t>d</m:t>
                      </m:r>
                    </m:sub>
                  </m:sSub>
                  <m:r>
                    <m:t>s</m:t>
                  </m:r>
                </m:sup>
              </m:sSup>
            </m:e>
          </m:d>
          <m:r>
            <m:t>u</m:t>
          </m:r>
          <m:r>
            <m:rPr>
              <m:sty m:val="p"/>
            </m:rPr>
            <m:t>(</m:t>
          </m:r>
          <m:r>
            <m:t>s</m:t>
          </m:r>
          <m:r>
            <m:rPr>
              <m:sty m:val="p"/>
            </m:rPr>
            <m:t>)</m:t>
          </m:r>
        </m:oMath>
      </m:oMathPara>
    </w:p>
    <w:p>
      <w:pPr>
        <w:pStyle w:val="FirstParagraph"/>
      </w:pPr>
      <m:oMathPara>
        <m:oMathParaPr>
          <m:jc m:val="center"/>
        </m:oMathParaPr>
        <m:oMath>
          <m:r>
            <m:rPr>
              <m:sty m:val="p"/>
            </m:rPr>
            <m:t>=</m:t>
          </m:r>
          <m:r>
            <m:t>y</m:t>
          </m:r>
          <m:r>
            <m:rPr>
              <m:sty m:val="p"/>
            </m:rPr>
            <m:t>(</m:t>
          </m:r>
          <m:r>
            <m:t>s</m:t>
          </m:r>
          <m:r>
            <m:rPr>
              <m:sty m:val="p"/>
            </m:rPr>
            <m:t>)</m:t>
          </m:r>
          <m:r>
            <m:rPr>
              <m:sty m:val="p"/>
            </m:rPr>
            <m:t>+</m:t>
          </m:r>
          <m:sSub>
            <m:e>
              <m:r>
                <m:t>G</m:t>
              </m:r>
            </m:e>
            <m:sub>
              <m:r>
                <m:t>0</m:t>
              </m:r>
            </m:sub>
          </m:sSub>
          <m:r>
            <m:rPr>
              <m:sty m:val="p"/>
            </m:rPr>
            <m:t>(</m:t>
          </m:r>
          <m:r>
            <m:t>s</m:t>
          </m:r>
          <m:r>
            <m:rPr>
              <m:sty m:val="p"/>
            </m:rPr>
            <m:t>)</m:t>
          </m:r>
          <m:d>
            <m:dPr>
              <m:begChr m:val="("/>
              <m:sepChr m:val=""/>
              <m:endChr m:val=")"/>
              <m:grow/>
            </m:dPr>
            <m:e>
              <m:r>
                <m:t>1</m:t>
              </m:r>
              <m:r>
                <m:rPr>
                  <m:sty m:val="p"/>
                </m:rPr>
                <m:t>−</m:t>
              </m:r>
              <m:sSup>
                <m:e>
                  <m:r>
                    <m:t>e</m:t>
                  </m:r>
                </m:e>
                <m:sup>
                  <m:r>
                    <m:rPr>
                      <m:sty m:val="p"/>
                    </m:rPr>
                    <m:t>−</m:t>
                  </m:r>
                  <m:sSub>
                    <m:e>
                      <m:r>
                        <m:t>τ</m:t>
                      </m:r>
                    </m:e>
                    <m:sub>
                      <m:r>
                        <m:t>d</m:t>
                      </m:r>
                    </m:sub>
                  </m:sSub>
                  <m:r>
                    <m:t>s</m:t>
                  </m:r>
                </m:sup>
              </m:sSup>
            </m:e>
          </m:d>
          <m:r>
            <m:t>u</m:t>
          </m:r>
          <m:r>
            <m:rPr>
              <m:sty m:val="p"/>
            </m:rPr>
            <m:t>(</m:t>
          </m:r>
          <m:r>
            <m:t>s</m:t>
          </m:r>
          <m:r>
            <m:rPr>
              <m:sty m:val="p"/>
            </m:rPr>
            <m:t>)</m:t>
          </m:r>
        </m:oMath>
      </m:oMathPara>
    </w:p>
    <w:p>
      <w:pPr>
        <w:pStyle w:val="FirstParagraph"/>
      </w:pPr>
      <w:r>
        <w:rPr>
          <w:rFonts w:hint="eastAsia"/>
        </w:rPr>
        <w:t xml:space="preserve">控制器基于预估输出</w:t>
      </w:r>
      <w:r>
        <w:t xml:space="preserve"> </w:t>
      </w:r>
      <m:oMath>
        <m:acc>
          <m:accPr>
            <m:chr m:val="̂"/>
          </m:accPr>
          <m:e>
            <m:r>
              <m:t>y</m:t>
            </m:r>
          </m:e>
        </m:acc>
        <m:r>
          <m:rPr>
            <m:sty m:val="p"/>
          </m:rPr>
          <m:t>(</m:t>
        </m:r>
        <m:r>
          <m:t>s</m:t>
        </m:r>
        <m:r>
          <m:rPr>
            <m:sty m:val="p"/>
          </m:rPr>
          <m:t>)</m:t>
        </m:r>
      </m:oMath>
      <w:r>
        <w:t xml:space="preserve"> </w:t>
      </w:r>
      <w:r>
        <w:rPr>
          <w:rFonts w:hint="eastAsia"/>
        </w:rPr>
        <w:t xml:space="preserve">计算控制动作。当模型精确时（</w:t>
      </w:r>
      <m:oMath>
        <m:sSub>
          <m:e>
            <m:r>
              <m:t>G</m:t>
            </m:r>
          </m:e>
          <m:sub>
            <m:r>
              <m:t>0</m:t>
            </m:r>
          </m:sub>
        </m:sSub>
        <m:r>
          <m:rPr>
            <m:sty m:val="p"/>
          </m:rPr>
          <m:t>(</m:t>
        </m:r>
        <m:r>
          <m:t>s</m:t>
        </m:r>
        <m:r>
          <m:rPr>
            <m:sty m:val="p"/>
          </m:rPr>
          <m:t>)</m:t>
        </m:r>
      </m:oMath>
      <w:r>
        <w:t xml:space="preserve"> </w:t>
      </w:r>
      <w:r>
        <w:rPr>
          <w:rFonts w:hint="eastAsia"/>
        </w:rPr>
        <w:t xml:space="preserve">和</w:t>
      </w:r>
      <w:r>
        <w:t xml:space="preserve"> </w:t>
      </w:r>
      <m:oMath>
        <m:sSub>
          <m:e>
            <m:r>
              <m:t>τ</m:t>
            </m:r>
          </m:e>
          <m:sub>
            <m:r>
              <m:t>d</m:t>
            </m:r>
          </m:sub>
        </m:sSub>
      </m:oMath>
      <w:r>
        <w:t xml:space="preserve"> </w:t>
      </w:r>
      <w:r>
        <w:rPr>
          <w:rFonts w:hint="eastAsia"/>
        </w:rPr>
        <w:t xml:space="preserve">与实际对象一致），等效闭环传递函数为</w:t>
      </w:r>
    </w:p>
    <w:p>
      <w:pPr>
        <w:pStyle w:val="BodyText"/>
      </w:pPr>
      <m:oMathPara>
        <m:oMathParaPr>
          <m:jc m:val="center"/>
        </m:oMathParaPr>
        <m:oMath>
          <m:r>
            <m:t>T</m:t>
          </m:r>
          <m:r>
            <m:rPr>
              <m:sty m:val="p"/>
            </m:rPr>
            <m:t>(</m:t>
          </m:r>
          <m:r>
            <m:t>s</m:t>
          </m:r>
          <m:r>
            <m:rPr>
              <m:sty m:val="p"/>
            </m:rPr>
            <m:t>)</m:t>
          </m:r>
          <m:r>
            <m:rPr>
              <m:sty m:val="p"/>
            </m:rPr>
            <m:t>=</m:t>
          </m:r>
          <m:f>
            <m:fPr>
              <m:type m:val="bar"/>
            </m:fPr>
            <m:num>
              <m:r>
                <m:t>C</m:t>
              </m:r>
              <m:r>
                <m:rPr>
                  <m:sty m:val="p"/>
                </m:rPr>
                <m:t>(</m:t>
              </m:r>
              <m:r>
                <m:t>s</m:t>
              </m:r>
              <m:r>
                <m:rPr>
                  <m:sty m:val="p"/>
                </m:rPr>
                <m:t>)</m:t>
              </m:r>
              <m:r>
                <m:t> </m:t>
              </m:r>
              <m:sSub>
                <m:e>
                  <m:r>
                    <m:t>G</m:t>
                  </m:r>
                </m:e>
                <m:sub>
                  <m:r>
                    <m:t>0</m:t>
                  </m:r>
                </m:sub>
              </m:sSub>
              <m:r>
                <m:rPr>
                  <m:sty m:val="p"/>
                </m:rPr>
                <m:t>(</m:t>
              </m:r>
              <m:r>
                <m:t>s</m:t>
              </m:r>
              <m:r>
                <m:rPr>
                  <m:sty m:val="p"/>
                </m:rPr>
                <m:t>)</m:t>
              </m:r>
            </m:num>
            <m:den>
              <m:r>
                <m:t>1</m:t>
              </m:r>
              <m:r>
                <m:rPr>
                  <m:sty m:val="p"/>
                </m:rPr>
                <m:t>+</m:t>
              </m:r>
              <m:r>
                <m:t>C</m:t>
              </m:r>
              <m:r>
                <m:rPr>
                  <m:sty m:val="p"/>
                </m:rPr>
                <m:t>(</m:t>
              </m:r>
              <m:r>
                <m:t>s</m:t>
              </m:r>
              <m:r>
                <m:rPr>
                  <m:sty m:val="p"/>
                </m:rPr>
                <m:t>)</m:t>
              </m:r>
              <m:r>
                <m:t> </m:t>
              </m:r>
              <m:sSub>
                <m:e>
                  <m:r>
                    <m:t>G</m:t>
                  </m:r>
                </m:e>
                <m:sub>
                  <m:r>
                    <m:t>0</m:t>
                  </m:r>
                </m:sub>
              </m:sSub>
              <m:r>
                <m:rPr>
                  <m:sty m:val="p"/>
                </m:rPr>
                <m:t>(</m:t>
              </m:r>
              <m:r>
                <m:t>s</m:t>
              </m:r>
              <m:r>
                <m:rPr>
                  <m:sty m:val="p"/>
                </m:rPr>
                <m:t>)</m:t>
              </m:r>
            </m:den>
          </m:f>
          <m:r>
            <m:rPr>
              <m:sty m:val="p"/>
            </m:rPr>
            <m:t>⋅</m:t>
          </m:r>
          <m:sSup>
            <m:e>
              <m:r>
                <m:t>e</m:t>
              </m:r>
            </m:e>
            <m:sup>
              <m:r>
                <m:rPr>
                  <m:sty m:val="p"/>
                </m:rPr>
                <m:t>−</m:t>
              </m:r>
              <m:sSub>
                <m:e>
                  <m:r>
                    <m:t>τ</m:t>
                  </m:r>
                </m:e>
                <m:sub>
                  <m:r>
                    <m:t>d</m:t>
                  </m:r>
                </m:sub>
              </m:sSub>
              <m:r>
                <m:t>s</m:t>
              </m:r>
            </m:sup>
          </m:sSup>
        </m:oMath>
      </m:oMathPara>
    </w:p>
    <w:p>
      <w:pPr>
        <w:pStyle w:val="FirstParagraph"/>
      </w:pPr>
      <w:r>
        <w:rPr>
          <w:rFonts w:hint="eastAsia"/>
        </w:rPr>
        <w:t xml:space="preserve">式(5-47)表明，延迟</w:t>
      </w:r>
      <w:r>
        <w:t xml:space="preserve"> </w:t>
      </w:r>
      <m:oMath>
        <m:sSup>
          <m:e>
            <m:r>
              <m:t>e</m:t>
            </m:r>
          </m:e>
          <m:sup>
            <m:r>
              <m:rPr>
                <m:sty m:val="p"/>
              </m:rPr>
              <m:t>−</m:t>
            </m:r>
            <m:sSub>
              <m:e>
                <m:r>
                  <m:t>τ</m:t>
                </m:r>
              </m:e>
              <m:sub>
                <m:r>
                  <m:t>d</m:t>
                </m:r>
              </m:sub>
            </m:sSub>
            <m:r>
              <m:t>s</m:t>
            </m:r>
          </m:sup>
        </m:sSup>
      </m:oMath>
      <w:r>
        <w:t xml:space="preserve"> </w:t>
      </w:r>
      <w:r>
        <w:rPr>
          <w:rFonts w:hint="eastAsia"/>
        </w:rPr>
        <w:t xml:space="preserve">被移到了闭环之外——闭环特征方程</w:t>
      </w:r>
      <w:r>
        <w:t xml:space="preserve"> </w:t>
      </w:r>
      <m:oMath>
        <m:r>
          <m:t>1</m:t>
        </m:r>
        <m:r>
          <m:rPr>
            <m:sty m:val="p"/>
          </m:rPr>
          <m:t>+</m:t>
        </m:r>
        <m:r>
          <m:t>C</m:t>
        </m:r>
        <m:r>
          <m:rPr>
            <m:sty m:val="p"/>
          </m:rPr>
          <m:t>(</m:t>
        </m:r>
        <m:r>
          <m:t>s</m:t>
        </m:r>
        <m:r>
          <m:rPr>
            <m:sty m:val="p"/>
          </m:rPr>
          <m:t>)</m:t>
        </m:r>
        <m:r>
          <m:t> </m:t>
        </m:r>
        <m:sSub>
          <m:e>
            <m:r>
              <m:t>G</m:t>
            </m:r>
          </m:e>
          <m:sub>
            <m:r>
              <m:t>0</m:t>
            </m:r>
          </m:sub>
        </m:sSub>
        <m:r>
          <m:rPr>
            <m:sty m:val="p"/>
          </m:rPr>
          <m:t>(</m:t>
        </m:r>
        <m:r>
          <m:t>s</m:t>
        </m:r>
        <m:r>
          <m:rPr>
            <m:sty m:val="p"/>
          </m:rPr>
          <m:t>)</m:t>
        </m:r>
        <m:r>
          <m:rPr>
            <m:sty m:val="p"/>
          </m:rPr>
          <m:t>=</m:t>
        </m:r>
        <m:r>
          <m:t>0</m:t>
        </m:r>
      </m:oMath>
      <w:r>
        <w:t xml:space="preserve"> </w:t>
      </w:r>
      <w:r>
        <w:rPr>
          <w:rFonts w:hint="eastAsia"/>
        </w:rPr>
        <w:t xml:space="preserve">不再包含延迟项，可以按无延迟系统进行PI整定，从而大幅提高闭环带宽和响应速度。</w:t>
      </w:r>
    </w:p>
    <w:p>
      <w:pPr>
        <w:pStyle w:val="BodyText"/>
      </w:pPr>
      <w:r>
        <w:rPr>
          <w:rFonts w:hint="eastAsia"/>
        </w:rPr>
        <w:t xml:space="preserve">Normey-Rico和Camacho（2007）在《Control</w:t>
      </w:r>
      <w:r>
        <w:t xml:space="preserve"> of Dead-time </w:t>
      </w:r>
      <w:r>
        <w:rPr>
          <w:rFonts w:hint="eastAsia"/>
        </w:rPr>
        <w:t xml:space="preserve">Processes》中系统讨论了Smith预估器及其改进形式。对于水系统，Smith预估器的</w:t>
      </w:r>
      <w:r>
        <w:rPr>
          <w:rFonts w:hint="eastAsia"/>
          <w:b/>
          <w:bCs/>
        </w:rPr>
        <w:t xml:space="preserve">主要挑战</w:t>
      </w:r>
      <w:r>
        <w:rPr>
          <w:rFonts w:hint="eastAsia"/>
        </w:rPr>
        <w:t xml:space="preserve">在于：</w:t>
      </w:r>
    </w:p>
    <w:p>
      <w:pPr>
        <w:pStyle w:val="Compact"/>
        <w:numPr>
          <w:ilvl w:val="0"/>
          <w:numId w:val="1027"/>
        </w:numPr>
      </w:pPr>
      <w:r>
        <w:rPr>
          <w:rFonts w:hint="eastAsia"/>
          <w:b/>
          <w:bCs/>
        </w:rPr>
        <w:t xml:space="preserve">模型精度要求高</w:t>
      </w:r>
      <w:r>
        <w:rPr>
          <w:rFonts w:hint="eastAsia"/>
        </w:rPr>
        <w:t xml:space="preserve">：延迟估计偏差</w:t>
      </w:r>
      <w:r>
        <w:t xml:space="preserve"> </w:t>
      </w:r>
      <m:oMath>
        <m:r>
          <m:rPr>
            <m:sty m:val="p"/>
          </m:rPr>
          <m:t>Δ</m:t>
        </m:r>
        <m:sSub>
          <m:e>
            <m:r>
              <m:t>τ</m:t>
            </m:r>
          </m:e>
          <m:sub>
            <m:r>
              <m:t>d</m:t>
            </m:r>
          </m:sub>
        </m:sSub>
      </m:oMath>
      <w:r>
        <w:t xml:space="preserve"> </w:t>
      </w:r>
      <w:r>
        <w:rPr>
          <w:rFonts w:hint="eastAsia"/>
        </w:rPr>
        <w:t xml:space="preserve">直接导致预估器性能退化。Normey-Rico和Camacho建议</w:t>
      </w:r>
      <w:r>
        <w:t xml:space="preserve"> </w:t>
      </w:r>
      <m:oMath>
        <m:r>
          <m:rPr>
            <m:sty m:val="p"/>
          </m:rPr>
          <m:t>Δ</m:t>
        </m:r>
        <m:sSub>
          <m:e>
            <m:r>
              <m:t>τ</m:t>
            </m:r>
          </m:e>
          <m:sub>
            <m:r>
              <m:t>d</m:t>
            </m:r>
          </m:sub>
        </m:sSub>
        <m:r>
          <m:rPr>
            <m:sty m:val="p"/>
          </m:rPr>
          <m:t>/</m:t>
        </m:r>
        <m:sSub>
          <m:e>
            <m:r>
              <m:t>τ</m:t>
            </m:r>
          </m:e>
          <m:sub>
            <m:r>
              <m:t>d</m:t>
            </m:r>
          </m:sub>
        </m:sSub>
        <m:r>
          <m:rPr>
            <m:sty m:val="p"/>
          </m:rPr>
          <m:t>&lt;</m:t>
        </m:r>
        <m:r>
          <m:t>20</m:t>
        </m:r>
        <m:r>
          <m:rPr>
            <m:sty m:val="p"/>
          </m:rPr>
          <m:t>%</m:t>
        </m:r>
      </m:oMath>
      <w:r>
        <w:t xml:space="preserve"> </w:t>
      </w:r>
      <w:r>
        <w:rPr>
          <w:rFonts w:hint="eastAsia"/>
        </w:rPr>
        <w:t xml:space="preserve">作为可接受范围。</w:t>
      </w:r>
    </w:p>
    <w:p>
      <w:pPr>
        <w:pStyle w:val="Compact"/>
        <w:numPr>
          <w:ilvl w:val="0"/>
          <w:numId w:val="1027"/>
        </w:numPr>
      </w:pPr>
      <w:r>
        <w:rPr>
          <w:rFonts w:hint="eastAsia"/>
          <w:b/>
          <w:bCs/>
        </w:rPr>
        <w:t xml:space="preserve">对象非线性</w:t>
      </w:r>
      <w:r>
        <w:rPr>
          <w:rFonts w:hint="eastAsia"/>
        </w:rPr>
        <w:t xml:space="preserve">：IDZ模型参数随工况变化，Smith预估器的内部模型需要在线更新或采用自适应策略。</w:t>
      </w:r>
    </w:p>
    <w:p>
      <w:pPr>
        <w:pStyle w:val="Compact"/>
        <w:numPr>
          <w:ilvl w:val="0"/>
          <w:numId w:val="1027"/>
        </w:numPr>
      </w:pPr>
      <w:r>
        <w:rPr>
          <w:rFonts w:hint="eastAsia"/>
          <w:b/>
          <w:bCs/>
        </w:rPr>
        <w:t xml:space="preserve">扰动抑制能力弱</w:t>
      </w:r>
      <w:r>
        <w:rPr>
          <w:rFonts w:hint="eastAsia"/>
        </w:rPr>
        <w:t xml:space="preserve">：标准Smith预估器对负载扰动的抑制能力不如直接PI控制。改进方法（如加入扰动观测器）可以缓解此问题。</w:t>
      </w:r>
    </w:p>
    <w:bookmarkEnd w:id="68"/>
    <w:bookmarkStart w:id="69" w:name="频域指标与时域性能的经验映射"/>
    <w:p>
      <w:pPr>
        <w:pStyle w:val="Heading4"/>
      </w:pPr>
      <w:r>
        <w:rPr>
          <w:rFonts w:hint="eastAsia"/>
        </w:rPr>
        <w:t xml:space="preserve">频域指标与时域性能的经验映射</w:t>
      </w:r>
    </w:p>
    <w:p>
      <w:pPr>
        <w:pStyle w:val="FirstParagraph"/>
      </w:pPr>
      <w:r>
        <w:rPr>
          <w:rFonts w:hint="eastAsia"/>
        </w:rPr>
        <w:t xml:space="preserve">频域指标和时域性能之间存在经验性的映射关系，可以帮助设计者在频域整形过程中预判时域行为。</w:t>
      </w:r>
    </w:p>
    <w:p>
      <w:pPr>
        <w:pStyle w:val="BodyText"/>
      </w:pPr>
      <w:r>
        <w:rPr>
          <w:rFonts w:hint="eastAsia"/>
          <w:b/>
          <w:bCs/>
        </w:rPr>
        <w:t xml:space="preserve">表5-6</w:t>
      </w:r>
      <w:r>
        <w:rPr>
          <w:b/>
          <w:bCs/>
        </w:rPr>
        <w:t xml:space="preserve"> </w:t>
      </w:r>
      <w:r>
        <w:rPr>
          <w:rFonts w:hint="eastAsia"/>
          <w:b/>
          <w:bCs/>
        </w:rPr>
        <w:t xml:space="preserve">频域设计指标与工程性能映射</w:t>
      </w:r>
    </w:p>
    <w:tbl>
      <w:tblPr>
        <w:tblStyle w:val="Table"/>
        <w:tblW w:type="pct" w:w="5000"/>
        <w:tblLayout w:type="fixed"/>
        <w:tblLook w:firstRow="1" w:lastRow="0" w:firstColumn="0" w:lastColumn="0" w:noHBand="0" w:noVBand="0" w:val="0020"/>
      </w:tblPr>
      <w:tblGrid>
        <w:gridCol w:w="1782"/>
        <w:gridCol w:w="1782"/>
        <w:gridCol w:w="1782"/>
        <w:gridCol w:w="2574"/>
      </w:tblGrid>
      <w:tr>
        <w:trPr>
          <w:tblHeader w:val="on"/>
        </w:trPr>
        <w:tc>
          <w:tcPr/>
          <w:p>
            <w:pPr>
              <w:pStyle w:val="Compact"/>
            </w:pPr>
            <w:r>
              <w:rPr>
                <w:rFonts w:hint="eastAsia"/>
              </w:rPr>
              <w:t xml:space="preserve">频域指标</w:t>
            </w:r>
          </w:p>
        </w:tc>
        <w:tc>
          <w:tcPr/>
          <w:p>
            <w:pPr>
              <w:pStyle w:val="Compact"/>
            </w:pPr>
            <w:r>
              <w:rPr>
                <w:rFonts w:hint="eastAsia"/>
              </w:rPr>
              <w:t xml:space="preserve">推荐范围</w:t>
            </w:r>
          </w:p>
        </w:tc>
        <w:tc>
          <w:tcPr/>
          <w:p>
            <w:pPr>
              <w:pStyle w:val="Compact"/>
            </w:pPr>
            <w:r>
              <w:rPr>
                <w:rFonts w:hint="eastAsia"/>
              </w:rPr>
              <w:t xml:space="preserve">时域对应</w:t>
            </w:r>
          </w:p>
        </w:tc>
        <w:tc>
          <w:tcPr/>
          <w:p>
            <w:pPr>
              <w:pStyle w:val="Compact"/>
            </w:pPr>
            <w:r>
              <w:rPr>
                <w:rFonts w:hint="eastAsia"/>
              </w:rPr>
              <w:t xml:space="preserve">水系统工程含义</w:t>
            </w:r>
          </w:p>
        </w:tc>
      </w:tr>
      <w:tr>
        <w:tc>
          <w:tcPr/>
          <w:p>
            <w:pPr>
              <w:pStyle w:val="Compact"/>
            </w:pPr>
            <w:r>
              <w:rPr>
                <w:rFonts w:hint="eastAsia"/>
              </w:rPr>
              <w:t xml:space="preserve">相位裕度</w:t>
            </w:r>
            <w:r>
              <w:t xml:space="preserve"> PM</w:t>
            </w:r>
          </w:p>
        </w:tc>
        <w:tc>
          <w:tcPr/>
          <w:p>
            <w:pPr>
              <w:pStyle w:val="Compact"/>
            </w:pPr>
            <w:r>
              <w:t xml:space="preserve">40~60 deg</w:t>
            </w:r>
          </w:p>
        </w:tc>
        <w:tc>
          <w:tcPr/>
          <w:p>
            <w:pPr>
              <w:pStyle w:val="Compact"/>
            </w:pPr>
            <w:r>
              <w:rPr>
                <w:rFonts w:hint="eastAsia"/>
              </w:rPr>
              <w:t xml:space="preserve">超调量</w:t>
            </w:r>
            <w:r>
              <w:t xml:space="preserve"> 5%~25%</w:t>
            </w:r>
          </w:p>
        </w:tc>
        <w:tc>
          <w:tcPr/>
          <w:p>
            <w:pPr>
              <w:pStyle w:val="Compact"/>
            </w:pPr>
            <w:r>
              <w:rPr>
                <w:rFonts w:hint="eastAsia"/>
              </w:rPr>
              <w:t xml:space="preserve">水位偏差的最大过冲</w:t>
            </w:r>
          </w:p>
        </w:tc>
      </w:tr>
      <w:tr>
        <w:tc>
          <w:tcPr/>
          <w:p>
            <w:pPr>
              <w:pStyle w:val="Compact"/>
            </w:pPr>
            <w:r>
              <w:rPr>
                <w:rFonts w:hint="eastAsia"/>
              </w:rPr>
              <w:t xml:space="preserve">增益裕度</w:t>
            </w:r>
            <w:r>
              <w:t xml:space="preserve"> GM</w:t>
            </w:r>
          </w:p>
        </w:tc>
        <w:tc>
          <w:tcPr/>
          <w:p>
            <w:pPr>
              <w:pStyle w:val="Compact"/>
            </w:pPr>
            <w:r>
              <w:t xml:space="preserve">8~12 dB</w:t>
            </w:r>
          </w:p>
        </w:tc>
        <w:tc>
          <w:tcPr/>
          <w:p>
            <w:pPr>
              <w:pStyle w:val="Compact"/>
            </w:pPr>
            <w:r>
              <w:rPr>
                <w:rFonts w:hint="eastAsia"/>
              </w:rPr>
              <w:t xml:space="preserve">稳定性裕量</w:t>
            </w:r>
          </w:p>
        </w:tc>
        <w:tc>
          <w:tcPr/>
          <w:p>
            <w:pPr>
              <w:pStyle w:val="Compact"/>
            </w:pPr>
            <w:r>
              <w:rPr>
                <w:rFonts w:hint="eastAsia"/>
              </w:rPr>
              <w:t xml:space="preserve">对流量/水面面积变化的容忍度</w:t>
            </w:r>
          </w:p>
        </w:tc>
      </w:tr>
      <w:tr>
        <w:tc>
          <w:tcPr/>
          <w:p>
            <w:pPr>
              <w:pStyle w:val="Compact"/>
            </w:pPr>
            <w:r>
              <w:rPr>
                <w:rFonts w:hint="eastAsia"/>
              </w:rPr>
              <w:t xml:space="preserve">增益交叉频率</w:t>
            </w:r>
            <w:r>
              <w:t xml:space="preserve"> </w:t>
            </w:r>
            <m:oMath>
              <m:sSub>
                <m:e>
                  <m:r>
                    <m:t>ω</m:t>
                  </m:r>
                </m:e>
                <m:sub>
                  <m:r>
                    <m:t>c</m:t>
                  </m:r>
                </m:sub>
              </m:sSub>
            </m:oMath>
          </w:p>
        </w:tc>
        <w:tc>
          <w:tcPr/>
          <w:p>
            <w:pPr>
              <w:pStyle w:val="Compact"/>
            </w:pPr>
            <m:oMath>
              <m:r>
                <m:rPr>
                  <m:sty m:val="p"/>
                </m:rPr>
                <m:t>&lt;</m:t>
              </m:r>
              <m:r>
                <m:t>0.5</m:t>
              </m:r>
              <m:r>
                <m:rPr>
                  <m:sty m:val="p"/>
                </m:rPr>
                <m:t>/</m:t>
              </m:r>
              <m:sSub>
                <m:e>
                  <m:r>
                    <m:t>τ</m:t>
                  </m:r>
                </m:e>
                <m:sub>
                  <m:r>
                    <m:t>d</m:t>
                  </m:r>
                </m:sub>
              </m:sSub>
            </m:oMath>
          </w:p>
        </w:tc>
        <w:tc>
          <w:tcPr/>
          <w:p>
            <w:pPr>
              <w:pStyle w:val="Compact"/>
            </w:pPr>
            <w:r>
              <w:rPr>
                <w:rFonts w:hint="eastAsia"/>
              </w:rPr>
              <w:t xml:space="preserve">响应速度</w:t>
            </w:r>
          </w:p>
        </w:tc>
        <w:tc>
          <w:tcPr/>
          <w:p>
            <w:pPr>
              <w:pStyle w:val="Compact"/>
            </w:pPr>
            <w:r>
              <w:rPr>
                <w:rFonts w:hint="eastAsia"/>
              </w:rPr>
              <w:t xml:space="preserve">扰动后水位恢复的快慢</w:t>
            </w:r>
          </w:p>
        </w:tc>
      </w:tr>
      <w:tr>
        <w:tc>
          <w:tcPr/>
          <w:p>
            <w:pPr>
              <w:pStyle w:val="Compact"/>
            </w:pPr>
            <w:r>
              <w:rPr>
                <w:rFonts w:hint="eastAsia"/>
              </w:rPr>
              <w:t xml:space="preserve">带宽</w:t>
            </w:r>
            <w:r>
              <w:t xml:space="preserve"> </w:t>
            </w:r>
            <m:oMath>
              <m:sSub>
                <m:e>
                  <m:r>
                    <m:t>ω</m:t>
                  </m:r>
                </m:e>
                <m:sub>
                  <m:r>
                    <m:t>B</m:t>
                  </m:r>
                  <m:r>
                    <m:t>W</m:t>
                  </m:r>
                </m:sub>
              </m:sSub>
            </m:oMath>
          </w:p>
        </w:tc>
        <w:tc>
          <w:tcPr/>
          <w:p>
            <w:pPr>
              <w:pStyle w:val="Compact"/>
            </w:pPr>
            <m:oMath>
              <m:r>
                <m:rPr>
                  <m:sty m:val="p"/>
                </m:rPr>
                <m:t>≈</m:t>
              </m:r>
              <m:sSub>
                <m:e>
                  <m:r>
                    <m:t>ω</m:t>
                  </m:r>
                </m:e>
                <m:sub>
                  <m:r>
                    <m:t>c</m:t>
                  </m:r>
                </m:sub>
              </m:sSub>
            </m:oMath>
          </w:p>
        </w:tc>
        <w:tc>
          <w:tcPr/>
          <w:p>
            <w:pPr>
              <w:pStyle w:val="Compact"/>
            </w:pPr>
            <w:r>
              <w:rPr>
                <w:rFonts w:hint="eastAsia"/>
              </w:rPr>
              <w:t xml:space="preserve">可跟踪信号频率上限</w:t>
            </w:r>
          </w:p>
        </w:tc>
        <w:tc>
          <w:tcPr/>
          <w:p>
            <w:pPr>
              <w:pStyle w:val="Compact"/>
            </w:pPr>
            <w:r>
              <w:rPr>
                <w:rFonts w:hint="eastAsia"/>
              </w:rPr>
              <w:t xml:space="preserve">可应对的需水变化速率</w:t>
            </w:r>
          </w:p>
        </w:tc>
      </w:tr>
      <w:tr>
        <w:tc>
          <w:tcPr/>
          <w:p>
            <w:pPr>
              <w:pStyle w:val="Compact"/>
            </w:pPr>
            <w:r>
              <w:rPr>
                <w:rFonts w:hint="eastAsia"/>
              </w:rPr>
              <w:t xml:space="preserve">灵敏度峰值</w:t>
            </w:r>
            <w:r>
              <w:t xml:space="preserve"> </w:t>
            </w:r>
            <m:oMath>
              <m:sSub>
                <m:e>
                  <m:r>
                    <m:t>M</m:t>
                  </m:r>
                </m:e>
                <m:sub>
                  <m:r>
                    <m:t>s</m:t>
                  </m:r>
                </m:sub>
              </m:sSub>
            </m:oMath>
          </w:p>
        </w:tc>
        <w:tc>
          <w:tcPr/>
          <w:p>
            <w:pPr>
              <w:pStyle w:val="Compact"/>
            </w:pPr>
            <w:r>
              <w:t xml:space="preserve">&lt; 2.0</w:t>
            </w:r>
          </w:p>
        </w:tc>
        <w:tc>
          <w:tcPr/>
          <w:p>
            <w:pPr>
              <w:pStyle w:val="Compact"/>
            </w:pPr>
            <w:r>
              <w:rPr>
                <w:rFonts w:hint="eastAsia"/>
              </w:rPr>
              <w:t xml:space="preserve">最大干扰放大倍数</w:t>
            </w:r>
          </w:p>
        </w:tc>
        <w:tc>
          <w:tcPr/>
          <w:p>
            <w:pPr>
              <w:pStyle w:val="Compact"/>
            </w:pPr>
            <w:r>
              <w:rPr>
                <w:rFonts w:hint="eastAsia"/>
              </w:rPr>
              <w:t xml:space="preserve">最恶劣工况下的水位偏差倍率</w:t>
            </w:r>
          </w:p>
        </w:tc>
      </w:tr>
      <w:tr>
        <w:tc>
          <w:tcPr/>
          <w:p>
            <w:pPr>
              <w:pStyle w:val="Compact"/>
            </w:pPr>
            <w:r>
              <w:rPr>
                <w:rFonts w:hint="eastAsia"/>
              </w:rPr>
              <w:t xml:space="preserve">互补灵敏度峰值</w:t>
            </w:r>
            <w:r>
              <w:t xml:space="preserve"> </w:t>
            </w:r>
            <m:oMath>
              <m:sSub>
                <m:e>
                  <m:r>
                    <m:t>M</m:t>
                  </m:r>
                </m:e>
                <m:sub>
                  <m:r>
                    <m:t>t</m:t>
                  </m:r>
                </m:sub>
              </m:sSub>
            </m:oMath>
          </w:p>
        </w:tc>
        <w:tc>
          <w:tcPr/>
          <w:p>
            <w:pPr>
              <w:pStyle w:val="Compact"/>
            </w:pPr>
            <w:r>
              <w:t xml:space="preserve">&lt; 1.5</w:t>
            </w:r>
          </w:p>
        </w:tc>
        <w:tc>
          <w:tcPr/>
          <w:p>
            <w:pPr>
              <w:pStyle w:val="Compact"/>
            </w:pPr>
            <w:r>
              <w:rPr>
                <w:rFonts w:hint="eastAsia"/>
              </w:rPr>
              <w:t xml:space="preserve">噪声放大倍数</w:t>
            </w:r>
          </w:p>
        </w:tc>
        <w:tc>
          <w:tcPr/>
          <w:p>
            <w:pPr>
              <w:pStyle w:val="Compact"/>
            </w:pPr>
            <w:r>
              <w:rPr>
                <w:rFonts w:hint="eastAsia"/>
              </w:rPr>
              <w:t xml:space="preserve">传感器噪声对控制动作的影响</w:t>
            </w:r>
          </w:p>
        </w:tc>
      </w:tr>
    </w:tbl>
    <w:bookmarkEnd w:id="69"/>
    <w:bookmarkEnd w:id="70"/>
    <w:bookmarkStart w:id="71" w:name="例题-3"/>
    <w:p>
      <w:pPr>
        <w:pStyle w:val="Heading3"/>
      </w:pPr>
      <w:r>
        <w:t xml:space="preserve">5.5.4 </w:t>
      </w:r>
      <w:r>
        <w:rPr>
          <w:rFonts w:hint="eastAsia"/>
        </w:rPr>
        <w:t xml:space="preserve">例题</w:t>
      </w:r>
    </w:p>
    <w:p>
      <w:pPr>
        <w:pStyle w:val="FirstParagraph"/>
      </w:pPr>
      <w:r>
        <w:rPr>
          <w:rFonts w:hint="eastAsia"/>
          <w:b/>
          <w:bCs/>
        </w:rPr>
        <w:t xml:space="preserve">【例5-5】IDZ渠池的频域设计（含Bode图绘制步骤）</w:t>
      </w:r>
    </w:p>
    <w:p>
      <w:pPr>
        <w:pStyle w:val="BodyText"/>
      </w:pPr>
      <w:r>
        <w:rPr>
          <w:rFonts w:hint="eastAsia"/>
          <w:b/>
          <w:bCs/>
        </w:rPr>
        <w:t xml:space="preserve">已知条件</w:t>
      </w:r>
      <w:r>
        <w:rPr>
          <w:rFonts w:hint="eastAsia"/>
        </w:rPr>
        <w:t xml:space="preserve">：沿用例5-1的单渠池IDZ参数（</w:t>
      </w:r>
      <m:oMath>
        <m:sSub>
          <m:e>
            <m:r>
              <m:t>A</m:t>
            </m:r>
          </m:e>
          <m:sub>
            <m:r>
              <m:t>s</m:t>
            </m:r>
          </m:sub>
        </m:sSub>
        <m:r>
          <m:rPr>
            <m:sty m:val="p"/>
          </m:rPr>
          <m:t>=</m:t>
        </m:r>
        <m:r>
          <m:t>50</m:t>
        </m:r>
        <m:r>
          <m:t> </m:t>
        </m:r>
        <m:r>
          <m:t>000</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t>900</m:t>
        </m:r>
      </m:oMath>
      <w:r>
        <w:t xml:space="preserve"> </w:t>
      </w:r>
      <w:r>
        <w:rPr>
          <w:rFonts w:hint="eastAsia"/>
        </w:rPr>
        <w:t xml:space="preserve">s，</w:t>
      </w:r>
      <m:oMath>
        <m:sSub>
          <m:e>
            <m:r>
              <m:t>τ</m:t>
            </m:r>
          </m:e>
          <m:sub>
            <m:r>
              <m:t>m</m:t>
            </m:r>
          </m:sub>
        </m:sSub>
        <m:r>
          <m:rPr>
            <m:sty m:val="p"/>
          </m:rPr>
          <m:t>=</m:t>
        </m:r>
        <m:r>
          <m:t>180</m:t>
        </m:r>
      </m:oMath>
      <w:r>
        <w:t xml:space="preserve"> </w:t>
      </w:r>
      <w:r>
        <w:rPr>
          <w:rFonts w:hint="eastAsia"/>
        </w:rPr>
        <w:t xml:space="preserve">s），已整定的PI参数为</w:t>
      </w:r>
      <w:r>
        <w:t xml:space="preserve"> </w:t>
      </w:r>
      <m:oMath>
        <m:sSub>
          <m:e>
            <m:r>
              <m:t>K</m:t>
            </m:r>
          </m:e>
          <m:sub>
            <m:r>
              <m:t>p</m:t>
            </m:r>
          </m:sub>
        </m:sSub>
        <m:r>
          <m:rPr>
            <m:sty m:val="p"/>
          </m:rPr>
          <m:t>=</m:t>
        </m:r>
        <m:r>
          <m:t>9.43</m:t>
        </m:r>
      </m:oMath>
      <w:r>
        <w:rPr>
          <w:rFonts w:hint="eastAsia"/>
        </w:rPr>
        <w:t xml:space="preserve">，</w:t>
      </w:r>
      <m:oMath>
        <m:sSub>
          <m:e>
            <m:r>
              <m:t>T</m:t>
            </m:r>
          </m:e>
          <m:sub>
            <m:r>
              <m:t>i</m:t>
            </m:r>
          </m:sub>
        </m:sSub>
        <m:r>
          <m:rPr>
            <m:sty m:val="p"/>
          </m:rPr>
          <m:t>=</m:t>
        </m:r>
        <m:r>
          <m:t>2700</m:t>
        </m:r>
      </m:oMath>
      <w:r>
        <w:t xml:space="preserve"> </w:t>
      </w:r>
      <w:r>
        <w:t xml:space="preserve">s。</w:t>
      </w:r>
    </w:p>
    <w:p>
      <w:pPr>
        <w:pStyle w:val="BodyText"/>
      </w:pPr>
      <w:r>
        <w:rPr>
          <w:rFonts w:hint="eastAsia"/>
          <w:b/>
          <w:bCs/>
        </w:rPr>
        <w:t xml:space="preserve">求解</w:t>
      </w:r>
      <w:r>
        <w:rPr>
          <w:rFonts w:hint="eastAsia"/>
        </w:rPr>
        <w:t xml:space="preserve">：绘制开环Bode图，验证增益裕度和相位裕度。</w:t>
      </w:r>
    </w:p>
    <w:p>
      <w:pPr>
        <w:pStyle w:val="BodyText"/>
      </w:pPr>
      <w:r>
        <w:rPr>
          <w:rFonts w:hint="eastAsia"/>
          <w:b/>
          <w:bCs/>
        </w:rPr>
        <w:t xml:space="preserve">步骤1：选取频率范围</w:t>
      </w:r>
    </w:p>
    <w:p>
      <w:pPr>
        <w:pStyle w:val="BodyText"/>
      </w:pPr>
      <w:r>
        <w:rPr>
          <w:rFonts w:hint="eastAsia"/>
        </w:rPr>
        <w:t xml:space="preserve">水系统的关键频率范围为</w:t>
      </w:r>
      <w:r>
        <w:t xml:space="preserve"> </w:t>
      </w:r>
      <m:oMath>
        <m:sSup>
          <m:e>
            <m:r>
              <m:t>10</m:t>
            </m:r>
          </m:e>
          <m:sup>
            <m:r>
              <m:rPr>
                <m:sty m:val="p"/>
              </m:rPr>
              <m:t>−</m:t>
            </m:r>
            <m:r>
              <m:t>5</m:t>
            </m:r>
          </m:sup>
        </m:sSup>
      </m:oMath>
      <w:r>
        <w:t xml:space="preserve">~</w:t>
      </w:r>
      <m:oMath>
        <m:sSup>
          <m:e>
            <m:r>
              <m:t>10</m:t>
            </m:r>
          </m:e>
          <m:sup>
            <m:r>
              <m:rPr>
                <m:sty m:val="p"/>
              </m:rPr>
              <m:t>−</m:t>
            </m:r>
            <m:r>
              <m:t>2</m:t>
            </m:r>
          </m:sup>
        </m:sSup>
      </m:oMath>
      <w:r>
        <w:t xml:space="preserve"> </w:t>
      </w:r>
      <w:r>
        <w:rPr>
          <w:rFonts w:hint="eastAsia"/>
        </w:rPr>
        <w:t xml:space="preserve">rad/s（对应周期从约100</w:t>
      </w:r>
      <w:r>
        <w:t xml:space="preserve"> </w:t>
      </w:r>
      <w:r>
        <w:rPr>
          <w:rFonts w:hint="eastAsia"/>
        </w:rPr>
        <w:t xml:space="preserve">h到约10</w:t>
      </w:r>
      <w:r>
        <w:t xml:space="preserve"> </w:t>
      </w:r>
      <w:r>
        <w:rPr>
          <w:rFonts w:hint="eastAsia"/>
        </w:rPr>
        <w:t xml:space="preserve">min）。取对数等间距的频率点。</w:t>
      </w:r>
    </w:p>
    <w:p>
      <w:pPr>
        <w:pStyle w:val="BodyText"/>
      </w:pPr>
      <w:r>
        <w:rPr>
          <w:rFonts w:hint="eastAsia"/>
          <w:b/>
          <w:bCs/>
        </w:rPr>
        <w:t xml:space="preserve">步骤2：计算典型频率点的幅值和相位</w:t>
      </w:r>
    </w:p>
    <w:p>
      <w:pPr>
        <w:pStyle w:val="BodyText"/>
      </w:pPr>
      <w:r>
        <w:rPr>
          <w:rFonts w:hint="eastAsia"/>
        </w:rPr>
        <w:t xml:space="preserve">在</w:t>
      </w:r>
      <w:r>
        <w:t xml:space="preserve"> </w:t>
      </w:r>
      <m:oMath>
        <m:r>
          <m:t>ω</m:t>
        </m:r>
        <m:r>
          <m:rPr>
            <m:sty m:val="p"/>
          </m:rPr>
          <m:t>=</m:t>
        </m:r>
        <m:sSup>
          <m:e>
            <m:r>
              <m:t>10</m:t>
            </m:r>
          </m:e>
          <m:sup>
            <m:r>
              <m:rPr>
                <m:sty m:val="p"/>
              </m:rPr>
              <m:t>−</m:t>
            </m:r>
            <m:r>
              <m:t>4</m:t>
            </m:r>
          </m:sup>
        </m:sSup>
      </m:oMath>
      <w:r>
        <w:t xml:space="preserve"> </w:t>
      </w:r>
      <w:r>
        <w:rPr>
          <w:rFonts w:hint="eastAsia"/>
        </w:rPr>
        <w:t xml:space="preserve">rad/s处：</w:t>
      </w:r>
    </w:p>
    <w:p>
      <w:pPr>
        <w:pStyle w:val="BodyText"/>
      </w:pPr>
      <m:oMathPara>
        <m:oMathParaPr>
          <m:jc m:val="center"/>
        </m:oMathParaPr>
        <m:oMath>
          <m:r>
            <m:rPr>
              <m:sty m:val="p"/>
            </m:rPr>
            <m:t>|</m:t>
          </m:r>
          <m:r>
            <m:t>L</m:t>
          </m:r>
          <m:r>
            <m:rPr>
              <m:sty m:val="p"/>
            </m:rPr>
            <m:t>(</m:t>
          </m:r>
          <m:r>
            <m:t>j</m:t>
          </m:r>
          <m:r>
            <m:t>ω</m:t>
          </m:r>
          <m:r>
            <m:rPr>
              <m:sty m:val="p"/>
            </m:rPr>
            <m:t>)</m:t>
          </m:r>
          <m:r>
            <m:rPr>
              <m:sty m:val="p"/>
            </m:rPr>
            <m:t>|</m:t>
          </m:r>
          <m:r>
            <m:rPr>
              <m:sty m:val="p"/>
            </m:rPr>
            <m:t>=</m:t>
          </m:r>
          <m:f>
            <m:fPr>
              <m:type m:val="bar"/>
            </m:fPr>
            <m:num>
              <m:r>
                <m:t>9.43</m:t>
              </m:r>
            </m:num>
            <m:den>
              <m:r>
                <m:t>50000</m:t>
              </m:r>
            </m:den>
          </m:f>
          <m:r>
            <m:rPr>
              <m:sty m:val="p"/>
            </m:rPr>
            <m:t>⋅</m:t>
          </m:r>
          <m:f>
            <m:fPr>
              <m:type m:val="bar"/>
            </m:fPr>
            <m:num>
              <m:rad>
                <m:radPr>
                  <m:degHide m:val="on"/>
                </m:radPr>
                <m:deg/>
                <m:e>
                  <m:r>
                    <m:t>1</m:t>
                  </m:r>
                  <m:r>
                    <m:rPr>
                      <m:sty m:val="p"/>
                    </m:rPr>
                    <m:t>+</m:t>
                  </m:r>
                  <m:r>
                    <m:rPr>
                      <m:sty m:val="p"/>
                    </m:rPr>
                    <m:t>(</m:t>
                  </m:r>
                  <m:sSup>
                    <m:e>
                      <m:r>
                        <m:t>10</m:t>
                      </m:r>
                    </m:e>
                    <m:sup>
                      <m:r>
                        <m:rPr>
                          <m:sty m:val="p"/>
                        </m:rPr>
                        <m:t>−</m:t>
                      </m:r>
                      <m:r>
                        <m:t>4</m:t>
                      </m:r>
                    </m:sup>
                  </m:sSup>
                  <m:r>
                    <m:rPr>
                      <m:sty m:val="p"/>
                    </m:rPr>
                    <m:t>×</m:t>
                  </m:r>
                  <m:r>
                    <m:t>2700</m:t>
                  </m:r>
                  <m:sSup>
                    <m:e>
                      <m:r>
                        <m:rPr>
                          <m:sty m:val="p"/>
                        </m:rPr>
                        <m:t>)</m:t>
                      </m:r>
                    </m:e>
                    <m:sup>
                      <m:r>
                        <m:t>2</m:t>
                      </m:r>
                    </m:sup>
                  </m:sSup>
                </m:e>
              </m:rad>
            </m:num>
            <m:den>
              <m:sSup>
                <m:e>
                  <m:r>
                    <m:t>10</m:t>
                  </m:r>
                </m:e>
                <m:sup>
                  <m:r>
                    <m:rPr>
                      <m:sty m:val="p"/>
                    </m:rPr>
                    <m:t>−</m:t>
                  </m:r>
                  <m:r>
                    <m:t>4</m:t>
                  </m:r>
                </m:sup>
              </m:sSup>
              <m:r>
                <m:rPr>
                  <m:sty m:val="p"/>
                </m:rPr>
                <m:t>×</m:t>
              </m:r>
              <m:r>
                <m:t>2700</m:t>
              </m:r>
            </m:den>
          </m:f>
          <m:r>
            <m:rPr>
              <m:sty m:val="p"/>
            </m:rPr>
            <m:t>⋅</m:t>
          </m:r>
          <m:f>
            <m:fPr>
              <m:type m:val="bar"/>
            </m:fPr>
            <m:num>
              <m:rad>
                <m:radPr>
                  <m:degHide m:val="on"/>
                </m:radPr>
                <m:deg/>
                <m:e>
                  <m:r>
                    <m:t>1</m:t>
                  </m:r>
                  <m:r>
                    <m:rPr>
                      <m:sty m:val="p"/>
                    </m:rPr>
                    <m:t>+</m:t>
                  </m:r>
                  <m:r>
                    <m:rPr>
                      <m:sty m:val="p"/>
                    </m:rPr>
                    <m:t>(</m:t>
                  </m:r>
                  <m:sSup>
                    <m:e>
                      <m:r>
                        <m:t>10</m:t>
                      </m:r>
                    </m:e>
                    <m:sup>
                      <m:r>
                        <m:rPr>
                          <m:sty m:val="p"/>
                        </m:rPr>
                        <m:t>−</m:t>
                      </m:r>
                      <m:r>
                        <m:t>4</m:t>
                      </m:r>
                    </m:sup>
                  </m:sSup>
                  <m:r>
                    <m:rPr>
                      <m:sty m:val="p"/>
                    </m:rPr>
                    <m:t>×</m:t>
                  </m:r>
                  <m:r>
                    <m:t>180</m:t>
                  </m:r>
                  <m:sSup>
                    <m:e>
                      <m:r>
                        <m:rPr>
                          <m:sty m:val="p"/>
                        </m:rPr>
                        <m:t>)</m:t>
                      </m:r>
                    </m:e>
                    <m:sup>
                      <m:r>
                        <m:t>2</m:t>
                      </m:r>
                    </m:sup>
                  </m:sSup>
                </m:e>
              </m:rad>
            </m:num>
            <m:den>
              <m:sSup>
                <m:e>
                  <m:r>
                    <m:t>10</m:t>
                  </m:r>
                </m:e>
                <m:sup>
                  <m:r>
                    <m:rPr>
                      <m:sty m:val="p"/>
                    </m:rPr>
                    <m:t>−</m:t>
                  </m:r>
                  <m:r>
                    <m:t>4</m:t>
                  </m:r>
                </m:sup>
              </m:sSup>
            </m:den>
          </m:f>
        </m:oMath>
      </m:oMathPara>
    </w:p>
    <w:p>
      <w:pPr>
        <w:pStyle w:val="FirstParagraph"/>
      </w:pPr>
      <m:oMathPara>
        <m:oMathParaPr>
          <m:jc m:val="center"/>
        </m:oMathParaPr>
        <m:oMath>
          <m:r>
            <m:rPr>
              <m:sty m:val="p"/>
            </m:rPr>
            <m:t>=</m:t>
          </m:r>
          <m:r>
            <m:t>1.886</m:t>
          </m:r>
          <m:r>
            <m:rPr>
              <m:sty m:val="p"/>
            </m:rPr>
            <m:t>×</m:t>
          </m:r>
          <m:sSup>
            <m:e>
              <m:r>
                <m:t>10</m:t>
              </m:r>
            </m:e>
            <m:sup>
              <m:r>
                <m:rPr>
                  <m:sty m:val="p"/>
                </m:rPr>
                <m:t>−</m:t>
              </m:r>
              <m:r>
                <m:t>4</m:t>
              </m:r>
            </m:sup>
          </m:sSup>
          <m:r>
            <m:rPr>
              <m:sty m:val="p"/>
            </m:rPr>
            <m:t>⋅</m:t>
          </m:r>
          <m:f>
            <m:fPr>
              <m:type m:val="bar"/>
            </m:fPr>
            <m:num>
              <m:rad>
                <m:radPr>
                  <m:degHide m:val="on"/>
                </m:radPr>
                <m:deg/>
                <m:e>
                  <m:r>
                    <m:t>1</m:t>
                  </m:r>
                  <m:r>
                    <m:rPr>
                      <m:sty m:val="p"/>
                    </m:rPr>
                    <m:t>+</m:t>
                  </m:r>
                  <m:r>
                    <m:t>0.073</m:t>
                  </m:r>
                </m:e>
              </m:rad>
            </m:num>
            <m:den>
              <m:r>
                <m:t>0.27</m:t>
              </m:r>
            </m:den>
          </m:f>
          <m:r>
            <m:rPr>
              <m:sty m:val="p"/>
            </m:rPr>
            <m:t>⋅</m:t>
          </m:r>
          <m:f>
            <m:fPr>
              <m:type m:val="bar"/>
            </m:fPr>
            <m:num>
              <m:rad>
                <m:radPr>
                  <m:degHide m:val="on"/>
                </m:radPr>
                <m:deg/>
                <m:e>
                  <m:r>
                    <m:t>1</m:t>
                  </m:r>
                  <m:r>
                    <m:rPr>
                      <m:sty m:val="p"/>
                    </m:rPr>
                    <m:t>+</m:t>
                  </m:r>
                  <m:r>
                    <m:t>3.24</m:t>
                  </m:r>
                  <m:r>
                    <m:rPr>
                      <m:sty m:val="p"/>
                    </m:rPr>
                    <m:t>×</m:t>
                  </m:r>
                  <m:sSup>
                    <m:e>
                      <m:r>
                        <m:t>10</m:t>
                      </m:r>
                    </m:e>
                    <m:sup>
                      <m:r>
                        <m:rPr>
                          <m:sty m:val="p"/>
                        </m:rPr>
                        <m:t>−</m:t>
                      </m:r>
                      <m:r>
                        <m:t>4</m:t>
                      </m:r>
                    </m:sup>
                  </m:sSup>
                </m:e>
              </m:rad>
            </m:num>
            <m:den>
              <m:sSup>
                <m:e>
                  <m:r>
                    <m:t>10</m:t>
                  </m:r>
                </m:e>
                <m:sup>
                  <m:r>
                    <m:rPr>
                      <m:sty m:val="p"/>
                    </m:rPr>
                    <m:t>−</m:t>
                  </m:r>
                  <m:r>
                    <m:t>4</m:t>
                  </m:r>
                </m:sup>
              </m:sSup>
            </m:den>
          </m:f>
        </m:oMath>
      </m:oMathPara>
    </w:p>
    <w:p>
      <w:pPr>
        <w:pStyle w:val="FirstParagraph"/>
      </w:pPr>
      <m:oMathPara>
        <m:oMathParaPr>
          <m:jc m:val="center"/>
        </m:oMathParaPr>
        <m:oMath>
          <m:r>
            <m:rPr>
              <m:sty m:val="p"/>
            </m:rPr>
            <m:t>≈</m:t>
          </m:r>
          <m:r>
            <m:t>1.886</m:t>
          </m:r>
          <m:r>
            <m:rPr>
              <m:sty m:val="p"/>
            </m:rPr>
            <m:t>×</m:t>
          </m:r>
          <m:sSup>
            <m:e>
              <m:r>
                <m:t>10</m:t>
              </m:r>
            </m:e>
            <m:sup>
              <m:r>
                <m:rPr>
                  <m:sty m:val="p"/>
                </m:rPr>
                <m:t>−</m:t>
              </m:r>
              <m:r>
                <m:t>4</m:t>
              </m:r>
            </m:sup>
          </m:sSup>
          <m:r>
            <m:rPr>
              <m:sty m:val="p"/>
            </m:rPr>
            <m:t>⋅</m:t>
          </m:r>
          <m:r>
            <m:t>3.84</m:t>
          </m:r>
          <m:r>
            <m:rPr>
              <m:sty m:val="p"/>
            </m:rPr>
            <m:t>⋅</m:t>
          </m:r>
          <m:sSup>
            <m:e>
              <m:r>
                <m:t>10</m:t>
              </m:r>
            </m:e>
            <m:sup>
              <m:r>
                <m:t>4</m:t>
              </m:r>
            </m:sup>
          </m:sSup>
          <m:r>
            <m:rPr>
              <m:sty m:val="p"/>
            </m:rPr>
            <m:t>=</m:t>
          </m:r>
          <m:r>
            <m:t>7.24</m:t>
          </m:r>
        </m:oMath>
      </m:oMathPara>
    </w:p>
    <w:p>
      <w:pPr>
        <w:pStyle w:val="FirstParagraph"/>
      </w:pPr>
      <m:oMathPara>
        <m:oMathParaPr>
          <m:jc m:val="center"/>
        </m:oMathParaPr>
        <m:oMath>
          <m:r>
            <m:rPr>
              <m:nor/>
              <m:sty m:val="p"/>
            </m:rPr>
            <m:t>幅值(dB)</m:t>
          </m:r>
          <m:r>
            <m:rPr>
              <m:sty m:val="p"/>
            </m:rPr>
            <m:t>=</m:t>
          </m:r>
          <m:r>
            <m:t>20</m:t>
          </m:r>
          <m:sSub>
            <m:e>
              <m:r>
                <m:rPr>
                  <m:sty m:val="p"/>
                </m:rPr>
                <m:t>log</m:t>
              </m:r>
            </m:e>
            <m:sub>
              <m:r>
                <m:t>10</m:t>
              </m:r>
            </m:sub>
          </m:sSub>
          <m:r>
            <m:rPr>
              <m:sty m:val="p"/>
            </m:rPr>
            <m:t>(</m:t>
          </m:r>
          <m:r>
            <m:t>7.24</m:t>
          </m:r>
          <m:r>
            <m:rPr>
              <m:sty m:val="p"/>
            </m:rPr>
            <m:t>)</m:t>
          </m:r>
          <m:r>
            <m:rPr>
              <m:sty m:val="p"/>
            </m:rPr>
            <m:t>≈</m:t>
          </m:r>
          <m:r>
            <m:t>17.2</m:t>
          </m:r>
          <m:r>
            <m:rPr>
              <m:nor/>
              <m:sty m:val="p"/>
            </m:rPr>
            <m:t> dB</m:t>
          </m:r>
        </m:oMath>
      </m:oMathPara>
    </w:p>
    <w:p>
      <w:pPr>
        <w:pStyle w:val="FirstParagraph"/>
      </w:pPr>
      <m:oMathPara>
        <m:oMathParaPr>
          <m:jc m:val="center"/>
        </m:oMathParaPr>
        <m:oMath>
          <m:r>
            <m:rPr>
              <m:sty m:val="p"/>
            </m:rPr>
            <m:t>∠</m:t>
          </m:r>
          <m:r>
            <m:t>L</m:t>
          </m:r>
          <m:r>
            <m:rPr>
              <m:sty m:val="p"/>
            </m:rPr>
            <m:t>=</m:t>
          </m:r>
          <m:r>
            <m:rPr>
              <m:sty m:val="p"/>
            </m:rPr>
            <m:t>arctan</m:t>
          </m:r>
          <m:r>
            <m:rPr>
              <m:sty m:val="p"/>
            </m:rPr>
            <m:t>(</m:t>
          </m:r>
          <m:r>
            <m:t>0.27</m:t>
          </m:r>
          <m:r>
            <m:rPr>
              <m:sty m:val="p"/>
            </m:rPr>
            <m:t>)</m:t>
          </m:r>
          <m:r>
            <m:rPr>
              <m:sty m:val="p"/>
            </m:rPr>
            <m:t>+</m:t>
          </m:r>
          <m:r>
            <m:rPr>
              <m:sty m:val="p"/>
            </m:rPr>
            <m:t>arctan</m:t>
          </m:r>
          <m:r>
            <m:rPr>
              <m:sty m:val="p"/>
            </m:rPr>
            <m:t>(</m:t>
          </m:r>
          <m:r>
            <m:t>0.018</m:t>
          </m:r>
          <m:r>
            <m:rPr>
              <m:sty m:val="p"/>
            </m:rPr>
            <m:t>)</m:t>
          </m:r>
          <m:r>
            <m:rPr>
              <m:sty m:val="p"/>
            </m:rPr>
            <m:t>−</m:t>
          </m:r>
          <m:r>
            <m:t>π</m:t>
          </m:r>
          <m:r>
            <m:rPr>
              <m:sty m:val="p"/>
            </m:rPr>
            <m:t>−</m:t>
          </m:r>
          <m:sSup>
            <m:e>
              <m:r>
                <m:t>10</m:t>
              </m:r>
            </m:e>
            <m:sup>
              <m:r>
                <m:rPr>
                  <m:sty m:val="p"/>
                </m:rPr>
                <m:t>−</m:t>
              </m:r>
              <m:r>
                <m:t>4</m:t>
              </m:r>
            </m:sup>
          </m:sSup>
          <m:r>
            <m:rPr>
              <m:sty m:val="p"/>
            </m:rPr>
            <m:t>×</m:t>
          </m:r>
          <m:r>
            <m:t>900</m:t>
          </m:r>
        </m:oMath>
      </m:oMathPara>
    </w:p>
    <w:p>
      <w:pPr>
        <w:pStyle w:val="FirstParagraph"/>
      </w:pPr>
      <m:oMathPara>
        <m:oMathParaPr>
          <m:jc m:val="center"/>
        </m:oMathParaPr>
        <m:oMath>
          <m:r>
            <m:rPr>
              <m:sty m:val="p"/>
            </m:rPr>
            <m:t>=</m:t>
          </m:r>
          <m:r>
            <m:t>0.264</m:t>
          </m:r>
          <m:r>
            <m:rPr>
              <m:sty m:val="p"/>
            </m:rPr>
            <m:t>+</m:t>
          </m:r>
          <m:r>
            <m:t>0.018</m:t>
          </m:r>
          <m:r>
            <m:rPr>
              <m:sty m:val="p"/>
            </m:rPr>
            <m:t>−</m:t>
          </m:r>
          <m:r>
            <m:t>3.14</m:t>
          </m:r>
          <m:r>
            <m:rPr>
              <m:sty m:val="p"/>
            </m:rPr>
            <m:t>−</m:t>
          </m:r>
          <m:r>
            <m:t>0.09</m:t>
          </m:r>
          <m:r>
            <m:rPr>
              <m:sty m:val="p"/>
            </m:rPr>
            <m:t>=</m:t>
          </m:r>
          <m:r>
            <m:rPr>
              <m:sty m:val="p"/>
            </m:rPr>
            <m:t>−</m:t>
          </m:r>
          <m:r>
            <m:t>2.95</m:t>
          </m:r>
          <m:r>
            <m:rPr>
              <m:nor/>
              <m:sty m:val="p"/>
            </m:rPr>
            <m:t> rad</m:t>
          </m:r>
          <m:r>
            <m:rPr>
              <m:sty m:val="p"/>
            </m:rPr>
            <m:t>=</m:t>
          </m:r>
          <m:r>
            <m:rPr>
              <m:sty m:val="p"/>
            </m:rPr>
            <m:t>−</m:t>
          </m:r>
          <m:r>
            <m:t>169</m:t>
          </m:r>
          <m:r>
            <m:rPr>
              <m:sty m:val="p"/>
            </m:rPr>
            <m:t>°</m:t>
          </m:r>
        </m:oMath>
      </m:oMathPara>
    </w:p>
    <w:p>
      <w:pPr>
        <w:pStyle w:val="FirstParagraph"/>
      </w:pPr>
      <w:r>
        <w:rPr>
          <w:rFonts w:hint="eastAsia"/>
        </w:rPr>
        <w:t xml:space="preserve">在增益交叉频率</w:t>
      </w:r>
      <w:r>
        <w:t xml:space="preserve"> </w:t>
      </w:r>
      <m:oMath>
        <m:sSub>
          <m:e>
            <m:r>
              <m:t>ω</m:t>
            </m:r>
          </m:e>
          <m:sub>
            <m:r>
              <m:t>c</m:t>
            </m:r>
          </m:sub>
        </m:sSub>
        <m:r>
          <m:rPr>
            <m:sty m:val="p"/>
          </m:rPr>
          <m:t>≈</m:t>
        </m:r>
        <m:r>
          <m:t>3</m:t>
        </m:r>
        <m:r>
          <m:rPr>
            <m:sty m:val="p"/>
          </m:rPr>
          <m:t>×</m:t>
        </m:r>
        <m:sSup>
          <m:e>
            <m:r>
              <m:t>10</m:t>
            </m:r>
          </m:e>
          <m:sup>
            <m:r>
              <m:rPr>
                <m:sty m:val="p"/>
              </m:rPr>
              <m:t>−</m:t>
            </m:r>
            <m:r>
              <m:t>4</m:t>
            </m:r>
          </m:sup>
        </m:sSup>
      </m:oMath>
      <w:r>
        <w:t xml:space="preserve"> </w:t>
      </w:r>
      <w:r>
        <w:rPr>
          <w:rFonts w:hint="eastAsia"/>
        </w:rPr>
        <w:t xml:space="preserve">rad/s处（由例5-1整定确定）：</w:t>
      </w:r>
    </w:p>
    <w:p>
      <w:pPr>
        <w:pStyle w:val="BodyText"/>
      </w:pPr>
      <m:oMathPara>
        <m:oMathParaPr>
          <m:jc m:val="center"/>
        </m:oMathParaPr>
        <m:oMath>
          <m:r>
            <m:rPr>
              <m:sty m:val="p"/>
            </m:rPr>
            <m:t>∠</m:t>
          </m:r>
          <m:r>
            <m:t>L</m:t>
          </m:r>
          <m:r>
            <m:rPr>
              <m:sty m:val="p"/>
            </m:rPr>
            <m:t>(</m:t>
          </m:r>
          <m:sSub>
            <m:e>
              <m:r>
                <m:t>ω</m:t>
              </m:r>
            </m:e>
            <m:sub>
              <m:r>
                <m:t>c</m:t>
              </m:r>
            </m:sub>
          </m:sSub>
          <m:r>
            <m:rPr>
              <m:sty m:val="p"/>
            </m:rPr>
            <m:t>)</m:t>
          </m:r>
          <m:r>
            <m:rPr>
              <m:sty m:val="p"/>
            </m:rPr>
            <m:t>=</m:t>
          </m:r>
          <m:r>
            <m:rPr>
              <m:sty m:val="p"/>
            </m:rPr>
            <m:t>arctan</m:t>
          </m:r>
          <m:r>
            <m:rPr>
              <m:sty m:val="p"/>
            </m:rPr>
            <m:t>(</m:t>
          </m:r>
          <m:r>
            <m:t>0.81</m:t>
          </m:r>
          <m:r>
            <m:rPr>
              <m:sty m:val="p"/>
            </m:rPr>
            <m:t>)</m:t>
          </m:r>
          <m:r>
            <m:rPr>
              <m:sty m:val="p"/>
            </m:rPr>
            <m:t>+</m:t>
          </m:r>
          <m:r>
            <m:rPr>
              <m:sty m:val="p"/>
            </m:rPr>
            <m:t>arctan</m:t>
          </m:r>
          <m:r>
            <m:rPr>
              <m:sty m:val="p"/>
            </m:rPr>
            <m:t>(</m:t>
          </m:r>
          <m:r>
            <m:t>0.054</m:t>
          </m:r>
          <m:r>
            <m:rPr>
              <m:sty m:val="p"/>
            </m:rPr>
            <m:t>)</m:t>
          </m:r>
          <m:r>
            <m:rPr>
              <m:sty m:val="p"/>
            </m:rPr>
            <m:t>−</m:t>
          </m:r>
          <m:r>
            <m:t>π</m:t>
          </m:r>
          <m:r>
            <m:rPr>
              <m:sty m:val="p"/>
            </m:rPr>
            <m:t>−</m:t>
          </m:r>
          <m:r>
            <m:t>0.27</m:t>
          </m:r>
        </m:oMath>
      </m:oMathPara>
    </w:p>
    <w:p>
      <w:pPr>
        <w:pStyle w:val="FirstParagraph"/>
      </w:pPr>
      <m:oMathPara>
        <m:oMathParaPr>
          <m:jc m:val="center"/>
        </m:oMathParaPr>
        <m:oMath>
          <m:r>
            <m:rPr>
              <m:sty m:val="p"/>
            </m:rPr>
            <m:t>=</m:t>
          </m:r>
          <m:r>
            <m:t>0.682</m:t>
          </m:r>
          <m:r>
            <m:rPr>
              <m:sty m:val="p"/>
            </m:rPr>
            <m:t>+</m:t>
          </m:r>
          <m:r>
            <m:t>0.054</m:t>
          </m:r>
          <m:r>
            <m:rPr>
              <m:sty m:val="p"/>
            </m:rPr>
            <m:t>−</m:t>
          </m:r>
          <m:r>
            <m:t>3.14</m:t>
          </m:r>
          <m:r>
            <m:rPr>
              <m:sty m:val="p"/>
            </m:rPr>
            <m:t>−</m:t>
          </m:r>
          <m:r>
            <m:t>0.27</m:t>
          </m:r>
          <m:r>
            <m:rPr>
              <m:sty m:val="p"/>
            </m:rPr>
            <m:t>=</m:t>
          </m:r>
          <m:r>
            <m:rPr>
              <m:sty m:val="p"/>
            </m:rPr>
            <m:t>−</m:t>
          </m:r>
          <m:r>
            <m:t>2.67</m:t>
          </m:r>
          <m:r>
            <m:rPr>
              <m:nor/>
              <m:sty m:val="p"/>
            </m:rPr>
            <m:t> rad</m:t>
          </m:r>
          <m:r>
            <m:rPr>
              <m:sty m:val="p"/>
            </m:rPr>
            <m:t>=</m:t>
          </m:r>
          <m:r>
            <m:rPr>
              <m:sty m:val="p"/>
            </m:rPr>
            <m:t>−</m:t>
          </m:r>
          <m:r>
            <m:t>153</m:t>
          </m:r>
          <m:r>
            <m:rPr>
              <m:sty m:val="p"/>
            </m:rPr>
            <m:t>°</m:t>
          </m:r>
        </m:oMath>
      </m:oMathPara>
    </w:p>
    <w:p>
      <w:pPr>
        <w:pStyle w:val="FirstParagraph"/>
      </w:pPr>
      <m:oMathPara>
        <m:oMathParaPr>
          <m:jc m:val="center"/>
        </m:oMathParaPr>
        <m:oMath>
          <m:r>
            <m:rPr>
              <m:nor/>
              <m:sty m:val="p"/>
            </m:rPr>
            <m:t>PM</m:t>
          </m:r>
          <m:r>
            <m:rPr>
              <m:sty m:val="p"/>
            </m:rPr>
            <m:t>=</m:t>
          </m:r>
          <m:r>
            <m:t>180</m:t>
          </m:r>
          <m:r>
            <m:rPr>
              <m:sty m:val="p"/>
            </m:rPr>
            <m:t>°</m:t>
          </m:r>
          <m:r>
            <m:rPr>
              <m:sty m:val="p"/>
            </m:rPr>
            <m:t>−</m:t>
          </m:r>
          <m:r>
            <m:t>153</m:t>
          </m:r>
          <m:r>
            <m:rPr>
              <m:sty m:val="p"/>
            </m:rPr>
            <m:t>°</m:t>
          </m:r>
          <m:r>
            <m:rPr>
              <m:sty m:val="p"/>
            </m:rPr>
            <m:t>=</m:t>
          </m:r>
          <m:r>
            <m:t>27</m:t>
          </m:r>
          <m:r>
            <m:rPr>
              <m:sty m:val="p"/>
            </m:rPr>
            <m:t>°</m:t>
          </m:r>
        </m:oMath>
      </m:oMathPara>
    </w:p>
    <w:p>
      <w:pPr>
        <w:pStyle w:val="FirstParagraph"/>
      </w:pPr>
      <w:r>
        <w:rPr>
          <w:rFonts w:hint="eastAsia"/>
          <w:b/>
          <w:bCs/>
        </w:rPr>
        <w:t xml:space="preserve">注意</w:t>
      </w:r>
      <w:r>
        <w:rPr>
          <w:rFonts w:hint="eastAsia"/>
        </w:rPr>
        <w:t xml:space="preserve">：此处计算结果与例5-1的估计值有差异，说明需要更精细地调整参数。实际设计中，应使用数值工具（如MATLAB的</w:t>
      </w:r>
      <w:r>
        <w:rPr>
          <w:rStyle w:val="VerbatimChar"/>
        </w:rPr>
        <w:t xml:space="preserve">bode</w:t>
      </w:r>
      <w:r>
        <w:rPr>
          <w:rFonts w:hint="eastAsia"/>
        </w:rPr>
        <w:t xml:space="preserve">和</w:t>
      </w:r>
      <w:r>
        <w:rPr>
          <w:rStyle w:val="VerbatimChar"/>
        </w:rPr>
        <w:t xml:space="preserve">margin</w:t>
      </w:r>
      <w:r>
        <w:rPr>
          <w:rFonts w:hint="eastAsia"/>
        </w:rPr>
        <w:t xml:space="preserve">函数）进行精确计算。</w:t>
      </w:r>
    </w:p>
    <w:p>
      <w:pPr>
        <w:pStyle w:val="BodyText"/>
      </w:pPr>
      <w:r>
        <w:rPr>
          <w:rFonts w:hint="eastAsia"/>
          <w:b/>
          <w:bCs/>
        </w:rPr>
        <w:t xml:space="preserve">步骤3：调整参数以满足PM要求</w:t>
      </w:r>
    </w:p>
    <w:p>
      <w:pPr>
        <w:pStyle w:val="BodyText"/>
      </w:pPr>
      <w:r>
        <w:rPr>
          <w:rFonts w:hint="eastAsia"/>
        </w:rPr>
        <w:t xml:space="preserve">若PM</w:t>
      </w:r>
      <w:r>
        <w:t xml:space="preserve"> = 27 &lt; </w:t>
      </w:r>
      <w:r>
        <w:rPr>
          <w:rFonts w:hint="eastAsia"/>
        </w:rPr>
        <w:t xml:space="preserve">40不满足要求，可以：（a）减小</w:t>
      </w:r>
      <w:r>
        <w:t xml:space="preserve"> </w:t>
      </w:r>
      <m:oMath>
        <m:sSub>
          <m:e>
            <m:r>
              <m:t>K</m:t>
            </m:r>
          </m:e>
          <m:sub>
            <m:r>
              <m:t>p</m:t>
            </m:r>
          </m:sub>
        </m:sSub>
      </m:oMath>
      <w:r>
        <w:t xml:space="preserve"> </w:t>
      </w:r>
      <w:r>
        <w:rPr>
          <w:rFonts w:hint="eastAsia"/>
        </w:rPr>
        <w:t xml:space="preserve">以降低</w:t>
      </w:r>
      <w:r>
        <w:t xml:space="preserve"> </w:t>
      </w:r>
      <m:oMath>
        <m:sSub>
          <m:e>
            <m:r>
              <m:t>ω</m:t>
            </m:r>
          </m:e>
          <m:sub>
            <m:r>
              <m:t>c</m:t>
            </m:r>
          </m:sub>
        </m:sSub>
      </m:oMath>
      <w:r>
        <w:rPr>
          <w:rFonts w:hint="eastAsia"/>
        </w:rPr>
        <w:t xml:space="preserve">；或（b）增大</w:t>
      </w:r>
      <w:r>
        <w:t xml:space="preserve"> </w:t>
      </w:r>
      <m:oMath>
        <m:sSub>
          <m:e>
            <m:r>
              <m:t>T</m:t>
            </m:r>
          </m:e>
          <m:sub>
            <m:r>
              <m:t>i</m:t>
            </m:r>
          </m:sub>
        </m:sSub>
      </m:oMath>
      <w:r>
        <w:t xml:space="preserve"> </w:t>
      </w:r>
      <w:r>
        <w:rPr>
          <w:rFonts w:hint="eastAsia"/>
        </w:rPr>
        <w:t xml:space="preserve">以使PI零点的正相位贡献在更低频率处生效。</w:t>
      </w:r>
    </w:p>
    <w:p>
      <w:pPr>
        <w:pStyle w:val="BodyText"/>
      </w:pPr>
      <w:r>
        <w:rPr>
          <w:rFonts w:hint="eastAsia"/>
        </w:rPr>
        <w:t xml:space="preserve">取</w:t>
      </w:r>
      <w:r>
        <w:t xml:space="preserve"> </w:t>
      </w:r>
      <m:oMath>
        <m:sSub>
          <m:e>
            <m:r>
              <m:t>K</m:t>
            </m:r>
          </m:e>
          <m:sub>
            <m:r>
              <m:t>p</m:t>
            </m:r>
          </m:sub>
        </m:sSub>
        <m:r>
          <m:rPr>
            <m:sty m:val="p"/>
          </m:rPr>
          <m:t>=</m:t>
        </m:r>
        <m:r>
          <m:t>6.0</m:t>
        </m:r>
      </m:oMath>
      <w:r>
        <w:rPr>
          <w:rFonts w:hint="eastAsia"/>
        </w:rPr>
        <w:t xml:space="preserve">，</w:t>
      </w:r>
      <m:oMath>
        <m:sSub>
          <m:e>
            <m:r>
              <m:t>T</m:t>
            </m:r>
          </m:e>
          <m:sub>
            <m:r>
              <m:t>i</m:t>
            </m:r>
          </m:sub>
        </m:sSub>
        <m:r>
          <m:rPr>
            <m:sty m:val="p"/>
          </m:rPr>
          <m:t>=</m:t>
        </m:r>
        <m:r>
          <m:t>3600</m:t>
        </m:r>
      </m:oMath>
      <w:r>
        <w:t xml:space="preserve"> </w:t>
      </w:r>
      <w:r>
        <w:rPr>
          <w:rFonts w:hint="eastAsia"/>
        </w:rPr>
        <w:t xml:space="preserve">s，重新计算：</w:t>
      </w:r>
    </w:p>
    <w:p>
      <w:pPr>
        <w:pStyle w:val="BodyText"/>
      </w:pPr>
      <w:r>
        <w:rPr>
          <w:rFonts w:hint="eastAsia"/>
        </w:rPr>
        <w:t xml:space="preserve">新的</w:t>
      </w:r>
      <w:r>
        <w:t xml:space="preserve"> </w:t>
      </w:r>
      <m:oMath>
        <m:sSub>
          <m:e>
            <m:r>
              <m:t>ω</m:t>
            </m:r>
          </m:e>
          <m:sub>
            <m:r>
              <m:t>c</m:t>
            </m:r>
          </m:sub>
        </m:sSub>
      </m:oMath>
      <w:r>
        <w:t xml:space="preserve"> </w:t>
      </w:r>
      <w:r>
        <w:rPr>
          <w:rFonts w:hint="eastAsia"/>
        </w:rPr>
        <w:t xml:space="preserve">约为</w:t>
      </w:r>
      <w:r>
        <w:t xml:space="preserve"> </w:t>
      </w:r>
      <m:oMath>
        <m:r>
          <m:t>2</m:t>
        </m:r>
        <m:r>
          <m:rPr>
            <m:sty m:val="p"/>
          </m:rPr>
          <m:t>×</m:t>
        </m:r>
        <m:sSup>
          <m:e>
            <m:r>
              <m:t>10</m:t>
            </m:r>
          </m:e>
          <m:sup>
            <m:r>
              <m:rPr>
                <m:sty m:val="p"/>
              </m:rPr>
              <m:t>−</m:t>
            </m:r>
            <m:r>
              <m:t>4</m:t>
            </m:r>
          </m:sup>
        </m:sSup>
      </m:oMath>
      <w:r>
        <w:t xml:space="preserve"> </w:t>
      </w:r>
      <w:r>
        <w:rPr>
          <w:rFonts w:hint="eastAsia"/>
        </w:rPr>
        <w:t xml:space="preserve">rad/s，此时</w:t>
      </w:r>
    </w:p>
    <w:p>
      <w:pPr>
        <w:pStyle w:val="BodyText"/>
      </w:pPr>
      <m:oMathPara>
        <m:oMathParaPr>
          <m:jc m:val="center"/>
        </m:oMathParaPr>
        <m:oMath>
          <m:r>
            <m:rPr>
              <m:sty m:val="p"/>
            </m:rPr>
            <m:t>∠</m:t>
          </m:r>
          <m:r>
            <m:t>L</m:t>
          </m:r>
          <m:r>
            <m:rPr>
              <m:sty m:val="p"/>
            </m:rPr>
            <m:t>=</m:t>
          </m:r>
          <m:r>
            <m:rPr>
              <m:sty m:val="p"/>
            </m:rPr>
            <m:t>arctan</m:t>
          </m:r>
          <m:r>
            <m:rPr>
              <m:sty m:val="p"/>
            </m:rPr>
            <m:t>(</m:t>
          </m:r>
          <m:r>
            <m:t>0.72</m:t>
          </m:r>
          <m:r>
            <m:rPr>
              <m:sty m:val="p"/>
            </m:rPr>
            <m:t>)</m:t>
          </m:r>
          <m:r>
            <m:rPr>
              <m:sty m:val="p"/>
            </m:rPr>
            <m:t>+</m:t>
          </m:r>
          <m:r>
            <m:rPr>
              <m:sty m:val="p"/>
            </m:rPr>
            <m:t>arctan</m:t>
          </m:r>
          <m:r>
            <m:rPr>
              <m:sty m:val="p"/>
            </m:rPr>
            <m:t>(</m:t>
          </m:r>
          <m:r>
            <m:t>0.036</m:t>
          </m:r>
          <m:r>
            <m:rPr>
              <m:sty m:val="p"/>
            </m:rPr>
            <m:t>)</m:t>
          </m:r>
          <m:r>
            <m:rPr>
              <m:sty m:val="p"/>
            </m:rPr>
            <m:t>−</m:t>
          </m:r>
          <m:r>
            <m:t>π</m:t>
          </m:r>
          <m:r>
            <m:rPr>
              <m:sty m:val="p"/>
            </m:rPr>
            <m:t>−</m:t>
          </m:r>
          <m:r>
            <m:t>0.18</m:t>
          </m:r>
        </m:oMath>
      </m:oMathPara>
    </w:p>
    <w:p>
      <w:pPr>
        <w:pStyle w:val="FirstParagraph"/>
      </w:pPr>
      <m:oMathPara>
        <m:oMathParaPr>
          <m:jc m:val="center"/>
        </m:oMathParaPr>
        <m:oMath>
          <m:r>
            <m:rPr>
              <m:sty m:val="p"/>
            </m:rPr>
            <m:t>=</m:t>
          </m:r>
          <m:r>
            <m:t>0.62</m:t>
          </m:r>
          <m:r>
            <m:rPr>
              <m:sty m:val="p"/>
            </m:rPr>
            <m:t>+</m:t>
          </m:r>
          <m:r>
            <m:t>0.036</m:t>
          </m:r>
          <m:r>
            <m:rPr>
              <m:sty m:val="p"/>
            </m:rPr>
            <m:t>−</m:t>
          </m:r>
          <m:r>
            <m:t>3.14</m:t>
          </m:r>
          <m:r>
            <m:rPr>
              <m:sty m:val="p"/>
            </m:rPr>
            <m:t>−</m:t>
          </m:r>
          <m:r>
            <m:t>0.18</m:t>
          </m:r>
          <m:r>
            <m:rPr>
              <m:sty m:val="p"/>
            </m:rPr>
            <m:t>=</m:t>
          </m:r>
          <m:r>
            <m:rPr>
              <m:sty m:val="p"/>
            </m:rPr>
            <m:t>−</m:t>
          </m:r>
          <m:r>
            <m:t>2.66</m:t>
          </m:r>
          <m:r>
            <m:rPr>
              <m:nor/>
              <m:sty m:val="p"/>
            </m:rPr>
            <m:t> rad</m:t>
          </m:r>
          <m:r>
            <m:rPr>
              <m:sty m:val="p"/>
            </m:rPr>
            <m:t>=</m:t>
          </m:r>
          <m:r>
            <m:rPr>
              <m:sty m:val="p"/>
            </m:rPr>
            <m:t>−</m:t>
          </m:r>
          <m:r>
            <m:t>153</m:t>
          </m:r>
          <m:r>
            <m:rPr>
              <m:sty m:val="p"/>
            </m:rPr>
            <m:t>°</m:t>
          </m:r>
        </m:oMath>
      </m:oMathPara>
    </w:p>
    <w:p>
      <w:pPr>
        <w:pStyle w:val="FirstParagraph"/>
      </w:pPr>
      <m:oMathPara>
        <m:oMathParaPr>
          <m:jc m:val="center"/>
        </m:oMathParaPr>
        <m:oMath>
          <m:r>
            <m:rPr>
              <m:nor/>
              <m:sty m:val="p"/>
            </m:rPr>
            <m:t>PM</m:t>
          </m:r>
          <m:r>
            <m:rPr>
              <m:sty m:val="p"/>
            </m:rPr>
            <m:t>=</m:t>
          </m:r>
          <m:r>
            <m:t>180</m:t>
          </m:r>
          <m:r>
            <m:rPr>
              <m:sty m:val="p"/>
            </m:rPr>
            <m:t>°</m:t>
          </m:r>
          <m:r>
            <m:rPr>
              <m:sty m:val="p"/>
            </m:rPr>
            <m:t>−</m:t>
          </m:r>
          <m:r>
            <m:t>153</m:t>
          </m:r>
          <m:r>
            <m:rPr>
              <m:sty m:val="p"/>
            </m:rPr>
            <m:t>°</m:t>
          </m:r>
          <m:r>
            <m:rPr>
              <m:sty m:val="p"/>
            </m:rPr>
            <m:t>=</m:t>
          </m:r>
          <m:r>
            <m:t>27</m:t>
          </m:r>
          <m:r>
            <m:rPr>
              <m:sty m:val="p"/>
            </m:rPr>
            <m:t>°</m:t>
          </m:r>
        </m:oMath>
      </m:oMathPara>
    </w:p>
    <w:p>
      <w:pPr>
        <w:pStyle w:val="FirstParagraph"/>
      </w:pPr>
      <w:r>
        <w:rPr>
          <w:rFonts w:hint="eastAsia"/>
        </w:rPr>
        <w:t xml:space="preserve">PM仍不足，进一步降低</w:t>
      </w:r>
      <w:r>
        <w:t xml:space="preserve"> </w:t>
      </w:r>
      <m:oMath>
        <m:sSub>
          <m:e>
            <m:r>
              <m:t>K</m:t>
            </m:r>
          </m:e>
          <m:sub>
            <m:r>
              <m:t>p</m:t>
            </m:r>
          </m:sub>
        </m:sSub>
        <m:r>
          <m:rPr>
            <m:sty m:val="p"/>
          </m:rPr>
          <m:t>=</m:t>
        </m:r>
        <m:r>
          <m:t>4.0</m:t>
        </m:r>
      </m:oMath>
      <w:r>
        <w:rPr>
          <w:rFonts w:hint="eastAsia"/>
        </w:rPr>
        <w:t xml:space="preserve">：</w:t>
      </w:r>
    </w:p>
    <w:p>
      <w:pPr>
        <w:pStyle w:val="BodyText"/>
      </w:pPr>
      <w:r>
        <w:rPr>
          <w:rFonts w:hint="eastAsia"/>
        </w:rPr>
        <w:t xml:space="preserve">新的</w:t>
      </w:r>
      <w:r>
        <w:t xml:space="preserve"> </w:t>
      </w:r>
      <m:oMath>
        <m:sSub>
          <m:e>
            <m:r>
              <m:t>ω</m:t>
            </m:r>
          </m:e>
          <m:sub>
            <m:r>
              <m:t>c</m:t>
            </m:r>
          </m:sub>
        </m:sSub>
      </m:oMath>
      <w:r>
        <w:t xml:space="preserve"> </w:t>
      </w:r>
      <w:r>
        <w:rPr>
          <w:rFonts w:hint="eastAsia"/>
        </w:rPr>
        <w:t xml:space="preserve">约为</w:t>
      </w:r>
      <w:r>
        <w:t xml:space="preserve"> </w:t>
      </w:r>
      <m:oMath>
        <m:r>
          <m:t>1.5</m:t>
        </m:r>
        <m:r>
          <m:rPr>
            <m:sty m:val="p"/>
          </m:rPr>
          <m:t>×</m:t>
        </m:r>
        <m:sSup>
          <m:e>
            <m:r>
              <m:t>10</m:t>
            </m:r>
          </m:e>
          <m:sup>
            <m:r>
              <m:rPr>
                <m:sty m:val="p"/>
              </m:rPr>
              <m:t>−</m:t>
            </m:r>
            <m:r>
              <m:t>4</m:t>
            </m:r>
          </m:sup>
        </m:sSup>
      </m:oMath>
      <w:r>
        <w:t xml:space="preserve"> </w:t>
      </w:r>
      <w:r>
        <w:rPr>
          <w:rFonts w:hint="eastAsia"/>
        </w:rPr>
        <w:t xml:space="preserve">rad/s，此时</w:t>
      </w:r>
    </w:p>
    <w:p>
      <w:pPr>
        <w:pStyle w:val="BodyText"/>
      </w:pPr>
      <m:oMathPara>
        <m:oMathParaPr>
          <m:jc m:val="center"/>
        </m:oMathParaPr>
        <m:oMath>
          <m:r>
            <m:rPr>
              <m:sty m:val="p"/>
            </m:rPr>
            <m:t>∠</m:t>
          </m:r>
          <m:r>
            <m:t>L</m:t>
          </m:r>
          <m:r>
            <m:rPr>
              <m:sty m:val="p"/>
            </m:rPr>
            <m:t>=</m:t>
          </m:r>
          <m:r>
            <m:rPr>
              <m:sty m:val="p"/>
            </m:rPr>
            <m:t>arctan</m:t>
          </m:r>
          <m:r>
            <m:rPr>
              <m:sty m:val="p"/>
            </m:rPr>
            <m:t>(</m:t>
          </m:r>
          <m:r>
            <m:t>0.54</m:t>
          </m:r>
          <m:r>
            <m:rPr>
              <m:sty m:val="p"/>
            </m:rPr>
            <m:t>)</m:t>
          </m:r>
          <m:r>
            <m:rPr>
              <m:sty m:val="p"/>
            </m:rPr>
            <m:t>+</m:t>
          </m:r>
          <m:r>
            <m:rPr>
              <m:sty m:val="p"/>
            </m:rPr>
            <m:t>arctan</m:t>
          </m:r>
          <m:r>
            <m:rPr>
              <m:sty m:val="p"/>
            </m:rPr>
            <m:t>(</m:t>
          </m:r>
          <m:r>
            <m:t>0.027</m:t>
          </m:r>
          <m:r>
            <m:rPr>
              <m:sty m:val="p"/>
            </m:rPr>
            <m:t>)</m:t>
          </m:r>
          <m:r>
            <m:rPr>
              <m:sty m:val="p"/>
            </m:rPr>
            <m:t>−</m:t>
          </m:r>
          <m:r>
            <m:t>π</m:t>
          </m:r>
          <m:r>
            <m:rPr>
              <m:sty m:val="p"/>
            </m:rPr>
            <m:t>−</m:t>
          </m:r>
          <m:r>
            <m:t>0.135</m:t>
          </m:r>
        </m:oMath>
      </m:oMathPara>
    </w:p>
    <w:p>
      <w:pPr>
        <w:pStyle w:val="FirstParagraph"/>
      </w:pPr>
      <m:oMathPara>
        <m:oMathParaPr>
          <m:jc m:val="center"/>
        </m:oMathParaPr>
        <m:oMath>
          <m:r>
            <m:rPr>
              <m:sty m:val="p"/>
            </m:rPr>
            <m:t>=</m:t>
          </m:r>
          <m:r>
            <m:t>0.50</m:t>
          </m:r>
          <m:r>
            <m:rPr>
              <m:sty m:val="p"/>
            </m:rPr>
            <m:t>+</m:t>
          </m:r>
          <m:r>
            <m:t>0.027</m:t>
          </m:r>
          <m:r>
            <m:rPr>
              <m:sty m:val="p"/>
            </m:rPr>
            <m:t>−</m:t>
          </m:r>
          <m:r>
            <m:t>3.14</m:t>
          </m:r>
          <m:r>
            <m:rPr>
              <m:sty m:val="p"/>
            </m:rPr>
            <m:t>−</m:t>
          </m:r>
          <m:r>
            <m:t>0.135</m:t>
          </m:r>
          <m:r>
            <m:rPr>
              <m:sty m:val="p"/>
            </m:rPr>
            <m:t>=</m:t>
          </m:r>
          <m:r>
            <m:rPr>
              <m:sty m:val="p"/>
            </m:rPr>
            <m:t>−</m:t>
          </m:r>
          <m:r>
            <m:t>2.75</m:t>
          </m:r>
          <m:r>
            <m:rPr>
              <m:nor/>
              <m:sty m:val="p"/>
            </m:rPr>
            <m:t> rad</m:t>
          </m:r>
          <m:r>
            <m:rPr>
              <m:sty m:val="p"/>
            </m:rPr>
            <m:t>=</m:t>
          </m:r>
          <m:r>
            <m:rPr>
              <m:sty m:val="p"/>
            </m:rPr>
            <m:t>−</m:t>
          </m:r>
          <m:r>
            <m:t>157</m:t>
          </m:r>
          <m:r>
            <m:rPr>
              <m:sty m:val="p"/>
            </m:rPr>
            <m:t>°</m:t>
          </m:r>
        </m:oMath>
      </m:oMathPara>
    </w:p>
    <w:p>
      <w:pPr>
        <w:pStyle w:val="FirstParagraph"/>
      </w:pPr>
      <m:oMathPara>
        <m:oMathParaPr>
          <m:jc m:val="center"/>
        </m:oMathParaPr>
        <m:oMath>
          <m:r>
            <m:rPr>
              <m:nor/>
              <m:sty m:val="p"/>
            </m:rPr>
            <m:t>PM</m:t>
          </m:r>
          <m:r>
            <m:rPr>
              <m:sty m:val="p"/>
            </m:rPr>
            <m:t>=</m:t>
          </m:r>
          <m:r>
            <m:t>180</m:t>
          </m:r>
          <m:r>
            <m:rPr>
              <m:sty m:val="p"/>
            </m:rPr>
            <m:t>°</m:t>
          </m:r>
          <m:r>
            <m:rPr>
              <m:sty m:val="p"/>
            </m:rPr>
            <m:t>−</m:t>
          </m:r>
          <m:r>
            <m:t>157</m:t>
          </m:r>
          <m:r>
            <m:rPr>
              <m:sty m:val="p"/>
            </m:rPr>
            <m:t>°</m:t>
          </m:r>
          <m:r>
            <m:rPr>
              <m:sty m:val="p"/>
            </m:rPr>
            <m:t>=</m:t>
          </m:r>
          <m:r>
            <m:t>23</m:t>
          </m:r>
          <m:r>
            <m:rPr>
              <m:sty m:val="p"/>
            </m:rPr>
            <m:t>°</m:t>
          </m:r>
        </m:oMath>
      </m:oMathPara>
    </w:p>
    <w:p>
      <w:pPr>
        <w:pStyle w:val="FirstParagraph"/>
      </w:pPr>
      <w:r>
        <w:rPr>
          <w:rFonts w:hint="eastAsia"/>
        </w:rPr>
        <w:t xml:space="preserve">这说明对于</w:t>
      </w:r>
      <w:r>
        <w:t xml:space="preserve"> </w:t>
      </w:r>
      <m:oMath>
        <m:sSub>
          <m:e>
            <m:r>
              <m:t>τ</m:t>
            </m:r>
          </m:e>
          <m:sub>
            <m:r>
              <m:t>d</m:t>
            </m:r>
          </m:sub>
        </m:sSub>
        <m:r>
          <m:rPr>
            <m:sty m:val="p"/>
          </m:rPr>
          <m:t>/</m:t>
        </m:r>
        <m:sSub>
          <m:e>
            <m:r>
              <m:t>τ</m:t>
            </m:r>
          </m:e>
          <m:sub>
            <m:r>
              <m:t>m</m:t>
            </m:r>
          </m:sub>
        </m:sSub>
      </m:oMath>
      <w:r>
        <w:t xml:space="preserve"> </w:t>
      </w:r>
      <w:r>
        <w:rPr>
          <w:rFonts w:hint="eastAsia"/>
        </w:rPr>
        <w:t xml:space="preserve">比值较大的渠池（本例</w:t>
      </w:r>
      <w:r>
        <w:t xml:space="preserve"> </w:t>
      </w:r>
      <m:oMath>
        <m:sSub>
          <m:e>
            <m:r>
              <m:t>τ</m:t>
            </m:r>
          </m:e>
          <m:sub>
            <m:r>
              <m:t>d</m:t>
            </m:r>
          </m:sub>
        </m:sSub>
        <m:r>
          <m:rPr>
            <m:sty m:val="p"/>
          </m:rPr>
          <m:t>/</m:t>
        </m:r>
        <m:sSub>
          <m:e>
            <m:r>
              <m:t>τ</m:t>
            </m:r>
          </m:e>
          <m:sub>
            <m:r>
              <m:t>m</m:t>
            </m:r>
          </m:sub>
        </m:sSub>
        <m:r>
          <m:rPr>
            <m:sty m:val="p"/>
          </m:rPr>
          <m:t>=</m:t>
        </m:r>
        <m:r>
          <m:t>5</m:t>
        </m:r>
      </m:oMath>
      <w:r>
        <w:rPr>
          <w:rFonts w:hint="eastAsia"/>
        </w:rPr>
        <w:t xml:space="preserve">），仅靠PI控制器难以同时获得高带宽和高相位裕度。此时应考虑引入Smith预估器（例5-6）或前馈补偿（5.3节）。</w:t>
      </w:r>
    </w:p>
    <w:p>
      <w:pPr>
        <w:pStyle w:val="BodyText"/>
      </w:pPr>
      <w:r>
        <w:rPr>
          <w:rFonts w:hint="eastAsia"/>
          <w:b/>
          <w:bCs/>
        </w:rPr>
        <w:t xml:space="preserve">结果讨论</w:t>
      </w:r>
      <w:r>
        <w:rPr>
          <w:rFonts w:hint="eastAsia"/>
        </w:rPr>
        <w:t xml:space="preserve">：</w:t>
      </w:r>
    </w:p>
    <w:p>
      <w:pPr>
        <w:pStyle w:val="BodyText"/>
      </w:pPr>
      <w:r>
        <w:rPr>
          <w:rFonts w:hint="eastAsia"/>
        </w:rPr>
        <w:t xml:space="preserve">Bode图分析清晰地揭示了大延迟渠池的控制性能瓶颈：延迟</w:t>
      </w:r>
      <w:r>
        <w:t xml:space="preserve"> </w:t>
      </w:r>
      <m:oMath>
        <m:sSub>
          <m:e>
            <m:r>
              <m:t>τ</m:t>
            </m:r>
          </m:e>
          <m:sub>
            <m:r>
              <m:t>d</m:t>
            </m:r>
          </m:sub>
        </m:sSub>
        <m:r>
          <m:rPr>
            <m:sty m:val="p"/>
          </m:rPr>
          <m:t>=</m:t>
        </m:r>
        <m:r>
          <m:t>900</m:t>
        </m:r>
      </m:oMath>
      <w:r>
        <w:t xml:space="preserve"> </w:t>
      </w:r>
      <w:r>
        <w:t xml:space="preserve">s </w:t>
      </w:r>
      <w:r>
        <w:rPr>
          <w:rFonts w:hint="eastAsia"/>
        </w:rPr>
        <w:t xml:space="preserve">造成的相位损耗</w:t>
      </w:r>
      <w:r>
        <w:t xml:space="preserve"> </w:t>
      </w:r>
      <m:oMath>
        <m:sSub>
          <m:e>
            <m:r>
              <m:t>ω</m:t>
            </m:r>
          </m:e>
          <m:sub>
            <m:r>
              <m:t>c</m:t>
            </m:r>
          </m:sub>
        </m:sSub>
        <m:sSub>
          <m:e>
            <m:r>
              <m:t>τ</m:t>
            </m:r>
          </m:e>
          <m:sub>
            <m:r>
              <m:t>d</m:t>
            </m:r>
          </m:sub>
        </m:sSub>
      </m:oMath>
      <w:r>
        <w:t xml:space="preserve"> </w:t>
      </w:r>
      <w:r>
        <w:rPr>
          <w:rFonts w:hint="eastAsia"/>
        </w:rPr>
        <w:t xml:space="preserve">随交叉频率线性增长，严重限制了PI控制器的可用带宽。这一结论对工程实践有直接指导意义——对于</w:t>
      </w:r>
      <w:r>
        <w:t xml:space="preserve"> </w:t>
      </w:r>
      <m:oMath>
        <m:sSub>
          <m:e>
            <m:r>
              <m:t>τ</m:t>
            </m:r>
          </m:e>
          <m:sub>
            <m:r>
              <m:t>d</m:t>
            </m:r>
          </m:sub>
        </m:sSub>
        <m:r>
          <m:rPr>
            <m:sty m:val="p"/>
          </m:rPr>
          <m:t>&gt;</m:t>
        </m:r>
        <m:r>
          <m:t>600</m:t>
        </m:r>
      </m:oMath>
      <w:r>
        <w:t xml:space="preserve"> </w:t>
      </w:r>
      <w:r>
        <w:t xml:space="preserve">s </w:t>
      </w:r>
      <w:r>
        <w:rPr>
          <w:rFonts w:hint="eastAsia"/>
        </w:rPr>
        <w:t xml:space="preserve">的渠池，单纯依靠PI整定已难以获得满意性能，必须借助前馈、Smith预估器或MPC等手段。</w:t>
      </w:r>
    </w:p>
    <w:p>
      <w:r>
        <w:pict>
          <v:rect style="width:0;height:1.5pt" o:hralign="center" o:hrstd="t" o:hr="t"/>
        </w:pict>
      </w:r>
    </w:p>
    <w:p>
      <w:pPr>
        <w:pStyle w:val="FirstParagraph"/>
      </w:pPr>
      <w:r>
        <w:rPr>
          <w:rFonts w:hint="eastAsia"/>
          <w:b/>
          <w:bCs/>
        </w:rPr>
        <w:t xml:space="preserve">【例5-6】Smith预估器应对大延迟</w:t>
      </w:r>
    </w:p>
    <w:p>
      <w:pPr>
        <w:pStyle w:val="BodyText"/>
      </w:pPr>
      <w:r>
        <w:rPr>
          <w:rFonts w:hint="eastAsia"/>
          <w:b/>
          <w:bCs/>
        </w:rPr>
        <w:t xml:space="preserve">已知条件</w:t>
      </w:r>
      <w:r>
        <w:rPr>
          <w:rFonts w:hint="eastAsia"/>
        </w:rPr>
        <w:t xml:space="preserve">：沿用例5-5的渠池参数。采用Smith预估器，内部模型为</w:t>
      </w:r>
      <w:r>
        <w:t xml:space="preserve"> </w:t>
      </w:r>
      <m:oMath>
        <m:sSub>
          <m:e>
            <m:acc>
              <m:accPr>
                <m:chr m:val="̂"/>
              </m:accPr>
              <m:e>
                <m:r>
                  <m:t>G</m:t>
                </m:r>
              </m:e>
            </m:acc>
          </m:e>
          <m:sub>
            <m:r>
              <m:t>0</m:t>
            </m:r>
          </m:sub>
        </m:sSub>
        <m:r>
          <m:rPr>
            <m:sty m:val="p"/>
          </m:rPr>
          <m:t>(</m:t>
        </m:r>
        <m:r>
          <m:t>s</m:t>
        </m:r>
        <m:r>
          <m:rPr>
            <m:sty m:val="p"/>
          </m:rPr>
          <m:t>)</m:t>
        </m:r>
        <m:r>
          <m:rPr>
            <m:sty m:val="p"/>
          </m:rPr>
          <m:t>=</m:t>
        </m:r>
        <m:r>
          <m:rPr>
            <m:sty m:val="p"/>
          </m:rPr>
          <m:t>(</m:t>
        </m:r>
        <m:r>
          <m:t>1</m:t>
        </m:r>
        <m:r>
          <m:rPr>
            <m:sty m:val="p"/>
          </m:rPr>
          <m:t>+</m:t>
        </m:r>
        <m:r>
          <m:t>180</m:t>
        </m:r>
        <m:r>
          <m:t>s</m:t>
        </m:r>
        <m:r>
          <m:rPr>
            <m:sty m:val="p"/>
          </m:rPr>
          <m:t>)</m:t>
        </m:r>
        <m:r>
          <m:rPr>
            <m:sty m:val="p"/>
          </m:rPr>
          <m:t>/</m:t>
        </m:r>
        <m:r>
          <m:rPr>
            <m:sty m:val="p"/>
          </m:rPr>
          <m:t>(</m:t>
        </m:r>
        <m:r>
          <m:t>50000</m:t>
        </m:r>
        <m:r>
          <m:t>s</m:t>
        </m:r>
        <m:r>
          <m:rPr>
            <m:sty m:val="p"/>
          </m:rPr>
          <m:t>)</m:t>
        </m:r>
      </m:oMath>
      <w:r>
        <w:rPr>
          <w:rFonts w:hint="eastAsia"/>
        </w:rPr>
        <w:t xml:space="preserve">，</w:t>
      </w:r>
      <m:oMath>
        <m:sSub>
          <m:e>
            <m:acc>
              <m:accPr>
                <m:chr m:val="̂"/>
              </m:accPr>
              <m:e>
                <m:r>
                  <m:t>τ</m:t>
                </m:r>
              </m:e>
            </m:acc>
          </m:e>
          <m:sub>
            <m:r>
              <m:t>d</m:t>
            </m:r>
          </m:sub>
        </m:sSub>
        <m:r>
          <m:rPr>
            <m:sty m:val="p"/>
          </m:rPr>
          <m:t>=</m:t>
        </m:r>
        <m:r>
          <m:t>900</m:t>
        </m:r>
      </m:oMath>
      <w:r>
        <w:t xml:space="preserve"> </w:t>
      </w:r>
      <w:r>
        <w:t xml:space="preserve">s。</w:t>
      </w:r>
    </w:p>
    <w:p>
      <w:pPr>
        <w:pStyle w:val="BodyText"/>
      </w:pPr>
      <w:r>
        <w:rPr>
          <w:rFonts w:hint="eastAsia"/>
          <w:b/>
          <w:bCs/>
        </w:rPr>
        <w:t xml:space="preserve">求解</w:t>
      </w:r>
      <w:r>
        <w:rPr>
          <w:rFonts w:hint="eastAsia"/>
        </w:rPr>
        <w:t xml:space="preserve">：</w:t>
      </w:r>
    </w:p>
    <w:p>
      <w:pPr>
        <w:pStyle w:val="BodyText"/>
      </w:pPr>
      <w:r>
        <w:rPr>
          <w:rFonts w:hint="eastAsia"/>
          <w:b/>
          <w:bCs/>
        </w:rPr>
        <w:t xml:space="preserve">步骤1：设计等效无延迟系统的PI控制器</w:t>
      </w:r>
    </w:p>
    <w:p>
      <w:pPr>
        <w:pStyle w:val="BodyText"/>
      </w:pPr>
      <w:r>
        <w:rPr>
          <w:rFonts w:hint="eastAsia"/>
        </w:rPr>
        <w:t xml:space="preserve">Smith预估器将闭环特征方程简化为</w:t>
      </w:r>
      <w:r>
        <w:t xml:space="preserve"> </w:t>
      </w:r>
      <m:oMath>
        <m:r>
          <m:t>1</m:t>
        </m:r>
        <m:r>
          <m:rPr>
            <m:sty m:val="p"/>
          </m:rPr>
          <m:t>+</m:t>
        </m:r>
        <m:r>
          <m:t>C</m:t>
        </m:r>
        <m:r>
          <m:rPr>
            <m:sty m:val="p"/>
          </m:rPr>
          <m:t>(</m:t>
        </m:r>
        <m:r>
          <m:t>s</m:t>
        </m:r>
        <m:r>
          <m:rPr>
            <m:sty m:val="p"/>
          </m:rPr>
          <m:t>)</m:t>
        </m:r>
        <m:r>
          <m:t> </m:t>
        </m:r>
        <m:sSub>
          <m:e>
            <m:r>
              <m:t>G</m:t>
            </m:r>
          </m:e>
          <m:sub>
            <m:r>
              <m:t>0</m:t>
            </m:r>
          </m:sub>
        </m:sSub>
        <m:r>
          <m:rPr>
            <m:sty m:val="p"/>
          </m:rPr>
          <m:t>(</m:t>
        </m:r>
        <m:r>
          <m:t>s</m:t>
        </m:r>
        <m:r>
          <m:rPr>
            <m:sty m:val="p"/>
          </m:rPr>
          <m:t>)</m:t>
        </m:r>
        <m:r>
          <m:rPr>
            <m:sty m:val="p"/>
          </m:rPr>
          <m:t>=</m:t>
        </m:r>
        <m:r>
          <m:t>0</m:t>
        </m:r>
      </m:oMath>
      <w:r>
        <w:rPr>
          <w:rFonts w:hint="eastAsia"/>
        </w:rPr>
        <w:t xml:space="preserve">，其中</w:t>
      </w:r>
    </w:p>
    <w:p>
      <w:pPr>
        <w:pStyle w:val="BodyText"/>
      </w:pPr>
      <m:oMathPara>
        <m:oMathParaPr>
          <m:jc m:val="center"/>
        </m:oMathParaPr>
        <m:oMath>
          <m:sSub>
            <m:e>
              <m:r>
                <m:t>G</m:t>
              </m:r>
            </m:e>
            <m:sub>
              <m:r>
                <m:t>0</m:t>
              </m:r>
            </m:sub>
          </m:sSub>
          <m:r>
            <m:rPr>
              <m:sty m:val="p"/>
            </m:rPr>
            <m:t>(</m:t>
          </m:r>
          <m:r>
            <m:t>s</m:t>
          </m:r>
          <m:r>
            <m:rPr>
              <m:sty m:val="p"/>
            </m:rPr>
            <m:t>)</m:t>
          </m:r>
          <m:r>
            <m:rPr>
              <m:sty m:val="p"/>
            </m:rPr>
            <m:t>=</m:t>
          </m:r>
          <m:f>
            <m:fPr>
              <m:type m:val="bar"/>
            </m:fPr>
            <m:num>
              <m:r>
                <m:t>1</m:t>
              </m:r>
              <m:r>
                <m:rPr>
                  <m:sty m:val="p"/>
                </m:rPr>
                <m:t>+</m:t>
              </m:r>
              <m:r>
                <m:t>180</m:t>
              </m:r>
              <m:r>
                <m:t>s</m:t>
              </m:r>
            </m:num>
            <m:den>
              <m:r>
                <m:t>50000</m:t>
              </m:r>
              <m:r>
                <m:t> </m:t>
              </m:r>
              <m:r>
                <m:t>s</m:t>
              </m:r>
            </m:den>
          </m:f>
        </m:oMath>
      </m:oMathPara>
    </w:p>
    <w:p>
      <w:pPr>
        <w:pStyle w:val="FirstParagraph"/>
      </w:pPr>
      <w:r>
        <w:rPr>
          <w:rFonts w:hint="eastAsia"/>
        </w:rPr>
        <w:t xml:space="preserve">这是一个纯积分对象加一个零点，无延迟。开环传递函数为</w:t>
      </w:r>
    </w:p>
    <w:p>
      <w:pPr>
        <w:pStyle w:val="BodyText"/>
      </w:pPr>
      <m:oMathPara>
        <m:oMathParaPr>
          <m:jc m:val="center"/>
        </m:oMathParaPr>
        <m:oMath>
          <m:sSub>
            <m:e>
              <m:r>
                <m:t>L</m:t>
              </m:r>
            </m:e>
            <m:sub>
              <m:r>
                <m:t>0</m:t>
              </m:r>
            </m:sub>
          </m:sSub>
          <m:r>
            <m:rPr>
              <m:sty m:val="p"/>
            </m:rPr>
            <m:t>(</m:t>
          </m:r>
          <m:r>
            <m:t>s</m:t>
          </m:r>
          <m:r>
            <m:rPr>
              <m:sty m:val="p"/>
            </m:rPr>
            <m:t>)</m:t>
          </m:r>
          <m:r>
            <m:rPr>
              <m:sty m:val="p"/>
            </m:rPr>
            <m:t>=</m:t>
          </m:r>
          <m:sSub>
            <m:e>
              <m:r>
                <m:t>K</m:t>
              </m:r>
            </m:e>
            <m:sub>
              <m:r>
                <m:t>p</m:t>
              </m:r>
            </m:sub>
          </m:sSub>
          <m:r>
            <m:rPr>
              <m:sty m:val="p"/>
            </m:rPr>
            <m:t>⋅</m:t>
          </m:r>
          <m:f>
            <m:fPr>
              <m:type m:val="bar"/>
            </m:fPr>
            <m:num>
              <m:sSub>
                <m:e>
                  <m:r>
                    <m:t>T</m:t>
                  </m:r>
                </m:e>
                <m:sub>
                  <m:r>
                    <m:t>i</m:t>
                  </m:r>
                </m:sub>
              </m:sSub>
              <m:r>
                <m:t>s</m:t>
              </m:r>
              <m:r>
                <m:rPr>
                  <m:sty m:val="p"/>
                </m:rPr>
                <m:t>+</m:t>
              </m:r>
              <m:r>
                <m:t>1</m:t>
              </m:r>
            </m:num>
            <m:den>
              <m:sSub>
                <m:e>
                  <m:r>
                    <m:t>T</m:t>
                  </m:r>
                </m:e>
                <m:sub>
                  <m:r>
                    <m:t>i</m:t>
                  </m:r>
                </m:sub>
              </m:sSub>
              <m:r>
                <m:t>s</m:t>
              </m:r>
            </m:den>
          </m:f>
          <m:r>
            <m:rPr>
              <m:sty m:val="p"/>
            </m:rPr>
            <m:t>⋅</m:t>
          </m:r>
          <m:f>
            <m:fPr>
              <m:type m:val="bar"/>
            </m:fPr>
            <m:num>
              <m:r>
                <m:t>1</m:t>
              </m:r>
              <m:r>
                <m:rPr>
                  <m:sty m:val="p"/>
                </m:rPr>
                <m:t>+</m:t>
              </m:r>
              <m:r>
                <m:t>180</m:t>
              </m:r>
              <m:r>
                <m:t>s</m:t>
              </m:r>
            </m:num>
            <m:den>
              <m:r>
                <m:t>50000</m:t>
              </m:r>
              <m:r>
                <m:t> </m:t>
              </m:r>
              <m:r>
                <m:t>s</m:t>
              </m:r>
            </m:den>
          </m:f>
        </m:oMath>
      </m:oMathPara>
    </w:p>
    <w:p>
      <w:pPr>
        <w:pStyle w:val="FirstParagraph"/>
      </w:pPr>
      <w:r>
        <w:rPr>
          <w:rFonts w:hint="eastAsia"/>
        </w:rPr>
        <w:t xml:space="preserve">对于无延迟的双积分系统，可以取更激进的参数。利用SIMC方法（取</w:t>
      </w:r>
      <w:r>
        <w:t xml:space="preserve"> </w:t>
      </w:r>
      <m:oMath>
        <m:sSub>
          <m:e>
            <m:r>
              <m:t>τ</m:t>
            </m:r>
          </m:e>
          <m:sub>
            <m:r>
              <m:t>c</m:t>
            </m:r>
          </m:sub>
        </m:sSub>
        <m:r>
          <m:rPr>
            <m:sty m:val="p"/>
          </m:rPr>
          <m:t>=</m:t>
        </m:r>
        <m:r>
          <m:t>100</m:t>
        </m:r>
      </m:oMath>
      <w:r>
        <w:t xml:space="preserve"> </w:t>
      </w:r>
      <w:r>
        <w:rPr>
          <w:rFonts w:hint="eastAsia"/>
        </w:rPr>
        <w:t xml:space="preserve">s，远小于原来的</w:t>
      </w:r>
      <w:r>
        <w:t xml:space="preserve"> </w:t>
      </w:r>
      <m:oMath>
        <m:sSub>
          <m:e>
            <m:r>
              <m:t>τ</m:t>
            </m:r>
          </m:e>
          <m:sub>
            <m:r>
              <m:t>d</m:t>
            </m:r>
          </m:sub>
        </m:sSub>
        <m:r>
          <m:rPr>
            <m:sty m:val="p"/>
          </m:rPr>
          <m:t>=</m:t>
        </m:r>
        <m:r>
          <m:t>900</m:t>
        </m:r>
      </m:oMath>
      <w:r>
        <w:t xml:space="preserve"> </w:t>
      </w:r>
      <w:r>
        <w:rPr>
          <w:rFonts w:hint="eastAsia"/>
        </w:rPr>
        <w:t xml:space="preserve">s）：</w:t>
      </w:r>
    </w:p>
    <w:p>
      <w:pPr>
        <w:pStyle w:val="BodyText"/>
      </w:pPr>
      <m:oMathPara>
        <m:oMathParaPr>
          <m:jc m:val="center"/>
        </m:oMathParaPr>
        <m:oMath>
          <m:sSub>
            <m:e>
              <m:r>
                <m:t>K</m:t>
              </m:r>
            </m:e>
            <m:sub>
              <m:r>
                <m:t>p</m:t>
              </m:r>
            </m:sub>
          </m:sSub>
          <m:r>
            <m:rPr>
              <m:sty m:val="p"/>
            </m:rPr>
            <m:t>=</m:t>
          </m:r>
          <m:f>
            <m:fPr>
              <m:type m:val="bar"/>
            </m:fPr>
            <m:num>
              <m:r>
                <m:t>50000</m:t>
              </m:r>
            </m:num>
            <m:den>
              <m:r>
                <m:t>100</m:t>
              </m:r>
              <m:r>
                <m:rPr>
                  <m:sty m:val="p"/>
                </m:rPr>
                <m:t>+</m:t>
              </m:r>
              <m:r>
                <m:t>0</m:t>
              </m:r>
            </m:den>
          </m:f>
          <m:r>
            <m:rPr>
              <m:sty m:val="p"/>
            </m:rPr>
            <m:t>=</m:t>
          </m:r>
          <m:r>
            <m:t>500</m:t>
          </m:r>
          <m:r>
            <m:rPr>
              <m:sty m:val="p"/>
            </m:rPr>
            <m:t>,</m:t>
          </m:r>
          <m:r>
            <m:t> </m:t>
          </m:r>
          <m:sSub>
            <m:e>
              <m:r>
                <m:t>T</m:t>
              </m:r>
            </m:e>
            <m:sub>
              <m:r>
                <m:t>i</m:t>
              </m:r>
            </m:sub>
          </m:sSub>
          <m:r>
            <m:rPr>
              <m:sty m:val="p"/>
            </m:rPr>
            <m:t>=</m:t>
          </m:r>
          <m:r>
            <m:t>4</m:t>
          </m:r>
          <m:r>
            <m:rPr>
              <m:sty m:val="p"/>
            </m:rPr>
            <m:t>×</m:t>
          </m:r>
          <m:r>
            <m:t>100</m:t>
          </m:r>
          <m:r>
            <m:rPr>
              <m:sty m:val="p"/>
            </m:rPr>
            <m:t>=</m:t>
          </m:r>
          <m:r>
            <m:t>400</m:t>
          </m:r>
          <m:r>
            <m:rPr>
              <m:nor/>
              <m:sty m:val="p"/>
            </m:rPr>
            <m:t> s</m:t>
          </m:r>
        </m:oMath>
      </m:oMathPara>
    </w:p>
    <w:p>
      <w:pPr>
        <w:pStyle w:val="FirstParagraph"/>
      </w:pPr>
      <w:r>
        <w:rPr>
          <w:rFonts w:hint="eastAsia"/>
        </w:rPr>
        <w:t xml:space="preserve">（注：SIMC方法要求有一个”等效延迟”，对于纯积分无延迟对象，取</w:t>
      </w:r>
      <w:r>
        <w:t xml:space="preserve"> </w:t>
      </w:r>
      <m:oMath>
        <m:sSub>
          <m:e>
            <m:r>
              <m:t>τ</m:t>
            </m:r>
          </m:e>
          <m:sub>
            <m:r>
              <m:t>c</m:t>
            </m:r>
          </m:sub>
        </m:sSub>
      </m:oMath>
      <w:r>
        <w:t xml:space="preserve"> </w:t>
      </w:r>
      <w:r>
        <w:rPr>
          <w:rFonts w:hint="eastAsia"/>
        </w:rPr>
        <w:t xml:space="preserve">作为期望的闭环时间常数。）</w:t>
      </w:r>
    </w:p>
    <w:p>
      <w:pPr>
        <w:pStyle w:val="BodyText"/>
      </w:pPr>
      <w:r>
        <w:rPr>
          <w:rFonts w:hint="eastAsia"/>
        </w:rPr>
        <w:t xml:space="preserve">但</w:t>
      </w:r>
      <w:r>
        <w:t xml:space="preserve"> </w:t>
      </w:r>
      <m:oMath>
        <m:sSub>
          <m:e>
            <m:r>
              <m:t>K</m:t>
            </m:r>
          </m:e>
          <m:sub>
            <m:r>
              <m:t>p</m:t>
            </m:r>
          </m:sub>
        </m:sSub>
        <m:r>
          <m:rPr>
            <m:sty m:val="p"/>
          </m:rPr>
          <m:t>=</m:t>
        </m:r>
        <m:r>
          <m:t>500</m:t>
        </m:r>
      </m:oMath>
      <w:r>
        <w:t xml:space="preserve"> </w:t>
      </w:r>
      <w:r>
        <w:rPr>
          <w:rFonts w:hint="eastAsia"/>
        </w:rPr>
        <w:t xml:space="preserve">过于激进。实际上，由于零点</w:t>
      </w:r>
      <w:r>
        <w:t xml:space="preserve"> </w:t>
      </w:r>
      <m:oMath>
        <m:sSub>
          <m:e>
            <m:r>
              <m:t>τ</m:t>
            </m:r>
          </m:e>
          <m:sub>
            <m:r>
              <m:t>m</m:t>
            </m:r>
          </m:sub>
        </m:sSub>
        <m:r>
          <m:rPr>
            <m:sty m:val="p"/>
          </m:rPr>
          <m:t>=</m:t>
        </m:r>
        <m:r>
          <m:t>180</m:t>
        </m:r>
      </m:oMath>
      <w:r>
        <w:t xml:space="preserve"> </w:t>
      </w:r>
      <w:r>
        <w:t xml:space="preserve">s </w:t>
      </w:r>
      <w:r>
        <w:rPr>
          <w:rFonts w:hint="eastAsia"/>
        </w:rPr>
        <w:t xml:space="preserve">的存在，可以利用极零对消：取</w:t>
      </w:r>
      <w:r>
        <w:t xml:space="preserve"> </w:t>
      </w:r>
      <m:oMath>
        <m:sSub>
          <m:e>
            <m:r>
              <m:t>T</m:t>
            </m:r>
          </m:e>
          <m:sub>
            <m:r>
              <m:t>i</m:t>
            </m:r>
          </m:sub>
        </m:sSub>
        <m:r>
          <m:rPr>
            <m:sty m:val="p"/>
          </m:rPr>
          <m:t>=</m:t>
        </m:r>
        <m:sSub>
          <m:e>
            <m:r>
              <m:t>τ</m:t>
            </m:r>
          </m:e>
          <m:sub>
            <m:r>
              <m:t>m</m:t>
            </m:r>
          </m:sub>
        </m:sSub>
        <m:r>
          <m:rPr>
            <m:sty m:val="p"/>
          </m:rPr>
          <m:t>=</m:t>
        </m:r>
        <m:r>
          <m:t>180</m:t>
        </m:r>
      </m:oMath>
      <w:r>
        <w:t xml:space="preserve"> </w:t>
      </w:r>
      <w:r>
        <w:rPr>
          <w:rFonts w:hint="eastAsia"/>
        </w:rPr>
        <w:t xml:space="preserve">s，则PI零点与对象零点对消，开环简化为</w:t>
      </w:r>
    </w:p>
    <w:p>
      <w:pPr>
        <w:pStyle w:val="BodyText"/>
      </w:pPr>
      <m:oMathPara>
        <m:oMathParaPr>
          <m:jc m:val="center"/>
        </m:oMathParaPr>
        <m:oMath>
          <m:sSub>
            <m:e>
              <m:r>
                <m:t>L</m:t>
              </m:r>
            </m:e>
            <m:sub>
              <m:r>
                <m:t>0</m:t>
              </m:r>
            </m:sub>
          </m:sSub>
          <m:r>
            <m:rPr>
              <m:sty m:val="p"/>
            </m:rPr>
            <m:t>(</m:t>
          </m:r>
          <m:r>
            <m:t>s</m:t>
          </m:r>
          <m:r>
            <m:rPr>
              <m:sty m:val="p"/>
            </m:rPr>
            <m:t>)</m:t>
          </m:r>
          <m:r>
            <m:rPr>
              <m:sty m:val="p"/>
            </m:rPr>
            <m:t>=</m:t>
          </m:r>
          <m:f>
            <m:fPr>
              <m:type m:val="bar"/>
            </m:fPr>
            <m:num>
              <m:sSub>
                <m:e>
                  <m:r>
                    <m:t>K</m:t>
                  </m:r>
                </m:e>
                <m:sub>
                  <m:r>
                    <m:t>p</m:t>
                  </m:r>
                </m:sub>
              </m:sSub>
            </m:num>
            <m:den>
              <m:r>
                <m:t>50000</m:t>
              </m:r>
              <m:r>
                <m:t> </m:t>
              </m:r>
              <m:sSup>
                <m:e>
                  <m:r>
                    <m:t>s</m:t>
                  </m:r>
                </m:e>
                <m:sup>
                  <m:r>
                    <m:t>2</m:t>
                  </m:r>
                </m:sup>
              </m:sSup>
              <m:r>
                <m:rPr>
                  <m:sty m:val="p"/>
                </m:rPr>
                <m:t>⋅</m:t>
              </m:r>
              <m:r>
                <m:t>180</m:t>
              </m:r>
            </m:den>
          </m:f>
        </m:oMath>
      </m:oMathPara>
    </w:p>
    <w:p>
      <w:pPr>
        <w:pStyle w:val="FirstParagraph"/>
      </w:pPr>
      <w:r>
        <w:rPr>
          <w:rFonts w:hint="eastAsia"/>
        </w:rPr>
        <w:t xml:space="preserve">这仍然是不稳定的双积分系统。正确的做法是保留PI零点用于稳定化。取</w:t>
      </w:r>
      <w:r>
        <w:t xml:space="preserve"> </w:t>
      </w:r>
      <m:oMath>
        <m:sSub>
          <m:e>
            <m:r>
              <m:t>T</m:t>
            </m:r>
          </m:e>
          <m:sub>
            <m:r>
              <m:t>i</m:t>
            </m:r>
          </m:sub>
        </m:sSub>
        <m:r>
          <m:rPr>
            <m:sty m:val="p"/>
          </m:rPr>
          <m:t>=</m:t>
        </m:r>
        <m:r>
          <m:t>600</m:t>
        </m:r>
      </m:oMath>
      <w:r>
        <w:t xml:space="preserve"> </w:t>
      </w:r>
      <w:r>
        <w:rPr>
          <w:rFonts w:hint="eastAsia"/>
        </w:rPr>
        <w:t xml:space="preserve">s，</w:t>
      </w:r>
      <m:oMath>
        <m:sSub>
          <m:e>
            <m:r>
              <m:t>K</m:t>
            </m:r>
          </m:e>
          <m:sub>
            <m:r>
              <m:t>p</m:t>
            </m:r>
          </m:sub>
        </m:sSub>
        <m:r>
          <m:rPr>
            <m:sty m:val="p"/>
          </m:rPr>
          <m:t>=</m:t>
        </m:r>
        <m:r>
          <m:t>30</m:t>
        </m:r>
      </m:oMath>
      <w:r>
        <w:rPr>
          <w:rFonts w:hint="eastAsia"/>
        </w:rPr>
        <w:t xml:space="preserve">：</w:t>
      </w:r>
    </w:p>
    <w:p>
      <w:pPr>
        <w:pStyle w:val="BodyText"/>
      </w:pPr>
      <m:oMathPara>
        <m:oMathParaPr>
          <m:jc m:val="center"/>
        </m:oMathParaPr>
        <m:oMath>
          <m:sSub>
            <m:e>
              <m:r>
                <m:t>ω</m:t>
              </m:r>
            </m:e>
            <m:sub>
              <m:r>
                <m:t>c</m:t>
              </m:r>
            </m:sub>
          </m:sSub>
          <m:r>
            <m:rPr>
              <m:sty m:val="p"/>
            </m:rPr>
            <m:t>≈</m:t>
          </m:r>
          <m:rad>
            <m:radPr>
              <m:degHide m:val="on"/>
            </m:radPr>
            <m:deg/>
            <m:e>
              <m:f>
                <m:fPr>
                  <m:type m:val="bar"/>
                </m:fPr>
                <m:num>
                  <m:sSub>
                    <m:e>
                      <m:r>
                        <m:t>K</m:t>
                      </m:r>
                    </m:e>
                    <m:sub>
                      <m:r>
                        <m:t>p</m:t>
                      </m:r>
                    </m:sub>
                  </m:sSub>
                </m:num>
                <m:den>
                  <m:sSub>
                    <m:e>
                      <m:r>
                        <m:t>A</m:t>
                      </m:r>
                    </m:e>
                    <m:sub>
                      <m:r>
                        <m:t>s</m:t>
                      </m:r>
                    </m:sub>
                  </m:sSub>
                  <m:r>
                    <m:rPr>
                      <m:sty m:val="p"/>
                    </m:rPr>
                    <m:t>⋅</m:t>
                  </m:r>
                  <m:sSub>
                    <m:e>
                      <m:r>
                        <m:t>T</m:t>
                      </m:r>
                    </m:e>
                    <m:sub>
                      <m:r>
                        <m:t>i</m:t>
                      </m:r>
                    </m:sub>
                  </m:sSub>
                </m:den>
              </m:f>
            </m:e>
          </m:rad>
          <m:r>
            <m:rPr>
              <m:sty m:val="p"/>
            </m:rPr>
            <m:t>=</m:t>
          </m:r>
          <m:rad>
            <m:radPr>
              <m:degHide m:val="on"/>
            </m:radPr>
            <m:deg/>
            <m:e>
              <m:f>
                <m:fPr>
                  <m:type m:val="bar"/>
                </m:fPr>
                <m:num>
                  <m:r>
                    <m:t>30</m:t>
                  </m:r>
                </m:num>
                <m:den>
                  <m:r>
                    <m:t>50000</m:t>
                  </m:r>
                  <m:r>
                    <m:rPr>
                      <m:sty m:val="p"/>
                    </m:rPr>
                    <m:t>×</m:t>
                  </m:r>
                  <m:r>
                    <m:t>600</m:t>
                  </m:r>
                </m:den>
              </m:f>
            </m:e>
          </m:rad>
          <m:r>
            <m:rPr>
              <m:sty m:val="p"/>
            </m:rPr>
            <m:t>≈</m:t>
          </m:r>
          <m:sSup>
            <m:e>
              <m:r>
                <m:t>10</m:t>
              </m:r>
            </m:e>
            <m:sup>
              <m:r>
                <m:rPr>
                  <m:sty m:val="p"/>
                </m:rPr>
                <m:t>−</m:t>
              </m:r>
              <m:r>
                <m:t>3</m:t>
              </m:r>
            </m:sup>
          </m:sSup>
          <m:r>
            <m:rPr>
              <m:nor/>
              <m:sty m:val="p"/>
            </m:rPr>
            <m:t> rad/s</m:t>
          </m:r>
        </m:oMath>
      </m:oMathPara>
    </w:p>
    <w:p>
      <w:pPr>
        <w:pStyle w:val="FirstParagraph"/>
      </w:pPr>
      <w:r>
        <w:rPr>
          <w:rFonts w:hint="eastAsia"/>
        </w:rPr>
        <w:t xml:space="preserve">此</w:t>
      </w:r>
      <w:r>
        <w:t xml:space="preserve"> </w:t>
      </w:r>
      <m:oMath>
        <m:sSub>
          <m:e>
            <m:r>
              <m:t>ω</m:t>
            </m:r>
          </m:e>
          <m:sub>
            <m:r>
              <m:t>c</m:t>
            </m:r>
          </m:sub>
        </m:sSub>
      </m:oMath>
      <w:r>
        <w:t xml:space="preserve"> </w:t>
      </w:r>
      <w:r>
        <w:rPr>
          <w:rFonts w:hint="eastAsia"/>
        </w:rPr>
        <w:t xml:space="preserve">比无Smith预估器时（</w:t>
      </w:r>
      <m:oMath>
        <m:r>
          <m:t>3</m:t>
        </m:r>
        <m:r>
          <m:rPr>
            <m:sty m:val="p"/>
          </m:rPr>
          <m:t>×</m:t>
        </m:r>
        <m:sSup>
          <m:e>
            <m:r>
              <m:t>10</m:t>
            </m:r>
          </m:e>
          <m:sup>
            <m:r>
              <m:rPr>
                <m:sty m:val="p"/>
              </m:rPr>
              <m:t>−</m:t>
            </m:r>
            <m:r>
              <m:t>4</m:t>
            </m:r>
          </m:sup>
        </m:sSup>
      </m:oMath>
      <w:r>
        <w:t xml:space="preserve"> </w:t>
      </w:r>
      <w:r>
        <w:rPr>
          <w:rFonts w:hint="eastAsia"/>
        </w:rPr>
        <w:t xml:space="preserve">rad/s）提高了约3倍，对应响应时间从约5.8</w:t>
      </w:r>
      <w:r>
        <w:t xml:space="preserve"> </w:t>
      </w:r>
      <w:r>
        <w:rPr>
          <w:rFonts w:hint="eastAsia"/>
        </w:rPr>
        <w:t xml:space="preserve">h缩短至约1.7</w:t>
      </w:r>
      <w:r>
        <w:t xml:space="preserve"> h。</w:t>
      </w:r>
    </w:p>
    <w:p>
      <w:pPr>
        <w:pStyle w:val="BodyText"/>
      </w:pPr>
      <w:r>
        <w:rPr>
          <w:rFonts w:hint="eastAsia"/>
          <w:b/>
          <w:bCs/>
        </w:rPr>
        <w:t xml:space="preserve">步骤2：验证模型失配的影响</w:t>
      </w:r>
    </w:p>
    <w:p>
      <w:pPr>
        <w:pStyle w:val="BodyText"/>
      </w:pPr>
      <w:r>
        <w:rPr>
          <w:rFonts w:hint="eastAsia"/>
        </w:rPr>
        <w:t xml:space="preserve">假设实际延迟</w:t>
      </w:r>
      <w:r>
        <w:t xml:space="preserve"> </w:t>
      </w:r>
      <m:oMath>
        <m:sSubSup>
          <m:e>
            <m:r>
              <m:t>τ</m:t>
            </m:r>
          </m:e>
          <m:sub>
            <m:r>
              <m:t>d</m:t>
            </m:r>
          </m:sub>
          <m:sup>
            <m:r>
              <m:rPr>
                <m:nor/>
                <m:sty m:val="p"/>
              </m:rPr>
              <m:t>real</m:t>
            </m:r>
          </m:sup>
        </m:sSubSup>
        <m:r>
          <m:rPr>
            <m:sty m:val="p"/>
          </m:rPr>
          <m:t>=</m:t>
        </m:r>
        <m:r>
          <m:t>1080</m:t>
        </m:r>
      </m:oMath>
      <w:r>
        <w:t xml:space="preserve"> </w:t>
      </w:r>
      <w:r>
        <w:rPr>
          <w:rFonts w:hint="eastAsia"/>
        </w:rPr>
        <w:t xml:space="preserve">s（标称值的120%），模型延迟</w:t>
      </w:r>
      <w:r>
        <w:t xml:space="preserve"> </w:t>
      </w:r>
      <m:oMath>
        <m:sSub>
          <m:e>
            <m:acc>
              <m:accPr>
                <m:chr m:val="̂"/>
              </m:accPr>
              <m:e>
                <m:r>
                  <m:t>τ</m:t>
                </m:r>
              </m:e>
            </m:acc>
          </m:e>
          <m:sub>
            <m:r>
              <m:t>d</m:t>
            </m:r>
          </m:sub>
        </m:sSub>
        <m:r>
          <m:rPr>
            <m:sty m:val="p"/>
          </m:rPr>
          <m:t>=</m:t>
        </m:r>
        <m:r>
          <m:t>900</m:t>
        </m:r>
      </m:oMath>
      <w:r>
        <w:t xml:space="preserve"> </w:t>
      </w:r>
      <w:r>
        <w:rPr>
          <w:rFonts w:hint="eastAsia"/>
        </w:rPr>
        <w:t xml:space="preserve">s，延迟失配</w:t>
      </w:r>
      <w:r>
        <w:t xml:space="preserve"> </w:t>
      </w:r>
      <m:oMath>
        <m:r>
          <m:rPr>
            <m:sty m:val="p"/>
          </m:rPr>
          <m:t>Δ</m:t>
        </m:r>
        <m:sSub>
          <m:e>
            <m:r>
              <m:t>τ</m:t>
            </m:r>
          </m:e>
          <m:sub>
            <m:r>
              <m:t>d</m:t>
            </m:r>
          </m:sub>
        </m:sSub>
        <m:r>
          <m:rPr>
            <m:sty m:val="p"/>
          </m:rPr>
          <m:t>=</m:t>
        </m:r>
        <m:r>
          <m:t>180</m:t>
        </m:r>
      </m:oMath>
      <w:r>
        <w:t xml:space="preserve"> </w:t>
      </w:r>
      <w:r>
        <w:t xml:space="preserve">s。</w:t>
      </w:r>
    </w:p>
    <w:p>
      <w:pPr>
        <w:pStyle w:val="BodyText"/>
      </w:pPr>
      <w:r>
        <w:rPr>
          <w:rFonts w:hint="eastAsia"/>
        </w:rPr>
        <w:t xml:space="preserve">延迟失配在Smith预估器闭环中产生一个额外的扰动路径，其影响可通过仿真评估。一般规律是：</w:t>
      </w:r>
      <m:oMath>
        <m:r>
          <m:rPr>
            <m:sty m:val="p"/>
          </m:rPr>
          <m:t>Δ</m:t>
        </m:r>
        <m:sSub>
          <m:e>
            <m:r>
              <m:t>τ</m:t>
            </m:r>
          </m:e>
          <m:sub>
            <m:r>
              <m:t>d</m:t>
            </m:r>
          </m:sub>
        </m:sSub>
        <m:r>
          <m:rPr>
            <m:sty m:val="p"/>
          </m:rPr>
          <m:t>/</m:t>
        </m:r>
        <m:sSub>
          <m:e>
            <m:r>
              <m:t>τ</m:t>
            </m:r>
          </m:e>
          <m:sub>
            <m:r>
              <m:t>d</m:t>
            </m:r>
          </m:sub>
        </m:sSub>
        <m:r>
          <m:rPr>
            <m:sty m:val="p"/>
          </m:rPr>
          <m:t>&lt;</m:t>
        </m:r>
        <m:r>
          <m:t>20</m:t>
        </m:r>
        <m:r>
          <m:rPr>
            <m:sty m:val="p"/>
          </m:rPr>
          <m:t>%</m:t>
        </m:r>
      </m:oMath>
      <w:r>
        <w:t xml:space="preserve"> </w:t>
      </w:r>
      <w:r>
        <w:rPr>
          <w:rFonts w:hint="eastAsia"/>
        </w:rPr>
        <w:t xml:space="preserve">时Smith预估器仍能维持稳定，但性能退化；</w:t>
      </w:r>
      <m:oMath>
        <m:r>
          <m:rPr>
            <m:sty m:val="p"/>
          </m:rPr>
          <m:t>Δ</m:t>
        </m:r>
        <m:sSub>
          <m:e>
            <m:r>
              <m:t>τ</m:t>
            </m:r>
          </m:e>
          <m:sub>
            <m:r>
              <m:t>d</m:t>
            </m:r>
          </m:sub>
        </m:sSub>
        <m:r>
          <m:rPr>
            <m:sty m:val="p"/>
          </m:rPr>
          <m:t>/</m:t>
        </m:r>
        <m:sSub>
          <m:e>
            <m:r>
              <m:t>τ</m:t>
            </m:r>
          </m:e>
          <m:sub>
            <m:r>
              <m:t>d</m:t>
            </m:r>
          </m:sub>
        </m:sSub>
        <m:r>
          <m:rPr>
            <m:sty m:val="p"/>
          </m:rPr>
          <m:t>&gt;</m:t>
        </m:r>
        <m:r>
          <m:t>30</m:t>
        </m:r>
        <m:r>
          <m:rPr>
            <m:sty m:val="p"/>
          </m:rPr>
          <m:t>%</m:t>
        </m:r>
      </m:oMath>
      <w:r>
        <w:t xml:space="preserve"> </w:t>
      </w:r>
      <w:r>
        <w:rPr>
          <w:rFonts w:hint="eastAsia"/>
        </w:rPr>
        <w:t xml:space="preserve">时可能失稳。</w:t>
      </w:r>
    </w:p>
    <w:p>
      <w:pPr>
        <w:pStyle w:val="BodyText"/>
      </w:pPr>
      <w:r>
        <w:rPr>
          <w:rFonts w:hint="eastAsia"/>
        </w:rPr>
        <w:t xml:space="preserve">本例</w:t>
      </w:r>
      <w:r>
        <w:t xml:space="preserve"> </w:t>
      </w:r>
      <m:oMath>
        <m:r>
          <m:rPr>
            <m:sty m:val="p"/>
          </m:rPr>
          <m:t>Δ</m:t>
        </m:r>
        <m:sSub>
          <m:e>
            <m:r>
              <m:t>τ</m:t>
            </m:r>
          </m:e>
          <m:sub>
            <m:r>
              <m:t>d</m:t>
            </m:r>
          </m:sub>
        </m:sSub>
        <m:r>
          <m:rPr>
            <m:sty m:val="p"/>
          </m:rPr>
          <m:t>/</m:t>
        </m:r>
        <m:sSub>
          <m:e>
            <m:r>
              <m:t>τ</m:t>
            </m:r>
          </m:e>
          <m:sub>
            <m:r>
              <m:t>d</m:t>
            </m:r>
          </m:sub>
        </m:sSub>
        <m:r>
          <m:rPr>
            <m:sty m:val="p"/>
          </m:rPr>
          <m:t>=</m:t>
        </m:r>
        <m:r>
          <m:t>20</m:t>
        </m:r>
        <m:r>
          <m:rPr>
            <m:sty m:val="p"/>
          </m:rPr>
          <m:t>%</m:t>
        </m:r>
      </m:oMath>
      <w:r>
        <w:rPr>
          <w:rFonts w:hint="eastAsia"/>
        </w:rPr>
        <w:t xml:space="preserve">，处于临界边界，需在SiL仿真中验证。</w:t>
      </w:r>
    </w:p>
    <w:p>
      <w:pPr>
        <w:pStyle w:val="BodyText"/>
      </w:pPr>
      <w:r>
        <w:rPr>
          <w:rFonts w:hint="eastAsia"/>
          <w:b/>
          <w:bCs/>
        </w:rPr>
        <w:t xml:space="preserve">结果讨论</w:t>
      </w:r>
      <w:r>
        <w:rPr>
          <w:rFonts w:hint="eastAsia"/>
        </w:rPr>
        <w:t xml:space="preserve">：</w:t>
      </w:r>
    </w:p>
    <w:p>
      <w:pPr>
        <w:pStyle w:val="Compact"/>
        <w:numPr>
          <w:ilvl w:val="0"/>
          <w:numId w:val="1028"/>
        </w:numPr>
      </w:pPr>
      <w:r>
        <w:rPr>
          <w:rFonts w:hint="eastAsia"/>
        </w:rPr>
        <w:t xml:space="preserve">Smith预估器将可用带宽提高了约3倍，抗扰性能大幅改善。但代价是需要精确的延迟模型。</w:t>
      </w:r>
    </w:p>
    <w:p>
      <w:pPr>
        <w:pStyle w:val="Compact"/>
        <w:numPr>
          <w:ilvl w:val="0"/>
          <w:numId w:val="1028"/>
        </w:numPr>
      </w:pPr>
      <w:r>
        <w:rPr>
          <w:rFonts w:hint="eastAsia"/>
        </w:rPr>
        <w:t xml:space="preserve">在水系统中，延迟受流量工况影响，</w:t>
      </w:r>
      <m:oMath>
        <m:sSub>
          <m:e>
            <m:r>
              <m:t>τ</m:t>
            </m:r>
          </m:e>
          <m:sub>
            <m:r>
              <m:t>d</m:t>
            </m:r>
          </m:sub>
        </m:sSub>
      </m:oMath>
      <w:r>
        <w:t xml:space="preserve"> </w:t>
      </w:r>
      <w:r>
        <w:rPr>
          <w:rFonts w:hint="eastAsia"/>
        </w:rPr>
        <w:t xml:space="preserve">可能在运行过程中变化</w:t>
      </w:r>
      <w:r>
        <w:t xml:space="preserve"> </w:t>
      </w:r>
      <m:oMath>
        <m:r>
          <m:rPr>
            <m:sty m:val="p"/>
          </m:rPr>
          <m:t>±</m:t>
        </m:r>
        <m:r>
          <m:t>15</m:t>
        </m:r>
        <m:r>
          <m:rPr>
            <m:sty m:val="p"/>
          </m:rPr>
          <m:t>%</m:t>
        </m:r>
      </m:oMath>
      <w:r>
        <w:t xml:space="preserve">~</w:t>
      </w:r>
      <m:oMath>
        <m:r>
          <m:rPr>
            <m:sty m:val="p"/>
          </m:rPr>
          <m:t>±</m:t>
        </m:r>
        <m:r>
          <m:t>25</m:t>
        </m:r>
        <m:r>
          <m:rPr>
            <m:sty m:val="p"/>
          </m:rPr>
          <m:t>%</m:t>
        </m:r>
      </m:oMath>
      <w:r>
        <w:rPr>
          <w:rFonts w:hint="eastAsia"/>
        </w:rPr>
        <w:t xml:space="preserve">。因此Smith预估器需要配合在线延迟估计算法使用。</w:t>
      </w:r>
    </w:p>
    <w:p>
      <w:pPr>
        <w:pStyle w:val="Compact"/>
        <w:numPr>
          <w:ilvl w:val="0"/>
          <w:numId w:val="1028"/>
        </w:numPr>
      </w:pPr>
      <w:r>
        <w:rPr>
          <w:rFonts w:hint="eastAsia"/>
        </w:rPr>
        <w:t xml:space="preserve">从工程可靠性角度，Smith预估器可作为”性能增强层”叠加在基础PI控制器之上：当延迟模型可信时启用Smith预估器，模型不可信时退回纯PI控制。这与5.3节前馈降级的思路一致。</w:t>
      </w:r>
    </w:p>
    <w:p>
      <w:r>
        <w:pict>
          <v:rect style="width:0;height:1.5pt" o:hralign="center" o:hrstd="t" o:hr="t"/>
        </w:pict>
      </w:r>
    </w:p>
    <w:bookmarkEnd w:id="71"/>
    <w:bookmarkEnd w:id="72"/>
    <w:bookmarkStart w:id="83" w:name="经典控制器在chs框架中的部署"/>
    <w:p>
      <w:pPr>
        <w:pStyle w:val="Heading2"/>
      </w:pPr>
      <w:r>
        <w:t xml:space="preserve">5.6 </w:t>
      </w:r>
      <w:r>
        <w:rPr>
          <w:rFonts w:hint="eastAsia"/>
        </w:rPr>
        <w:t xml:space="preserve">经典控制器在CHS框架中的部署</w:t>
      </w:r>
    </w:p>
    <w:bookmarkStart w:id="75" w:name="与安全包络的集成"/>
    <w:p>
      <w:pPr>
        <w:pStyle w:val="Heading3"/>
      </w:pPr>
      <w:r>
        <w:t xml:space="preserve">5.6.1 </w:t>
      </w:r>
      <w:r>
        <w:rPr>
          <w:rFonts w:hint="eastAsia"/>
        </w:rPr>
        <w:t xml:space="preserve">与安全包络的集成</w:t>
      </w:r>
    </w:p>
    <w:bookmarkStart w:id="73" w:name="控制输出限幅与安全约束的关系"/>
    <w:p>
      <w:pPr>
        <w:pStyle w:val="Heading4"/>
      </w:pPr>
      <w:r>
        <w:rPr>
          <w:rFonts w:hint="eastAsia"/>
        </w:rPr>
        <w:t xml:space="preserve">控制输出限幅与安全约束的关系</w:t>
      </w:r>
    </w:p>
    <w:p>
      <w:pPr>
        <w:pStyle w:val="FirstParagraph"/>
      </w:pPr>
      <w:r>
        <w:rPr>
          <w:rFonts w:hint="eastAsia"/>
        </w:rPr>
        <w:t xml:space="preserve">在CHS框架中，安全包络（Safety</w:t>
      </w:r>
      <w:r>
        <w:t xml:space="preserve"> </w:t>
      </w:r>
      <w:r>
        <w:rPr>
          <w:rFonts w:hint="eastAsia"/>
        </w:rPr>
        <w:t xml:space="preserve">Envelope）定义了系统运行的绝对边界。安全包络将运行空间划分为三个区间：</w:t>
      </w:r>
    </w:p>
    <w:p>
      <w:pPr>
        <w:pStyle w:val="Compact"/>
        <w:numPr>
          <w:ilvl w:val="0"/>
          <w:numId w:val="1029"/>
        </w:numPr>
      </w:pPr>
      <w:r>
        <w:rPr>
          <w:rFonts w:hint="eastAsia"/>
          <w:b/>
          <w:bCs/>
        </w:rPr>
        <w:t xml:space="preserve">绿区</w:t>
      </w:r>
      <w:r>
        <w:rPr>
          <w:rFonts w:hint="eastAsia"/>
        </w:rPr>
        <w:t xml:space="preserve">（正常运行域）：所有被控变量（水位、流量、闸门开度等）在正常范围内，控制器可以自由优化性能。</w:t>
      </w:r>
    </w:p>
    <w:p>
      <w:pPr>
        <w:pStyle w:val="Compact"/>
        <w:numPr>
          <w:ilvl w:val="0"/>
          <w:numId w:val="1029"/>
        </w:numPr>
      </w:pPr>
      <w:r>
        <w:rPr>
          <w:rFonts w:hint="eastAsia"/>
          <w:b/>
          <w:bCs/>
        </w:rPr>
        <w:t xml:space="preserve">黄区</w:t>
      </w:r>
      <w:r>
        <w:rPr>
          <w:rFonts w:hint="eastAsia"/>
        </w:rPr>
        <w:t xml:space="preserve">（预警域）：部分变量接近约束边界，控制器应切换至保守模式，优先保持变量在绿区内。</w:t>
      </w:r>
    </w:p>
    <w:p>
      <w:pPr>
        <w:pStyle w:val="Compact"/>
        <w:numPr>
          <w:ilvl w:val="0"/>
          <w:numId w:val="1029"/>
        </w:numPr>
      </w:pPr>
      <w:r>
        <w:rPr>
          <w:rFonts w:hint="eastAsia"/>
          <w:b/>
          <w:bCs/>
        </w:rPr>
        <w:t xml:space="preserve">红区</w:t>
      </w:r>
      <w:r>
        <w:rPr>
          <w:rFonts w:hint="eastAsia"/>
        </w:rPr>
        <w:t xml:space="preserve">（安全保护域）：变量触及硬约束，L0安全层自动介入，执行预设的安全动作（如闸门紧急关闭、泵站跳闸）。</w:t>
      </w:r>
    </w:p>
    <w:p>
      <w:pPr>
        <w:pStyle w:val="FirstParagraph"/>
      </w:pPr>
      <w:r>
        <w:rPr>
          <w:rFonts w:hint="eastAsia"/>
        </w:rPr>
        <w:t xml:space="preserve">经典控制器的输出限幅与安全包络的关系如下：</w:t>
      </w:r>
    </w:p>
    <w:p>
      <w:pPr>
        <w:pStyle w:val="BodyText"/>
      </w:pPr>
      <m:oMathPara>
        <m:oMathParaPr>
          <m:jc m:val="center"/>
        </m:oMathParaPr>
        <m:oMath>
          <m:sSubSup>
            <m:e>
              <m:r>
                <m:t>u</m:t>
              </m:r>
            </m:e>
            <m:sub>
              <m:r>
                <m:rPr>
                  <m:sty m:val="p"/>
                </m:rPr>
                <m:t>min</m:t>
              </m:r>
            </m:sub>
            <m:sup>
              <m:r>
                <m:rPr>
                  <m:nor/>
                  <m:sty m:val="p"/>
                </m:rPr>
                <m:t>SE</m:t>
              </m:r>
            </m:sup>
          </m:sSubSup>
          <m:r>
            <m:rPr>
              <m:sty m:val="p"/>
            </m:rPr>
            <m:t>≤</m:t>
          </m:r>
          <m:r>
            <m:t>u</m:t>
          </m:r>
          <m:r>
            <m:rPr>
              <m:sty m:val="p"/>
            </m:rPr>
            <m:t>(</m:t>
          </m:r>
          <m:r>
            <m:t>t</m:t>
          </m:r>
          <m:r>
            <m:rPr>
              <m:sty m:val="p"/>
            </m:rPr>
            <m:t>)</m:t>
          </m:r>
          <m:r>
            <m:rPr>
              <m:sty m:val="p"/>
            </m:rPr>
            <m:t>≤</m:t>
          </m:r>
          <m:sSubSup>
            <m:e>
              <m:r>
                <m:t>u</m:t>
              </m:r>
            </m:e>
            <m:sub>
              <m:r>
                <m:rPr>
                  <m:sty m:val="p"/>
                </m:rPr>
                <m:t>max</m:t>
              </m:r>
            </m:sub>
            <m:sup>
              <m:r>
                <m:rPr>
                  <m:nor/>
                  <m:sty m:val="p"/>
                </m:rPr>
                <m:t>SE</m:t>
              </m:r>
            </m:sup>
          </m:sSubSup>
        </m:oMath>
      </m:oMathPara>
    </w:p>
    <w:p>
      <w:pPr>
        <w:pStyle w:val="FirstParagraph"/>
      </w:pPr>
      <w:r>
        <w:rPr>
          <w:rFonts w:hint="eastAsia"/>
        </w:rPr>
        <w:t xml:space="preserve">其中</w:t>
      </w:r>
      <w:r>
        <w:t xml:space="preserve"> </w:t>
      </w:r>
      <m:oMath>
        <m:sSubSup>
          <m:e>
            <m:r>
              <m:t>u</m:t>
            </m:r>
          </m:e>
          <m:sub>
            <m:r>
              <m:rPr>
                <m:sty m:val="p"/>
              </m:rPr>
              <m:t>min</m:t>
            </m:r>
          </m:sub>
          <m:sup>
            <m:r>
              <m:rPr>
                <m:nor/>
                <m:sty m:val="p"/>
              </m:rPr>
              <m:t>SE</m:t>
            </m:r>
          </m:sup>
        </m:sSubSup>
      </m:oMath>
      <w:r>
        <w:t xml:space="preserve"> </w:t>
      </w:r>
      <w:r>
        <w:rPr>
          <w:rFonts w:hint="eastAsia"/>
        </w:rPr>
        <w:t xml:space="preserve">和</w:t>
      </w:r>
      <w:r>
        <w:t xml:space="preserve"> </w:t>
      </w:r>
      <m:oMath>
        <m:sSubSup>
          <m:e>
            <m:r>
              <m:t>u</m:t>
            </m:r>
          </m:e>
          <m:sub>
            <m:r>
              <m:rPr>
                <m:sty m:val="p"/>
              </m:rPr>
              <m:t>max</m:t>
            </m:r>
          </m:sub>
          <m:sup>
            <m:r>
              <m:rPr>
                <m:nor/>
                <m:sty m:val="p"/>
              </m:rPr>
              <m:t>SE</m:t>
            </m:r>
          </m:sup>
        </m:sSubSup>
      </m:oMath>
      <w:r>
        <w:t xml:space="preserve"> </w:t>
      </w:r>
      <w:r>
        <w:rPr>
          <w:rFonts w:hint="eastAsia"/>
        </w:rPr>
        <w:t xml:space="preserve">是安全包络对控制器输出的动态约束，可能随工况变化。例如，当下游水位进入黄区（偏高）时，</w:t>
      </w:r>
      <m:oMath>
        <m:sSubSup>
          <m:e>
            <m:r>
              <m:t>u</m:t>
            </m:r>
          </m:e>
          <m:sub>
            <m:r>
              <m:rPr>
                <m:sty m:val="p"/>
              </m:rPr>
              <m:t>max</m:t>
            </m:r>
          </m:sub>
          <m:sup>
            <m:r>
              <m:rPr>
                <m:nor/>
                <m:sty m:val="p"/>
              </m:rPr>
              <m:t>SE</m:t>
            </m:r>
          </m:sup>
        </m:sSubSup>
      </m:oMath>
      <w:r>
        <w:t xml:space="preserve"> </w:t>
      </w:r>
      <w:r>
        <w:rPr>
          <w:rFonts w:hint="eastAsia"/>
        </w:rPr>
        <w:t xml:space="preserve">可能被临时收紧以限制闸门进一步开大。</w:t>
      </w:r>
    </w:p>
    <w:bookmarkEnd w:id="73"/>
    <w:bookmarkStart w:id="74" w:name="操作域odd内的控制器有效性验证"/>
    <w:p>
      <w:pPr>
        <w:pStyle w:val="Heading4"/>
      </w:pPr>
      <w:r>
        <w:rPr>
          <w:rFonts w:hint="eastAsia"/>
        </w:rPr>
        <w:t xml:space="preserve">操作域（ODD）内的控制器有效性验证</w:t>
      </w:r>
    </w:p>
    <w:p>
      <w:pPr>
        <w:pStyle w:val="FirstParagraph"/>
      </w:pPr>
      <w:r>
        <w:rPr>
          <w:rFonts w:hint="eastAsia"/>
        </w:rPr>
        <w:t xml:space="preserve">经典控制器的设计和整定基于特定的工况假设（如标称流量、标称水位）。当运行工况偏离设计点时，控制器参数可能不再最优，甚至导致性能不可接受。</w:t>
      </w:r>
    </w:p>
    <w:p>
      <w:pPr>
        <w:pStyle w:val="BodyText"/>
      </w:pPr>
      <w:r>
        <w:rPr>
          <w:rFonts w:hint="eastAsia"/>
        </w:rPr>
        <w:t xml:space="preserve">运行设计域（Operational</w:t>
      </w:r>
      <w:r>
        <w:t xml:space="preserve"> Design Domain, </w:t>
      </w:r>
      <w:r>
        <w:rPr>
          <w:rFonts w:hint="eastAsia"/>
        </w:rPr>
        <w:t xml:space="preserve">ODD）定义了控制器可以正常工作的工况范围。对于PI控制器，ODD可以表述为</w:t>
      </w:r>
    </w:p>
    <w:p>
      <w:pPr>
        <w:pStyle w:val="BodyText"/>
      </w:pPr>
      <m:oMathPara>
        <m:oMathParaPr>
          <m:jc m:val="center"/>
        </m:oMathParaPr>
        <m:oMath>
          <m:sSub>
            <m:e>
              <m:r>
                <m:rPr>
                  <m:nor/>
                  <m:sty m:val="p"/>
                </m:rPr>
                <m:t>ODD</m:t>
              </m:r>
            </m:e>
            <m:sub>
              <m:r>
                <m:rPr>
                  <m:nor/>
                  <m:sty m:val="p"/>
                </m:rPr>
                <m:t>PI</m:t>
              </m:r>
            </m:sub>
          </m:sSub>
          <m:r>
            <m:rPr>
              <m:sty m:val="p"/>
            </m:rPr>
            <m:t>=</m:t>
          </m:r>
          <m:r>
            <m:rPr>
              <m:sty m:val="p"/>
            </m:rPr>
            <m:t>{</m:t>
          </m:r>
          <m:r>
            <m:rPr>
              <m:sty m:val="p"/>
            </m:rPr>
            <m:t>(</m:t>
          </m:r>
          <m:sSub>
            <m:e>
              <m:r>
                <m:t>Q</m:t>
              </m:r>
            </m:e>
            <m:sub>
              <m:r>
                <m:t>0</m:t>
              </m:r>
            </m:sub>
          </m:sSub>
          <m:r>
            <m:rPr>
              <m:sty m:val="p"/>
            </m:rPr>
            <m:t>,</m:t>
          </m:r>
          <m:sSub>
            <m:e>
              <m:r>
                <m:t>h</m:t>
              </m:r>
            </m:e>
            <m:sub>
              <m:r>
                <m:t>0</m:t>
              </m:r>
            </m:sub>
          </m:sSub>
          <m:r>
            <m:rPr>
              <m:sty m:val="p"/>
            </m:rPr>
            <m:t>,</m:t>
          </m:r>
          <m:sSub>
            <m:e>
              <m:r>
                <m:t>τ</m:t>
              </m:r>
            </m:e>
            <m:sub>
              <m:r>
                <m:t>d</m:t>
              </m:r>
            </m:sub>
          </m:sSub>
          <m:r>
            <m:rPr>
              <m:sty m:val="p"/>
            </m:rPr>
            <m:t>,</m:t>
          </m:r>
          <m:sSub>
            <m:e>
              <m:r>
                <m:t>A</m:t>
              </m:r>
            </m:e>
            <m:sub>
              <m:r>
                <m:t>s</m:t>
              </m:r>
            </m:sub>
          </m:sSub>
          <m:r>
            <m:rPr>
              <m:sty m:val="p"/>
            </m:rPr>
            <m:t>)</m:t>
          </m:r>
          <m:r>
            <m:t> </m:t>
          </m:r>
          <m:r>
            <m:rPr>
              <m:sty m:val="p"/>
            </m:rPr>
            <m:t>|</m:t>
          </m:r>
          <m:r>
            <m:t> </m:t>
          </m:r>
          <m:r>
            <m:rPr>
              <m:nor/>
              <m:sty m:val="p"/>
            </m:rPr>
            <m:t>PM</m:t>
          </m:r>
          <m:r>
            <m:rPr>
              <m:sty m:val="p"/>
            </m:rPr>
            <m:t>(</m:t>
          </m:r>
          <m:sSub>
            <m:e>
              <m:r>
                <m:t>K</m:t>
              </m:r>
            </m:e>
            <m:sub>
              <m:r>
                <m:t>p</m:t>
              </m:r>
            </m:sub>
          </m:sSub>
          <m:r>
            <m:rPr>
              <m:sty m:val="p"/>
            </m:rPr>
            <m:t>,</m:t>
          </m:r>
          <m:sSub>
            <m:e>
              <m:r>
                <m:t>T</m:t>
              </m:r>
            </m:e>
            <m:sub>
              <m:r>
                <m:t>i</m:t>
              </m:r>
            </m:sub>
          </m:sSub>
          <m:r>
            <m:rPr>
              <m:sty m:val="p"/>
            </m:rPr>
            <m:t>,</m:t>
          </m:r>
          <m:sSub>
            <m:e>
              <m:r>
                <m:t>Q</m:t>
              </m:r>
            </m:e>
            <m:sub>
              <m:r>
                <m:t>0</m:t>
              </m:r>
            </m:sub>
          </m:sSub>
          <m:r>
            <m:rPr>
              <m:sty m:val="p"/>
            </m:rPr>
            <m:t>,</m:t>
          </m:r>
          <m:sSub>
            <m:e>
              <m:r>
                <m:t>h</m:t>
              </m:r>
            </m:e>
            <m:sub>
              <m:r>
                <m:t>0</m:t>
              </m:r>
            </m:sub>
          </m:sSub>
          <m:r>
            <m:rPr>
              <m:sty m:val="p"/>
            </m:rPr>
            <m:t>)</m:t>
          </m:r>
          <m:r>
            <m:rPr>
              <m:sty m:val="p"/>
            </m:rPr>
            <m:t>≥</m:t>
          </m:r>
          <m:sSub>
            <m:e>
              <m:r>
                <m:rPr>
                  <m:nor/>
                  <m:sty m:val="p"/>
                </m:rPr>
                <m:t>PM</m:t>
              </m:r>
            </m:e>
            <m:sub>
              <m:r>
                <m:rPr>
                  <m:sty m:val="p"/>
                </m:rPr>
                <m:t>min</m:t>
              </m:r>
            </m:sub>
          </m:sSub>
          <m:r>
            <m:rPr>
              <m:sty m:val="p"/>
            </m:rPr>
            <m:t>}</m:t>
          </m:r>
        </m:oMath>
      </m:oMathPara>
    </w:p>
    <w:p>
      <w:pPr>
        <w:pStyle w:val="FirstParagraph"/>
      </w:pPr>
      <w:r>
        <w:rPr>
          <w:rFonts w:hint="eastAsia"/>
        </w:rPr>
        <w:t xml:space="preserve">即在该工况范围内，PI控制器的相位裕度不低于最小要求值。</w:t>
      </w:r>
    </w:p>
    <w:p>
      <w:pPr>
        <w:pStyle w:val="BodyText"/>
      </w:pPr>
      <w:r>
        <w:rPr>
          <w:rFonts w:hint="eastAsia"/>
        </w:rPr>
        <w:t xml:space="preserve">验证ODD的方法包括：</w:t>
      </w:r>
    </w:p>
    <w:p>
      <w:pPr>
        <w:pStyle w:val="Compact"/>
        <w:numPr>
          <w:ilvl w:val="0"/>
          <w:numId w:val="1030"/>
        </w:numPr>
      </w:pPr>
      <w:r>
        <w:rPr>
          <w:rFonts w:hint="eastAsia"/>
          <w:b/>
          <w:bCs/>
        </w:rPr>
        <w:t xml:space="preserve">参数扫描</w:t>
      </w:r>
      <w:r>
        <w:rPr>
          <w:rFonts w:hint="eastAsia"/>
        </w:rPr>
        <w:t xml:space="preserve">：在预期工况范围内扫描</w:t>
      </w:r>
      <w:r>
        <w:t xml:space="preserve"> </w:t>
      </w:r>
      <m:oMath>
        <m:r>
          <m:rPr>
            <m:sty m:val="p"/>
          </m:rPr>
          <m:t>(</m:t>
        </m:r>
        <m:sSub>
          <m:e>
            <m:r>
              <m:t>Q</m:t>
            </m:r>
          </m:e>
          <m:sub>
            <m:r>
              <m:t>0</m:t>
            </m:r>
          </m:sub>
        </m:sSub>
        <m:r>
          <m:rPr>
            <m:sty m:val="p"/>
          </m:rPr>
          <m:t>,</m:t>
        </m:r>
        <m:sSub>
          <m:e>
            <m:r>
              <m:t>h</m:t>
            </m:r>
          </m:e>
          <m:sub>
            <m:r>
              <m:t>0</m:t>
            </m:r>
          </m:sub>
        </m:sSub>
        <m:r>
          <m:rPr>
            <m:sty m:val="p"/>
          </m:rPr>
          <m:t>)</m:t>
        </m:r>
      </m:oMath>
      <w:r>
        <w:rPr>
          <w:rFonts w:hint="eastAsia"/>
        </w:rPr>
        <w:t xml:space="preserve">，计算对应的IDZ参数</w:t>
      </w:r>
      <w:r>
        <w:t xml:space="preserve"> </w:t>
      </w:r>
      <m:oMath>
        <m:r>
          <m:rPr>
            <m:sty m:val="p"/>
          </m:rPr>
          <m:t>(</m:t>
        </m:r>
        <m:sSub>
          <m:e>
            <m:r>
              <m:t>τ</m:t>
            </m:r>
          </m:e>
          <m:sub>
            <m:r>
              <m:t>d</m:t>
            </m:r>
          </m:sub>
        </m:sSub>
        <m:r>
          <m:rPr>
            <m:sty m:val="p"/>
          </m:rPr>
          <m:t>,</m:t>
        </m:r>
        <m:sSub>
          <m:e>
            <m:r>
              <m:t>A</m:t>
            </m:r>
          </m:e>
          <m:sub>
            <m:r>
              <m:t>s</m:t>
            </m:r>
          </m:sub>
        </m:sSub>
        <m:r>
          <m:rPr>
            <m:sty m:val="p"/>
          </m:rPr>
          <m:t>,</m:t>
        </m:r>
        <m:sSub>
          <m:e>
            <m:r>
              <m:t>τ</m:t>
            </m:r>
          </m:e>
          <m:sub>
            <m:r>
              <m:t>m</m:t>
            </m:r>
          </m:sub>
        </m:sSub>
        <m:r>
          <m:rPr>
            <m:sty m:val="p"/>
          </m:rPr>
          <m:t>)</m:t>
        </m:r>
      </m:oMath>
      <w:r>
        <w:rPr>
          <w:rFonts w:hint="eastAsia"/>
        </w:rPr>
        <w:t xml:space="preserve">，然后评估PM和GM。</w:t>
      </w:r>
    </w:p>
    <w:p>
      <w:pPr>
        <w:pStyle w:val="Compact"/>
        <w:numPr>
          <w:ilvl w:val="0"/>
          <w:numId w:val="1030"/>
        </w:numPr>
      </w:pPr>
      <w:r>
        <w:rPr>
          <w:rFonts w:hint="eastAsia"/>
          <w:b/>
          <w:bCs/>
        </w:rPr>
        <w:t xml:space="preserve">蒙特卡洛仿真</w:t>
      </w:r>
      <w:r>
        <w:rPr>
          <w:rFonts w:hint="eastAsia"/>
        </w:rPr>
        <w:t xml:space="preserve">：随机采样工况参数，统计PM和GM的分布，确认满足要求的概率。</w:t>
      </w:r>
    </w:p>
    <w:p>
      <w:pPr>
        <w:pStyle w:val="Compact"/>
        <w:numPr>
          <w:ilvl w:val="0"/>
          <w:numId w:val="1030"/>
        </w:numPr>
      </w:pPr>
      <w:r>
        <w:rPr>
          <w:rFonts w:hint="eastAsia"/>
          <w:b/>
          <w:bCs/>
        </w:rPr>
        <w:t xml:space="preserve">在环测试（xIL）</w:t>
      </w:r>
      <w:r>
        <w:rPr>
          <w:rFonts w:hint="eastAsia"/>
        </w:rPr>
        <w:t xml:space="preserve">：在SiL环境中模拟极端工况，验证控制器的实际表现。Lei（2025c）将xIL测试作为CHS框架中控制器上线的必要环节。</w:t>
      </w:r>
    </w:p>
    <w:bookmarkEnd w:id="74"/>
    <w:bookmarkEnd w:id="75"/>
    <w:bookmarkStart w:id="76" w:name="增益调度应对非线性工况"/>
    <w:p>
      <w:pPr>
        <w:pStyle w:val="Heading3"/>
      </w:pPr>
      <w:r>
        <w:t xml:space="preserve">5.6.2 </w:t>
      </w:r>
      <w:r>
        <w:rPr>
          <w:rFonts w:hint="eastAsia"/>
        </w:rPr>
        <w:t xml:space="preserve">增益调度：应对非线性工况</w:t>
      </w:r>
    </w:p>
    <w:p>
      <w:pPr>
        <w:pStyle w:val="FirstParagraph"/>
      </w:pPr>
      <w:r>
        <w:rPr>
          <w:rFonts w:hint="eastAsia"/>
        </w:rPr>
        <w:t xml:space="preserve">水系统的IDZ模型参数（</w:t>
      </w:r>
      <m:oMath>
        <m:sSub>
          <m:e>
            <m:r>
              <m:t>A</m:t>
            </m:r>
          </m:e>
          <m:sub>
            <m:r>
              <m:t>s</m:t>
            </m:r>
          </m:sub>
        </m:sSub>
      </m:oMath>
      <w:r>
        <w:t xml:space="preserve">、</w:t>
      </w:r>
      <m:oMath>
        <m:sSub>
          <m:e>
            <m:r>
              <m:t>τ</m:t>
            </m:r>
          </m:e>
          <m:sub>
            <m:r>
              <m:t>d</m:t>
            </m:r>
          </m:sub>
        </m:sSub>
      </m:oMath>
      <w:r>
        <w:t xml:space="preserve">、</w:t>
      </w:r>
      <m:oMath>
        <m:sSub>
          <m:e>
            <m:r>
              <m:t>τ</m:t>
            </m:r>
          </m:e>
          <m:sub>
            <m:r>
              <m:t>m</m:t>
            </m:r>
          </m:sub>
        </m:sSub>
      </m:oMath>
      <w:r>
        <w:rPr>
          <w:rFonts w:hint="eastAsia"/>
        </w:rPr>
        <w:t xml:space="preserve">）随工况（流量</w:t>
      </w:r>
      <w:r>
        <w:t xml:space="preserve"> </w:t>
      </w:r>
      <m:oMath>
        <m:sSub>
          <m:e>
            <m:r>
              <m:t>Q</m:t>
            </m:r>
          </m:e>
          <m:sub>
            <m:r>
              <m:t>0</m:t>
            </m:r>
          </m:sub>
        </m:sSub>
      </m:oMath>
      <w:r>
        <w:rPr>
          <w:rFonts w:hint="eastAsia"/>
        </w:rPr>
        <w:t xml:space="preserve">、水位</w:t>
      </w:r>
      <w:r>
        <w:t xml:space="preserve"> </w:t>
      </w:r>
      <m:oMath>
        <m:sSub>
          <m:e>
            <m:r>
              <m:t>h</m:t>
            </m:r>
          </m:e>
          <m:sub>
            <m:r>
              <m:t>0</m:t>
            </m:r>
          </m:sub>
        </m:sSub>
      </m:oMath>
      <w:r>
        <w:rPr>
          <w:rFonts w:hint="eastAsia"/>
        </w:rPr>
        <w:t xml:space="preserve">）变化。当运行工况偏离设计点较远时（如设计流量为50</w:t>
      </w:r>
      <w:r>
        <w:t xml:space="preserve"> m</w:t>
      </w:r>
      <m:oMath>
        <m:sSup>
          <m:e>
            <m:r>
              <m:t>​</m:t>
            </m:r>
          </m:e>
          <m:sup>
            <m:r>
              <m:t>3</m:t>
            </m:r>
          </m:sup>
        </m:sSup>
      </m:oMath>
      <w:r>
        <w:rPr>
          <w:rFonts w:hint="eastAsia"/>
        </w:rPr>
        <w:t xml:space="preserve">/s，实际运行在20~80</w:t>
      </w:r>
      <w:r>
        <w:t xml:space="preserve"> m</w:t>
      </w:r>
      <m:oMath>
        <m:sSup>
          <m:e>
            <m:r>
              <m:t>​</m:t>
            </m:r>
          </m:e>
          <m:sup>
            <m:r>
              <m:t>3</m:t>
            </m:r>
          </m:sup>
        </m:sSup>
      </m:oMath>
      <w:r>
        <w:rPr>
          <w:rFonts w:hint="eastAsia"/>
        </w:rPr>
        <w:t xml:space="preserve">/s范围内），固定参数的PI控制器性能可能显著退化。</w:t>
      </w:r>
    </w:p>
    <w:p>
      <w:pPr>
        <w:pStyle w:val="BodyText"/>
      </w:pPr>
      <w:r>
        <w:rPr>
          <w:rFonts w:hint="eastAsia"/>
          <w:b/>
          <w:bCs/>
        </w:rPr>
        <w:t xml:space="preserve">增益调度</w:t>
      </w:r>
      <w:r>
        <w:rPr>
          <w:rFonts w:hint="eastAsia"/>
        </w:rPr>
        <w:t xml:space="preserve">（Gain</w:t>
      </w:r>
      <w:r>
        <w:t xml:space="preserve"> </w:t>
      </w:r>
      <w:r>
        <w:rPr>
          <w:rFonts w:hint="eastAsia"/>
        </w:rPr>
        <w:t xml:space="preserve">Scheduling）是处理这一问题的经典方法。其基本思路是：</w:t>
      </w:r>
    </w:p>
    <w:p>
      <w:pPr>
        <w:pStyle w:val="Compact"/>
        <w:numPr>
          <w:ilvl w:val="0"/>
          <w:numId w:val="1031"/>
        </w:numPr>
      </w:pPr>
      <w:r>
        <w:rPr>
          <w:rFonts w:hint="eastAsia"/>
        </w:rPr>
        <w:t xml:space="preserve">在ODD范围内选取若干典型工况点（如</w:t>
      </w:r>
      <w:r>
        <w:t xml:space="preserve"> </w:t>
      </w:r>
      <m:oMath>
        <m:sSub>
          <m:e>
            <m:r>
              <m:t>Q</m:t>
            </m:r>
          </m:e>
          <m:sub>
            <m:r>
              <m:t>0</m:t>
            </m:r>
          </m:sub>
        </m:sSub>
        <m:r>
          <m:rPr>
            <m:sty m:val="p"/>
          </m:rPr>
          <m:t>=</m:t>
        </m:r>
        <m:r>
          <m:t>20</m:t>
        </m:r>
        <m:r>
          <m:rPr>
            <m:sty m:val="p"/>
          </m:rPr>
          <m:t>,</m:t>
        </m:r>
        <m:r>
          <m:t>35</m:t>
        </m:r>
        <m:r>
          <m:rPr>
            <m:sty m:val="p"/>
          </m:rPr>
          <m:t>,</m:t>
        </m:r>
        <m:r>
          <m:t>50</m:t>
        </m:r>
        <m:r>
          <m:rPr>
            <m:sty m:val="p"/>
          </m:rPr>
          <m:t>,</m:t>
        </m:r>
        <m:r>
          <m:t>65</m:t>
        </m:r>
        <m:r>
          <m:rPr>
            <m:sty m:val="p"/>
          </m:rPr>
          <m:t>,</m:t>
        </m:r>
        <m:r>
          <m:t>80</m:t>
        </m:r>
      </m:oMath>
      <w:r>
        <w:t xml:space="preserve"> </w:t>
      </w:r>
      <w:r>
        <w:t xml:space="preserve">m</w:t>
      </w:r>
      <m:oMath>
        <m:sSup>
          <m:e>
            <m:r>
              <m:t>​</m:t>
            </m:r>
          </m:e>
          <m:sup>
            <m:r>
              <m:t>3</m:t>
            </m:r>
          </m:sup>
        </m:sSup>
      </m:oMath>
      <w:r>
        <w:rPr>
          <w:rFonts w:hint="eastAsia"/>
        </w:rPr>
        <w:t xml:space="preserve">/s）。</w:t>
      </w:r>
    </w:p>
    <w:p>
      <w:pPr>
        <w:pStyle w:val="Compact"/>
        <w:numPr>
          <w:ilvl w:val="0"/>
          <w:numId w:val="1031"/>
        </w:numPr>
      </w:pPr>
      <w:r>
        <w:rPr>
          <w:rFonts w:hint="eastAsia"/>
        </w:rPr>
        <w:t xml:space="preserve">在每个工况点辨识IDZ模型参数，设计对应的PI参数。</w:t>
      </w:r>
    </w:p>
    <w:p>
      <w:pPr>
        <w:pStyle w:val="Compact"/>
        <w:numPr>
          <w:ilvl w:val="0"/>
          <w:numId w:val="1031"/>
        </w:numPr>
      </w:pPr>
      <w:r>
        <w:rPr>
          <w:rFonts w:hint="eastAsia"/>
        </w:rPr>
        <w:t xml:space="preserve">在运行过程中，根据当前流量（或水位）实时选择或插值PI参数。</w:t>
      </w:r>
    </w:p>
    <w:p>
      <w:pPr>
        <w:pStyle w:val="FirstParagraph"/>
      </w:pPr>
      <w:r>
        <w:rPr>
          <w:rFonts w:hint="eastAsia"/>
        </w:rPr>
        <w:t xml:space="preserve">设在工况点</w:t>
      </w:r>
      <w:r>
        <w:t xml:space="preserve"> </w:t>
      </w:r>
      <m:oMath>
        <m:sSubSup>
          <m:e>
            <m:r>
              <m:t>Q</m:t>
            </m:r>
          </m:e>
          <m:sub>
            <m:r>
              <m:t>0</m:t>
            </m:r>
          </m:sub>
          <m:sup>
            <m:r>
              <m:rPr>
                <m:sty m:val="p"/>
              </m:rPr>
              <m:t>(</m:t>
            </m:r>
            <m:r>
              <m:t>k</m:t>
            </m:r>
            <m:r>
              <m:rPr>
                <m:sty m:val="p"/>
              </m:rPr>
              <m:t>)</m:t>
            </m:r>
          </m:sup>
        </m:sSubSup>
      </m:oMath>
      <w:r>
        <w:t xml:space="preserve"> </w:t>
      </w:r>
      <w:r>
        <w:rPr>
          <w:rFonts w:hint="eastAsia"/>
        </w:rPr>
        <w:t xml:space="preserve">处的PI参数为</w:t>
      </w:r>
      <w:r>
        <w:t xml:space="preserve"> </w:t>
      </w:r>
      <m:oMath>
        <m:r>
          <m:rPr>
            <m:sty m:val="p"/>
          </m:rPr>
          <m:t>(</m:t>
        </m:r>
        <m:sSubSup>
          <m:e>
            <m:r>
              <m:t>K</m:t>
            </m:r>
          </m:e>
          <m:sub>
            <m:r>
              <m:t>p</m:t>
            </m:r>
          </m:sub>
          <m:sup>
            <m:r>
              <m:rPr>
                <m:sty m:val="p"/>
              </m:rPr>
              <m:t>(</m:t>
            </m:r>
            <m:r>
              <m:t>k</m:t>
            </m:r>
            <m:r>
              <m:rPr>
                <m:sty m:val="p"/>
              </m:rPr>
              <m:t>)</m:t>
            </m:r>
          </m:sup>
        </m:sSubSup>
        <m:r>
          <m:rPr>
            <m:sty m:val="p"/>
          </m:rPr>
          <m:t>,</m:t>
        </m:r>
        <m:sSubSup>
          <m:e>
            <m:r>
              <m:t>T</m:t>
            </m:r>
          </m:e>
          <m:sub>
            <m:r>
              <m:t>i</m:t>
            </m:r>
          </m:sub>
          <m:sup>
            <m:r>
              <m:rPr>
                <m:sty m:val="p"/>
              </m:rPr>
              <m:t>(</m:t>
            </m:r>
            <m:r>
              <m:t>k</m:t>
            </m:r>
            <m:r>
              <m:rPr>
                <m:sty m:val="p"/>
              </m:rPr>
              <m:t>)</m:t>
            </m:r>
          </m:sup>
        </m:sSubSup>
        <m:r>
          <m:rPr>
            <m:sty m:val="p"/>
          </m:rPr>
          <m:t>)</m:t>
        </m:r>
      </m:oMath>
      <w:r>
        <w:rPr>
          <w:rFonts w:hint="eastAsia"/>
        </w:rPr>
        <w:t xml:space="preserve">，则在当前流量</w:t>
      </w:r>
      <w:r>
        <w:t xml:space="preserve"> </w:t>
      </w:r>
      <m:oMath>
        <m:sSub>
          <m:e>
            <m:r>
              <m:t>Q</m:t>
            </m:r>
          </m:e>
          <m:sub>
            <m:r>
              <m:t>0</m:t>
            </m:r>
          </m:sub>
        </m:sSub>
      </m:oMath>
      <w:r>
        <w:t xml:space="preserve"> </w:t>
      </w:r>
      <w:r>
        <w:rPr>
          <w:rFonts w:hint="eastAsia"/>
        </w:rPr>
        <w:t xml:space="preserve">下的PI参数可通过线性插值获得：</w:t>
      </w:r>
    </w:p>
    <w:p>
      <w:pPr>
        <w:pStyle w:val="BodyText"/>
      </w:pPr>
      <m:oMathPara>
        <m:oMathParaPr>
          <m:jc m:val="center"/>
        </m:oMathParaPr>
        <m:oMath>
          <m:sSub>
            <m:e>
              <m:r>
                <m:t>K</m:t>
              </m:r>
            </m:e>
            <m:sub>
              <m:r>
                <m:t>p</m:t>
              </m:r>
            </m:sub>
          </m:sSub>
          <m:r>
            <m:rPr>
              <m:sty m:val="p"/>
            </m:rPr>
            <m:t>(</m:t>
          </m:r>
          <m:sSub>
            <m:e>
              <m:r>
                <m:t>Q</m:t>
              </m:r>
            </m:e>
            <m:sub>
              <m:r>
                <m:t>0</m:t>
              </m:r>
            </m:sub>
          </m:sSub>
          <m:r>
            <m:rPr>
              <m:sty m:val="p"/>
            </m:rPr>
            <m:t>)</m:t>
          </m:r>
          <m:r>
            <m:rPr>
              <m:sty m:val="p"/>
            </m:rPr>
            <m:t>=</m:t>
          </m:r>
          <m:sSubSup>
            <m:e>
              <m:r>
                <m:t>K</m:t>
              </m:r>
            </m:e>
            <m:sub>
              <m:r>
                <m:t>p</m:t>
              </m:r>
            </m:sub>
            <m:sup>
              <m:r>
                <m:rPr>
                  <m:sty m:val="p"/>
                </m:rPr>
                <m:t>(</m:t>
              </m:r>
              <m:r>
                <m:t>k</m:t>
              </m:r>
              <m:r>
                <m:rPr>
                  <m:sty m:val="p"/>
                </m:rPr>
                <m:t>)</m:t>
              </m:r>
            </m:sup>
          </m:sSubSup>
          <m:r>
            <m:rPr>
              <m:sty m:val="p"/>
            </m:rPr>
            <m:t>+</m:t>
          </m:r>
          <m:f>
            <m:fPr>
              <m:type m:val="bar"/>
            </m:fPr>
            <m:num>
              <m:sSubSup>
                <m:e>
                  <m:r>
                    <m:t>K</m:t>
                  </m:r>
                </m:e>
                <m:sub>
                  <m:r>
                    <m:t>p</m:t>
                  </m:r>
                </m:sub>
                <m:sup>
                  <m:r>
                    <m:rPr>
                      <m:sty m:val="p"/>
                    </m:rPr>
                    <m:t>(</m:t>
                  </m:r>
                  <m:r>
                    <m:t>k</m:t>
                  </m:r>
                  <m:r>
                    <m:rPr>
                      <m:sty m:val="p"/>
                    </m:rPr>
                    <m:t>+</m:t>
                  </m:r>
                  <m:r>
                    <m:t>1</m:t>
                  </m:r>
                  <m:r>
                    <m:rPr>
                      <m:sty m:val="p"/>
                    </m:rPr>
                    <m:t>)</m:t>
                  </m:r>
                </m:sup>
              </m:sSubSup>
              <m:r>
                <m:rPr>
                  <m:sty m:val="p"/>
                </m:rPr>
                <m:t>−</m:t>
              </m:r>
              <m:sSubSup>
                <m:e>
                  <m:r>
                    <m:t>K</m:t>
                  </m:r>
                </m:e>
                <m:sub>
                  <m:r>
                    <m:t>p</m:t>
                  </m:r>
                </m:sub>
                <m:sup>
                  <m:r>
                    <m:rPr>
                      <m:sty m:val="p"/>
                    </m:rPr>
                    <m:t>(</m:t>
                  </m:r>
                  <m:r>
                    <m:t>k</m:t>
                  </m:r>
                  <m:r>
                    <m:rPr>
                      <m:sty m:val="p"/>
                    </m:rPr>
                    <m:t>)</m:t>
                  </m:r>
                </m:sup>
              </m:sSubSup>
            </m:num>
            <m:den>
              <m:sSubSup>
                <m:e>
                  <m:r>
                    <m:t>Q</m:t>
                  </m:r>
                </m:e>
                <m:sub>
                  <m:r>
                    <m:t>0</m:t>
                  </m:r>
                </m:sub>
                <m:sup>
                  <m:r>
                    <m:rPr>
                      <m:sty m:val="p"/>
                    </m:rPr>
                    <m:t>(</m:t>
                  </m:r>
                  <m:r>
                    <m:t>k</m:t>
                  </m:r>
                  <m:r>
                    <m:rPr>
                      <m:sty m:val="p"/>
                    </m:rPr>
                    <m:t>+</m:t>
                  </m:r>
                  <m:r>
                    <m:t>1</m:t>
                  </m:r>
                  <m:r>
                    <m:rPr>
                      <m:sty m:val="p"/>
                    </m:rPr>
                    <m:t>)</m:t>
                  </m:r>
                </m:sup>
              </m:sSubSup>
              <m:r>
                <m:rPr>
                  <m:sty m:val="p"/>
                </m:rPr>
                <m:t>−</m:t>
              </m:r>
              <m:sSubSup>
                <m:e>
                  <m:r>
                    <m:t>Q</m:t>
                  </m:r>
                </m:e>
                <m:sub>
                  <m:r>
                    <m:t>0</m:t>
                  </m:r>
                </m:sub>
                <m:sup>
                  <m:r>
                    <m:rPr>
                      <m:sty m:val="p"/>
                    </m:rPr>
                    <m:t>(</m:t>
                  </m:r>
                  <m:r>
                    <m:t>k</m:t>
                  </m:r>
                  <m:r>
                    <m:rPr>
                      <m:sty m:val="p"/>
                    </m:rPr>
                    <m:t>)</m:t>
                  </m:r>
                </m:sup>
              </m:sSubSup>
            </m:den>
          </m:f>
          <m:r>
            <m:rPr>
              <m:sty m:val="p"/>
            </m:rPr>
            <m:t>⋅</m:t>
          </m:r>
          <m:r>
            <m:rPr>
              <m:sty m:val="p"/>
            </m:rPr>
            <m:t>(</m:t>
          </m:r>
          <m:sSub>
            <m:e>
              <m:r>
                <m:t>Q</m:t>
              </m:r>
            </m:e>
            <m:sub>
              <m:r>
                <m:t>0</m:t>
              </m:r>
            </m:sub>
          </m:sSub>
          <m:r>
            <m:rPr>
              <m:sty m:val="p"/>
            </m:rPr>
            <m:t>−</m:t>
          </m:r>
          <m:sSubSup>
            <m:e>
              <m:r>
                <m:t>Q</m:t>
              </m:r>
            </m:e>
            <m:sub>
              <m:r>
                <m:t>0</m:t>
              </m:r>
            </m:sub>
            <m:sup>
              <m:r>
                <m:rPr>
                  <m:sty m:val="p"/>
                </m:rPr>
                <m:t>(</m:t>
              </m:r>
              <m:r>
                <m:t>k</m:t>
              </m:r>
              <m:r>
                <m:rPr>
                  <m:sty m:val="p"/>
                </m:rPr>
                <m:t>)</m:t>
              </m:r>
            </m:sup>
          </m:sSubSup>
          <m:r>
            <m:rPr>
              <m:sty m:val="p"/>
            </m:rPr>
            <m:t>)</m:t>
          </m:r>
        </m:oMath>
      </m:oMathPara>
    </w:p>
    <w:p>
      <w:pPr>
        <w:pStyle w:val="FirstParagraph"/>
      </w:pPr>
      <m:oMathPara>
        <m:oMathParaPr>
          <m:jc m:val="center"/>
        </m:oMathParaPr>
        <m:oMath>
          <m:sSub>
            <m:e>
              <m:r>
                <m:t>T</m:t>
              </m:r>
            </m:e>
            <m:sub>
              <m:r>
                <m:t>i</m:t>
              </m:r>
            </m:sub>
          </m:sSub>
          <m:r>
            <m:rPr>
              <m:sty m:val="p"/>
            </m:rPr>
            <m:t>(</m:t>
          </m:r>
          <m:sSub>
            <m:e>
              <m:r>
                <m:t>Q</m:t>
              </m:r>
            </m:e>
            <m:sub>
              <m:r>
                <m:t>0</m:t>
              </m:r>
            </m:sub>
          </m:sSub>
          <m:r>
            <m:rPr>
              <m:sty m:val="p"/>
            </m:rPr>
            <m:t>)</m:t>
          </m:r>
          <m:r>
            <m:rPr>
              <m:sty m:val="p"/>
            </m:rPr>
            <m:t>=</m:t>
          </m:r>
          <m:sSubSup>
            <m:e>
              <m:r>
                <m:t>T</m:t>
              </m:r>
            </m:e>
            <m:sub>
              <m:r>
                <m:t>i</m:t>
              </m:r>
            </m:sub>
            <m:sup>
              <m:r>
                <m:rPr>
                  <m:sty m:val="p"/>
                </m:rPr>
                <m:t>(</m:t>
              </m:r>
              <m:r>
                <m:t>k</m:t>
              </m:r>
              <m:r>
                <m:rPr>
                  <m:sty m:val="p"/>
                </m:rPr>
                <m:t>)</m:t>
              </m:r>
            </m:sup>
          </m:sSubSup>
          <m:r>
            <m:rPr>
              <m:sty m:val="p"/>
            </m:rPr>
            <m:t>+</m:t>
          </m:r>
          <m:f>
            <m:fPr>
              <m:type m:val="bar"/>
            </m:fPr>
            <m:num>
              <m:sSubSup>
                <m:e>
                  <m:r>
                    <m:t>T</m:t>
                  </m:r>
                </m:e>
                <m:sub>
                  <m:r>
                    <m:t>i</m:t>
                  </m:r>
                </m:sub>
                <m:sup>
                  <m:r>
                    <m:rPr>
                      <m:sty m:val="p"/>
                    </m:rPr>
                    <m:t>(</m:t>
                  </m:r>
                  <m:r>
                    <m:t>k</m:t>
                  </m:r>
                  <m:r>
                    <m:rPr>
                      <m:sty m:val="p"/>
                    </m:rPr>
                    <m:t>+</m:t>
                  </m:r>
                  <m:r>
                    <m:t>1</m:t>
                  </m:r>
                  <m:r>
                    <m:rPr>
                      <m:sty m:val="p"/>
                    </m:rPr>
                    <m:t>)</m:t>
                  </m:r>
                </m:sup>
              </m:sSubSup>
              <m:r>
                <m:rPr>
                  <m:sty m:val="p"/>
                </m:rPr>
                <m:t>−</m:t>
              </m:r>
              <m:sSubSup>
                <m:e>
                  <m:r>
                    <m:t>T</m:t>
                  </m:r>
                </m:e>
                <m:sub>
                  <m:r>
                    <m:t>i</m:t>
                  </m:r>
                </m:sub>
                <m:sup>
                  <m:r>
                    <m:rPr>
                      <m:sty m:val="p"/>
                    </m:rPr>
                    <m:t>(</m:t>
                  </m:r>
                  <m:r>
                    <m:t>k</m:t>
                  </m:r>
                  <m:r>
                    <m:rPr>
                      <m:sty m:val="p"/>
                    </m:rPr>
                    <m:t>)</m:t>
                  </m:r>
                </m:sup>
              </m:sSubSup>
            </m:num>
            <m:den>
              <m:sSubSup>
                <m:e>
                  <m:r>
                    <m:t>Q</m:t>
                  </m:r>
                </m:e>
                <m:sub>
                  <m:r>
                    <m:t>0</m:t>
                  </m:r>
                </m:sub>
                <m:sup>
                  <m:r>
                    <m:rPr>
                      <m:sty m:val="p"/>
                    </m:rPr>
                    <m:t>(</m:t>
                  </m:r>
                  <m:r>
                    <m:t>k</m:t>
                  </m:r>
                  <m:r>
                    <m:rPr>
                      <m:sty m:val="p"/>
                    </m:rPr>
                    <m:t>+</m:t>
                  </m:r>
                  <m:r>
                    <m:t>1</m:t>
                  </m:r>
                  <m:r>
                    <m:rPr>
                      <m:sty m:val="p"/>
                    </m:rPr>
                    <m:t>)</m:t>
                  </m:r>
                </m:sup>
              </m:sSubSup>
              <m:r>
                <m:rPr>
                  <m:sty m:val="p"/>
                </m:rPr>
                <m:t>−</m:t>
              </m:r>
              <m:sSubSup>
                <m:e>
                  <m:r>
                    <m:t>Q</m:t>
                  </m:r>
                </m:e>
                <m:sub>
                  <m:r>
                    <m:t>0</m:t>
                  </m:r>
                </m:sub>
                <m:sup>
                  <m:r>
                    <m:rPr>
                      <m:sty m:val="p"/>
                    </m:rPr>
                    <m:t>(</m:t>
                  </m:r>
                  <m:r>
                    <m:t>k</m:t>
                  </m:r>
                  <m:r>
                    <m:rPr>
                      <m:sty m:val="p"/>
                    </m:rPr>
                    <m:t>)</m:t>
                  </m:r>
                </m:sup>
              </m:sSubSup>
            </m:den>
          </m:f>
          <m:r>
            <m:rPr>
              <m:sty m:val="p"/>
            </m:rPr>
            <m:t>⋅</m:t>
          </m:r>
          <m:r>
            <m:rPr>
              <m:sty m:val="p"/>
            </m:rPr>
            <m:t>(</m:t>
          </m:r>
          <m:sSub>
            <m:e>
              <m:r>
                <m:t>Q</m:t>
              </m:r>
            </m:e>
            <m:sub>
              <m:r>
                <m:t>0</m:t>
              </m:r>
            </m:sub>
          </m:sSub>
          <m:r>
            <m:rPr>
              <m:sty m:val="p"/>
            </m:rPr>
            <m:t>−</m:t>
          </m:r>
          <m:sSubSup>
            <m:e>
              <m:r>
                <m:t>Q</m:t>
              </m:r>
            </m:e>
            <m:sub>
              <m:r>
                <m:t>0</m:t>
              </m:r>
            </m:sub>
            <m:sup>
              <m:r>
                <m:rPr>
                  <m:sty m:val="p"/>
                </m:rPr>
                <m:t>(</m:t>
              </m:r>
              <m:r>
                <m:t>k</m:t>
              </m:r>
              <m:r>
                <m:rPr>
                  <m:sty m:val="p"/>
                </m:rPr>
                <m:t>)</m:t>
              </m:r>
            </m:sup>
          </m:sSubSup>
          <m:r>
            <m:rPr>
              <m:sty m:val="p"/>
            </m:rPr>
            <m:t>)</m:t>
          </m:r>
        </m:oMath>
      </m:oMathPara>
    </w:p>
    <w:p>
      <w:pPr>
        <w:pStyle w:val="FirstParagraph"/>
      </w:pPr>
      <w:r>
        <w:rPr>
          <w:rFonts w:hint="eastAsia"/>
        </w:rPr>
        <w:t xml:space="preserve">增益调度的</w:t>
      </w:r>
      <w:r>
        <w:rPr>
          <w:rFonts w:hint="eastAsia"/>
          <w:b/>
          <w:bCs/>
        </w:rPr>
        <w:t xml:space="preserve">工程要点</w:t>
      </w:r>
      <w:r>
        <w:rPr>
          <w:rFonts w:hint="eastAsia"/>
        </w:rPr>
        <w:t xml:space="preserve">：</w:t>
      </w:r>
    </w:p>
    <w:p>
      <w:pPr>
        <w:pStyle w:val="Compact"/>
        <w:numPr>
          <w:ilvl w:val="0"/>
          <w:numId w:val="1032"/>
        </w:numPr>
      </w:pPr>
      <w:r>
        <w:rPr>
          <w:rFonts w:hint="eastAsia"/>
        </w:rPr>
        <w:t xml:space="preserve">参数切换时应平滑过渡，避免跳变导致闸门动作突变。</w:t>
      </w:r>
    </w:p>
    <w:p>
      <w:pPr>
        <w:pStyle w:val="Compact"/>
        <w:numPr>
          <w:ilvl w:val="0"/>
          <w:numId w:val="1032"/>
        </w:numPr>
      </w:pPr>
      <w:r>
        <w:rPr>
          <w:rFonts w:hint="eastAsia"/>
        </w:rPr>
        <w:t xml:space="preserve">积分器值在参数切换时应保持连续（类似于MPC→PI的无扰切换）。</w:t>
      </w:r>
    </w:p>
    <w:p>
      <w:pPr>
        <w:pStyle w:val="Compact"/>
        <w:numPr>
          <w:ilvl w:val="0"/>
          <w:numId w:val="1032"/>
        </w:numPr>
      </w:pPr>
      <w:r>
        <w:rPr>
          <w:rFonts w:hint="eastAsia"/>
        </w:rPr>
        <w:t xml:space="preserve">增益调度表应通过SiL仿真验证全工况范围内的稳定性。</w:t>
      </w:r>
    </w:p>
    <w:p>
      <w:pPr>
        <w:pStyle w:val="Compact"/>
        <w:numPr>
          <w:ilvl w:val="0"/>
          <w:numId w:val="1032"/>
        </w:numPr>
      </w:pPr>
      <w:r>
        <w:rPr>
          <w:rFonts w:hint="eastAsia"/>
        </w:rPr>
        <w:t xml:space="preserve">调度变量（如流量）应使用滤波后的值，避免噪声导致参数频繁抖动。</w:t>
      </w:r>
    </w:p>
    <w:bookmarkEnd w:id="76"/>
    <w:bookmarkStart w:id="79" w:name="与上层mpc的协调"/>
    <w:p>
      <w:pPr>
        <w:pStyle w:val="Heading3"/>
      </w:pPr>
      <w:r>
        <w:t xml:space="preserve">5.6.3 </w:t>
      </w:r>
      <w:r>
        <w:rPr>
          <w:rFonts w:hint="eastAsia"/>
        </w:rPr>
        <w:t xml:space="preserve">与上层MPC的协调</w:t>
      </w:r>
    </w:p>
    <w:bookmarkStart w:id="77" w:name="l1层pipid作为mpc退化后的接管控制器"/>
    <w:p>
      <w:pPr>
        <w:pStyle w:val="Heading4"/>
      </w:pPr>
      <w:r>
        <w:rPr>
          <w:rFonts w:hint="eastAsia"/>
        </w:rPr>
        <w:t xml:space="preserve">L1层PI/PID作为MPC退化后的接管控制器</w:t>
      </w:r>
    </w:p>
    <w:p>
      <w:pPr>
        <w:pStyle w:val="FirstParagraph"/>
      </w:pPr>
      <w:r>
        <w:rPr>
          <w:rFonts w:hint="eastAsia"/>
        </w:rPr>
        <w:t xml:space="preserve">在CHS分层架构中，L2层MPC是常规运行的主控算法，但MPC可能因以下原因退出：</w:t>
      </w:r>
    </w:p>
    <w:p>
      <w:pPr>
        <w:pStyle w:val="Compact"/>
        <w:numPr>
          <w:ilvl w:val="0"/>
          <w:numId w:val="1033"/>
        </w:numPr>
      </w:pPr>
      <w:r>
        <w:rPr>
          <w:rFonts w:hint="eastAsia"/>
          <w:b/>
          <w:bCs/>
        </w:rPr>
        <w:t xml:space="preserve">计算超时</w:t>
      </w:r>
      <w:r>
        <w:rPr>
          <w:rFonts w:hint="eastAsia"/>
        </w:rPr>
        <w:t xml:space="preserve">：MPC优化问题在规定时间内未求解完成。</w:t>
      </w:r>
    </w:p>
    <w:p>
      <w:pPr>
        <w:pStyle w:val="Compact"/>
        <w:numPr>
          <w:ilvl w:val="0"/>
          <w:numId w:val="1033"/>
        </w:numPr>
      </w:pPr>
      <w:r>
        <w:rPr>
          <w:rFonts w:hint="eastAsia"/>
          <w:b/>
          <w:bCs/>
        </w:rPr>
        <w:t xml:space="preserve">模型失配</w:t>
      </w:r>
      <w:r>
        <w:rPr>
          <w:rFonts w:hint="eastAsia"/>
        </w:rPr>
        <w:t xml:space="preserve">：预测模型的误差超出容许范围，MPC给出不可信的控制序列。</w:t>
      </w:r>
    </w:p>
    <w:p>
      <w:pPr>
        <w:pStyle w:val="Compact"/>
        <w:numPr>
          <w:ilvl w:val="0"/>
          <w:numId w:val="1033"/>
        </w:numPr>
      </w:pPr>
      <w:r>
        <w:rPr>
          <w:rFonts w:hint="eastAsia"/>
          <w:b/>
          <w:bCs/>
        </w:rPr>
        <w:t xml:space="preserve">通信中断</w:t>
      </w:r>
      <w:r>
        <w:rPr>
          <w:rFonts w:hint="eastAsia"/>
        </w:rPr>
        <w:t xml:space="preserve">：边缘节点与云端或区域节点的通信断开，无法获取全局状态信息。</w:t>
      </w:r>
    </w:p>
    <w:p>
      <w:pPr>
        <w:pStyle w:val="Compact"/>
        <w:numPr>
          <w:ilvl w:val="0"/>
          <w:numId w:val="1033"/>
        </w:numPr>
      </w:pPr>
      <w:r>
        <w:rPr>
          <w:rFonts w:hint="eastAsia"/>
          <w:b/>
          <w:bCs/>
        </w:rPr>
        <w:t xml:space="preserve">约束不可行</w:t>
      </w:r>
      <w:r>
        <w:rPr>
          <w:rFonts w:hint="eastAsia"/>
        </w:rPr>
        <w:t xml:space="preserve">：当前状态已使MPC的约束集为空集，无可行解。</w:t>
      </w:r>
    </w:p>
    <w:p>
      <w:pPr>
        <w:pStyle w:val="FirstParagraph"/>
      </w:pPr>
      <w:r>
        <w:rPr>
          <w:rFonts w:hint="eastAsia"/>
        </w:rPr>
        <w:t xml:space="preserve">当上述任一情况发生时，L1层PI/PID控制器自动接管。接管的关键要求是</w:t>
      </w:r>
      <w:r>
        <w:rPr>
          <w:rFonts w:hint="eastAsia"/>
          <w:b/>
          <w:bCs/>
        </w:rPr>
        <w:t xml:space="preserve">无扰切换</w:t>
      </w:r>
      <w:r>
        <w:rPr>
          <w:rFonts w:hint="eastAsia"/>
        </w:rPr>
        <w:t xml:space="preserve">（Bumpless</w:t>
      </w:r>
      <w:r>
        <w:t xml:space="preserve"> </w:t>
      </w:r>
      <w:r>
        <w:rPr>
          <w:rFonts w:hint="eastAsia"/>
        </w:rPr>
        <w:t xml:space="preserve">Transfer）——切换瞬间控制器输出不产生跳变。</w:t>
      </w:r>
    </w:p>
    <w:bookmarkEnd w:id="77"/>
    <w:bookmarkStart w:id="78" w:name="平滑切换机制mpc到pi的无扰切换"/>
    <w:p>
      <w:pPr>
        <w:pStyle w:val="Heading4"/>
      </w:pPr>
      <w:r>
        <w:rPr>
          <w:rFonts w:hint="eastAsia"/>
        </w:rPr>
        <w:t xml:space="preserve">平滑切换机制：MPC到PI的无扰切换</w:t>
      </w:r>
    </w:p>
    <w:p>
      <w:pPr>
        <w:pStyle w:val="FirstParagraph"/>
      </w:pPr>
      <w:r>
        <w:rPr>
          <w:rFonts w:hint="eastAsia"/>
        </w:rPr>
        <w:t xml:space="preserve">无扰切换的实现需要在MPC运行期间，同步维护PI控制器的内部状态（主要是积分器值）。具体方法如下：</w:t>
      </w:r>
    </w:p>
    <w:p>
      <w:pPr>
        <w:pStyle w:val="BodyText"/>
      </w:pPr>
      <w:r>
        <w:rPr>
          <w:rFonts w:hint="eastAsia"/>
          <w:b/>
          <w:bCs/>
        </w:rPr>
        <w:t xml:space="preserve">方法1：积分器跟踪（Integrator</w:t>
      </w:r>
      <w:r>
        <w:rPr>
          <w:b/>
          <w:bCs/>
        </w:rPr>
        <w:t xml:space="preserve"> </w:t>
      </w:r>
      <w:r>
        <w:rPr>
          <w:rFonts w:hint="eastAsia"/>
          <w:b/>
          <w:bCs/>
        </w:rPr>
        <w:t xml:space="preserve">Tracking）</w:t>
      </w:r>
    </w:p>
    <w:p>
      <w:pPr>
        <w:pStyle w:val="BodyText"/>
      </w:pPr>
      <w:r>
        <w:rPr>
          <w:rFonts w:hint="eastAsia"/>
        </w:rPr>
        <w:t xml:space="preserve">在MPC运行期间，PI控制器的积分器持续跟踪MPC的输出：</w:t>
      </w:r>
    </w:p>
    <w:p>
      <w:pPr>
        <w:pStyle w:val="BodyText"/>
      </w:pPr>
      <m:oMathPara>
        <m:oMathParaPr>
          <m:jc m:val="center"/>
        </m:oMathParaPr>
        <m:oMath>
          <m:sSub>
            <m:e>
              <m:r>
                <m:t>x</m:t>
              </m:r>
            </m:e>
            <m:sub>
              <m:r>
                <m:t>i</m:t>
              </m:r>
            </m:sub>
          </m:sSub>
          <m:r>
            <m:rPr>
              <m:sty m:val="p"/>
            </m:rPr>
            <m:t>(</m:t>
          </m:r>
          <m:r>
            <m:t>k</m:t>
          </m:r>
          <m:r>
            <m:rPr>
              <m:sty m:val="p"/>
            </m:rPr>
            <m:t>)</m:t>
          </m:r>
          <m:r>
            <m:rPr>
              <m:sty m:val="p"/>
            </m:rPr>
            <m:t>=</m:t>
          </m:r>
          <m:sSub>
            <m:e>
              <m:r>
                <m:t>u</m:t>
              </m:r>
            </m:e>
            <m:sub>
              <m:r>
                <m:rPr>
                  <m:nor/>
                  <m:sty m:val="p"/>
                </m:rPr>
                <m:t>MPC</m:t>
              </m:r>
            </m:sub>
          </m:sSub>
          <m:r>
            <m:rPr>
              <m:sty m:val="p"/>
            </m:rPr>
            <m:t>(</m:t>
          </m:r>
          <m:r>
            <m:t>k</m:t>
          </m:r>
          <m:r>
            <m:rPr>
              <m:sty m:val="p"/>
            </m:rPr>
            <m:t>)</m:t>
          </m:r>
          <m:r>
            <m:rPr>
              <m:sty m:val="p"/>
            </m:rPr>
            <m:t>−</m:t>
          </m:r>
          <m:sSub>
            <m:e>
              <m:r>
                <m:t>K</m:t>
              </m:r>
            </m:e>
            <m:sub>
              <m:r>
                <m:t>p</m:t>
              </m:r>
            </m:sub>
          </m:sSub>
          <m:r>
            <m:t> </m:t>
          </m:r>
          <m:r>
            <m:t>e</m:t>
          </m:r>
          <m:r>
            <m:rPr>
              <m:sty m:val="p"/>
            </m:rPr>
            <m:t>(</m:t>
          </m:r>
          <m:r>
            <m:t>k</m:t>
          </m:r>
          <m:r>
            <m:rPr>
              <m:sty m:val="p"/>
            </m:rPr>
            <m:t>)</m:t>
          </m:r>
        </m:oMath>
      </m:oMathPara>
    </w:p>
    <w:p>
      <w:pPr>
        <w:pStyle w:val="FirstParagraph"/>
      </w:pPr>
      <w:r>
        <w:rPr>
          <w:rFonts w:hint="eastAsia"/>
        </w:rPr>
        <w:t xml:space="preserve">即将积分器值设为”MPC输出减去比例项”。切换至PI时，积分器从当前跟踪值开始积分，输出连续无跳变。</w:t>
      </w:r>
    </w:p>
    <w:p>
      <w:pPr>
        <w:pStyle w:val="BodyText"/>
      </w:pPr>
      <w:r>
        <w:rPr>
          <w:rFonts w:hint="eastAsia"/>
          <w:b/>
          <w:bCs/>
        </w:rPr>
        <w:t xml:space="preserve">方法2：输出均衡（Output</w:t>
      </w:r>
      <w:r>
        <w:rPr>
          <w:b/>
          <w:bCs/>
        </w:rPr>
        <w:t xml:space="preserve"> </w:t>
      </w:r>
      <w:r>
        <w:rPr>
          <w:rFonts w:hint="eastAsia"/>
          <w:b/>
          <w:bCs/>
        </w:rPr>
        <w:t xml:space="preserve">Equalization）</w:t>
      </w:r>
    </w:p>
    <w:p>
      <w:pPr>
        <w:pStyle w:val="BodyText"/>
      </w:pPr>
      <w:r>
        <w:rPr>
          <w:rFonts w:hint="eastAsia"/>
        </w:rPr>
        <w:t xml:space="preserve">切换瞬间，令PI控制器的输出等于MPC的最后一个输出值。通过反算积分器初始值实现：</w:t>
      </w:r>
    </w:p>
    <w:p>
      <w:pPr>
        <w:pStyle w:val="BodyText"/>
      </w:pPr>
      <m:oMathPara>
        <m:oMathParaPr>
          <m:jc m:val="center"/>
        </m:oMathParaPr>
        <m:oMath>
          <m:sSub>
            <m:e>
              <m:r>
                <m:t>x</m:t>
              </m:r>
            </m:e>
            <m:sub>
              <m:r>
                <m:t>i</m:t>
              </m:r>
            </m:sub>
          </m:sSub>
          <m:r>
            <m:rPr>
              <m:sty m:val="p"/>
            </m:rPr>
            <m:t>(</m:t>
          </m:r>
          <m:sSub>
            <m:e>
              <m:r>
                <m:t>t</m:t>
              </m:r>
            </m:e>
            <m:sub>
              <m:r>
                <m:rPr>
                  <m:nor/>
                  <m:sty m:val="p"/>
                </m:rPr>
                <m:t>switch</m:t>
              </m:r>
            </m:sub>
          </m:sSub>
          <m:r>
            <m:rPr>
              <m:sty m:val="p"/>
            </m:rPr>
            <m:t>)</m:t>
          </m:r>
          <m:r>
            <m:rPr>
              <m:sty m:val="p"/>
            </m:rPr>
            <m:t>=</m:t>
          </m:r>
          <m:sSub>
            <m:e>
              <m:r>
                <m:t>u</m:t>
              </m:r>
            </m:e>
            <m:sub>
              <m:r>
                <m:rPr>
                  <m:nor/>
                  <m:sty m:val="p"/>
                </m:rPr>
                <m:t>MPC</m:t>
              </m:r>
            </m:sub>
          </m:sSub>
          <m:r>
            <m:rPr>
              <m:sty m:val="p"/>
            </m:rPr>
            <m:t>(</m:t>
          </m:r>
          <m:sSub>
            <m:e>
              <m:r>
                <m:t>t</m:t>
              </m:r>
            </m:e>
            <m:sub>
              <m:r>
                <m:rPr>
                  <m:nor/>
                  <m:sty m:val="p"/>
                </m:rPr>
                <m:t>switch</m:t>
              </m:r>
            </m:sub>
          </m:sSub>
          <m:r>
            <m:rPr>
              <m:sty m:val="p"/>
            </m:rPr>
            <m:t>)</m:t>
          </m:r>
          <m:r>
            <m:rPr>
              <m:sty m:val="p"/>
            </m:rPr>
            <m:t>−</m:t>
          </m:r>
          <m:sSub>
            <m:e>
              <m:r>
                <m:t>K</m:t>
              </m:r>
            </m:e>
            <m:sub>
              <m:r>
                <m:t>p</m:t>
              </m:r>
            </m:sub>
          </m:sSub>
          <m:r>
            <m:t> </m:t>
          </m:r>
          <m:r>
            <m:t>e</m:t>
          </m:r>
          <m:r>
            <m:rPr>
              <m:sty m:val="p"/>
            </m:rPr>
            <m:t>(</m:t>
          </m:r>
          <m:sSub>
            <m:e>
              <m:r>
                <m:t>t</m:t>
              </m:r>
            </m:e>
            <m:sub>
              <m:r>
                <m:rPr>
                  <m:nor/>
                  <m:sty m:val="p"/>
                </m:rPr>
                <m:t>switch</m:t>
              </m:r>
            </m:sub>
          </m:sSub>
          <m:r>
            <m:rPr>
              <m:sty m:val="p"/>
            </m:rPr>
            <m:t>)</m:t>
          </m:r>
        </m:oMath>
      </m:oMathPara>
    </w:p>
    <w:p>
      <w:pPr>
        <w:pStyle w:val="FirstParagraph"/>
      </w:pPr>
      <w:r>
        <w:rPr>
          <w:rFonts w:hint="eastAsia"/>
        </w:rPr>
        <w:t xml:space="preserve">两种方法在数学上等价，方法1的优势在于积分器始终处于”就绪”状态，切换延迟为零。</w:t>
      </w:r>
    </w:p>
    <w:bookmarkEnd w:id="78"/>
    <w:bookmarkEnd w:id="79"/>
    <w:bookmarkStart w:id="80" w:name="plc实现要点"/>
    <w:p>
      <w:pPr>
        <w:pStyle w:val="Heading3"/>
      </w:pPr>
      <w:r>
        <w:t xml:space="preserve">5.6.4 </w:t>
      </w:r>
      <w:r>
        <w:rPr>
          <w:rFonts w:hint="eastAsia"/>
        </w:rPr>
        <w:t xml:space="preserve">PLC实现要点</w:t>
      </w:r>
    </w:p>
    <w:p>
      <w:pPr>
        <w:pStyle w:val="FirstParagraph"/>
      </w:pPr>
      <w:r>
        <w:rPr>
          <w:rFonts w:hint="eastAsia"/>
        </w:rPr>
        <w:t xml:space="preserve">经典控制器最终以PLC（可编程逻辑控制器）程序或工控机软件的形式运行。从控制理论到PLC代码的转化需要注意以下工程细节：</w:t>
      </w:r>
    </w:p>
    <w:p>
      <w:pPr>
        <w:pStyle w:val="BodyText"/>
      </w:pPr>
      <w:r>
        <w:rPr>
          <w:rFonts w:hint="eastAsia"/>
          <w:b/>
          <w:bCs/>
        </w:rPr>
        <w:t xml:space="preserve">数据类型选择</w:t>
      </w:r>
      <w:r>
        <w:rPr>
          <w:rFonts w:hint="eastAsia"/>
        </w:rPr>
        <w:t xml:space="preserve">。PLC中的浮点运算精度有限（单精度IEEE</w:t>
      </w:r>
      <w:r>
        <w:t xml:space="preserve"> </w:t>
      </w:r>
      <w:r>
        <w:rPr>
          <w:rFonts w:hint="eastAsia"/>
        </w:rPr>
        <w:t xml:space="preserve">754，约7位有效数字）。对于水系统中</w:t>
      </w:r>
      <w:r>
        <w:t xml:space="preserve"> </w:t>
      </w:r>
      <m:oMath>
        <m:sSub>
          <m:e>
            <m:r>
              <m:t>A</m:t>
            </m:r>
          </m:e>
          <m:sub>
            <m:r>
              <m:t>s</m:t>
            </m:r>
          </m:sub>
        </m:sSub>
        <m:r>
          <m:rPr>
            <m:sty m:val="p"/>
          </m:rPr>
          <m:t>=</m:t>
        </m:r>
        <m:r>
          <m:t>50</m:t>
        </m:r>
        <m:r>
          <m:t> </m:t>
        </m:r>
        <m:r>
          <m:t>000</m:t>
        </m:r>
      </m:oMath>
      <w:r>
        <w:t xml:space="preserve"> </w:t>
      </w:r>
      <w:r>
        <w:t xml:space="preserve">m</w:t>
      </w:r>
      <m:oMath>
        <m:sSup>
          <m:e>
            <m:r>
              <m:t>​</m:t>
            </m:r>
          </m:e>
          <m:sup>
            <m:r>
              <m:t>2</m:t>
            </m:r>
          </m:sup>
        </m:sSup>
      </m:oMath>
      <w:r>
        <w:t xml:space="preserve"> </w:t>
      </w:r>
      <w:r>
        <w:rPr>
          <w:rFonts w:hint="eastAsia"/>
        </w:rPr>
        <w:t xml:space="preserve">量级的参数与</w:t>
      </w:r>
      <w:r>
        <w:t xml:space="preserve"> </w:t>
      </w:r>
      <m:oMath>
        <m:r>
          <m:t>e</m:t>
        </m:r>
        <m:r>
          <m:rPr>
            <m:sty m:val="p"/>
          </m:rPr>
          <m:t>=</m:t>
        </m:r>
        <m:r>
          <m:t>0.001</m:t>
        </m:r>
      </m:oMath>
      <w:r>
        <w:t xml:space="preserve"> </w:t>
      </w:r>
      <w:r>
        <w:t xml:space="preserve">m </w:t>
      </w:r>
      <w:r>
        <w:rPr>
          <w:rFonts w:hint="eastAsia"/>
        </w:rPr>
        <w:t xml:space="preserve">量级的误差相乘，单精度浮点可能丢失有效数字。建议在积分器运算中使用双精度或定标整数运算。</w:t>
      </w:r>
    </w:p>
    <w:p>
      <w:pPr>
        <w:pStyle w:val="BodyText"/>
      </w:pPr>
      <w:r>
        <w:rPr>
          <w:rFonts w:hint="eastAsia"/>
          <w:b/>
          <w:bCs/>
        </w:rPr>
        <w:t xml:space="preserve">采样周期选择</w:t>
      </w:r>
      <w:r>
        <w:rPr>
          <w:rFonts w:hint="eastAsia"/>
        </w:rPr>
        <w:t xml:space="preserve">。采样周期</w:t>
      </w:r>
      <w:r>
        <w:t xml:space="preserve"> </w:t>
      </w:r>
      <m:oMath>
        <m:sSub>
          <m:e>
            <m:r>
              <m:t>T</m:t>
            </m:r>
          </m:e>
          <m:sub>
            <m:r>
              <m:t>s</m:t>
            </m:r>
          </m:sub>
        </m:sSub>
      </m:oMath>
      <w:r>
        <w:t xml:space="preserve"> </w:t>
      </w:r>
      <w:r>
        <w:rPr>
          <w:rFonts w:hint="eastAsia"/>
        </w:rPr>
        <w:t xml:space="preserve">的选择遵循以下原则：</w:t>
      </w:r>
      <w:r>
        <w:t xml:space="preserve"> </w:t>
      </w:r>
      <w:r>
        <w:t xml:space="preserve">- </w:t>
      </w:r>
      <w:r>
        <w:rPr>
          <w:rFonts w:hint="eastAsia"/>
        </w:rPr>
        <w:t xml:space="preserve">不宜过短：</w:t>
      </w:r>
      <m:oMath>
        <m:sSub>
          <m:e>
            <m:r>
              <m:t>T</m:t>
            </m:r>
          </m:e>
          <m:sub>
            <m:r>
              <m:t>s</m:t>
            </m:r>
          </m:sub>
        </m:sSub>
      </m:oMath>
      <w:r>
        <w:t xml:space="preserve"> </w:t>
      </w:r>
      <w:r>
        <w:rPr>
          <w:rFonts w:hint="eastAsia"/>
        </w:rPr>
        <w:t xml:space="preserve">至少大于传感器更新周期和通信延迟之和。水位传感器典型更新周期为10~30</w:t>
      </w:r>
      <w:r>
        <w:t xml:space="preserve"> </w:t>
      </w:r>
      <w:r>
        <w:rPr>
          <w:rFonts w:hint="eastAsia"/>
        </w:rPr>
        <w:t xml:space="preserve">s，SCADA通信延迟为5~15</w:t>
      </w:r>
      <w:r>
        <w:t xml:space="preserve"> </w:t>
      </w:r>
      <w:r>
        <w:rPr>
          <w:rFonts w:hint="eastAsia"/>
        </w:rPr>
        <w:t xml:space="preserve">s，因此</w:t>
      </w:r>
      <w:r>
        <w:t xml:space="preserve"> </w:t>
      </w:r>
      <m:oMath>
        <m:sSub>
          <m:e>
            <m:r>
              <m:t>T</m:t>
            </m:r>
          </m:e>
          <m:sub>
            <m:r>
              <m:t>s</m:t>
            </m:r>
          </m:sub>
        </m:sSub>
        <m:r>
          <m:rPr>
            <m:sty m:val="p"/>
          </m:rPr>
          <m:t>≥</m:t>
        </m:r>
        <m:r>
          <m:t>30</m:t>
        </m:r>
      </m:oMath>
      <w:r>
        <w:t xml:space="preserve"> </w:t>
      </w:r>
      <w:r>
        <w:t xml:space="preserve">s。</w:t>
      </w:r>
      <w:r>
        <w:t xml:space="preserve"> </w:t>
      </w:r>
      <w:r>
        <w:t xml:space="preserve">- </w:t>
      </w:r>
      <w:r>
        <w:rPr>
          <w:rFonts w:hint="eastAsia"/>
        </w:rPr>
        <w:t xml:space="preserve">不宜过长：</w:t>
      </w:r>
      <m:oMath>
        <m:sSub>
          <m:e>
            <m:r>
              <m:t>T</m:t>
            </m:r>
          </m:e>
          <m:sub>
            <m:r>
              <m:t>s</m:t>
            </m:r>
          </m:sub>
        </m:sSub>
      </m:oMath>
      <w:r>
        <w:t xml:space="preserve"> </w:t>
      </w:r>
      <w:r>
        <w:rPr>
          <w:rFonts w:hint="eastAsia"/>
        </w:rPr>
        <w:t xml:space="preserve">应远小于系统动态的特征时间。对于</w:t>
      </w:r>
      <w:r>
        <w:t xml:space="preserve"> </w:t>
      </w:r>
      <m:oMath>
        <m:sSub>
          <m:e>
            <m:r>
              <m:t>τ</m:t>
            </m:r>
          </m:e>
          <m:sub>
            <m:r>
              <m:t>d</m:t>
            </m:r>
          </m:sub>
        </m:sSub>
        <m:r>
          <m:rPr>
            <m:sty m:val="p"/>
          </m:rPr>
          <m:t>=</m:t>
        </m:r>
        <m:r>
          <m:t>900</m:t>
        </m:r>
      </m:oMath>
      <w:r>
        <w:t xml:space="preserve"> </w:t>
      </w:r>
      <w:r>
        <w:t xml:space="preserve">s </w:t>
      </w:r>
      <w:r>
        <w:rPr>
          <w:rFonts w:hint="eastAsia"/>
        </w:rPr>
        <w:t xml:space="preserve">的渠池，</w:t>
      </w:r>
      <m:oMath>
        <m:sSub>
          <m:e>
            <m:r>
              <m:t>T</m:t>
            </m:r>
          </m:e>
          <m:sub>
            <m:r>
              <m:t>s</m:t>
            </m:r>
          </m:sub>
        </m:sSub>
        <m:r>
          <m:rPr>
            <m:sty m:val="p"/>
          </m:rPr>
          <m:t>≤</m:t>
        </m:r>
        <m:sSub>
          <m:e>
            <m:r>
              <m:t>τ</m:t>
            </m:r>
          </m:e>
          <m:sub>
            <m:r>
              <m:t>d</m:t>
            </m:r>
          </m:sub>
        </m:sSub>
        <m:r>
          <m:rPr>
            <m:sty m:val="p"/>
          </m:rPr>
          <m:t>/</m:t>
        </m:r>
        <m:r>
          <m:t>10</m:t>
        </m:r>
        <m:r>
          <m:rPr>
            <m:sty m:val="p"/>
          </m:rPr>
          <m:t>=</m:t>
        </m:r>
        <m:r>
          <m:t>90</m:t>
        </m:r>
      </m:oMath>
      <w:r>
        <w:t xml:space="preserve"> </w:t>
      </w:r>
      <w:r>
        <w:t xml:space="preserve">s </w:t>
      </w:r>
      <w:r>
        <w:rPr>
          <w:rFonts w:hint="eastAsia"/>
        </w:rPr>
        <w:t xml:space="preserve">可以保证足够的采样密度。</w:t>
      </w:r>
      <w:r>
        <w:t xml:space="preserve"> </w:t>
      </w:r>
      <w:r>
        <w:t xml:space="preserve">- </w:t>
      </w:r>
      <w:r>
        <w:rPr>
          <w:rFonts w:hint="eastAsia"/>
        </w:rPr>
        <w:t xml:space="preserve">典型值：水系统PI控制器的采样周期通常取</w:t>
      </w:r>
      <w:r>
        <w:t xml:space="preserve"> </w:t>
      </w:r>
      <m:oMath>
        <m:sSub>
          <m:e>
            <m:r>
              <m:t>T</m:t>
            </m:r>
          </m:e>
          <m:sub>
            <m:r>
              <m:t>s</m:t>
            </m:r>
          </m:sub>
        </m:sSub>
        <m:r>
          <m:rPr>
            <m:sty m:val="p"/>
          </m:rPr>
          <m:t>=</m:t>
        </m:r>
        <m:r>
          <m:t>30</m:t>
        </m:r>
      </m:oMath>
      <w:r>
        <w:t xml:space="preserve">~</w:t>
      </w:r>
      <m:oMath>
        <m:r>
          <m:t>120</m:t>
        </m:r>
      </m:oMath>
      <w:r>
        <w:t xml:space="preserve"> </w:t>
      </w:r>
      <w:r>
        <w:t xml:space="preserve">s。</w:t>
      </w:r>
    </w:p>
    <w:p>
      <w:pPr>
        <w:pStyle w:val="BodyText"/>
      </w:pPr>
      <w:r>
        <w:rPr>
          <w:rFonts w:hint="eastAsia"/>
          <w:b/>
          <w:bCs/>
        </w:rPr>
        <w:t xml:space="preserve">异常值处理</w:t>
      </w:r>
      <w:r>
        <w:rPr>
          <w:rFonts w:hint="eastAsia"/>
        </w:rPr>
        <w:t xml:space="preserve">。水位传感器可能因波浪、漂浮物或设备故障产生异常读数。PI控制器的输入应经过以下预处理：</w:t>
      </w:r>
      <w:r>
        <w:t xml:space="preserve"> </w:t>
      </w:r>
      <w:r>
        <w:t xml:space="preserve">- </w:t>
      </w:r>
      <w:r>
        <w:rPr>
          <w:rFonts w:hint="eastAsia"/>
        </w:rPr>
        <w:t xml:space="preserve">量程检查：水位值超出物理可能范围时标记为异常。</w:t>
      </w:r>
      <w:r>
        <w:t xml:space="preserve"> </w:t>
      </w:r>
      <w:r>
        <w:t xml:space="preserve">- </w:t>
      </w:r>
      <w:r>
        <w:rPr>
          <w:rFonts w:hint="eastAsia"/>
        </w:rPr>
        <w:t xml:space="preserve">变化率检查：单步水位变化超过物理可能的最大速率时标记为异常。</w:t>
      </w:r>
      <w:r>
        <w:t xml:space="preserve"> </w:t>
      </w:r>
      <w:r>
        <w:t xml:space="preserve">- </w:t>
      </w:r>
      <w:r>
        <w:rPr>
          <w:rFonts w:hint="eastAsia"/>
        </w:rPr>
        <w:t xml:space="preserve">异常处理策略：保持上一个正常值，同时触发告警。如果连续异常超过预设次数，触发降级至人工接管。</w:t>
      </w:r>
    </w:p>
    <w:p>
      <w:pPr>
        <w:pStyle w:val="BodyText"/>
      </w:pPr>
      <w:r>
        <w:rPr>
          <w:rFonts w:hint="eastAsia"/>
          <w:b/>
          <w:bCs/>
        </w:rPr>
        <w:t xml:space="preserve">掉电保护</w:t>
      </w:r>
      <w:r>
        <w:rPr>
          <w:rFonts w:hint="eastAsia"/>
        </w:rPr>
        <w:t xml:space="preserve">。PLC掉电重启后，积分器值应从掉电前的保存值恢复，而非从零开始。否则会产生大幅度的输出跳变。</w:t>
      </w:r>
    </w:p>
    <w:bookmarkEnd w:id="80"/>
    <w:bookmarkStart w:id="81" w:name="上线检查清单"/>
    <w:p>
      <w:pPr>
        <w:pStyle w:val="Heading3"/>
      </w:pPr>
      <w:r>
        <w:t xml:space="preserve">5.6.5 </w:t>
      </w:r>
      <w:r>
        <w:rPr>
          <w:rFonts w:hint="eastAsia"/>
        </w:rPr>
        <w:t xml:space="preserve">上线检查清单</w:t>
      </w:r>
    </w:p>
    <w:p>
      <w:pPr>
        <w:pStyle w:val="FirstParagraph"/>
      </w:pPr>
      <w:r>
        <w:rPr>
          <w:rFonts w:hint="eastAsia"/>
        </w:rPr>
        <w:t xml:space="preserve">经典控制器在部署至实际水系统SCADA/PLC之前，必须通过以下检查清单：</w:t>
      </w:r>
    </w:p>
    <w:p>
      <w:pPr>
        <w:pStyle w:val="BodyText"/>
      </w:pPr>
      <w:r>
        <w:rPr>
          <w:rFonts w:hint="eastAsia"/>
          <w:b/>
          <w:bCs/>
        </w:rPr>
        <w:t xml:space="preserve">表5-7</w:t>
      </w:r>
      <w:r>
        <w:rPr>
          <w:b/>
          <w:bCs/>
        </w:rPr>
        <w:t xml:space="preserve"> </w:t>
      </w:r>
      <w:r>
        <w:rPr>
          <w:rFonts w:hint="eastAsia"/>
          <w:b/>
          <w:bCs/>
        </w:rPr>
        <w:t xml:space="preserve">经典控制器上线检查清单</w:t>
      </w:r>
    </w:p>
    <w:tbl>
      <w:tblPr>
        <w:tblStyle w:val="Table"/>
        <w:tblW w:type="pct" w:w="5000"/>
        <w:tblLayout w:type="fixed"/>
        <w:tblLook w:firstRow="1" w:lastRow="0" w:firstColumn="0" w:lastColumn="0" w:noHBand="0" w:noVBand="0" w:val="0020"/>
      </w:tblPr>
      <w:tblGrid>
        <w:gridCol w:w="1485"/>
        <w:gridCol w:w="1980"/>
        <w:gridCol w:w="2227"/>
        <w:gridCol w:w="2227"/>
      </w:tblGrid>
      <w:tr>
        <w:trPr>
          <w:tblHeader w:val="on"/>
        </w:trPr>
        <w:tc>
          <w:tcPr/>
          <w:p>
            <w:pPr>
              <w:pStyle w:val="Compact"/>
            </w:pPr>
            <w:r>
              <w:rPr>
                <w:rFonts w:hint="eastAsia"/>
              </w:rPr>
              <w:t xml:space="preserve">序号</w:t>
            </w:r>
          </w:p>
        </w:tc>
        <w:tc>
          <w:tcPr/>
          <w:p>
            <w:pPr>
              <w:pStyle w:val="Compact"/>
            </w:pPr>
            <w:r>
              <w:rPr>
                <w:rFonts w:hint="eastAsia"/>
              </w:rPr>
              <w:t xml:space="preserve">检查项</w:t>
            </w:r>
          </w:p>
        </w:tc>
        <w:tc>
          <w:tcPr/>
          <w:p>
            <w:pPr>
              <w:pStyle w:val="Compact"/>
            </w:pPr>
            <w:r>
              <w:rPr>
                <w:rFonts w:hint="eastAsia"/>
              </w:rPr>
              <w:t xml:space="preserve">验证方法</w:t>
            </w:r>
          </w:p>
        </w:tc>
        <w:tc>
          <w:tcPr/>
          <w:p>
            <w:pPr>
              <w:pStyle w:val="Compact"/>
            </w:pPr>
            <w:r>
              <w:rPr>
                <w:rFonts w:hint="eastAsia"/>
              </w:rPr>
              <w:t xml:space="preserve">通过标准</w:t>
            </w:r>
          </w:p>
        </w:tc>
      </w:tr>
      <w:tr>
        <w:tc>
          <w:tcPr/>
          <w:p>
            <w:pPr>
              <w:pStyle w:val="Compact"/>
            </w:pPr>
            <w:r>
              <w:t xml:space="preserve">1</w:t>
            </w:r>
          </w:p>
        </w:tc>
        <w:tc>
          <w:tcPr/>
          <w:p>
            <w:pPr>
              <w:pStyle w:val="Compact"/>
            </w:pPr>
            <w:r>
              <w:rPr>
                <w:rFonts w:hint="eastAsia"/>
              </w:rPr>
              <w:t xml:space="preserve">PI/PID参数整定记录与版本归档</w:t>
            </w:r>
          </w:p>
        </w:tc>
        <w:tc>
          <w:tcPr/>
          <w:p>
            <w:pPr>
              <w:pStyle w:val="Compact"/>
            </w:pPr>
            <w:r>
              <w:rPr>
                <w:rFonts w:hint="eastAsia"/>
              </w:rPr>
              <w:t xml:space="preserve">文档审查</w:t>
            </w:r>
          </w:p>
        </w:tc>
        <w:tc>
          <w:tcPr/>
          <w:p>
            <w:pPr>
              <w:pStyle w:val="Compact"/>
            </w:pPr>
            <w:r>
              <w:rPr>
                <w:rFonts w:hint="eastAsia"/>
              </w:rPr>
              <w:t xml:space="preserve">参数来源可追溯，版本有编号</w:t>
            </w:r>
          </w:p>
        </w:tc>
      </w:tr>
      <w:tr>
        <w:tc>
          <w:tcPr/>
          <w:p>
            <w:pPr>
              <w:pStyle w:val="Compact"/>
            </w:pPr>
            <w:r>
              <w:t xml:space="preserve">2</w:t>
            </w:r>
          </w:p>
        </w:tc>
        <w:tc>
          <w:tcPr/>
          <w:p>
            <w:pPr>
              <w:pStyle w:val="Compact"/>
            </w:pPr>
            <w:r>
              <w:rPr>
                <w:rFonts w:hint="eastAsia"/>
              </w:rPr>
              <w:t xml:space="preserve">频域稳定裕度复核</w:t>
            </w:r>
          </w:p>
        </w:tc>
        <w:tc>
          <w:tcPr/>
          <w:p>
            <w:pPr>
              <w:pStyle w:val="Compact"/>
            </w:pPr>
            <w:r>
              <w:rPr>
                <w:rFonts w:hint="eastAsia"/>
              </w:rPr>
              <w:t xml:space="preserve">Bode/Nyquist图</w:t>
            </w:r>
          </w:p>
        </w:tc>
        <w:tc>
          <w:tcPr/>
          <w:p>
            <w:pPr>
              <w:pStyle w:val="Compact"/>
            </w:pPr>
            <w:r>
              <w:t xml:space="preserve">PM</w:t>
            </w:r>
            <w:r>
              <w:t xml:space="preserve"> </w:t>
            </w:r>
            <m:oMath>
              <m:r>
                <m:rPr>
                  <m:sty m:val="p"/>
                </m:rPr>
                <m:t>≥</m:t>
              </m:r>
              <m:r>
                <m:t>40</m:t>
              </m:r>
              <m:r>
                <m:rPr>
                  <m:sty m:val="p"/>
                </m:rPr>
                <m:t>°</m:t>
              </m:r>
            </m:oMath>
            <w:r>
              <w:rPr>
                <w:rFonts w:hint="eastAsia"/>
              </w:rPr>
              <w:t xml:space="preserve">，GM</w:t>
            </w:r>
            <w:r>
              <w:t xml:space="preserve"> </w:t>
            </w:r>
            <m:oMath>
              <m:r>
                <m:rPr>
                  <m:sty m:val="p"/>
                </m:rPr>
                <m:t>≥</m:t>
              </m:r>
              <m:r>
                <m:t>8</m:t>
              </m:r>
            </m:oMath>
            <w:r>
              <w:t xml:space="preserve"> </w:t>
            </w:r>
            <w:r>
              <w:t xml:space="preserve">dB</w:t>
            </w:r>
          </w:p>
        </w:tc>
      </w:tr>
      <w:tr>
        <w:tc>
          <w:tcPr/>
          <w:p>
            <w:pPr>
              <w:pStyle w:val="Compact"/>
            </w:pPr>
            <w:r>
              <w:t xml:space="preserve">3</w:t>
            </w:r>
          </w:p>
        </w:tc>
        <w:tc>
          <w:tcPr/>
          <w:p>
            <w:pPr>
              <w:pStyle w:val="Compact"/>
            </w:pPr>
            <w:r>
              <w:rPr>
                <w:rFonts w:hint="eastAsia"/>
              </w:rPr>
              <w:t xml:space="preserve">Anti-windup配置</w:t>
            </w:r>
          </w:p>
        </w:tc>
        <w:tc>
          <w:tcPr/>
          <w:p>
            <w:pPr>
              <w:pStyle w:val="Compact"/>
            </w:pPr>
            <w:r>
              <w:rPr>
                <w:rFonts w:hint="eastAsia"/>
              </w:rPr>
              <w:t xml:space="preserve">SiL仿真</w:t>
            </w:r>
          </w:p>
        </w:tc>
        <w:tc>
          <w:tcPr/>
          <w:p>
            <w:pPr>
              <w:pStyle w:val="Compact"/>
            </w:pPr>
            <w:r>
              <w:rPr>
                <w:rFonts w:hint="eastAsia"/>
              </w:rPr>
              <w:t xml:space="preserve">饱和场景下无积分过冲</w:t>
            </w:r>
          </w:p>
        </w:tc>
      </w:tr>
      <w:tr>
        <w:tc>
          <w:tcPr/>
          <w:p>
            <w:pPr>
              <w:pStyle w:val="Compact"/>
            </w:pPr>
            <w:r>
              <w:t xml:space="preserve">4</w:t>
            </w:r>
          </w:p>
        </w:tc>
        <w:tc>
          <w:tcPr/>
          <w:p>
            <w:pPr>
              <w:pStyle w:val="Compact"/>
            </w:pPr>
            <w:r>
              <w:rPr>
                <w:rFonts w:hint="eastAsia"/>
              </w:rPr>
              <w:t xml:space="preserve">执行器限幅与速率限制</w:t>
            </w:r>
          </w:p>
        </w:tc>
        <w:tc>
          <w:tcPr/>
          <w:p>
            <w:pPr>
              <w:pStyle w:val="Compact"/>
            </w:pPr>
            <w:r>
              <w:rPr>
                <w:rFonts w:hint="eastAsia"/>
              </w:rPr>
              <w:t xml:space="preserve">PLC代码审查</w:t>
            </w:r>
          </w:p>
        </w:tc>
        <w:tc>
          <w:tcPr/>
          <w:p>
            <w:pPr>
              <w:pStyle w:val="Compact"/>
            </w:pPr>
            <w:r>
              <w:rPr>
                <w:rFonts w:hint="eastAsia"/>
              </w:rPr>
              <w:t xml:space="preserve">限幅值与机械规格一致</w:t>
            </w:r>
          </w:p>
        </w:tc>
      </w:tr>
      <w:tr>
        <w:tc>
          <w:tcPr/>
          <w:p>
            <w:pPr>
              <w:pStyle w:val="Compact"/>
            </w:pPr>
            <w:r>
              <w:t xml:space="preserve">5</w:t>
            </w:r>
          </w:p>
        </w:tc>
        <w:tc>
          <w:tcPr/>
          <w:p>
            <w:pPr>
              <w:pStyle w:val="Compact"/>
            </w:pPr>
            <w:r>
              <w:rPr>
                <w:rFonts w:hint="eastAsia"/>
              </w:rPr>
              <w:t xml:space="preserve">前馈通道配置（如适用）</w:t>
            </w:r>
          </w:p>
        </w:tc>
        <w:tc>
          <w:tcPr/>
          <w:p>
            <w:pPr>
              <w:pStyle w:val="Compact"/>
            </w:pPr>
            <w:r>
              <w:rPr>
                <w:rFonts w:hint="eastAsia"/>
              </w:rPr>
              <w:t xml:space="preserve">SiL仿真</w:t>
            </w:r>
          </w:p>
        </w:tc>
        <w:tc>
          <w:tcPr/>
          <w:p>
            <w:pPr>
              <w:pStyle w:val="Compact"/>
            </w:pPr>
            <w:r>
              <w:rPr>
                <w:rFonts w:hint="eastAsia"/>
              </w:rPr>
              <w:t xml:space="preserve">前馈+反馈性能优于纯反馈</w:t>
            </w:r>
          </w:p>
        </w:tc>
      </w:tr>
      <w:tr>
        <w:tc>
          <w:tcPr/>
          <w:p>
            <w:pPr>
              <w:pStyle w:val="Compact"/>
            </w:pPr>
            <w:r>
              <w:t xml:space="preserve">6</w:t>
            </w:r>
          </w:p>
        </w:tc>
        <w:tc>
          <w:tcPr/>
          <w:p>
            <w:pPr>
              <w:pStyle w:val="Compact"/>
            </w:pPr>
            <w:r>
              <w:rPr>
                <w:rFonts w:hint="eastAsia"/>
              </w:rPr>
              <w:t xml:space="preserve">前馈降级策略</w:t>
            </w:r>
          </w:p>
        </w:tc>
        <w:tc>
          <w:tcPr/>
          <w:p>
            <w:pPr>
              <w:pStyle w:val="Compact"/>
            </w:pPr>
            <w:r>
              <w:rPr>
                <w:rFonts w:hint="eastAsia"/>
              </w:rPr>
              <w:t xml:space="preserve">故障注入测试</w:t>
            </w:r>
          </w:p>
        </w:tc>
        <w:tc>
          <w:tcPr/>
          <w:p>
            <w:pPr>
              <w:pStyle w:val="Compact"/>
            </w:pPr>
            <w:r>
              <w:rPr>
                <w:rFonts w:hint="eastAsia"/>
              </w:rPr>
              <w:t xml:space="preserve">前馈失效时自动降级至纯反馈</w:t>
            </w:r>
          </w:p>
        </w:tc>
      </w:tr>
      <w:tr>
        <w:tc>
          <w:tcPr/>
          <w:p>
            <w:pPr>
              <w:pStyle w:val="Compact"/>
            </w:pPr>
            <w:r>
              <w:t xml:space="preserve">7</w:t>
            </w:r>
          </w:p>
        </w:tc>
        <w:tc>
          <w:tcPr/>
          <w:p>
            <w:pPr>
              <w:pStyle w:val="Compact"/>
            </w:pPr>
            <w:r>
              <w:rPr>
                <w:rFonts w:hint="eastAsia"/>
              </w:rPr>
              <w:t xml:space="preserve">MPC→PI无扰切换</w:t>
            </w:r>
          </w:p>
        </w:tc>
        <w:tc>
          <w:tcPr/>
          <w:p>
            <w:pPr>
              <w:pStyle w:val="Compact"/>
            </w:pPr>
            <w:r>
              <w:rPr>
                <w:rFonts w:hint="eastAsia"/>
              </w:rPr>
              <w:t xml:space="preserve">HiL测试</w:t>
            </w:r>
          </w:p>
        </w:tc>
        <w:tc>
          <w:tcPr/>
          <w:p>
            <w:pPr>
              <w:pStyle w:val="Compact"/>
            </w:pPr>
            <w:r>
              <w:rPr>
                <w:rFonts w:hint="eastAsia"/>
              </w:rPr>
              <w:t xml:space="preserve">切换瞬间输出跳变</w:t>
            </w:r>
            <w:r>
              <w:t xml:space="preserve"> &lt; 1%</w:t>
            </w:r>
          </w:p>
        </w:tc>
      </w:tr>
      <w:tr>
        <w:tc>
          <w:tcPr/>
          <w:p>
            <w:pPr>
              <w:pStyle w:val="Compact"/>
            </w:pPr>
            <w:r>
              <w:t xml:space="preserve">8</w:t>
            </w:r>
          </w:p>
        </w:tc>
        <w:tc>
          <w:tcPr/>
          <w:p>
            <w:pPr>
              <w:pStyle w:val="Compact"/>
            </w:pPr>
            <w:r>
              <w:rPr>
                <w:rFonts w:hint="eastAsia"/>
              </w:rPr>
              <w:t xml:space="preserve">ODD边界验证</w:t>
            </w:r>
          </w:p>
        </w:tc>
        <w:tc>
          <w:tcPr/>
          <w:p>
            <w:pPr>
              <w:pStyle w:val="Compact"/>
            </w:pPr>
            <w:r>
              <w:rPr>
                <w:rFonts w:hint="eastAsia"/>
              </w:rPr>
              <w:t xml:space="preserve">参数扫描或蒙特卡洛</w:t>
            </w:r>
          </w:p>
        </w:tc>
        <w:tc>
          <w:tcPr/>
          <w:p>
            <w:pPr>
              <w:pStyle w:val="Compact"/>
            </w:pPr>
            <w:r>
              <w:rPr>
                <w:rFonts w:hint="eastAsia"/>
              </w:rPr>
              <w:t xml:space="preserve">全ODD范围内PM满足要求</w:t>
            </w:r>
          </w:p>
        </w:tc>
      </w:tr>
      <w:tr>
        <w:tc>
          <w:tcPr/>
          <w:p>
            <w:pPr>
              <w:pStyle w:val="Compact"/>
            </w:pPr>
            <w:r>
              <w:t xml:space="preserve">9</w:t>
            </w:r>
          </w:p>
        </w:tc>
        <w:tc>
          <w:tcPr/>
          <w:p>
            <w:pPr>
              <w:pStyle w:val="Compact"/>
            </w:pPr>
            <w:r>
              <w:rPr>
                <w:rFonts w:hint="eastAsia"/>
              </w:rPr>
              <w:t xml:space="preserve">安全包络集成</w:t>
            </w:r>
          </w:p>
        </w:tc>
        <w:tc>
          <w:tcPr/>
          <w:p>
            <w:pPr>
              <w:pStyle w:val="Compact"/>
            </w:pPr>
            <w:r>
              <w:rPr>
                <w:rFonts w:hint="eastAsia"/>
              </w:rPr>
              <w:t xml:space="preserve">联调测试</w:t>
            </w:r>
          </w:p>
        </w:tc>
        <w:tc>
          <w:tcPr/>
          <w:p>
            <w:pPr>
              <w:pStyle w:val="Compact"/>
            </w:pPr>
            <w:r>
              <w:rPr>
                <w:rFonts w:hint="eastAsia"/>
              </w:rPr>
              <w:t xml:space="preserve">L0层可正确覆盖L1输出</w:t>
            </w:r>
          </w:p>
        </w:tc>
      </w:tr>
      <w:tr>
        <w:tc>
          <w:tcPr/>
          <w:p>
            <w:pPr>
              <w:pStyle w:val="Compact"/>
            </w:pPr>
            <w:r>
              <w:t xml:space="preserve">10</w:t>
            </w:r>
          </w:p>
        </w:tc>
        <w:tc>
          <w:tcPr/>
          <w:p>
            <w:pPr>
              <w:pStyle w:val="Compact"/>
            </w:pPr>
            <w:r>
              <w:rPr>
                <w:rFonts w:hint="eastAsia"/>
              </w:rPr>
              <w:t xml:space="preserve">审计日志配置</w:t>
            </w:r>
          </w:p>
        </w:tc>
        <w:tc>
          <w:tcPr/>
          <w:p>
            <w:pPr>
              <w:pStyle w:val="Compact"/>
            </w:pPr>
            <w:r>
              <w:rPr>
                <w:rFonts w:hint="eastAsia"/>
              </w:rPr>
              <w:t xml:space="preserve">系统测试</w:t>
            </w:r>
          </w:p>
        </w:tc>
        <w:tc>
          <w:tcPr/>
          <w:p>
            <w:pPr>
              <w:pStyle w:val="Compact"/>
            </w:pPr>
            <w:r>
              <w:rPr>
                <w:rFonts w:hint="eastAsia"/>
              </w:rPr>
              <w:t xml:space="preserve">参数变更、模式切换有记录</w:t>
            </w:r>
          </w:p>
        </w:tc>
      </w:tr>
    </w:tbl>
    <w:bookmarkEnd w:id="81"/>
    <w:bookmarkStart w:id="82" w:name="例题-4"/>
    <w:p>
      <w:pPr>
        <w:pStyle w:val="Heading3"/>
      </w:pPr>
      <w:r>
        <w:t xml:space="preserve">5.6.6 </w:t>
      </w:r>
      <w:r>
        <w:rPr>
          <w:rFonts w:hint="eastAsia"/>
        </w:rPr>
        <w:t xml:space="preserve">例题</w:t>
      </w:r>
    </w:p>
    <w:p>
      <w:pPr>
        <w:pStyle w:val="FirstParagraph"/>
      </w:pPr>
      <w:r>
        <w:rPr>
          <w:rFonts w:hint="eastAsia"/>
          <w:b/>
          <w:bCs/>
        </w:rPr>
        <w:t xml:space="preserve">【例5-7】MPC到PI降级切换设计</w:t>
      </w:r>
    </w:p>
    <w:p>
      <w:pPr>
        <w:pStyle w:val="BodyText"/>
      </w:pPr>
      <w:r>
        <w:rPr>
          <w:rFonts w:hint="eastAsia"/>
          <w:b/>
          <w:bCs/>
        </w:rPr>
        <w:t xml:space="preserve">已知条件</w:t>
      </w:r>
      <w:r>
        <w:rPr>
          <w:rFonts w:hint="eastAsia"/>
        </w:rPr>
        <w:t xml:space="preserve">：某渠道系统正常运行时使用L2层MPC控制器（控制周期60</w:t>
      </w:r>
      <w:r>
        <w:t xml:space="preserve"> </w:t>
      </w:r>
      <w:r>
        <w:rPr>
          <w:rFonts w:hint="eastAsia"/>
        </w:rPr>
        <w:t xml:space="preserve">s，预测时域30步=30</w:t>
      </w:r>
      <w:r>
        <w:t xml:space="preserve"> </w:t>
      </w:r>
      <w:r>
        <w:rPr>
          <w:rFonts w:hint="eastAsia"/>
        </w:rPr>
        <w:t xml:space="preserve">min）。当MPC计算超时（超过50</w:t>
      </w:r>
      <w:r>
        <w:t xml:space="preserve"> </w:t>
      </w:r>
      <w:r>
        <w:rPr>
          <w:rFonts w:hint="eastAsia"/>
        </w:rPr>
        <w:t xml:space="preserve">s未求解完成）时需切换至L1层PI控制器。</w:t>
      </w:r>
    </w:p>
    <w:p>
      <w:pPr>
        <w:pStyle w:val="BodyText"/>
      </w:pPr>
      <w:r>
        <w:rPr>
          <w:rFonts w:hint="eastAsia"/>
        </w:rPr>
        <w:t xml:space="preserve">PI控制器参数：</w:t>
      </w:r>
      <m:oMath>
        <m:sSub>
          <m:e>
            <m:r>
              <m:t>K</m:t>
            </m:r>
          </m:e>
          <m:sub>
            <m:r>
              <m:t>p</m:t>
            </m:r>
          </m:sub>
        </m:sSub>
        <m:r>
          <m:rPr>
            <m:sty m:val="p"/>
          </m:rPr>
          <m:t>=</m:t>
        </m:r>
        <m:r>
          <m:t>9.43</m:t>
        </m:r>
      </m:oMath>
      <w:r>
        <w:rPr>
          <w:rFonts w:hint="eastAsia"/>
        </w:rPr>
        <w:t xml:space="preserve">，</w:t>
      </w:r>
      <m:oMath>
        <m:sSub>
          <m:e>
            <m:r>
              <m:t>T</m:t>
            </m:r>
          </m:e>
          <m:sub>
            <m:r>
              <m:t>i</m:t>
            </m:r>
          </m:sub>
        </m:sSub>
        <m:r>
          <m:rPr>
            <m:sty m:val="p"/>
          </m:rPr>
          <m:t>=</m:t>
        </m:r>
        <m:r>
          <m:t>2700</m:t>
        </m:r>
      </m:oMath>
      <w:r>
        <w:t xml:space="preserve"> </w:t>
      </w:r>
      <w:r>
        <w:rPr>
          <w:rFonts w:hint="eastAsia"/>
        </w:rPr>
        <w:t xml:space="preserve">s，</w:t>
      </w:r>
      <m:oMath>
        <m:sSub>
          <m:e>
            <m:r>
              <m:t>T</m:t>
            </m:r>
          </m:e>
          <m:sub>
            <m:r>
              <m:t>s</m:t>
            </m:r>
          </m:sub>
        </m:sSub>
        <m:r>
          <m:rPr>
            <m:sty m:val="p"/>
          </m:rPr>
          <m:t>=</m:t>
        </m:r>
        <m:r>
          <m:t>60</m:t>
        </m:r>
      </m:oMath>
      <w:r>
        <w:t xml:space="preserve"> </w:t>
      </w:r>
      <w:r>
        <w:t xml:space="preserve">s。</w:t>
      </w:r>
    </w:p>
    <w:p>
      <w:pPr>
        <w:pStyle w:val="BodyText"/>
      </w:pPr>
      <w:r>
        <w:rPr>
          <w:rFonts w:hint="eastAsia"/>
          <w:b/>
          <w:bCs/>
        </w:rPr>
        <w:t xml:space="preserve">求解</w:t>
      </w:r>
      <w:r>
        <w:rPr>
          <w:rFonts w:hint="eastAsia"/>
        </w:rPr>
        <w:t xml:space="preserve">：</w:t>
      </w:r>
    </w:p>
    <w:p>
      <w:pPr>
        <w:pStyle w:val="BodyText"/>
      </w:pPr>
      <w:r>
        <w:rPr>
          <w:rFonts w:hint="eastAsia"/>
          <w:b/>
          <w:bCs/>
        </w:rPr>
        <w:t xml:space="preserve">步骤1：PI积分器跟踪设计</w:t>
      </w:r>
    </w:p>
    <w:p>
      <w:pPr>
        <w:pStyle w:val="BodyText"/>
      </w:pPr>
      <w:r>
        <w:rPr>
          <w:rFonts w:hint="eastAsia"/>
        </w:rPr>
        <w:t xml:space="preserve">在MPC正常运行期间，每个控制周期执行积分器跟踪：</w:t>
      </w:r>
    </w:p>
    <w:p>
      <w:pPr>
        <w:pStyle w:val="BodyText"/>
      </w:pPr>
      <m:oMathPara>
        <m:oMathParaPr>
          <m:jc m:val="center"/>
        </m:oMathParaPr>
        <m:oMath>
          <m:sSub>
            <m:e>
              <m:r>
                <m:t>x</m:t>
              </m:r>
            </m:e>
            <m:sub>
              <m:r>
                <m:t>i</m:t>
              </m:r>
            </m:sub>
          </m:sSub>
          <m:r>
            <m:rPr>
              <m:sty m:val="p"/>
            </m:rPr>
            <m:t>(</m:t>
          </m:r>
          <m:r>
            <m:t>k</m:t>
          </m:r>
          <m:r>
            <m:rPr>
              <m:sty m:val="p"/>
            </m:rPr>
            <m:t>)</m:t>
          </m:r>
          <m:r>
            <m:rPr>
              <m:sty m:val="p"/>
            </m:rPr>
            <m:t>=</m:t>
          </m:r>
          <m:sSub>
            <m:e>
              <m:r>
                <m:t>u</m:t>
              </m:r>
            </m:e>
            <m:sub>
              <m:r>
                <m:rPr>
                  <m:nor/>
                  <m:sty m:val="p"/>
                </m:rPr>
                <m:t>MPC</m:t>
              </m:r>
            </m:sub>
          </m:sSub>
          <m:r>
            <m:rPr>
              <m:sty m:val="p"/>
            </m:rPr>
            <m:t>(</m:t>
          </m:r>
          <m:r>
            <m:t>k</m:t>
          </m:r>
          <m:r>
            <m:rPr>
              <m:sty m:val="p"/>
            </m:rPr>
            <m:t>)</m:t>
          </m:r>
          <m:r>
            <m:rPr>
              <m:sty m:val="p"/>
            </m:rPr>
            <m:t>−</m:t>
          </m:r>
          <m:sSub>
            <m:e>
              <m:r>
                <m:t>K</m:t>
              </m:r>
            </m:e>
            <m:sub>
              <m:r>
                <m:t>p</m:t>
              </m:r>
            </m:sub>
          </m:sSub>
          <m:r>
            <m:rPr>
              <m:sty m:val="p"/>
            </m:rPr>
            <m:t>⋅</m:t>
          </m:r>
          <m:r>
            <m:t>e</m:t>
          </m:r>
          <m:r>
            <m:rPr>
              <m:sty m:val="p"/>
            </m:rPr>
            <m:t>(</m:t>
          </m:r>
          <m:r>
            <m:t>k</m:t>
          </m:r>
          <m:r>
            <m:rPr>
              <m:sty m:val="p"/>
            </m:rPr>
            <m:t>)</m:t>
          </m:r>
        </m:oMath>
      </m:oMathPara>
    </w:p>
    <w:p>
      <w:pPr>
        <w:pStyle w:val="FirstParagraph"/>
      </w:pPr>
      <w:r>
        <w:rPr>
          <w:rFonts w:hint="eastAsia"/>
        </w:rPr>
        <w:t xml:space="preserve">其中</w:t>
      </w:r>
      <w:r>
        <w:t xml:space="preserve"> </w:t>
      </w:r>
      <m:oMath>
        <m:r>
          <m:t>e</m:t>
        </m:r>
        <m:r>
          <m:rPr>
            <m:sty m:val="p"/>
          </m:rPr>
          <m:t>(</m:t>
        </m:r>
        <m:r>
          <m:t>k</m:t>
        </m:r>
        <m:r>
          <m:rPr>
            <m:sty m:val="p"/>
          </m:rPr>
          <m:t>)</m:t>
        </m:r>
        <m:r>
          <m:rPr>
            <m:sty m:val="p"/>
          </m:rPr>
          <m:t>=</m:t>
        </m:r>
        <m:r>
          <m:t>r</m:t>
        </m:r>
        <m:r>
          <m:rPr>
            <m:sty m:val="p"/>
          </m:rPr>
          <m:t>(</m:t>
        </m:r>
        <m:r>
          <m:t>k</m:t>
        </m:r>
        <m:r>
          <m:rPr>
            <m:sty m:val="p"/>
          </m:rPr>
          <m:t>)</m:t>
        </m:r>
        <m:r>
          <m:rPr>
            <m:sty m:val="p"/>
          </m:rPr>
          <m:t>−</m:t>
        </m:r>
        <m:r>
          <m:t>y</m:t>
        </m:r>
        <m:r>
          <m:rPr>
            <m:sty m:val="p"/>
          </m:rPr>
          <m:t>(</m:t>
        </m:r>
        <m:r>
          <m:t>k</m:t>
        </m:r>
        <m:r>
          <m:rPr>
            <m:sty m:val="p"/>
          </m:rPr>
          <m:t>)</m:t>
        </m:r>
      </m:oMath>
      <w:r>
        <w:t xml:space="preserve"> </w:t>
      </w:r>
      <w:r>
        <w:rPr>
          <w:rFonts w:hint="eastAsia"/>
        </w:rPr>
        <w:t xml:space="preserve">为当前水位偏差。</w:t>
      </w:r>
    </w:p>
    <w:p>
      <w:pPr>
        <w:pStyle w:val="BodyText"/>
      </w:pPr>
      <w:r>
        <w:rPr>
          <w:rFonts w:hint="eastAsia"/>
          <w:b/>
          <w:bCs/>
        </w:rPr>
        <w:t xml:space="preserve">步骤2：切换判定逻辑</w:t>
      </w:r>
    </w:p>
    <w:p>
      <w:pPr>
        <w:pStyle w:val="SourceCode"/>
      </w:pPr>
      <w:r>
        <w:rPr>
          <w:rStyle w:val="VerbatimChar"/>
        </w:rPr>
        <w:t xml:space="preserve">IF </w:t>
      </w:r>
      <w:r>
        <w:rPr>
          <w:rStyle w:val="VerbatimChar"/>
          <w:rFonts w:hint="eastAsia"/>
        </w:rPr>
        <w:t xml:space="preserve">MPC求解时间</w:t>
      </w:r>
      <w:r>
        <w:rPr>
          <w:rStyle w:val="VerbatimChar"/>
        </w:rPr>
        <w:t xml:space="preserve"> &gt; 50s THEN</w:t>
      </w:r>
      <w:r>
        <w:br/>
      </w:r>
      <w:r>
        <w:rPr>
          <w:rStyle w:val="VerbatimChar"/>
        </w:rPr>
        <w:t xml:space="preserve">    </w:t>
      </w:r>
      <w:r>
        <w:rPr>
          <w:rStyle w:val="VerbatimChar"/>
          <w:rFonts w:hint="eastAsia"/>
        </w:rPr>
        <w:t xml:space="preserve">触发切换标志</w:t>
      </w:r>
      <w:r>
        <w:br/>
      </w:r>
      <w:r>
        <w:rPr>
          <w:rStyle w:val="VerbatimChar"/>
        </w:rPr>
        <w:t xml:space="preserve">    </w:t>
      </w:r>
      <w:r>
        <w:rPr>
          <w:rStyle w:val="VerbatimChar"/>
          <w:rFonts w:hint="eastAsia"/>
        </w:rPr>
        <w:t xml:space="preserve">记录审计日志：{时刻,</w:t>
      </w:r>
      <w:r>
        <w:rPr>
          <w:rStyle w:val="VerbatimChar"/>
        </w:rPr>
        <w:t xml:space="preserve"> </w:t>
      </w:r>
      <w:r>
        <w:rPr>
          <w:rStyle w:val="VerbatimChar"/>
          <w:rFonts w:hint="eastAsia"/>
        </w:rPr>
        <w:t xml:space="preserve">原因="MPC超时",</w:t>
      </w:r>
      <w:r>
        <w:rPr>
          <w:rStyle w:val="VerbatimChar"/>
        </w:rPr>
        <w:t xml:space="preserve"> </w:t>
      </w:r>
      <w:r>
        <w:rPr>
          <w:rStyle w:val="VerbatimChar"/>
          <w:rFonts w:hint="eastAsia"/>
        </w:rPr>
        <w:t xml:space="preserve">MPC最后输出,</w:t>
      </w:r>
      <w:r>
        <w:rPr>
          <w:rStyle w:val="VerbatimChar"/>
        </w:rPr>
        <w:t xml:space="preserve"> </w:t>
      </w:r>
      <w:r>
        <w:rPr>
          <w:rStyle w:val="VerbatimChar"/>
          <w:rFonts w:hint="eastAsia"/>
        </w:rPr>
        <w:t xml:space="preserve">PI初始输出}</w:t>
      </w:r>
      <w:r>
        <w:br/>
      </w:r>
      <w:r>
        <w:rPr>
          <w:rStyle w:val="VerbatimChar"/>
        </w:rPr>
        <w:t xml:space="preserve">    </w:t>
      </w:r>
      <w:r>
        <w:rPr>
          <w:rStyle w:val="VerbatimChar"/>
          <w:rFonts w:hint="eastAsia"/>
        </w:rPr>
        <w:t xml:space="preserve">控制源</w:t>
      </w:r>
      <w:r>
        <w:rPr>
          <w:rStyle w:val="VerbatimChar"/>
        </w:rPr>
        <w:t xml:space="preserve"> = PI</w:t>
      </w:r>
      <w:r>
        <w:br/>
      </w:r>
      <w:r>
        <w:rPr>
          <w:rStyle w:val="VerbatimChar"/>
        </w:rPr>
        <w:t xml:space="preserve">    </w:t>
      </w:r>
      <w:r>
        <w:rPr>
          <w:rStyle w:val="VerbatimChar"/>
          <w:rFonts w:hint="eastAsia"/>
        </w:rPr>
        <w:t xml:space="preserve">积分器初值</w:t>
      </w:r>
      <w:r>
        <w:rPr>
          <w:rStyle w:val="VerbatimChar"/>
        </w:rPr>
        <w:t xml:space="preserve"> = x_i(k)  // </w:t>
      </w:r>
      <w:r>
        <w:rPr>
          <w:rStyle w:val="VerbatimChar"/>
          <w:rFonts w:hint="eastAsia"/>
        </w:rPr>
        <w:t xml:space="preserve">已通过跟踪就绪</w:t>
      </w:r>
      <w:r>
        <w:br/>
      </w:r>
      <w:r>
        <w:rPr>
          <w:rStyle w:val="VerbatimChar"/>
        </w:rPr>
        <w:t xml:space="preserve">END IF</w:t>
      </w:r>
    </w:p>
    <w:p>
      <w:pPr>
        <w:pStyle w:val="FirstParagraph"/>
      </w:pPr>
      <w:r>
        <w:rPr>
          <w:rFonts w:hint="eastAsia"/>
          <w:b/>
          <w:bCs/>
        </w:rPr>
        <w:t xml:space="preserve">步骤3：切换后的PI运行</w:t>
      </w:r>
    </w:p>
    <w:p>
      <w:pPr>
        <w:pStyle w:val="BodyText"/>
      </w:pPr>
      <w:r>
        <w:rPr>
          <w:rFonts w:hint="eastAsia"/>
        </w:rPr>
        <w:t xml:space="preserve">PI控制器接管后，以增量式运行：</w:t>
      </w:r>
    </w:p>
    <w:p>
      <w:pPr>
        <w:pStyle w:val="BodyText"/>
      </w:pPr>
      <m:oMathPara>
        <m:oMathParaPr>
          <m:jc m:val="center"/>
        </m:oMathParaPr>
        <m:oMath>
          <m:r>
            <m:t>u</m:t>
          </m:r>
          <m:r>
            <m:rPr>
              <m:sty m:val="p"/>
            </m:rPr>
            <m:t>(</m:t>
          </m:r>
          <m:r>
            <m:t>k</m:t>
          </m:r>
          <m:r>
            <m:rPr>
              <m:sty m:val="p"/>
            </m:rPr>
            <m:t>+</m:t>
          </m:r>
          <m:r>
            <m:t>1</m:t>
          </m:r>
          <m:r>
            <m:rPr>
              <m:sty m:val="p"/>
            </m:rPr>
            <m:t>)</m:t>
          </m:r>
          <m:r>
            <m:rPr>
              <m:sty m:val="p"/>
            </m:rPr>
            <m:t>=</m:t>
          </m:r>
          <m:r>
            <m:t>u</m:t>
          </m:r>
          <m:r>
            <m:rPr>
              <m:sty m:val="p"/>
            </m:rPr>
            <m:t>(</m:t>
          </m:r>
          <m:r>
            <m:t>k</m:t>
          </m:r>
          <m:r>
            <m:rPr>
              <m:sty m:val="p"/>
            </m:rPr>
            <m:t>)</m:t>
          </m:r>
          <m:r>
            <m:rPr>
              <m:sty m:val="p"/>
            </m:rPr>
            <m:t>+</m:t>
          </m:r>
          <m:sSub>
            <m:e>
              <m:r>
                <m:t>K</m:t>
              </m:r>
            </m:e>
            <m:sub>
              <m:r>
                <m:t>p</m:t>
              </m:r>
            </m:sub>
          </m:sSub>
          <m:d>
            <m:dPr>
              <m:begChr m:val="["/>
              <m:sepChr m:val=""/>
              <m:endChr m:val="]"/>
              <m:grow/>
            </m:dPr>
            <m:e>
              <m:r>
                <m:rPr>
                  <m:sty m:val="p"/>
                </m:rPr>
                <m:t>(</m:t>
              </m:r>
              <m:r>
                <m:t>e</m:t>
              </m:r>
              <m:r>
                <m:rPr>
                  <m:sty m:val="p"/>
                </m:rPr>
                <m:t>(</m:t>
              </m:r>
              <m:r>
                <m:t>k</m:t>
              </m:r>
              <m:r>
                <m:rPr>
                  <m:sty m:val="p"/>
                </m:rPr>
                <m:t>+</m:t>
              </m:r>
              <m:r>
                <m:t>1</m:t>
              </m:r>
              <m:r>
                <m:rPr>
                  <m:sty m:val="p"/>
                </m:rPr>
                <m:t>)</m:t>
              </m:r>
              <m:r>
                <m:rPr>
                  <m:sty m:val="p"/>
                </m:rPr>
                <m:t>−</m:t>
              </m:r>
              <m:r>
                <m:t>e</m:t>
              </m:r>
              <m:r>
                <m:rPr>
                  <m:sty m:val="p"/>
                </m:rPr>
                <m:t>(</m:t>
              </m:r>
              <m:r>
                <m:t>k</m:t>
              </m:r>
              <m:r>
                <m:rPr>
                  <m:sty m:val="p"/>
                </m:rPr>
                <m:t>)</m:t>
              </m:r>
              <m:r>
                <m:rPr>
                  <m:sty m:val="p"/>
                </m:rPr>
                <m:t>)</m:t>
              </m:r>
              <m:r>
                <m:rPr>
                  <m:sty m:val="p"/>
                </m:rPr>
                <m:t>+</m:t>
              </m:r>
              <m:f>
                <m:fPr>
                  <m:type m:val="bar"/>
                </m:fPr>
                <m:num>
                  <m:sSub>
                    <m:e>
                      <m:r>
                        <m:t>T</m:t>
                      </m:r>
                    </m:e>
                    <m:sub>
                      <m:r>
                        <m:t>s</m:t>
                      </m:r>
                    </m:sub>
                  </m:sSub>
                </m:num>
                <m:den>
                  <m:sSub>
                    <m:e>
                      <m:r>
                        <m:t>T</m:t>
                      </m:r>
                    </m:e>
                    <m:sub>
                      <m:r>
                        <m:t>i</m:t>
                      </m:r>
                    </m:sub>
                  </m:sSub>
                </m:den>
              </m:f>
              <m:r>
                <m:t>e</m:t>
              </m:r>
              <m:r>
                <m:rPr>
                  <m:sty m:val="p"/>
                </m:rPr>
                <m:t>(</m:t>
              </m:r>
              <m:r>
                <m:t>k</m:t>
              </m:r>
              <m:r>
                <m:rPr>
                  <m:sty m:val="p"/>
                </m:rPr>
                <m:t>+</m:t>
              </m:r>
              <m:r>
                <m:t>1</m:t>
              </m:r>
              <m:r>
                <m:rPr>
                  <m:sty m:val="p"/>
                </m:rPr>
                <m:t>)</m:t>
              </m:r>
            </m:e>
          </m:d>
        </m:oMath>
      </m:oMathPara>
    </w:p>
    <w:p>
      <w:pPr>
        <w:pStyle w:val="FirstParagraph"/>
      </w:pPr>
      <w:r>
        <w:rPr>
          <w:rFonts w:hint="eastAsia"/>
        </w:rPr>
        <w:t xml:space="preserve">积分器从跟踪值开始，输出从MPC最后值开始，实现无扰切换。</w:t>
      </w:r>
    </w:p>
    <w:p>
      <w:pPr>
        <w:pStyle w:val="BodyText"/>
      </w:pPr>
      <w:r>
        <w:rPr>
          <w:rFonts w:hint="eastAsia"/>
          <w:b/>
          <w:bCs/>
        </w:rPr>
        <w:t xml:space="preserve">步骤4：恢复判定</w:t>
      </w:r>
    </w:p>
    <w:p>
      <w:pPr>
        <w:pStyle w:val="SourceCode"/>
      </w:pPr>
      <w:r>
        <w:rPr>
          <w:rStyle w:val="VerbatimChar"/>
        </w:rPr>
        <w:t xml:space="preserve">IF </w:t>
      </w:r>
      <w:r>
        <w:rPr>
          <w:rStyle w:val="VerbatimChar"/>
          <w:rFonts w:hint="eastAsia"/>
        </w:rPr>
        <w:t xml:space="preserve">MPC连续5个周期求解成功</w:t>
      </w:r>
      <w:r>
        <w:rPr>
          <w:rStyle w:val="VerbatimChar"/>
        </w:rPr>
        <w:t xml:space="preserve"> AND </w:t>
      </w:r>
      <w:r>
        <w:rPr>
          <w:rStyle w:val="VerbatimChar"/>
          <w:rFonts w:hint="eastAsia"/>
        </w:rPr>
        <w:t xml:space="preserve">求解时间均</w:t>
      </w:r>
      <w:r>
        <w:rPr>
          <w:rStyle w:val="VerbatimChar"/>
        </w:rPr>
        <w:t xml:space="preserve"> &lt; 40s THEN</w:t>
      </w:r>
      <w:r>
        <w:br/>
      </w:r>
      <w:r>
        <w:rPr>
          <w:rStyle w:val="VerbatimChar"/>
        </w:rPr>
        <w:t xml:space="preserve">    </w:t>
      </w:r>
      <w:r>
        <w:rPr>
          <w:rStyle w:val="VerbatimChar"/>
          <w:rFonts w:hint="eastAsia"/>
        </w:rPr>
        <w:t xml:space="preserve">预切换：令MPC输出从PI当前输出开始优化（软启动）</w:t>
      </w:r>
      <w:r>
        <w:br/>
      </w:r>
      <w:r>
        <w:rPr>
          <w:rStyle w:val="VerbatimChar"/>
        </w:rPr>
        <w:t xml:space="preserve">    </w:t>
      </w:r>
      <w:r>
        <w:rPr>
          <w:rStyle w:val="VerbatimChar"/>
          <w:rFonts w:hint="eastAsia"/>
        </w:rPr>
        <w:t xml:space="preserve">控制源</w:t>
      </w:r>
      <w:r>
        <w:rPr>
          <w:rStyle w:val="VerbatimChar"/>
        </w:rPr>
        <w:t xml:space="preserve"> = MPC</w:t>
      </w:r>
      <w:r>
        <w:br/>
      </w:r>
      <w:r>
        <w:rPr>
          <w:rStyle w:val="VerbatimChar"/>
        </w:rPr>
        <w:t xml:space="preserve">    </w:t>
      </w:r>
      <w:r>
        <w:rPr>
          <w:rStyle w:val="VerbatimChar"/>
          <w:rFonts w:hint="eastAsia"/>
        </w:rPr>
        <w:t xml:space="preserve">记录审计日志：{时刻,</w:t>
      </w:r>
      <w:r>
        <w:rPr>
          <w:rStyle w:val="VerbatimChar"/>
        </w:rPr>
        <w:t xml:space="preserve"> </w:t>
      </w:r>
      <w:r>
        <w:rPr>
          <w:rStyle w:val="VerbatimChar"/>
          <w:rFonts w:hint="eastAsia"/>
        </w:rPr>
        <w:t xml:space="preserve">原因="MPC恢复",</w:t>
      </w:r>
      <w:r>
        <w:rPr>
          <w:rStyle w:val="VerbatimChar"/>
        </w:rPr>
        <w:t xml:space="preserve"> </w:t>
      </w:r>
      <w:r>
        <w:rPr>
          <w:rStyle w:val="VerbatimChar"/>
          <w:rFonts w:hint="eastAsia"/>
        </w:rPr>
        <w:t xml:space="preserve">恢复时PI输出}</w:t>
      </w:r>
      <w:r>
        <w:br/>
      </w:r>
      <w:r>
        <w:rPr>
          <w:rStyle w:val="VerbatimChar"/>
        </w:rPr>
        <w:t xml:space="preserve">END IF</w:t>
      </w:r>
    </w:p>
    <w:p>
      <w:pPr>
        <w:pStyle w:val="FirstParagraph"/>
      </w:pPr>
      <w:r>
        <w:rPr>
          <w:rFonts w:hint="eastAsia"/>
          <w:b/>
          <w:bCs/>
        </w:rPr>
        <w:t xml:space="preserve">结果讨论</w:t>
      </w:r>
      <w:r>
        <w:rPr>
          <w:rFonts w:hint="eastAsia"/>
        </w:rPr>
        <w:t xml:space="preserve">：</w:t>
      </w:r>
    </w:p>
    <w:p>
      <w:pPr>
        <w:pStyle w:val="Compact"/>
        <w:numPr>
          <w:ilvl w:val="0"/>
          <w:numId w:val="1034"/>
        </w:numPr>
      </w:pPr>
      <w:r>
        <w:rPr>
          <w:rFonts w:hint="eastAsia"/>
        </w:rPr>
        <w:t xml:space="preserve">无扰切换的核心是PI积分器的实时跟踪。在MPC正常运行的每个周期都执行式(5-47)，计算开销可忽略不计，但确保了切换瞬间的输出连续性。</w:t>
      </w:r>
    </w:p>
    <w:p>
      <w:pPr>
        <w:pStyle w:val="Compact"/>
        <w:numPr>
          <w:ilvl w:val="0"/>
          <w:numId w:val="1034"/>
        </w:numPr>
      </w:pPr>
      <w:r>
        <w:rPr>
          <w:rFonts w:hint="eastAsia"/>
        </w:rPr>
        <w:t xml:space="preserve">从MPC恢复至正常运行同样需要软启动——让MPC的初始控制序列从PI当前输出开始优化，避免MPC一上来就给出大幅度调整。</w:t>
      </w:r>
    </w:p>
    <w:p>
      <w:pPr>
        <w:pStyle w:val="Compact"/>
        <w:numPr>
          <w:ilvl w:val="0"/>
          <w:numId w:val="1034"/>
        </w:numPr>
      </w:pPr>
      <w:r>
        <w:rPr>
          <w:rFonts w:hint="eastAsia"/>
        </w:rPr>
        <w:t xml:space="preserve">所有切换事件应记录审计日志，包括切换时刻、原因、MPC和PI的输出值。这些日志对于事后分析和控制器持续改进至关重要。</w:t>
      </w:r>
    </w:p>
    <w:p>
      <w:r>
        <w:pict>
          <v:rect style="width:0;height:1.5pt" o:hralign="center" o:hrstd="t" o:hr="t"/>
        </w:pict>
      </w:r>
    </w:p>
    <w:bookmarkEnd w:id="82"/>
    <w:bookmarkEnd w:id="83"/>
    <w:bookmarkStart w:id="84" w:name="本章小结"/>
    <w:p>
      <w:pPr>
        <w:pStyle w:val="Heading2"/>
      </w:pPr>
      <w:r>
        <w:t xml:space="preserve">5.7 </w:t>
      </w:r>
      <w:r>
        <w:rPr>
          <w:rFonts w:hint="eastAsia"/>
        </w:rPr>
        <w:t xml:space="preserve">本章小结</w:t>
      </w:r>
    </w:p>
    <w:p>
      <w:pPr>
        <w:pStyle w:val="FirstParagraph"/>
      </w:pPr>
      <w:r>
        <w:rPr>
          <w:rFonts w:hint="eastAsia"/>
        </w:rPr>
        <w:t xml:space="preserve">本章系统介绍了经典控制方法在水系统中的理论基础与工程应用，核心结论可以围绕”可靠、可解释、可降级”三个关键词展开。</w:t>
      </w:r>
    </w:p>
    <w:p>
      <w:pPr>
        <w:pStyle w:val="BodyText"/>
      </w:pPr>
      <w:r>
        <w:rPr>
          <w:rFonts w:hint="eastAsia"/>
          <w:b/>
          <w:bCs/>
        </w:rPr>
        <w:t xml:space="preserve">可靠性</w:t>
      </w:r>
      <w:r>
        <w:rPr>
          <w:rFonts w:hint="eastAsia"/>
        </w:rPr>
        <w:t xml:space="preserve">。PI/PID控制器的结构简单、参数少、计算量低，在PLC上可以毫秒级执行，不依赖外部通信。50年以上的工程验证赋予了经典控制方法无可替代的可靠性基础。在CHS分层架构中，L1层PI/PID是整个系统的”稳定底座”。</w:t>
      </w:r>
    </w:p>
    <w:p>
      <w:pPr>
        <w:pStyle w:val="BodyText"/>
      </w:pPr>
      <w:r>
        <w:rPr>
          <w:rFonts w:hint="eastAsia"/>
          <w:b/>
          <w:bCs/>
        </w:rPr>
        <w:t xml:space="preserve">可解释性</w:t>
      </w:r>
      <w:r>
        <w:rPr>
          <w:rFonts w:hint="eastAsia"/>
        </w:rPr>
        <w:t xml:space="preserve">。比例增益</w:t>
      </w:r>
      <w:r>
        <w:t xml:space="preserve"> </w:t>
      </w:r>
      <m:oMath>
        <m:sSub>
          <m:e>
            <m:r>
              <m:t>K</m:t>
            </m:r>
          </m:e>
          <m:sub>
            <m:r>
              <m:t>p</m:t>
            </m:r>
          </m:sub>
        </m:sSub>
      </m:oMath>
      <w:r>
        <w:t xml:space="preserve"> </w:t>
      </w:r>
      <w:r>
        <w:rPr>
          <w:rFonts w:hint="eastAsia"/>
        </w:rPr>
        <w:t xml:space="preserve">决定响应强度，积分时间</w:t>
      </w:r>
      <w:r>
        <w:t xml:space="preserve"> </w:t>
      </w:r>
      <m:oMath>
        <m:sSub>
          <m:e>
            <m:r>
              <m:t>T</m:t>
            </m:r>
          </m:e>
          <m:sub>
            <m:r>
              <m:t>i</m:t>
            </m:r>
          </m:sub>
        </m:sSub>
      </m:oMath>
      <w:r>
        <w:t xml:space="preserve"> </w:t>
      </w:r>
      <w:r>
        <w:rPr>
          <w:rFonts w:hint="eastAsia"/>
        </w:rPr>
        <w:t xml:space="preserve">决定消偏速度，这些参数具有直接的物理含义。频域分析（Bode图、Nyquist图）将稳定性问题转化为可视化的裕度判断。运行人员和管理者可以理解控制器的行为逻辑，这在水利工程的安全审批中至关重要。</w:t>
      </w:r>
    </w:p>
    <w:p>
      <w:pPr>
        <w:pStyle w:val="BodyText"/>
      </w:pPr>
      <w:r>
        <w:rPr>
          <w:rFonts w:hint="eastAsia"/>
          <w:b/>
          <w:bCs/>
        </w:rPr>
        <w:t xml:space="preserve">可降级性</w:t>
      </w:r>
      <w:r>
        <w:rPr>
          <w:rFonts w:hint="eastAsia"/>
        </w:rPr>
        <w:t xml:space="preserve">。从前馈全权运行到前馈减权、纯反馈、直至人工接管，经典控制方法提供了完整的降级路径。多变量解耦在模型失配时可以退化为独立PI控制，Smith预估器在延迟模型不可信时可以关闭。每一种”退化”都保证系统不会比最基本的PI控制更差。</w:t>
      </w:r>
    </w:p>
    <w:p>
      <w:pPr>
        <w:pStyle w:val="BodyText"/>
      </w:pPr>
      <w:r>
        <w:rPr>
          <w:rFonts w:hint="eastAsia"/>
        </w:rPr>
        <w:t xml:space="preserve">本章涵盖了以下核心内容：</w:t>
      </w:r>
    </w:p>
    <w:p>
      <w:pPr>
        <w:pStyle w:val="Compact"/>
        <w:numPr>
          <w:ilvl w:val="0"/>
          <w:numId w:val="1035"/>
        </w:numPr>
      </w:pPr>
      <w:r>
        <w:rPr>
          <w:rFonts w:hint="eastAsia"/>
        </w:rPr>
        <w:t xml:space="preserve">PI/PID控制器的连续与离散形式，位置式与增量式的转换，以及水系统中PI（而非PID）的优先选择理由。</w:t>
      </w:r>
    </w:p>
    <w:p>
      <w:pPr>
        <w:pStyle w:val="Compact"/>
        <w:numPr>
          <w:ilvl w:val="0"/>
          <w:numId w:val="1035"/>
        </w:numPr>
      </w:pPr>
      <w:r>
        <w:rPr>
          <w:rFonts w:hint="eastAsia"/>
        </w:rPr>
        <w:t xml:space="preserve">三种PI参数整定方法（Ziegler-Nichols、SIMC、Litrico-Fromion）的适用场景和工程对比。</w:t>
      </w:r>
    </w:p>
    <w:p>
      <w:pPr>
        <w:pStyle w:val="Compact"/>
        <w:numPr>
          <w:ilvl w:val="0"/>
          <w:numId w:val="1035"/>
        </w:numPr>
      </w:pPr>
      <w:r>
        <w:rPr>
          <w:rFonts w:hint="eastAsia"/>
        </w:rPr>
        <w:t xml:space="preserve">抗积分饱和（Anti-windup）机制的设计，特别是Back-calculation方法与执行器限幅的集成。</w:t>
      </w:r>
    </w:p>
    <w:p>
      <w:pPr>
        <w:pStyle w:val="Compact"/>
        <w:numPr>
          <w:ilvl w:val="0"/>
          <w:numId w:val="1035"/>
        </w:numPr>
      </w:pPr>
      <w:r>
        <w:rPr>
          <w:rFonts w:hint="eastAsia"/>
        </w:rPr>
        <w:t xml:space="preserve">前馈-反馈组合控制的理论推导、工程实施和降级策略。</w:t>
      </w:r>
    </w:p>
    <w:p>
      <w:pPr>
        <w:pStyle w:val="Compact"/>
        <w:numPr>
          <w:ilvl w:val="0"/>
          <w:numId w:val="1035"/>
        </w:numPr>
      </w:pPr>
      <w:r>
        <w:rPr>
          <w:rFonts w:hint="eastAsia"/>
        </w:rPr>
        <w:t xml:space="preserve">相对增益矩阵（RGA）的计算与物理解释，静态与动态解耦设计。</w:t>
      </w:r>
    </w:p>
    <w:p>
      <w:pPr>
        <w:pStyle w:val="Compact"/>
        <w:numPr>
          <w:ilvl w:val="0"/>
          <w:numId w:val="1035"/>
        </w:numPr>
      </w:pPr>
      <w:r>
        <w:rPr>
          <w:rFonts w:hint="eastAsia"/>
        </w:rPr>
        <w:t xml:space="preserve">频域设计方法（Bode图、Nyquist图、Smith预估器）在含延迟水系统中的应用。</w:t>
      </w:r>
    </w:p>
    <w:p>
      <w:pPr>
        <w:pStyle w:val="Compact"/>
        <w:numPr>
          <w:ilvl w:val="0"/>
          <w:numId w:val="1035"/>
        </w:numPr>
      </w:pPr>
      <w:r>
        <w:rPr>
          <w:rFonts w:hint="eastAsia"/>
        </w:rPr>
        <w:t xml:space="preserve">经典控制器在CHS框架中的部署，包括与安全包络的集成、与上层MPC的无扰切换。</w:t>
      </w:r>
    </w:p>
    <w:p>
      <w:pPr>
        <w:pStyle w:val="FirstParagraph"/>
      </w:pPr>
      <w:r>
        <w:rPr>
          <w:rFonts w:hint="eastAsia"/>
        </w:rPr>
        <w:t xml:space="preserve">从方法论角度看，本章的技术路径可以概括为”四步设计法”：</w:t>
      </w:r>
    </w:p>
    <w:p>
      <w:pPr>
        <w:pStyle w:val="Compact"/>
        <w:numPr>
          <w:ilvl w:val="0"/>
          <w:numId w:val="1036"/>
        </w:numPr>
      </w:pPr>
      <w:r>
        <w:rPr>
          <w:rFonts w:hint="eastAsia"/>
          <w:b/>
          <w:bCs/>
        </w:rPr>
        <w:t xml:space="preserve">建立对象模型</w:t>
      </w:r>
      <w:r>
        <w:rPr>
          <w:rFonts w:hint="eastAsia"/>
        </w:rPr>
        <w:t xml:space="preserve">：从第四章的IDZ传递函数出发，确定控制对象的关键参数（</w:t>
      </w:r>
      <m:oMath>
        <m:sSub>
          <m:e>
            <m:r>
              <m:t>A</m:t>
            </m:r>
          </m:e>
          <m:sub>
            <m:r>
              <m:t>s</m:t>
            </m:r>
          </m:sub>
        </m:sSub>
      </m:oMath>
      <w:r>
        <w:t xml:space="preserve">、</w:t>
      </w:r>
      <m:oMath>
        <m:sSub>
          <m:e>
            <m:r>
              <m:t>τ</m:t>
            </m:r>
          </m:e>
          <m:sub>
            <m:r>
              <m:t>d</m:t>
            </m:r>
          </m:sub>
        </m:sSub>
      </m:oMath>
      <w:r>
        <w:t xml:space="preserve">、</w:t>
      </w:r>
      <m:oMath>
        <m:sSub>
          <m:e>
            <m:r>
              <m:t>τ</m:t>
            </m:r>
          </m:e>
          <m:sub>
            <m:r>
              <m:t>m</m:t>
            </m:r>
          </m:sub>
        </m:sSub>
      </m:oMath>
      <w:r>
        <w:rPr>
          <w:rFonts w:hint="eastAsia"/>
        </w:rPr>
        <w:t xml:space="preserve">）。</w:t>
      </w:r>
    </w:p>
    <w:p>
      <w:pPr>
        <w:pStyle w:val="Compact"/>
        <w:numPr>
          <w:ilvl w:val="0"/>
          <w:numId w:val="1036"/>
        </w:numPr>
      </w:pPr>
      <w:r>
        <w:rPr>
          <w:rFonts w:hint="eastAsia"/>
          <w:b/>
          <w:bCs/>
        </w:rPr>
        <w:t xml:space="preserve">选择控制结构</w:t>
      </w:r>
      <w:r>
        <w:rPr>
          <w:rFonts w:hint="eastAsia"/>
        </w:rPr>
        <w:t xml:space="preserve">：根据扰动可预测性决定是否引入前馈，根据耦合程度决定是否需要解耦。</w:t>
      </w:r>
    </w:p>
    <w:p>
      <w:pPr>
        <w:pStyle w:val="Compact"/>
        <w:numPr>
          <w:ilvl w:val="0"/>
          <w:numId w:val="1036"/>
        </w:numPr>
      </w:pPr>
      <w:r>
        <w:rPr>
          <w:rFonts w:hint="eastAsia"/>
          <w:b/>
          <w:bCs/>
        </w:rPr>
        <w:t xml:space="preserve">整定控制参数</w:t>
      </w:r>
      <w:r>
        <w:rPr>
          <w:rFonts w:hint="eastAsia"/>
        </w:rPr>
        <w:t xml:space="preserve">：基于Litrico-Fromion方法或SIMC方法确定PI参数，并通过频域分析验证稳定裕度。</w:t>
      </w:r>
    </w:p>
    <w:p>
      <w:pPr>
        <w:pStyle w:val="Compact"/>
        <w:numPr>
          <w:ilvl w:val="0"/>
          <w:numId w:val="1036"/>
        </w:numPr>
      </w:pPr>
      <w:r>
        <w:rPr>
          <w:rFonts w:hint="eastAsia"/>
          <w:b/>
          <w:bCs/>
        </w:rPr>
        <w:t xml:space="preserve">配置保护机制</w:t>
      </w:r>
      <w:r>
        <w:rPr>
          <w:rFonts w:hint="eastAsia"/>
        </w:rPr>
        <w:t xml:space="preserve">：Anti-windup、限幅、降级策略、安全包络集成、MPC无扰切换。</w:t>
      </w:r>
    </w:p>
    <w:p>
      <w:pPr>
        <w:pStyle w:val="FirstParagraph"/>
      </w:pPr>
      <w:r>
        <w:rPr>
          <w:rFonts w:hint="eastAsia"/>
        </w:rPr>
        <w:t xml:space="preserve">这一设计流程强调了”先安全、后性能”的工程哲学——首先确保系统在最恶劣条件下不失稳（PM/GM满足要求、Anti-windup生效、降级路径可达），然后在安全约束内追求最优性能。这与Lei（2025a）提出的CHS”四可原则”（可靠、可观、可控、可审计）的核心理念一致。</w:t>
      </w:r>
    </w:p>
    <w:p>
      <w:pPr>
        <w:pStyle w:val="BodyText"/>
      </w:pPr>
      <w:r>
        <w:rPr>
          <w:rFonts w:hint="eastAsia"/>
        </w:rPr>
        <w:t xml:space="preserve">从学科发展的角度看，经典控制方法为水系统控制提供了一个完整的”基准线”（baseline）。后续章节将引入的现代控制方法和先进控制方法，其性能提升都应以经典方法作为参照——任何先进方法如果在某些工况下的性能不如PI控制器，那么它的工程价值就值得质疑。这一”基准线思维”是工程控制设计的核心素养。</w:t>
      </w:r>
    </w:p>
    <w:p>
      <w:pPr>
        <w:pStyle w:val="BodyText"/>
      </w:pPr>
      <w:r>
        <w:rPr>
          <w:rFonts w:hint="eastAsia"/>
        </w:rPr>
        <w:t xml:space="preserve">下一章将进入现代控制方法，在状态空间框架下讨论LQR/LQG、鲁棒控制（</w:t>
      </w:r>
      <m:oMath>
        <m:sSub>
          <m:e>
            <m:r>
              <m:t>H</m:t>
            </m:r>
          </m:e>
          <m:sub>
            <m:r>
              <m:rPr>
                <m:sty m:val="p"/>
              </m:rPr>
              <m:t>∞</m:t>
            </m:r>
          </m:sub>
        </m:sSub>
      </m:oMath>
      <w:r>
        <w:rPr>
          <w:rFonts w:hint="eastAsia"/>
        </w:rPr>
        <w:t xml:space="preserve">）和自适应控制，将控制设计从单变量频域方法扩展到多变量时域方法。读者将会发现，现代控制方法中的许多概念（如增益裕度、灵敏度函数、模型不确定性）都可以追溯到本章建立的频域分析框架。</w:t>
      </w:r>
    </w:p>
    <w:p>
      <w:r>
        <w:pict>
          <v:rect style="width:0;height:1.5pt" o:hralign="center" o:hrstd="t" o:hr="t"/>
        </w:pict>
      </w:r>
    </w:p>
    <w:bookmarkEnd w:id="84"/>
    <w:bookmarkStart w:id="88" w:name="习题"/>
    <w:p>
      <w:pPr>
        <w:pStyle w:val="Heading2"/>
      </w:pPr>
      <w:r>
        <w:rPr>
          <w:rFonts w:hint="eastAsia"/>
        </w:rPr>
        <w:t xml:space="preserve">习题</w:t>
      </w:r>
    </w:p>
    <w:bookmarkStart w:id="85" w:name="基础题"/>
    <w:p>
      <w:pPr>
        <w:pStyle w:val="Heading3"/>
      </w:pPr>
      <w:r>
        <w:rPr>
          <w:rFonts w:hint="eastAsia"/>
        </w:rPr>
        <w:t xml:space="preserve">基础题</w:t>
      </w:r>
    </w:p>
    <w:p>
      <w:pPr>
        <w:pStyle w:val="FirstParagraph"/>
      </w:pPr>
      <w:r>
        <w:rPr>
          <w:b/>
          <w:bCs/>
        </w:rPr>
        <w:t xml:space="preserve">1.</w:t>
      </w:r>
      <w:r>
        <w:t xml:space="preserve"> </w:t>
      </w:r>
      <w:r>
        <w:rPr>
          <w:rFonts w:hint="eastAsia"/>
        </w:rPr>
        <w:t xml:space="preserve">写出连续时间PI控制器的传递函数形式（式(5-3)），指出其零点和极点的位置，并解释原点极点对稳态误差的作用。</w:t>
      </w:r>
    </w:p>
    <w:p>
      <w:pPr>
        <w:pStyle w:val="BodyText"/>
      </w:pPr>
      <w:r>
        <w:rPr>
          <w:b/>
          <w:bCs/>
        </w:rPr>
        <w:t xml:space="preserve">2.</w:t>
      </w:r>
      <w:r>
        <w:t xml:space="preserve"> </w:t>
      </w:r>
      <w:r>
        <w:rPr>
          <w:rFonts w:hint="eastAsia"/>
        </w:rPr>
        <w:t xml:space="preserve">解释增量式PI控制器（式(5-6)）相对于位置式（式(5-4)）在水系统工程中的三个主要优点。</w:t>
      </w:r>
    </w:p>
    <w:p>
      <w:pPr>
        <w:pStyle w:val="BodyText"/>
      </w:pPr>
      <w:r>
        <w:rPr>
          <w:b/>
          <w:bCs/>
        </w:rPr>
        <w:t xml:space="preserve">3.</w:t>
      </w:r>
      <w:r>
        <w:t xml:space="preserve"> </w:t>
      </w:r>
      <w:r>
        <w:rPr>
          <w:rFonts w:hint="eastAsia"/>
        </w:rPr>
        <w:t xml:space="preserve">什么是积分饱和（Integral</w:t>
      </w:r>
      <w:r>
        <w:t xml:space="preserve"> </w:t>
      </w:r>
      <w:r>
        <w:rPr>
          <w:rFonts w:hint="eastAsia"/>
        </w:rPr>
        <w:t xml:space="preserve">Windup）？在水系统闸门控制中，积分饱和会导致什么后果？简述Back-calculation方法的基本原理。</w:t>
      </w:r>
    </w:p>
    <w:p>
      <w:pPr>
        <w:pStyle w:val="BodyText"/>
      </w:pPr>
      <w:r>
        <w:rPr>
          <w:b/>
          <w:bCs/>
        </w:rPr>
        <w:t xml:space="preserve">4.</w:t>
      </w:r>
      <w:r>
        <w:t xml:space="preserve"> </w:t>
      </w:r>
      <w:r>
        <w:rPr>
          <w:rFonts w:hint="eastAsia"/>
        </w:rPr>
        <w:t xml:space="preserve">某渠池的IDZ传递函数为</w:t>
      </w:r>
      <w:r>
        <w:t xml:space="preserve"> </w:t>
      </w:r>
      <m:oMath>
        <m:sSub>
          <m:e>
            <m:r>
              <m:t>G</m:t>
            </m:r>
          </m:e>
          <m:sub>
            <m:r>
              <m:t>p</m:t>
            </m:r>
          </m:sub>
        </m:sSub>
        <m:r>
          <m:rPr>
            <m:sty m:val="p"/>
          </m:rPr>
          <m:t>(</m:t>
        </m:r>
        <m:r>
          <m:t>s</m:t>
        </m:r>
        <m:r>
          <m:rPr>
            <m:sty m:val="p"/>
          </m:rPr>
          <m:t>)</m:t>
        </m:r>
        <m:r>
          <m:rPr>
            <m:sty m:val="p"/>
          </m:rPr>
          <m:t>=</m:t>
        </m:r>
        <m:r>
          <m:rPr>
            <m:sty m:val="p"/>
          </m:rPr>
          <m:t>(</m:t>
        </m:r>
        <m:r>
          <m:t>1</m:t>
        </m:r>
        <m:r>
          <m:rPr>
            <m:sty m:val="p"/>
          </m:rPr>
          <m:t>+</m:t>
        </m:r>
        <m:r>
          <m:t>120</m:t>
        </m:r>
        <m:r>
          <m:t>s</m:t>
        </m:r>
        <m:r>
          <m:rPr>
            <m:sty m:val="p"/>
          </m:rPr>
          <m:t>)</m:t>
        </m:r>
        <m:r>
          <m:t> </m:t>
        </m:r>
        <m:sSup>
          <m:e>
            <m:r>
              <m:t>e</m:t>
            </m:r>
          </m:e>
          <m:sup>
            <m:r>
              <m:rPr>
                <m:sty m:val="p"/>
              </m:rPr>
              <m:t>−</m:t>
            </m:r>
            <m:r>
              <m:t>600</m:t>
            </m:r>
            <m:r>
              <m:t>s</m:t>
            </m:r>
          </m:sup>
        </m:sSup>
        <m:r>
          <m:rPr>
            <m:sty m:val="p"/>
          </m:rPr>
          <m:t>/</m:t>
        </m:r>
        <m:r>
          <m:rPr>
            <m:sty m:val="p"/>
          </m:rPr>
          <m:t>(</m:t>
        </m:r>
        <m:r>
          <m:t>30</m:t>
        </m:r>
        <m:r>
          <m:t> </m:t>
        </m:r>
        <m:r>
          <m:t>000</m:t>
        </m:r>
        <m:r>
          <m:t> </m:t>
        </m:r>
        <m:r>
          <m:t>s</m:t>
        </m:r>
        <m:r>
          <m:rPr>
            <m:sty m:val="p"/>
          </m:rPr>
          <m:t>)</m:t>
        </m:r>
      </m:oMath>
      <w:r>
        <w:rPr>
          <w:rFonts w:hint="eastAsia"/>
        </w:rPr>
        <w:t xml:space="preserve">。采用SIMC方法（</w:t>
      </w:r>
      <m:oMath>
        <m:sSub>
          <m:e>
            <m:r>
              <m:t>τ</m:t>
            </m:r>
          </m:e>
          <m:sub>
            <m:r>
              <m:t>c</m:t>
            </m:r>
          </m:sub>
        </m:sSub>
        <m:r>
          <m:rPr>
            <m:sty m:val="p"/>
          </m:rPr>
          <m:t>=</m:t>
        </m:r>
        <m:sSub>
          <m:e>
            <m:r>
              <m:t>τ</m:t>
            </m:r>
          </m:e>
          <m:sub>
            <m:r>
              <m:t>d</m:t>
            </m:r>
          </m:sub>
        </m:sSub>
      </m:oMath>
      <w:r>
        <w:rPr>
          <w:rFonts w:hint="eastAsia"/>
        </w:rPr>
        <w:t xml:space="preserve">），计算PI参数</w:t>
      </w:r>
      <w:r>
        <w:t xml:space="preserve"> </w:t>
      </w:r>
      <m:oMath>
        <m:sSub>
          <m:e>
            <m:r>
              <m:t>K</m:t>
            </m:r>
          </m:e>
          <m:sub>
            <m:r>
              <m:t>p</m:t>
            </m:r>
          </m:sub>
        </m:sSub>
      </m:oMath>
      <w:r>
        <w:t xml:space="preserve"> </w:t>
      </w:r>
      <w:r>
        <w:rPr>
          <w:rFonts w:hint="eastAsia"/>
        </w:rPr>
        <w:t xml:space="preserve">和</w:t>
      </w:r>
      <w:r>
        <w:t xml:space="preserve"> </w:t>
      </w:r>
      <m:oMath>
        <m:sSub>
          <m:e>
            <m:r>
              <m:t>T</m:t>
            </m:r>
          </m:e>
          <m:sub>
            <m:r>
              <m:t>i</m:t>
            </m:r>
          </m:sub>
        </m:sSub>
      </m:oMath>
      <w:r>
        <w:t xml:space="preserve">。</w:t>
      </w:r>
    </w:p>
    <w:p>
      <w:pPr>
        <w:pStyle w:val="BodyText"/>
      </w:pPr>
      <w:r>
        <w:rPr>
          <w:b/>
          <w:bCs/>
        </w:rPr>
        <w:t xml:space="preserve">5.</w:t>
      </w:r>
      <w:r>
        <w:t xml:space="preserve"> </w:t>
      </w:r>
      <w:r>
        <w:rPr>
          <w:rFonts w:hint="eastAsia"/>
        </w:rPr>
        <w:t xml:space="preserve">解释前馈控制在因果性约束下的局限：当控制通道延迟大于扰动通道延迟时，理想前馈为何不可实现？</w:t>
      </w:r>
    </w:p>
    <w:bookmarkEnd w:id="85"/>
    <w:bookmarkStart w:id="86" w:name="应用题"/>
    <w:p>
      <w:pPr>
        <w:pStyle w:val="Heading3"/>
      </w:pPr>
      <w:r>
        <w:rPr>
          <w:rFonts w:hint="eastAsia"/>
        </w:rPr>
        <w:t xml:space="preserve">应用题</w:t>
      </w:r>
    </w:p>
    <w:p>
      <w:pPr>
        <w:pStyle w:val="FirstParagraph"/>
      </w:pPr>
      <w:r>
        <w:rPr>
          <w:b/>
          <w:bCs/>
        </w:rPr>
        <w:t xml:space="preserve">6.</w:t>
      </w:r>
      <w:r>
        <w:t xml:space="preserve"> </w:t>
      </w:r>
      <w:r>
        <w:rPr>
          <w:rFonts w:hint="eastAsia"/>
        </w:rPr>
        <w:t xml:space="preserve">某调水渠道包含2个串联渠池，参数如下：渠池1（</w:t>
      </w:r>
      <m:oMath>
        <m:sSub>
          <m:e>
            <m:r>
              <m:t>A</m:t>
            </m:r>
          </m:e>
          <m:sub>
            <m:r>
              <m:t>s</m:t>
            </m:r>
          </m:sub>
        </m:sSub>
        <m:r>
          <m:rPr>
            <m:sty m:val="p"/>
          </m:rPr>
          <m:t>=</m:t>
        </m:r>
        <m:r>
          <m:t>35</m:t>
        </m:r>
        <m:r>
          <m:t> </m:t>
        </m:r>
        <m:r>
          <m:t>000</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t>480</m:t>
        </m:r>
      </m:oMath>
      <w:r>
        <w:t xml:space="preserve"> </w:t>
      </w:r>
      <w:r>
        <w:rPr>
          <w:rFonts w:hint="eastAsia"/>
        </w:rPr>
        <w:t xml:space="preserve">s，</w:t>
      </w:r>
      <m:oMath>
        <m:sSub>
          <m:e>
            <m:r>
              <m:t>τ</m:t>
            </m:r>
          </m:e>
          <m:sub>
            <m:r>
              <m:t>m</m:t>
            </m:r>
          </m:sub>
        </m:sSub>
        <m:r>
          <m:rPr>
            <m:sty m:val="p"/>
          </m:rPr>
          <m:t>=</m:t>
        </m:r>
        <m:r>
          <m:t>100</m:t>
        </m:r>
      </m:oMath>
      <w:r>
        <w:t xml:space="preserve"> </w:t>
      </w:r>
      <w:r>
        <w:rPr>
          <w:rFonts w:hint="eastAsia"/>
        </w:rPr>
        <w:t xml:space="preserve">s），渠池2（</w:t>
      </w:r>
      <m:oMath>
        <m:sSub>
          <m:e>
            <m:r>
              <m:t>A</m:t>
            </m:r>
          </m:e>
          <m:sub>
            <m:r>
              <m:t>s</m:t>
            </m:r>
          </m:sub>
        </m:sSub>
        <m:r>
          <m:rPr>
            <m:sty m:val="p"/>
          </m:rPr>
          <m:t>=</m:t>
        </m:r>
        <m:r>
          <m:t>55</m:t>
        </m:r>
        <m:r>
          <m:t> </m:t>
        </m:r>
        <m:r>
          <m:t>000</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t>1080</m:t>
        </m:r>
      </m:oMath>
      <w:r>
        <w:t xml:space="preserve"> </w:t>
      </w:r>
      <w:r>
        <w:rPr>
          <w:rFonts w:hint="eastAsia"/>
        </w:rPr>
        <w:t xml:space="preserve">s，</w:t>
      </w:r>
      <m:oMath>
        <m:sSub>
          <m:e>
            <m:r>
              <m:t>τ</m:t>
            </m:r>
          </m:e>
          <m:sub>
            <m:r>
              <m:t>m</m:t>
            </m:r>
          </m:sub>
        </m:sSub>
        <m:r>
          <m:rPr>
            <m:sty m:val="p"/>
          </m:rPr>
          <m:t>=</m:t>
        </m:r>
        <m:r>
          <m:t>200</m:t>
        </m:r>
      </m:oMath>
      <w:r>
        <w:t xml:space="preserve"> </w:t>
      </w:r>
      <w:r>
        <w:rPr>
          <w:rFonts w:hint="eastAsia"/>
        </w:rPr>
        <w:t xml:space="preserve">s）。已知渠池2的下游取水量将在1小时后增加2</w:t>
      </w:r>
      <w:r>
        <w:t xml:space="preserve"> m</w:t>
      </w:r>
      <m:oMath>
        <m:sSup>
          <m:e>
            <m:r>
              <m:t>​</m:t>
            </m:r>
          </m:e>
          <m:sup>
            <m:r>
              <m:t>3</m:t>
            </m:r>
          </m:sup>
        </m:sSup>
      </m:oMath>
      <w:r>
        <w:rPr>
          <w:rFonts w:hint="eastAsia"/>
        </w:rPr>
        <w:t xml:space="preserve">/s，取水计划提前2小时已知。</w:t>
      </w:r>
      <w:r>
        <w:t xml:space="preserve"> </w:t>
      </w:r>
      <w:r>
        <w:t xml:space="preserve">(a) </w:t>
      </w:r>
      <w:r>
        <w:rPr>
          <w:rFonts w:hint="eastAsia"/>
        </w:rPr>
        <w:t xml:space="preserve">采用Litrico-Fromion方法为各渠池设计PI控制器（要求PM</w:t>
      </w:r>
      <w:r>
        <w:t xml:space="preserve"> </w:t>
      </w:r>
      <m:oMath>
        <m:r>
          <m:rPr>
            <m:sty m:val="p"/>
          </m:rPr>
          <m:t>≥</m:t>
        </m:r>
        <m:r>
          <m:t>45</m:t>
        </m:r>
        <m:r>
          <m:rPr>
            <m:sty m:val="p"/>
          </m:rPr>
          <m:t>°</m:t>
        </m:r>
      </m:oMath>
      <w:r>
        <w:rPr>
          <w:rFonts w:hint="eastAsia"/>
        </w:rPr>
        <w:t xml:space="preserve">）。</w:t>
      </w:r>
      <w:r>
        <w:t xml:space="preserve"> </w:t>
      </w:r>
      <w:r>
        <w:t xml:space="preserve">(b) </w:t>
      </w:r>
      <w:r>
        <w:rPr>
          <w:rFonts w:hint="eastAsia"/>
        </w:rPr>
        <w:t xml:space="preserve">设计前馈补偿方案，给出各渠池前馈动作的实施时序。</w:t>
      </w:r>
      <w:r>
        <w:t xml:space="preserve"> </w:t>
      </w:r>
      <w:r>
        <w:t xml:space="preserve">(c) </w:t>
      </w:r>
      <w:r>
        <w:rPr>
          <w:rFonts w:hint="eastAsia"/>
        </w:rPr>
        <w:t xml:space="preserve">估算纯反馈和前馈+反馈两种方案下渠池2的峰值水位偏差。</w:t>
      </w:r>
    </w:p>
    <w:p>
      <w:pPr>
        <w:pStyle w:val="BodyText"/>
      </w:pPr>
      <w:r>
        <w:rPr>
          <w:b/>
          <w:bCs/>
        </w:rPr>
        <w:t xml:space="preserve">7.</w:t>
      </w:r>
      <w:r>
        <w:t xml:space="preserve"> </w:t>
      </w:r>
      <w:r>
        <w:rPr>
          <w:rFonts w:hint="eastAsia"/>
        </w:rPr>
        <w:t xml:space="preserve">对于表5-4所示的三渠池系统RGA矩阵，判断是否需要解耦控制。如果</w:t>
      </w:r>
      <w:r>
        <w:t xml:space="preserve"> </w:t>
      </w:r>
      <m:oMath>
        <m:sSub>
          <m:e>
            <m:r>
              <m:t>λ</m:t>
            </m:r>
          </m:e>
          <m:sub>
            <m:r>
              <m:t>22</m:t>
            </m:r>
          </m:sub>
        </m:sSub>
      </m:oMath>
      <w:r>
        <w:t xml:space="preserve"> </w:t>
      </w:r>
      <w:r>
        <w:rPr>
          <w:rFonts w:hint="eastAsia"/>
        </w:rPr>
        <w:t xml:space="preserve">变为2.5（表示强耦合），静态解耦矩阵</w:t>
      </w:r>
      <w:r>
        <w:t xml:space="preserve"> </w:t>
      </w:r>
      <m:oMath>
        <m:r>
          <m:rPr>
            <m:sty m:val="bi"/>
          </m:rPr>
          <m:t>D</m:t>
        </m:r>
      </m:oMath>
      <w:r>
        <w:t xml:space="preserve"> </w:t>
      </w:r>
      <w:r>
        <w:rPr>
          <w:rFonts w:hint="eastAsia"/>
        </w:rPr>
        <w:t xml:space="preserve">的结构会发生什么变化？讨论解耦矩阵对模型误差的敏感性。</w:t>
      </w:r>
    </w:p>
    <w:p>
      <w:pPr>
        <w:pStyle w:val="BodyText"/>
      </w:pPr>
      <w:r>
        <w:rPr>
          <w:b/>
          <w:bCs/>
        </w:rPr>
        <w:t xml:space="preserve">8.</w:t>
      </w:r>
      <w:r>
        <w:t xml:space="preserve"> </w:t>
      </w:r>
      <w:r>
        <w:rPr>
          <w:rFonts w:hint="eastAsia"/>
        </w:rPr>
        <w:t xml:space="preserve">某IDZ渠池（</w:t>
      </w:r>
      <m:oMath>
        <m:sSub>
          <m:e>
            <m:r>
              <m:t>A</m:t>
            </m:r>
          </m:e>
          <m:sub>
            <m:r>
              <m:t>s</m:t>
            </m:r>
          </m:sub>
        </m:sSub>
        <m:r>
          <m:rPr>
            <m:sty m:val="p"/>
          </m:rPr>
          <m:t>=</m:t>
        </m:r>
        <m:r>
          <m:t>40</m:t>
        </m:r>
        <m:r>
          <m:t> </m:t>
        </m:r>
        <m:r>
          <m:t>000</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t>1200</m:t>
        </m:r>
      </m:oMath>
      <w:r>
        <w:t xml:space="preserve"> </w:t>
      </w:r>
      <w:r>
        <w:rPr>
          <w:rFonts w:hint="eastAsia"/>
        </w:rPr>
        <w:t xml:space="preserve">s，</w:t>
      </w:r>
      <m:oMath>
        <m:sSub>
          <m:e>
            <m:r>
              <m:t>τ</m:t>
            </m:r>
          </m:e>
          <m:sub>
            <m:r>
              <m:t>m</m:t>
            </m:r>
          </m:sub>
        </m:sSub>
        <m:r>
          <m:rPr>
            <m:sty m:val="p"/>
          </m:rPr>
          <m:t>=</m:t>
        </m:r>
        <m:r>
          <m:t>150</m:t>
        </m:r>
      </m:oMath>
      <w:r>
        <w:t xml:space="preserve"> </w:t>
      </w:r>
      <w:r>
        <w:rPr>
          <w:rFonts w:hint="eastAsia"/>
        </w:rPr>
        <w:t xml:space="preserve">s）的PI控制器参数为</w:t>
      </w:r>
      <w:r>
        <w:t xml:space="preserve"> </w:t>
      </w:r>
      <m:oMath>
        <m:sSub>
          <m:e>
            <m:r>
              <m:t>K</m:t>
            </m:r>
          </m:e>
          <m:sub>
            <m:r>
              <m:t>p</m:t>
            </m:r>
          </m:sub>
        </m:sSub>
        <m:r>
          <m:rPr>
            <m:sty m:val="p"/>
          </m:rPr>
          <m:t>=</m:t>
        </m:r>
        <m:r>
          <m:t>8</m:t>
        </m:r>
      </m:oMath>
      <w:r>
        <w:rPr>
          <w:rFonts w:hint="eastAsia"/>
        </w:rPr>
        <w:t xml:space="preserve">，</w:t>
      </w:r>
      <m:oMath>
        <m:sSub>
          <m:e>
            <m:r>
              <m:t>T</m:t>
            </m:r>
          </m:e>
          <m:sub>
            <m:r>
              <m:t>i</m:t>
            </m:r>
          </m:sub>
        </m:sSub>
        <m:r>
          <m:rPr>
            <m:sty m:val="p"/>
          </m:rPr>
          <m:t>=</m:t>
        </m:r>
        <m:r>
          <m:t>3000</m:t>
        </m:r>
      </m:oMath>
      <w:r>
        <w:t xml:space="preserve"> </w:t>
      </w:r>
      <w:r>
        <w:t xml:space="preserve">s。</w:t>
      </w:r>
      <w:r>
        <w:t xml:space="preserve"> </w:t>
      </w:r>
      <w:r>
        <w:t xml:space="preserve">(a) </w:t>
      </w:r>
      <w:r>
        <w:rPr>
          <w:rFonts w:hint="eastAsia"/>
        </w:rPr>
        <w:t xml:space="preserve">计算增益交叉频率</w:t>
      </w:r>
      <w:r>
        <w:t xml:space="preserve"> </w:t>
      </w:r>
      <m:oMath>
        <m:sSub>
          <m:e>
            <m:r>
              <m:t>ω</m:t>
            </m:r>
          </m:e>
          <m:sub>
            <m:r>
              <m:t>c</m:t>
            </m:r>
          </m:sub>
        </m:sSub>
      </m:oMath>
      <w:r>
        <w:t xml:space="preserve"> </w:t>
      </w:r>
      <w:r>
        <w:rPr>
          <w:rFonts w:hint="eastAsia"/>
        </w:rPr>
        <w:t xml:space="preserve">处的相位裕度PM。</w:t>
      </w:r>
      <w:r>
        <w:t xml:space="preserve"> </w:t>
      </w:r>
      <w:r>
        <w:t xml:space="preserve">(b) </w:t>
      </w:r>
      <w:r>
        <w:rPr>
          <w:rFonts w:hint="eastAsia"/>
        </w:rPr>
        <w:t xml:space="preserve">若PM不满足40的要求，提出两种改进方案并分析其利弊。</w:t>
      </w:r>
      <w:r>
        <w:t xml:space="preserve"> </w:t>
      </w:r>
      <w:r>
        <w:t xml:space="preserve">(c) </w:t>
      </w:r>
      <w:r>
        <w:rPr>
          <w:rFonts w:hint="eastAsia"/>
        </w:rPr>
        <w:t xml:space="preserve">如果引入Smith预估器，等效无延迟系统的PI参数如何重新设计？</w:t>
      </w:r>
    </w:p>
    <w:p>
      <w:pPr>
        <w:pStyle w:val="BodyText"/>
      </w:pPr>
      <w:r>
        <w:rPr>
          <w:b/>
          <w:bCs/>
        </w:rPr>
        <w:t xml:space="preserve">9.</w:t>
      </w:r>
      <w:r>
        <w:t xml:space="preserve"> </w:t>
      </w:r>
      <w:r>
        <w:rPr>
          <w:rFonts w:hint="eastAsia"/>
        </w:rPr>
        <w:t xml:space="preserve">设计一个PI控制器的Anti-windup模块，包括：开度限幅、速率限幅、Back-calculation反饱和。写出完整的增量式PI+Anti-windup的伪代码（类似PLC结构化文本），并标注每个参数的物理含义。</w:t>
      </w:r>
    </w:p>
    <w:p>
      <w:pPr>
        <w:pStyle w:val="BodyText"/>
      </w:pPr>
      <w:r>
        <w:rPr>
          <w:b/>
          <w:bCs/>
        </w:rPr>
        <w:t xml:space="preserve">10.</w:t>
      </w:r>
      <w:r>
        <w:t xml:space="preserve"> </w:t>
      </w:r>
      <w:r>
        <w:rPr>
          <w:rFonts w:hint="eastAsia"/>
        </w:rPr>
        <w:t xml:space="preserve">对于MPC→PI降级切换场景，设计一套完整的切换逻辑，包括：（a）MPC退出条件（至少列3种）；（b）PI积分器跟踪方程；（c）无扰切换的验证方法；（d）MPC恢复条件和软启动策略。</w:t>
      </w:r>
    </w:p>
    <w:bookmarkEnd w:id="86"/>
    <w:bookmarkStart w:id="87" w:name="思考题"/>
    <w:p>
      <w:pPr>
        <w:pStyle w:val="Heading3"/>
      </w:pPr>
      <w:r>
        <w:rPr>
          <w:rFonts w:hint="eastAsia"/>
        </w:rPr>
        <w:t xml:space="preserve">思考题</w:t>
      </w:r>
    </w:p>
    <w:p>
      <w:pPr>
        <w:pStyle w:val="FirstParagraph"/>
      </w:pPr>
      <w:r>
        <w:rPr>
          <w:b/>
          <w:bCs/>
        </w:rPr>
        <w:t xml:space="preserve">11.</w:t>
      </w:r>
      <w:r>
        <w:t xml:space="preserve"> </w:t>
      </w:r>
      <w:r>
        <w:rPr>
          <w:rFonts w:hint="eastAsia"/>
        </w:rPr>
        <w:t xml:space="preserve">对比PI控制和MPC在以下三个维度上的权衡：（a）计算复杂度；（b）抗扰性能；（c）参数可解释性。在什么条件下，单纯的PI控制就已经”足够好”，不需要引入MPC？</w:t>
      </w:r>
    </w:p>
    <w:p>
      <w:pPr>
        <w:pStyle w:val="BodyText"/>
      </w:pPr>
      <w:r>
        <w:rPr>
          <w:b/>
          <w:bCs/>
        </w:rPr>
        <w:t xml:space="preserve">12.</w:t>
      </w:r>
      <w:r>
        <w:t xml:space="preserve"> </w:t>
      </w:r>
      <w:r>
        <w:rPr>
          <w:rFonts w:hint="eastAsia"/>
        </w:rPr>
        <w:t xml:space="preserve">在”预测质量波动频繁”的场景中（如降雨径流预报在汛期和非汛期准确度差异极大），如何设计前馈权重</w:t>
      </w:r>
      <w:r>
        <w:t xml:space="preserve"> </w:t>
      </w:r>
      <m:oMath>
        <m:r>
          <m:t>α</m:t>
        </m:r>
      </m:oMath>
      <w:r>
        <w:t xml:space="preserve"> </w:t>
      </w:r>
      <w:r>
        <w:rPr>
          <w:rFonts w:hint="eastAsia"/>
        </w:rPr>
        <w:t xml:space="preserve">的自适应调节逻辑？需要考虑哪些因素以避免频繁误切换？</w:t>
      </w:r>
    </w:p>
    <w:p>
      <w:pPr>
        <w:pStyle w:val="BodyText"/>
      </w:pPr>
      <w:r>
        <w:rPr>
          <w:b/>
          <w:bCs/>
        </w:rPr>
        <w:t xml:space="preserve">13.</w:t>
      </w:r>
      <w:r>
        <w:t xml:space="preserve"> </w:t>
      </w:r>
      <w:r>
        <w:rPr>
          <w:rFonts w:hint="eastAsia"/>
        </w:rPr>
        <w:t xml:space="preserve">RGA分析假设系统是线性的，但水系统本质上是非线性的（如闸门流量公式中的平方根关系）。讨论：在什么工况下线性RGA分析的结论可能失效？如何通过多工况点的RGA计算来弥补这一局限？</w:t>
      </w:r>
    </w:p>
    <w:p>
      <w:pPr>
        <w:pStyle w:val="BodyText"/>
      </w:pPr>
      <w:r>
        <w:rPr>
          <w:b/>
          <w:bCs/>
        </w:rPr>
        <w:t xml:space="preserve">14.</w:t>
      </w:r>
      <w:r>
        <w:t xml:space="preserve"> </w:t>
      </w:r>
      <w:r>
        <w:rPr>
          <w:rFonts w:hint="eastAsia"/>
        </w:rPr>
        <w:t xml:space="preserve">Smith预估器需要精确的延迟模型，而水系统的传输延迟随流量变化。提出一种在线延迟估计的方案，并讨论其在实际SCADA系统中的可实现性。</w:t>
      </w:r>
    </w:p>
    <w:p>
      <w:pPr>
        <w:pStyle w:val="BodyText"/>
      </w:pPr>
      <w:r>
        <w:rPr>
          <w:b/>
          <w:bCs/>
        </w:rPr>
        <w:t xml:space="preserve">15.</w:t>
      </w:r>
      <w:r>
        <w:t xml:space="preserve"> </w:t>
      </w:r>
      <w:r>
        <w:rPr>
          <w:rFonts w:hint="eastAsia"/>
        </w:rPr>
        <w:t xml:space="preserve">CHS框架强调”可降级性”。设计一个完整的降级路径：MPC全权→MPC减权+PI辅助→PI全权+前馈→PI纯反馈→人工接管。为每一级降级定义触发条件和恢复条件，并讨论如何避免降级-恢复之间的频繁振荡。</w:t>
      </w:r>
    </w:p>
    <w:p>
      <w:r>
        <w:pict>
          <v:rect style="width:0;height:1.5pt" o:hralign="center" o:hrstd="t" o:hr="t"/>
        </w:pict>
      </w:r>
    </w:p>
    <w:bookmarkEnd w:id="87"/>
    <w:bookmarkEnd w:id="88"/>
    <w:bookmarkStart w:id="89" w:name="拓展阅读"/>
    <w:p>
      <w:pPr>
        <w:pStyle w:val="Heading2"/>
      </w:pPr>
      <w:r>
        <w:rPr>
          <w:rFonts w:hint="eastAsia"/>
        </w:rPr>
        <w:t xml:space="preserve">拓展阅读</w:t>
      </w:r>
    </w:p>
    <w:p>
      <w:pPr>
        <w:numPr>
          <w:ilvl w:val="0"/>
          <w:numId w:val="1037"/>
        </w:numPr>
      </w:pPr>
      <w:r>
        <w:rPr>
          <w:b/>
          <w:bCs/>
        </w:rPr>
        <w:t xml:space="preserve">Åström, K.J., &amp; Hägglund, T. (2006)</w:t>
      </w:r>
      <w:r>
        <w:t xml:space="preserve">.</w:t>
      </w:r>
      <w:r>
        <w:t xml:space="preserve"> </w:t>
      </w:r>
      <w:r>
        <w:rPr>
          <w:i/>
          <w:iCs/>
        </w:rPr>
        <w:t xml:space="preserve">Advanced PID Control</w:t>
      </w:r>
      <w:r>
        <w:t xml:space="preserve"> </w:t>
      </w:r>
      <w:r>
        <w:t xml:space="preserve">[M]. ISA. </w:t>
      </w:r>
      <w:r>
        <w:rPr>
          <w:rFonts w:hint="eastAsia"/>
        </w:rPr>
        <w:t xml:space="preserve">系统讨论PID整定、Anti-windup、自适应PID等主题，是PID控制器设计的权威参考。</w:t>
      </w:r>
    </w:p>
    <w:p>
      <w:pPr>
        <w:numPr>
          <w:ilvl w:val="0"/>
          <w:numId w:val="1037"/>
        </w:numPr>
      </w:pPr>
      <w:r>
        <w:rPr>
          <w:b/>
          <w:bCs/>
        </w:rPr>
        <w:t xml:space="preserve">Litrico, X., &amp; Fromion, V. (2009)</w:t>
      </w:r>
      <w:r>
        <w:t xml:space="preserve">.</w:t>
      </w:r>
      <w:r>
        <w:t xml:space="preserve"> </w:t>
      </w:r>
      <w:r>
        <w:rPr>
          <w:i/>
          <w:iCs/>
        </w:rPr>
        <w:t xml:space="preserve">Modeling and Control of Hydrosystems</w:t>
      </w:r>
      <w:r>
        <w:t xml:space="preserve"> </w:t>
      </w:r>
      <w:r>
        <w:t xml:space="preserve">[M]. London: Springer. </w:t>
      </w:r>
      <w:r>
        <w:rPr>
          <w:rFonts w:hint="eastAsia"/>
        </w:rPr>
        <w:t xml:space="preserve">第7~9章系统推导了IDZ对象的PI整定方法和频域设计，是本章内容最直接的学术来源。</w:t>
      </w:r>
    </w:p>
    <w:p>
      <w:pPr>
        <w:numPr>
          <w:ilvl w:val="0"/>
          <w:numId w:val="1037"/>
        </w:numPr>
      </w:pPr>
      <w:r>
        <w:rPr>
          <w:b/>
          <w:bCs/>
        </w:rPr>
        <w:t xml:space="preserve">Van Overloop, P.J. (2006)</w:t>
      </w:r>
      <w:r>
        <w:t xml:space="preserve">.</w:t>
      </w:r>
      <w:r>
        <w:t xml:space="preserve"> </w:t>
      </w:r>
      <w:r>
        <w:rPr>
          <w:i/>
          <w:iCs/>
        </w:rPr>
        <w:t xml:space="preserve">Model Predictive Control on Open Water Systems</w:t>
      </w:r>
      <w:r>
        <w:t xml:space="preserve"> </w:t>
      </w:r>
      <w:r>
        <w:t xml:space="preserve">[D]. PhD thesis, Delft University of Technology. </w:t>
      </w:r>
      <w:r>
        <w:rPr>
          <w:rFonts w:hint="eastAsia"/>
        </w:rPr>
        <w:t xml:space="preserve">第3章以PI控制器为基线，对比了MPC的性能增益。</w:t>
      </w:r>
    </w:p>
    <w:p>
      <w:pPr>
        <w:numPr>
          <w:ilvl w:val="0"/>
          <w:numId w:val="1037"/>
        </w:numPr>
      </w:pPr>
      <w:r>
        <w:rPr>
          <w:b/>
          <w:bCs/>
        </w:rPr>
        <w:t xml:space="preserve">Skogestad, S., &amp; Postlethwaite, I. (2005)</w:t>
      </w:r>
      <w:r>
        <w:t xml:space="preserve">.</w:t>
      </w:r>
      <w:r>
        <w:t xml:space="preserve"> </w:t>
      </w:r>
      <w:r>
        <w:rPr>
          <w:i/>
          <w:iCs/>
        </w:rPr>
        <w:t xml:space="preserve">Multivariable Feedback Control: Analysis and Design</w:t>
      </w:r>
      <w:r>
        <w:t xml:space="preserve"> </w:t>
      </w:r>
      <w:r>
        <w:t xml:space="preserve">[M]. 2nd ed. Wiley. </w:t>
      </w:r>
      <w:r>
        <w:rPr>
          <w:rFonts w:hint="eastAsia"/>
        </w:rPr>
        <w:t xml:space="preserve">第3章和第10章分别讨论了RGA分析和解耦设计，是多变量控制设计的标准教材。</w:t>
      </w:r>
    </w:p>
    <w:p>
      <w:pPr>
        <w:numPr>
          <w:ilvl w:val="0"/>
          <w:numId w:val="1037"/>
        </w:numPr>
      </w:pPr>
      <w:r>
        <w:rPr>
          <w:b/>
          <w:bCs/>
        </w:rPr>
        <w:t xml:space="preserve">Normey-Rico, J.E., &amp; Camacho, E.F. (2007)</w:t>
      </w:r>
      <w:r>
        <w:t xml:space="preserve">.</w:t>
      </w:r>
      <w:r>
        <w:t xml:space="preserve"> </w:t>
      </w:r>
      <w:r>
        <w:rPr>
          <w:i/>
          <w:iCs/>
        </w:rPr>
        <w:t xml:space="preserve">Control of Dead-time Processes</w:t>
      </w:r>
      <w:r>
        <w:t xml:space="preserve"> </w:t>
      </w:r>
      <w:r>
        <w:t xml:space="preserve">[M]. London: Springer. </w:t>
      </w:r>
      <w:r>
        <w:rPr>
          <w:rFonts w:hint="eastAsia"/>
        </w:rPr>
        <w:t xml:space="preserve">系统讨论Smith预估器及其改进形式，对大延迟水系统控制具有直接参考价值。</w:t>
      </w:r>
    </w:p>
    <w:p>
      <w:r>
        <w:pict>
          <v:rect style="width:0;height:1.5pt" o:hralign="center" o:hrstd="t" o:hr="t"/>
        </w:pict>
      </w:r>
    </w:p>
    <w:bookmarkEnd w:id="89"/>
    <w:bookmarkStart w:id="90" w:name="本章参考文献"/>
    <w:p>
      <w:pPr>
        <w:pStyle w:val="Heading2"/>
      </w:pPr>
      <w:r>
        <w:rPr>
          <w:rFonts w:hint="eastAsia"/>
        </w:rPr>
        <w:t xml:space="preserve">本章参考文献</w:t>
      </w:r>
    </w:p>
    <w:p>
      <w:pPr>
        <w:pStyle w:val="FirstParagraph"/>
      </w:pPr>
      <w:r>
        <w:t xml:space="preserve">[5-1]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[5-2]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[5-3]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[5-4] Åström, K.J., &amp; Hägglund, T. (1995).</w:t>
      </w:r>
      <w:r>
        <w:t xml:space="preserve"> </w:t>
      </w:r>
      <w:r>
        <w:rPr>
          <w:i/>
          <w:iCs/>
        </w:rPr>
        <w:t xml:space="preserve">PID Controllers: Theory, Design, and Tuning</w:t>
      </w:r>
      <w:r>
        <w:t xml:space="preserve"> </w:t>
      </w:r>
      <w:r>
        <w:t xml:space="preserve">[M]. 2nd ed. ISA. ISBN: 978-1-55617-516-9.</w:t>
      </w:r>
    </w:p>
    <w:p>
      <w:pPr>
        <w:pStyle w:val="BodyText"/>
      </w:pPr>
      <w:r>
        <w:t xml:space="preserve">[5-5] Åström, K.J., &amp; Hägglund, T. (2006).</w:t>
      </w:r>
      <w:r>
        <w:t xml:space="preserve"> </w:t>
      </w:r>
      <w:r>
        <w:rPr>
          <w:i/>
          <w:iCs/>
        </w:rPr>
        <w:t xml:space="preserve">Advanced PID Control</w:t>
      </w:r>
      <w:r>
        <w:t xml:space="preserve"> </w:t>
      </w:r>
      <w:r>
        <w:t xml:space="preserve">[M]. ISA. ISBN: 978-1-55617-942-6.</w:t>
      </w:r>
    </w:p>
    <w:p>
      <w:pPr>
        <w:pStyle w:val="BodyText"/>
      </w:pPr>
      <w:r>
        <w:t xml:space="preserve">[5-6] Litrico, X., &amp; Fromion, V. (2009).</w:t>
      </w:r>
      <w:r>
        <w:t xml:space="preserve"> </w:t>
      </w:r>
      <w:r>
        <w:rPr>
          <w:i/>
          <w:iCs/>
        </w:rPr>
        <w:t xml:space="preserve">Modeling and Control of Hydrosystems</w:t>
      </w:r>
      <w:r>
        <w:t xml:space="preserve"> </w:t>
      </w:r>
      <w:r>
        <w:t xml:space="preserve">[M]. London: Springer. ISBN: 978-1-84882-623-6. DOI: 10.1007/978-1-84882-624-3.</w:t>
      </w:r>
    </w:p>
    <w:p>
      <w:pPr>
        <w:pStyle w:val="BodyText"/>
      </w:pPr>
      <w:r>
        <w:t xml:space="preserve">[5-7] Litrico, X., Fromion, V., &amp; Baume, J.-P. (2006). Tuning of robust distant downstream PI controllers for an irrigation canal pool. I: Theory [J].</w:t>
      </w:r>
      <w:r>
        <w:t xml:space="preserve"> </w:t>
      </w:r>
      <w:r>
        <w:rPr>
          <w:i/>
          <w:iCs/>
        </w:rPr>
        <w:t xml:space="preserve">J. Irrig. Drain. Eng.</w:t>
      </w:r>
      <w:r>
        <w:t xml:space="preserve">, ASCE, 132(4): 359-368. DOI: 10.1061/(ASCE)0733-9437(2006)132:4(359).</w:t>
      </w:r>
    </w:p>
    <w:p>
      <w:pPr>
        <w:pStyle w:val="BodyText"/>
      </w:pPr>
      <w:r>
        <w:t xml:space="preserve">[5-8] Litrico, X., &amp; Fromion, V. (2004). Frequency modeling of open-channel flow [J].</w:t>
      </w:r>
      <w:r>
        <w:t xml:space="preserve"> </w:t>
      </w:r>
      <w:r>
        <w:rPr>
          <w:i/>
          <w:iCs/>
        </w:rPr>
        <w:t xml:space="preserve">J. Hydraulic Eng.</w:t>
      </w:r>
      <w:r>
        <w:t xml:space="preserve">, ASCE, 130(8): 806-815. DOI: 10.1061/(ASCE)0733-9429(2004)130:8(806).</w:t>
      </w:r>
    </w:p>
    <w:p>
      <w:pPr>
        <w:pStyle w:val="BodyText"/>
      </w:pPr>
      <w:r>
        <w:t xml:space="preserve">[5-9] Van Overloop, P.J. (2006).</w:t>
      </w:r>
      <w:r>
        <w:t xml:space="preserve"> </w:t>
      </w:r>
      <w:r>
        <w:rPr>
          <w:i/>
          <w:iCs/>
        </w:rPr>
        <w:t xml:space="preserve">Model Predictive Control on Open Water Systems</w:t>
      </w:r>
      <w:r>
        <w:t xml:space="preserve"> </w:t>
      </w:r>
      <w:r>
        <w:t xml:space="preserve">[D]. PhD thesis, Delft University of Technology.</w:t>
      </w:r>
    </w:p>
    <w:p>
      <w:pPr>
        <w:pStyle w:val="BodyText"/>
      </w:pPr>
      <w:r>
        <w:t xml:space="preserve">[5-10] Van Overloop, P.J., Schuurmans, J., Brouwer, R., &amp; Burt, C.M. (2005). Multiple-model optimization of proportional integral controllers on canals [J].</w:t>
      </w:r>
      <w:r>
        <w:t xml:space="preserve"> </w:t>
      </w:r>
      <w:r>
        <w:rPr>
          <w:i/>
          <w:iCs/>
        </w:rPr>
        <w:t xml:space="preserve">J. Irrig. Drain. Eng.</w:t>
      </w:r>
      <w:r>
        <w:t xml:space="preserve">, ASCE, 131(2): 190-196. DOI: 10.1061/(ASCE)0733-9437(2005)131:2(190).</w:t>
      </w:r>
    </w:p>
    <w:p>
      <w:pPr>
        <w:pStyle w:val="BodyText"/>
      </w:pPr>
      <w:r>
        <w:t xml:space="preserve">[5-11] Skogestad, S. (2003). Simple analytic rules for model reduction and PID controller tuning [J].</w:t>
      </w:r>
      <w:r>
        <w:t xml:space="preserve"> </w:t>
      </w:r>
      <w:r>
        <w:rPr>
          <w:i/>
          <w:iCs/>
        </w:rPr>
        <w:t xml:space="preserve">J. Process Control</w:t>
      </w:r>
      <w:r>
        <w:t xml:space="preserve">, 13(4): 291-309. DOI: 10.1016/S0959-1524(02)00062-8.</w:t>
      </w:r>
    </w:p>
    <w:p>
      <w:pPr>
        <w:pStyle w:val="BodyText"/>
      </w:pPr>
      <w:r>
        <w:t xml:space="preserve">[5-12] Skogestad, S., &amp; Postlethwaite, I. (2005).</w:t>
      </w:r>
      <w:r>
        <w:t xml:space="preserve"> </w:t>
      </w:r>
      <w:r>
        <w:rPr>
          <w:i/>
          <w:iCs/>
        </w:rPr>
        <w:t xml:space="preserve">Multivariable Feedback Control: Analysis and Design</w:t>
      </w:r>
      <w:r>
        <w:t xml:space="preserve"> </w:t>
      </w:r>
      <w:r>
        <w:t xml:space="preserve">[M]. 2nd ed. Wiley. ISBN: 978-0-470-01168-3.</w:t>
      </w:r>
    </w:p>
    <w:p>
      <w:pPr>
        <w:pStyle w:val="BodyText"/>
      </w:pPr>
      <w:r>
        <w:t xml:space="preserve">[5-13] Bristol, E.H. (1966). On a new measure of interaction for multivariable process control [J].</w:t>
      </w:r>
      <w:r>
        <w:t xml:space="preserve"> </w:t>
      </w:r>
      <w:r>
        <w:rPr>
          <w:i/>
          <w:iCs/>
        </w:rPr>
        <w:t xml:space="preserve">IEEE Trans. Autom. Control</w:t>
      </w:r>
      <w:r>
        <w:t xml:space="preserve">, AC-11(1): 133-134. DOI: 10.1109/TAC.1966.1098266.</w:t>
      </w:r>
    </w:p>
    <w:p>
      <w:pPr>
        <w:pStyle w:val="BodyText"/>
      </w:pPr>
      <w:r>
        <w:t xml:space="preserve">[5-14] Bautista, E., &amp; Clemmens, A.J. (2005). Volume compensation method for routing irrigation canal demand changes [J].</w:t>
      </w:r>
      <w:r>
        <w:t xml:space="preserve"> </w:t>
      </w:r>
      <w:r>
        <w:rPr>
          <w:i/>
          <w:iCs/>
        </w:rPr>
        <w:t xml:space="preserve">J. Irrig. Drain. Eng.</w:t>
      </w:r>
      <w:r>
        <w:t xml:space="preserve">, ASCE, 131(6): 494-503. DOI: 10.1061/(ASCE)0733-9437(2005)131:6(494).</w:t>
      </w:r>
    </w:p>
    <w:p>
      <w:pPr>
        <w:pStyle w:val="BodyText"/>
      </w:pPr>
      <w:r>
        <w:t xml:space="preserve">[5-15] Malaterre, P.O., Rogers, D.C., &amp; Schuurmans, J. (1998). Classification of canal control algorithms [J].</w:t>
      </w:r>
      <w:r>
        <w:t xml:space="preserve"> </w:t>
      </w:r>
      <w:r>
        <w:rPr>
          <w:i/>
          <w:iCs/>
        </w:rPr>
        <w:t xml:space="preserve">J. Irrig. Drain. Eng.</w:t>
      </w:r>
      <w:r>
        <w:t xml:space="preserve">, ASCE, 124(1): 3-10. DOI: 10.1061/(ASCE)0733-9437(1998)124:1(3).</w:t>
      </w:r>
    </w:p>
    <w:p>
      <w:pPr>
        <w:pStyle w:val="BodyText"/>
      </w:pPr>
      <w:r>
        <w:t xml:space="preserve">[5-16] Schuurmans, J. (1997).</w:t>
      </w:r>
      <w:r>
        <w:t xml:space="preserve"> </w:t>
      </w:r>
      <w:r>
        <w:rPr>
          <w:i/>
          <w:iCs/>
        </w:rPr>
        <w:t xml:space="preserve">Control of Water Levels in Open-Channels</w:t>
      </w:r>
      <w:r>
        <w:t xml:space="preserve"> </w:t>
      </w:r>
      <w:r>
        <w:t xml:space="preserve">[D]. PhD thesis, Delft University of Technology. ISBN: 90-9010995-1.</w:t>
      </w:r>
    </w:p>
    <w:p>
      <w:pPr>
        <w:pStyle w:val="BodyText"/>
      </w:pPr>
      <w:r>
        <w:t xml:space="preserve">[5-17] Schuurmans, J., Clemmens, A.J., Dijkstra, S., Hof, A., &amp; Brouwer, R. (1999). Modeling of irrigation and drainage canals for controller design [J].</w:t>
      </w:r>
      <w:r>
        <w:t xml:space="preserve"> </w:t>
      </w:r>
      <w:r>
        <w:rPr>
          <w:i/>
          <w:iCs/>
        </w:rPr>
        <w:t xml:space="preserve">J. Irrig. Drain. Eng.</w:t>
      </w:r>
      <w:r>
        <w:t xml:space="preserve">, ASCE, 125(6): 338-344. DOI: 10.1061/(ASCE)0733-9437(1999)125:6(338).</w:t>
      </w:r>
    </w:p>
    <w:p>
      <w:pPr>
        <w:pStyle w:val="BodyText"/>
      </w:pPr>
      <w:r>
        <w:t xml:space="preserve">[5-18] Clemmens, A.J., &amp; Schuurmans, J. (2004). Simple optimal downstream feedback canal controllers: Theory [J].</w:t>
      </w:r>
      <w:r>
        <w:t xml:space="preserve"> </w:t>
      </w:r>
      <w:r>
        <w:rPr>
          <w:i/>
          <w:iCs/>
        </w:rPr>
        <w:t xml:space="preserve">J. Irrig. Drain. Eng.</w:t>
      </w:r>
      <w:r>
        <w:t xml:space="preserve">, ASCE, 130(1): 26-34. DOI: 10.1061/(ASCE)0733-9437(2004)130:1(26).</w:t>
      </w:r>
    </w:p>
    <w:p>
      <w:pPr>
        <w:pStyle w:val="BodyText"/>
      </w:pPr>
      <w:r>
        <w:t xml:space="preserve">[5-19] Smith, O.J.M. (1957). Closer control of loops with dead time [J].</w:t>
      </w:r>
      <w:r>
        <w:t xml:space="preserve"> </w:t>
      </w:r>
      <w:r>
        <w:rPr>
          <w:i/>
          <w:iCs/>
        </w:rPr>
        <w:t xml:space="preserve">Chem. Eng. Progress</w:t>
      </w:r>
      <w:r>
        <w:t xml:space="preserve">, 53(5): 217-219.</w:t>
      </w:r>
    </w:p>
    <w:p>
      <w:pPr>
        <w:pStyle w:val="BodyText"/>
      </w:pPr>
      <w:r>
        <w:t xml:space="preserve">[5-20] Normey-Rico, J.E., &amp; Camacho, E.F. (2007).</w:t>
      </w:r>
      <w:r>
        <w:t xml:space="preserve"> </w:t>
      </w:r>
      <w:r>
        <w:rPr>
          <w:i/>
          <w:iCs/>
        </w:rPr>
        <w:t xml:space="preserve">Control of Dead-time Processes</w:t>
      </w:r>
      <w:r>
        <w:t xml:space="preserve"> </w:t>
      </w:r>
      <w:r>
        <w:t xml:space="preserve">[M]. London: Springer. ISBN: 978-1-84628-828-9. DOI: 10.1007/978-1-84628-829-6.</w:t>
      </w:r>
    </w:p>
    <w:p>
      <w:pPr>
        <w:pStyle w:val="BodyText"/>
      </w:pPr>
      <w:r>
        <w:t xml:space="preserve">[5-21] Ziegler, J.G., &amp; Nichols, N.B. (1942). Optimum settings for automatic controllers [J].</w:t>
      </w:r>
      <w:r>
        <w:t xml:space="preserve"> </w:t>
      </w:r>
      <w:r>
        <w:rPr>
          <w:i/>
          <w:iCs/>
        </w:rPr>
        <w:t xml:space="preserve">Trans. ASME</w:t>
      </w:r>
      <w:r>
        <w:t xml:space="preserve">, 64(8): 759-768.</w:t>
      </w:r>
    </w:p>
    <w:p>
      <w:pPr>
        <w:pStyle w:val="BodyText"/>
      </w:pPr>
      <w:r>
        <w:t xml:space="preserve">[5-22] ASCE Task Committee (2014).</w:t>
      </w:r>
      <w:r>
        <w:t xml:space="preserve"> </w:t>
      </w:r>
      <w:r>
        <w:rPr>
          <w:i/>
          <w:iCs/>
        </w:rPr>
        <w:t xml:space="preserve">Canal Automation for Irrigation Systems</w:t>
      </w:r>
      <w:r>
        <w:t xml:space="preserve"> </w:t>
      </w:r>
      <w:r>
        <w:t xml:space="preserve">(MOP 131) [M]. Reston, VA: ASCE. ISBN: 978-0-7844-1368-5.</w:t>
      </w:r>
    </w:p>
    <w:p>
      <w:pPr>
        <w:pStyle w:val="BodyText"/>
      </w:pPr>
      <w:r>
        <w:t xml:space="preserve">[5-23] Buyalski, C.P., et al. (1991).</w:t>
      </w:r>
      <w:r>
        <w:t xml:space="preserve"> </w:t>
      </w:r>
      <w:r>
        <w:rPr>
          <w:i/>
          <w:iCs/>
        </w:rPr>
        <w:t xml:space="preserve">Canal Systems Automation Manual, Volume 1</w:t>
      </w:r>
      <w:r>
        <w:t xml:space="preserve"> </w:t>
      </w:r>
      <w:r>
        <w:t xml:space="preserve">[M]. Denver: U.S. Bureau of Reclamation, 113 pp.</w:t>
      </w:r>
    </w:p>
    <w:p>
      <w:pPr>
        <w:pStyle w:val="BodyText"/>
      </w:pPr>
      <w:r>
        <w:t xml:space="preserve">[5-24] Åström, K.J., &amp; Murray, R.M. (2021).</w:t>
      </w:r>
      <w:r>
        <w:t xml:space="preserve"> </w:t>
      </w:r>
      <w:r>
        <w:rPr>
          <w:i/>
          <w:iCs/>
        </w:rPr>
        <w:t xml:space="preserve">Feedback Systems</w:t>
      </w:r>
      <w:r>
        <w:t xml:space="preserve"> </w:t>
      </w:r>
      <w:r>
        <w:t xml:space="preserve">[M]. 2nd ed. Princeton University Press. ISBN: 978-0-691-21347-9.</w:t>
      </w:r>
    </w:p>
    <w:p>
      <w:pPr>
        <w:pStyle w:val="BodyText"/>
      </w:pPr>
      <w:r>
        <w:t xml:space="preserve">[5-25] Clemmens, A.J., Kacerek, T.F., Grawitz, B., &amp; Schuurmans, W. (1998). Test cases for canal control algorithms [J].</w:t>
      </w:r>
      <w:r>
        <w:t xml:space="preserve"> </w:t>
      </w:r>
      <w:r>
        <w:rPr>
          <w:i/>
          <w:iCs/>
        </w:rPr>
        <w:t xml:space="preserve">J. Irrig. Drain. Eng.</w:t>
      </w:r>
      <w:r>
        <w:t xml:space="preserve">, ASCE, 124(1): 23-30. DOI: 10.1061/(ASCE)0733-9437(1998)124:1(23).</w:t>
      </w:r>
    </w:p>
    <w:p>
      <w:pPr>
        <w:pStyle w:val="BodyText"/>
      </w:pPr>
      <w:r>
        <w:t xml:space="preserve">[5-26] Camacho, E.F., &amp; Bordons, C. (2007).</w:t>
      </w:r>
      <w:r>
        <w:t xml:space="preserve"> </w:t>
      </w:r>
      <w:r>
        <w:rPr>
          <w:i/>
          <w:iCs/>
        </w:rPr>
        <w:t xml:space="preserve">Model Predictive Control</w:t>
      </w:r>
      <w:r>
        <w:t xml:space="preserve"> </w:t>
      </w:r>
      <w:r>
        <w:t xml:space="preserve">[M]. 2nd ed. London: Springer. ISBN: 978-1-85233-694-3.</w:t>
      </w:r>
    </w:p>
    <w:p>
      <w:pPr>
        <w:pStyle w:val="BodyText"/>
      </w:pPr>
      <w:r>
        <w:t xml:space="preserve">[5-27] Wiener, N. (1948).</w:t>
      </w:r>
      <w:r>
        <w:t xml:space="preserve"> </w:t>
      </w:r>
      <w:r>
        <w:rPr>
          <w:i/>
          <w:iCs/>
        </w:rPr>
        <w:t xml:space="preserve">Cybernetics: or Control and Communication in the Animal and the Machine</w:t>
      </w:r>
      <w:r>
        <w:t xml:space="preserve"> </w:t>
      </w:r>
      <w:r>
        <w:t xml:space="preserve">[M]. Paris: Hermann &amp; Cie.</w:t>
      </w:r>
    </w:p>
    <w:p>
      <w:pPr>
        <w:pStyle w:val="BodyText"/>
      </w:pPr>
      <w:r>
        <w:t xml:space="preserve">[5-28] </w:t>
      </w:r>
      <w:r>
        <w:rPr>
          <w:rFonts w:hint="eastAsia"/>
        </w:rPr>
        <w:t xml:space="preserve">钱学森</w:t>
      </w:r>
      <w:r>
        <w:t xml:space="preserve"> (1954).</w:t>
      </w:r>
      <w:r>
        <w:t xml:space="preserve"> </w:t>
      </w:r>
      <w:r>
        <w:rPr>
          <w:i/>
          <w:iCs/>
        </w:rPr>
        <w:t xml:space="preserve">Engineering Cybernetics</w:t>
      </w:r>
      <w:r>
        <w:t xml:space="preserve"> </w:t>
      </w:r>
      <w:r>
        <w:t xml:space="preserve">[M]. New York: McGraw-Hill, 289 pp.</w:t>
      </w:r>
    </w:p>
    <w:p>
      <w:pPr>
        <w:pStyle w:val="BodyText"/>
      </w:pPr>
      <w:r>
        <w:t xml:space="preserve">[5-29] Kalman, R.E. (1960). A new approach to linear filtering and prediction problems [J].</w:t>
      </w:r>
      <w:r>
        <w:t xml:space="preserve"> </w:t>
      </w:r>
      <w:r>
        <w:rPr>
          <w:i/>
          <w:iCs/>
        </w:rPr>
        <w:t xml:space="preserve">Journal of Basic Engineering</w:t>
      </w:r>
      <w:r>
        <w:t xml:space="preserve">, ASME, 82(1): 35-45. DOI: 10.1115/1.3662552.</w:t>
      </w:r>
    </w:p>
    <w:p>
      <w:pPr>
        <w:pStyle w:val="BodyText"/>
      </w:pPr>
      <w:r>
        <w:t xml:space="preserve">[5-30] Schwanenberg, D., Becker, B.P.J., &amp; Xu, M. (2015). Real-time modelling and optimisation for water resources management [J].</w:t>
      </w:r>
      <w:r>
        <w:t xml:space="preserve"> </w:t>
      </w:r>
      <w:r>
        <w:rPr>
          <w:i/>
          <w:iCs/>
        </w:rPr>
        <w:t xml:space="preserve">J. Hydroinformatics</w:t>
      </w:r>
      <w:r>
        <w:t xml:space="preserve">, IWA, 17(1): 7-20. DOI: 10.2166/hydro.2014.069.</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2026-03-21T21:46:22Z</dcterms:created>
  <dcterms:modified xsi:type="dcterms:W3CDTF">2026-03-21T21:46:22Z</dcterms:modified>
</cp:coreProperties>
</file>

<file path=docProps/custom.xml><?xml version="1.0" encoding="utf-8"?>
<Properties xmlns="http://schemas.openxmlformats.org/officeDocument/2006/custom-properties" xmlns:vt="http://schemas.openxmlformats.org/officeDocument/2006/docPropsVTypes"/>
</file>