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十章-安全约束与安全包络"/>
    <w:p>
      <w:pPr>
        <w:pStyle w:val="Heading1"/>
      </w:pPr>
      <w:r>
        <w:rPr>
          <w:rFonts w:hint="eastAsia"/>
        </w:rPr>
        <w:t xml:space="preserve">第十章</w:t>
      </w:r>
      <w:r>
        <w:t xml:space="preserve"> </w:t>
      </w:r>
      <w:r>
        <w:rPr>
          <w:rFonts w:hint="eastAsia"/>
        </w:rPr>
        <w:t xml:space="preserve">安全约束与安全包络</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区分安全约束、运行约束与设计约束的层次关系，理解安全包络（Safety</w:t>
      </w:r>
      <w:r>
        <w:t xml:space="preserve"> </w:t>
      </w:r>
      <w:r>
        <w:rPr>
          <w:rFonts w:hint="eastAsia"/>
        </w:rPr>
        <w:t xml:space="preserve">Envelope）在水系统自主运行中的核心定位；</w:t>
      </w:r>
    </w:p>
    <w:p>
      <w:pPr>
        <w:pStyle w:val="Compact"/>
        <w:numPr>
          <w:ilvl w:val="0"/>
          <w:numId w:val="1001"/>
        </w:numPr>
      </w:pPr>
      <w:r>
        <w:rPr>
          <w:rFonts w:hint="eastAsia"/>
        </w:rPr>
        <w:t xml:space="preserve">运用状态约束、输入约束、输出约束和耦合约束对水系统安全需求进行形式化数学表达，并计算安全裕度函数；</w:t>
      </w:r>
    </w:p>
    <w:p>
      <w:pPr>
        <w:pStyle w:val="Compact"/>
        <w:numPr>
          <w:ilvl w:val="0"/>
          <w:numId w:val="1001"/>
        </w:numPr>
      </w:pPr>
      <w:r>
        <w:rPr>
          <w:rFonts w:hint="eastAsia"/>
        </w:rPr>
        <w:t xml:space="preserve">构建红/黄/绿三区间安全分级模型，确定分区阈值并设计多变量联合安全包络；</w:t>
      </w:r>
    </w:p>
    <w:p>
      <w:pPr>
        <w:pStyle w:val="Compact"/>
        <w:numPr>
          <w:ilvl w:val="0"/>
          <w:numId w:val="1001"/>
        </w:numPr>
      </w:pPr>
      <w:r>
        <w:rPr>
          <w:rFonts w:hint="eastAsia"/>
        </w:rPr>
        <w:t xml:space="preserve">定义运行设计域（Operational</w:t>
      </w:r>
      <w:r>
        <w:t xml:space="preserve"> Design Domain, </w:t>
      </w:r>
      <w:r>
        <w:rPr>
          <w:rFonts w:hint="eastAsia"/>
        </w:rPr>
        <w:t xml:space="preserve">ODD）及最小风险状态（Minimum</w:t>
      </w:r>
      <w:r>
        <w:t xml:space="preserve"> Risk Condition, </w:t>
      </w:r>
      <w:r>
        <w:rPr>
          <w:rFonts w:hint="eastAsia"/>
        </w:rPr>
        <w:t xml:space="preserve">MRC），设计越界处置路径；</w:t>
      </w:r>
    </w:p>
    <w:p>
      <w:pPr>
        <w:pStyle w:val="Compact"/>
        <w:numPr>
          <w:ilvl w:val="0"/>
          <w:numId w:val="1001"/>
        </w:numPr>
      </w:pPr>
      <w:r>
        <w:rPr>
          <w:rFonts w:hint="eastAsia"/>
        </w:rPr>
        <w:t xml:space="preserve">设计多层级安全联锁逻辑，将安全约束与MPC优化、在环测试和运行审计形成完整闭环。</w:t>
      </w:r>
    </w:p>
    <w:p>
      <w:r>
        <w:pict>
          <v:rect style="width:0;height:1.5pt" o:hralign="center" o:hrstd="t" o:hr="t"/>
        </w:pict>
      </w:r>
    </w:p>
    <w:p>
      <w:pPr>
        <w:pStyle w:val="BlockText"/>
      </w:pPr>
      <w:r>
        <w:rPr>
          <w:rFonts w:hint="eastAsia"/>
          <w:b/>
          <w:bCs/>
        </w:rPr>
        <w:t xml:space="preserve">章首衔接（承接ch09）</w:t>
      </w:r>
    </w:p>
    <w:p>
      <w:pPr>
        <w:pStyle w:val="BlockText"/>
      </w:pPr>
      <w:r>
        <w:rPr>
          <w:rFonts w:hint="eastAsia"/>
        </w:rPr>
        <w:t xml:space="preserve">上一章回答了”能否控、能否观”的结构门槛——可控性确保执行器有能力将系统状态驱动到期望目标，可观性确保传感器有能力重建关键状态变量。本章在此基础上进一步回答”怎么保安全”：即使系统可控可观，若缺乏明确的运行边界定义和越界处置机制，控制器在极端工况下仍可能将系统推入危险区域。安全包络正是为解决这一问题而引入的系统级约束框架——它定义了允许运行的状态集合，规定了接近边界时的预警与降级策略，并在越界时触发联锁保护。可控可观性是安全包络的结构前提，安全包络是自主运行的运行边界。</w:t>
      </w:r>
    </w:p>
    <w:p>
      <w:r>
        <w:pict>
          <v:rect style="width:0;height:1.5pt" o:hralign="center" o:hrstd="t" o:hr="t"/>
        </w:pict>
      </w:r>
    </w:p>
    <w:bookmarkEnd w:id="9"/>
    <w:bookmarkStart w:id="14" w:name="安全约束与安全包络概论"/>
    <w:p>
      <w:pPr>
        <w:pStyle w:val="Heading2"/>
      </w:pPr>
      <w:r>
        <w:t xml:space="preserve">10.1 </w:t>
      </w:r>
      <w:r>
        <w:rPr>
          <w:rFonts w:hint="eastAsia"/>
        </w:rPr>
        <w:t xml:space="preserve">安全约束与安全包络概论</w:t>
      </w:r>
    </w:p>
    <w:bookmarkStart w:id="10" w:name="水系统运行安全的历史教训"/>
    <w:p>
      <w:pPr>
        <w:pStyle w:val="Heading3"/>
      </w:pPr>
      <w:r>
        <w:t xml:space="preserve">10.1.1 </w:t>
      </w:r>
      <w:r>
        <w:rPr>
          <w:rFonts w:hint="eastAsia"/>
        </w:rPr>
        <w:t xml:space="preserve">水系统运行安全的历史教训</w:t>
      </w:r>
    </w:p>
    <w:p>
      <w:pPr>
        <w:pStyle w:val="FirstParagraph"/>
      </w:pPr>
      <w:r>
        <w:rPr>
          <w:rFonts w:hint="eastAsia"/>
        </w:rPr>
        <w:t xml:space="preserve">水利工程的安全失效往往代价巨大。1975年河南驻马店”75·8”溃坝事件中，板桥水库和石漫滩水库在超标准洪水下连续溃坝，洪峰流量高达</w:t>
      </w:r>
      <w:r>
        <w:t xml:space="preserve"> 78000 m</w:t>
      </w:r>
      <m:oMath>
        <m:sSup>
          <m:e>
            <m:r>
              <m:t>​</m:t>
            </m:r>
          </m:e>
          <m:sup>
            <m:r>
              <m:t>3</m:t>
            </m:r>
          </m:sup>
        </m:sSup>
      </m:oMath>
      <w:r>
        <w:rPr>
          <w:rFonts w:hint="eastAsia"/>
        </w:rPr>
        <w:t xml:space="preserve">/s，造成严重的生命财产损失[1]。这一事件的核心教训是：水库大坝的设计安全标准在极端工况下被突破，而运行层面缺乏有效的实时预警与联锁处置手段。</w:t>
      </w:r>
    </w:p>
    <w:p>
      <w:pPr>
        <w:pStyle w:val="BodyText"/>
      </w:pPr>
      <w:r>
        <w:rPr>
          <w:rFonts w:hint="eastAsia"/>
        </w:rPr>
        <w:t xml:space="preserve">在长距离输水工程中，安全问题呈现不同形态。胶东调水工程全长</w:t>
      </w:r>
      <w:r>
        <w:t xml:space="preserve"> 571.4 km </w:t>
      </w:r>
      <w:r>
        <w:rPr>
          <w:rFonts w:hint="eastAsia"/>
        </w:rPr>
        <w:t xml:space="preserve">的明渠输水系统，上游来水波动通过渠道传播，在分水口和倒虹吸等水工构造物处可能引起局部水位异常抬升。若水位超过渠道设计超高，将导致漫顶风险；若水位过低，则可能使倒虹吸进口产生负压，危及结构安全。压力管网系统面临水锤超压风险——阀门快关引起的压力波峰值可达正常运行压力的数倍（参见ch03</w:t>
      </w:r>
      <w:r>
        <w:t xml:space="preserve"> </w:t>
      </w:r>
      <w:r>
        <w:rPr>
          <w:rFonts w:hint="eastAsia"/>
        </w:rPr>
        <w:t xml:space="preserve">Joukowsky关系），超出管道承压能力即发生爆管。</w:t>
      </w:r>
    </w:p>
    <w:p>
      <w:pPr>
        <w:pStyle w:val="BodyText"/>
      </w:pPr>
      <w:r>
        <w:rPr>
          <w:rFonts w:hint="eastAsia"/>
        </w:rPr>
        <w:t xml:space="preserve">上述事件揭示一个共性规律：</w:t>
      </w:r>
      <w:r>
        <w:rPr>
          <w:rFonts w:hint="eastAsia"/>
          <w:b/>
          <w:bCs/>
        </w:rPr>
        <w:t xml:space="preserve">水系统安全事故的根本原因不在于控制算法不够先进，而在于系统运行边界未被明确定义、实时监测和自动保护。</w:t>
      </w:r>
      <w:r>
        <w:t xml:space="preserve"> </w:t>
      </w:r>
      <w:r>
        <w:rPr>
          <w:rFonts w:hint="eastAsia"/>
        </w:rPr>
        <w:t xml:space="preserve">在CHS框架中，安全约束被定位为”一等公民”（first-class</w:t>
      </w:r>
      <w:r>
        <w:t xml:space="preserve"> </w:t>
      </w:r>
      <w:r>
        <w:rPr>
          <w:rFonts w:hint="eastAsia"/>
        </w:rPr>
        <w:t xml:space="preserve">citizen），意味着安全约束不是控制器的附加选项，而是系统设计的前置条件。</w:t>
      </w:r>
    </w:p>
    <w:bookmarkEnd w:id="10"/>
    <w:bookmarkStart w:id="11" w:name="安全约束的层次结构"/>
    <w:p>
      <w:pPr>
        <w:pStyle w:val="Heading3"/>
      </w:pPr>
      <w:r>
        <w:t xml:space="preserve">10.1.2 </w:t>
      </w:r>
      <w:r>
        <w:rPr>
          <w:rFonts w:hint="eastAsia"/>
        </w:rPr>
        <w:t xml:space="preserve">安全约束的层次结构</w:t>
      </w:r>
    </w:p>
    <w:p>
      <w:pPr>
        <w:pStyle w:val="FirstParagraph"/>
      </w:pPr>
      <w:r>
        <w:rPr>
          <w:rFonts w:hint="eastAsia"/>
        </w:rPr>
        <w:t xml:space="preserve">水系统中存在三类约束，它们在约束来源、违反后果和处理方式上有本质区别。</w:t>
      </w:r>
    </w:p>
    <w:p>
      <w:pPr>
        <w:pStyle w:val="BodyText"/>
      </w:pPr>
      <w:r>
        <w:rPr>
          <w:rFonts w:hint="eastAsia"/>
          <w:b/>
          <w:bCs/>
        </w:rPr>
        <w:t xml:space="preserve">设计约束</w:t>
      </w:r>
      <w:r>
        <w:rPr>
          <w:rFonts w:hint="eastAsia"/>
        </w:rPr>
        <w:t xml:space="preserve">是在工程建设阶段确定的物理极限，如渠道设计流量、管道最大承压、泵站最大扬程等。设计约束一旦确定，在工程生命周期内基本不变（除非进行工程改造）。违反设计约束通常意味着结构破坏。</w:t>
      </w:r>
    </w:p>
    <w:p>
      <w:pPr>
        <w:pStyle w:val="BodyText"/>
      </w:pPr>
      <w:r>
        <w:rPr>
          <w:rFonts w:hint="eastAsia"/>
          <w:b/>
          <w:bCs/>
        </w:rPr>
        <w:t xml:space="preserve">安全约束</w:t>
      </w:r>
      <w:r>
        <w:rPr>
          <w:rFonts w:hint="eastAsia"/>
        </w:rPr>
        <w:t xml:space="preserve">是在运行阶段为防止危险状态而设定的运行边界，通常比设计约束更保守。例如，管道设计承压</w:t>
      </w:r>
      <w:r>
        <w:t xml:space="preserve"> 1.6 </w:t>
      </w:r>
      <w:r>
        <w:rPr>
          <w:rFonts w:hint="eastAsia"/>
        </w:rPr>
        <w:t xml:space="preserve">MPa，安全约束可能设为</w:t>
      </w:r>
      <w:r>
        <w:t xml:space="preserve"> 1.2 </w:t>
      </w:r>
      <w:r>
        <w:rPr>
          <w:rFonts w:hint="eastAsia"/>
        </w:rPr>
        <w:t xml:space="preserve">MPa——留出</w:t>
      </w:r>
      <w:r>
        <w:t xml:space="preserve"> 0.4 MPa </w:t>
      </w:r>
      <w:r>
        <w:rPr>
          <w:rFonts w:hint="eastAsia"/>
        </w:rPr>
        <w:t xml:space="preserve">的安全裕度以应对水锤瞬态超压。安全约束的核心特征是</w:t>
      </w:r>
      <w:r>
        <w:rPr>
          <w:rFonts w:hint="eastAsia"/>
          <w:b/>
          <w:bCs/>
        </w:rPr>
        <w:t xml:space="preserve">不可违反性</w:t>
      </w:r>
      <w:r>
        <w:rPr>
          <w:rFonts w:hint="eastAsia"/>
        </w:rPr>
        <w:t xml:space="preserve">：一旦系统状态触及安全约束，必须立即触发保护动作。</w:t>
      </w:r>
    </w:p>
    <w:p>
      <w:pPr>
        <w:pStyle w:val="BodyText"/>
      </w:pPr>
      <w:r>
        <w:rPr>
          <w:rFonts w:hint="eastAsia"/>
          <w:b/>
          <w:bCs/>
        </w:rPr>
        <w:t xml:space="preserve">运行约束</w:t>
      </w:r>
      <w:r>
        <w:rPr>
          <w:rFonts w:hint="eastAsia"/>
        </w:rPr>
        <w:t xml:space="preserve">是为实现运行优化目标而设定的期望范围，如目标水位范围、经济运行流量区间等。运行约束允许临时偏离——当系统处于调节过渡期或受扰动影响时，短暂超出运行约束是可接受的，控制器通过优化将系统逐步拉回。</w:t>
      </w:r>
    </w:p>
    <w:p>
      <w:pPr>
        <w:pStyle w:val="BodyText"/>
      </w:pPr>
      <w:r>
        <w:rPr>
          <w:rFonts w:hint="eastAsia"/>
        </w:rPr>
        <w:t xml:space="preserve">[表10-1:</w:t>
      </w:r>
      <w:r>
        <w:t xml:space="preserve"> </w:t>
      </w:r>
      <w:r>
        <w:rPr>
          <w:rFonts w:hint="eastAsia"/>
        </w:rPr>
        <w:t xml:space="preserve">三类约束的层次对比]</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维度</w:t>
            </w:r>
          </w:p>
        </w:tc>
        <w:tc>
          <w:tcPr/>
          <w:p>
            <w:pPr>
              <w:pStyle w:val="Compact"/>
            </w:pPr>
            <w:r>
              <w:rPr>
                <w:rFonts w:hint="eastAsia"/>
              </w:rPr>
              <w:t xml:space="preserve">设计约束</w:t>
            </w:r>
          </w:p>
        </w:tc>
        <w:tc>
          <w:tcPr/>
          <w:p>
            <w:pPr>
              <w:pStyle w:val="Compact"/>
            </w:pPr>
            <w:r>
              <w:rPr>
                <w:rFonts w:hint="eastAsia"/>
              </w:rPr>
              <w:t xml:space="preserve">安全约束</w:t>
            </w:r>
          </w:p>
        </w:tc>
        <w:tc>
          <w:tcPr/>
          <w:p>
            <w:pPr>
              <w:pStyle w:val="Compact"/>
            </w:pPr>
            <w:r>
              <w:rPr>
                <w:rFonts w:hint="eastAsia"/>
              </w:rPr>
              <w:t xml:space="preserve">运行约束</w:t>
            </w:r>
          </w:p>
        </w:tc>
      </w:tr>
      <w:tr>
        <w:tc>
          <w:tcPr/>
          <w:p>
            <w:pPr>
              <w:pStyle w:val="Compact"/>
            </w:pPr>
            <w:r>
              <w:rPr>
                <w:rFonts w:hint="eastAsia"/>
              </w:rPr>
              <w:t xml:space="preserve">来源</w:t>
            </w:r>
          </w:p>
        </w:tc>
        <w:tc>
          <w:tcPr/>
          <w:p>
            <w:pPr>
              <w:pStyle w:val="Compact"/>
            </w:pPr>
            <w:r>
              <w:rPr>
                <w:rFonts w:hint="eastAsia"/>
              </w:rPr>
              <w:t xml:space="preserve">工程设计标准</w:t>
            </w:r>
          </w:p>
        </w:tc>
        <w:tc>
          <w:tcPr/>
          <w:p>
            <w:pPr>
              <w:pStyle w:val="Compact"/>
            </w:pPr>
            <w:r>
              <w:rPr>
                <w:rFonts w:hint="eastAsia"/>
              </w:rPr>
              <w:t xml:space="preserve">运行安全规程</w:t>
            </w:r>
          </w:p>
        </w:tc>
        <w:tc>
          <w:tcPr/>
          <w:p>
            <w:pPr>
              <w:pStyle w:val="Compact"/>
            </w:pPr>
            <w:r>
              <w:rPr>
                <w:rFonts w:hint="eastAsia"/>
              </w:rPr>
              <w:t xml:space="preserve">运行优化目标</w:t>
            </w:r>
          </w:p>
        </w:tc>
      </w:tr>
      <w:tr>
        <w:tc>
          <w:tcPr/>
          <w:p>
            <w:pPr>
              <w:pStyle w:val="Compact"/>
            </w:pPr>
            <w:r>
              <w:rPr>
                <w:rFonts w:hint="eastAsia"/>
              </w:rPr>
              <w:t xml:space="preserve">时变性</w:t>
            </w:r>
          </w:p>
        </w:tc>
        <w:tc>
          <w:tcPr/>
          <w:p>
            <w:pPr>
              <w:pStyle w:val="Compact"/>
            </w:pPr>
            <w:r>
              <w:rPr>
                <w:rFonts w:hint="eastAsia"/>
              </w:rPr>
              <w:t xml:space="preserve">固定不变</w:t>
            </w:r>
          </w:p>
        </w:tc>
        <w:tc>
          <w:tcPr/>
          <w:p>
            <w:pPr>
              <w:pStyle w:val="Compact"/>
            </w:pPr>
            <w:r>
              <w:rPr>
                <w:rFonts w:hint="eastAsia"/>
              </w:rPr>
              <w:t xml:space="preserve">缓变（季节/工况依赖）</w:t>
            </w:r>
          </w:p>
        </w:tc>
        <w:tc>
          <w:tcPr/>
          <w:p>
            <w:pPr>
              <w:pStyle w:val="Compact"/>
            </w:pPr>
            <w:r>
              <w:rPr>
                <w:rFonts w:hint="eastAsia"/>
              </w:rPr>
              <w:t xml:space="preserve">频繁调整</w:t>
            </w:r>
          </w:p>
        </w:tc>
      </w:tr>
      <w:tr>
        <w:tc>
          <w:tcPr/>
          <w:p>
            <w:pPr>
              <w:pStyle w:val="Compact"/>
            </w:pPr>
            <w:r>
              <w:rPr>
                <w:rFonts w:hint="eastAsia"/>
              </w:rPr>
              <w:t xml:space="preserve">违反后果</w:t>
            </w:r>
          </w:p>
        </w:tc>
        <w:tc>
          <w:tcPr/>
          <w:p>
            <w:pPr>
              <w:pStyle w:val="Compact"/>
            </w:pPr>
            <w:r>
              <w:rPr>
                <w:rFonts w:hint="eastAsia"/>
              </w:rPr>
              <w:t xml:space="preserve">结构破坏</w:t>
            </w:r>
          </w:p>
        </w:tc>
        <w:tc>
          <w:tcPr/>
          <w:p>
            <w:pPr>
              <w:pStyle w:val="Compact"/>
            </w:pPr>
            <w:r>
              <w:rPr>
                <w:rFonts w:hint="eastAsia"/>
              </w:rPr>
              <w:t xml:space="preserve">危险状态/事故</w:t>
            </w:r>
          </w:p>
        </w:tc>
        <w:tc>
          <w:tcPr/>
          <w:p>
            <w:pPr>
              <w:pStyle w:val="Compact"/>
            </w:pPr>
            <w:r>
              <w:rPr>
                <w:rFonts w:hint="eastAsia"/>
              </w:rPr>
              <w:t xml:space="preserve">性能下降</w:t>
            </w:r>
          </w:p>
        </w:tc>
      </w:tr>
      <w:tr>
        <w:tc>
          <w:tcPr/>
          <w:p>
            <w:pPr>
              <w:pStyle w:val="Compact"/>
            </w:pPr>
            <w:r>
              <w:rPr>
                <w:rFonts w:hint="eastAsia"/>
              </w:rPr>
              <w:t xml:space="preserve">处理方式</w:t>
            </w:r>
          </w:p>
        </w:tc>
        <w:tc>
          <w:tcPr/>
          <w:p>
            <w:pPr>
              <w:pStyle w:val="Compact"/>
            </w:pPr>
            <w:r>
              <w:rPr>
                <w:rFonts w:hint="eastAsia"/>
              </w:rPr>
              <w:t xml:space="preserve">工程改造</w:t>
            </w:r>
          </w:p>
        </w:tc>
        <w:tc>
          <w:tcPr/>
          <w:p>
            <w:pPr>
              <w:pStyle w:val="Compact"/>
            </w:pPr>
            <w:r>
              <w:rPr>
                <w:rFonts w:hint="eastAsia"/>
              </w:rPr>
              <w:t xml:space="preserve">联锁保护</w:t>
            </w:r>
          </w:p>
        </w:tc>
        <w:tc>
          <w:tcPr/>
          <w:p>
            <w:pPr>
              <w:pStyle w:val="Compact"/>
            </w:pPr>
            <w:r>
              <w:rPr>
                <w:rFonts w:hint="eastAsia"/>
              </w:rPr>
              <w:t xml:space="preserve">控制器优化</w:t>
            </w:r>
          </w:p>
        </w:tc>
      </w:tr>
      <w:tr>
        <w:tc>
          <w:tcPr/>
          <w:p>
            <w:pPr>
              <w:pStyle w:val="Compact"/>
            </w:pPr>
            <w:r>
              <w:rPr>
                <w:rFonts w:hint="eastAsia"/>
              </w:rPr>
              <w:t xml:space="preserve">数学性质</w:t>
            </w:r>
          </w:p>
        </w:tc>
        <w:tc>
          <w:tcPr/>
          <w:p>
            <w:pPr>
              <w:pStyle w:val="Compact"/>
            </w:pPr>
            <w:r>
              <w:rPr>
                <w:rFonts w:hint="eastAsia"/>
              </w:rPr>
              <w:t xml:space="preserve">参数</w:t>
            </w:r>
          </w:p>
        </w:tc>
        <w:tc>
          <w:tcPr/>
          <w:p>
            <w:pPr>
              <w:pStyle w:val="Compact"/>
            </w:pPr>
            <w:r>
              <w:rPr>
                <w:rFonts w:hint="eastAsia"/>
              </w:rPr>
              <w:t xml:space="preserve">硬约束</w:t>
            </w:r>
          </w:p>
        </w:tc>
        <w:tc>
          <w:tcPr/>
          <w:p>
            <w:pPr>
              <w:pStyle w:val="Compact"/>
            </w:pPr>
            <w:r>
              <w:rPr>
                <w:rFonts w:hint="eastAsia"/>
              </w:rPr>
              <w:t xml:space="preserve">软约束</w:t>
            </w:r>
          </w:p>
        </w:tc>
      </w:tr>
      <w:tr>
        <w:tc>
          <w:tcPr/>
          <w:p>
            <w:pPr>
              <w:pStyle w:val="Compact"/>
            </w:pPr>
            <w:r>
              <w:rPr>
                <w:rFonts w:hint="eastAsia"/>
              </w:rPr>
              <w:t xml:space="preserve">示例</w:t>
            </w:r>
          </w:p>
        </w:tc>
        <w:tc>
          <w:tcPr/>
          <w:p>
            <w:pPr>
              <w:pStyle w:val="Compact"/>
            </w:pPr>
            <w:r>
              <w:rPr>
                <w:rFonts w:hint="eastAsia"/>
              </w:rPr>
              <w:t xml:space="preserve">管道承压</w:t>
            </w:r>
            <w:r>
              <w:t xml:space="preserve"> 1.6 MPa</w:t>
            </w:r>
          </w:p>
        </w:tc>
        <w:tc>
          <w:tcPr/>
          <w:p>
            <w:pPr>
              <w:pStyle w:val="Compact"/>
            </w:pPr>
            <w:r>
              <w:rPr>
                <w:rFonts w:hint="eastAsia"/>
              </w:rPr>
              <w:t xml:space="preserve">运行压力</w:t>
            </w:r>
            <w:r>
              <w:t xml:space="preserve"> </w:t>
            </w:r>
            <m:oMath>
              <m:r>
                <m:rPr>
                  <m:sty m:val="p"/>
                </m:rPr>
                <m:t>≤</m:t>
              </m:r>
            </m:oMath>
            <w:r>
              <w:t xml:space="preserve"> </w:t>
            </w:r>
            <w:r>
              <w:t xml:space="preserve">1.2 MPa</w:t>
            </w:r>
          </w:p>
        </w:tc>
        <w:tc>
          <w:tcPr/>
          <w:p>
            <w:pPr>
              <w:pStyle w:val="Compact"/>
            </w:pPr>
            <w:r>
              <w:rPr>
                <w:rFonts w:hint="eastAsia"/>
              </w:rPr>
              <w:t xml:space="preserve">目标压力</w:t>
            </w:r>
            <w:r>
              <w:t xml:space="preserve"> 0.8~1.0 MPa</w:t>
            </w:r>
          </w:p>
        </w:tc>
      </w:tr>
    </w:tbl>
    <w:bookmarkEnd w:id="11"/>
    <w:bookmarkStart w:id="12" w:name="安全包络的概念起源"/>
    <w:p>
      <w:pPr>
        <w:pStyle w:val="Heading3"/>
      </w:pPr>
      <w:r>
        <w:t xml:space="preserve">10.1.3 </w:t>
      </w:r>
      <w:r>
        <w:rPr>
          <w:rFonts w:hint="eastAsia"/>
        </w:rPr>
        <w:t xml:space="preserve">安全包络的概念起源</w:t>
      </w:r>
    </w:p>
    <w:p>
      <w:pPr>
        <w:pStyle w:val="FirstParagraph"/>
      </w:pPr>
      <w:r>
        <w:rPr>
          <w:rFonts w:hint="eastAsia"/>
        </w:rPr>
        <w:t xml:space="preserve">安全包络（Safety</w:t>
      </w:r>
      <w:r>
        <w:t xml:space="preserve"> </w:t>
      </w:r>
      <w:r>
        <w:rPr>
          <w:rFonts w:hint="eastAsia"/>
        </w:rPr>
        <w:t xml:space="preserve">Envelope）概念最早出现在航空航天领域。飞行包络（flight</w:t>
      </w:r>
      <w:r>
        <w:t xml:space="preserve"> </w:t>
      </w:r>
      <w:r>
        <w:rPr>
          <w:rFonts w:hint="eastAsia"/>
        </w:rPr>
        <w:t xml:space="preserve">envelope）定义了飞行器可安全运行的速度-高度-攻角空间——超出包络即意味着失速、结构过载或发动机熄火。核电工程中，反应堆安全包络定义了温度、压力和中子通量的允许运行域，包络边界由纵深防御（defense</w:t>
      </w:r>
      <w:r>
        <w:t xml:space="preserve"> in </w:t>
      </w:r>
      <w:r>
        <w:rPr>
          <w:rFonts w:hint="eastAsia"/>
        </w:rPr>
        <w:t xml:space="preserve">depth）原则确定[2]。自动驾驶领域将安全包络延伸为运行设计域（ODD）——系统只在经过验证的工况范围内承担自主决策责任[3]。</w:t>
      </w:r>
    </w:p>
    <w:p>
      <w:pPr>
        <w:pStyle w:val="BodyText"/>
      </w:pPr>
      <w:r>
        <w:rPr>
          <w:rFonts w:hint="eastAsia"/>
        </w:rPr>
        <w:t xml:space="preserve">雷晓辉在CHS理论框架中将安全包络引入水系统运行控制[4]。水系统安全包络的独特性在于三点：第一，水系统的状态变量（水位、流量、压力）具有强耦合性——改变某一断面的闸门开度会通过水力传播影响上下游多个断面的水位和流量；第二，水系统的安全约束具有时变性——丰水期的安全水位上限高于枯水期，冰期工况下还需额外考虑冰盖荷载约束；第三，水系统的安全失效后果具有不可逆性——溃坝洪水、管道爆裂一旦发生，无法通过”重启”恢复。</w:t>
      </w:r>
    </w:p>
    <w:bookmarkEnd w:id="12"/>
    <w:bookmarkStart w:id="13" w:name="chs框架中安全约束的定位"/>
    <w:p>
      <w:pPr>
        <w:pStyle w:val="Heading3"/>
      </w:pPr>
      <w:r>
        <w:t xml:space="preserve">10.1.4 </w:t>
      </w:r>
      <w:r>
        <w:rPr>
          <w:rFonts w:hint="eastAsia"/>
        </w:rPr>
        <w:t xml:space="preserve">CHS框架中安全约束的定位</w:t>
      </w:r>
    </w:p>
    <w:p>
      <w:pPr>
        <w:pStyle w:val="FirstParagraph"/>
      </w:pPr>
      <w:r>
        <w:rPr>
          <w:rFonts w:hint="eastAsia"/>
        </w:rPr>
        <w:t xml:space="preserve">在CHS八原理体系中，安全约束直接关联鲁棒性原理（Robustness</w:t>
      </w:r>
      <w:r>
        <w:t xml:space="preserve"> </w:t>
      </w:r>
      <w:r>
        <w:rPr>
          <w:rFonts w:hint="eastAsia"/>
        </w:rPr>
        <w:t xml:space="preserve">Principle）：控制系统必须在模型不确定性和外部扰动存在的条件下保持安全[4]。安全包络是鲁棒性原理的工程实现——通过显式定义允许运行域、预警域和禁入域，确保控制器在不确定条件下仍能维持系统安全。</w:t>
      </w:r>
    </w:p>
    <w:p>
      <w:pPr>
        <w:pStyle w:val="BodyText"/>
      </w:pPr>
      <w:r>
        <w:rPr>
          <w:rFonts w:hint="eastAsia"/>
        </w:rPr>
        <w:t xml:space="preserve">从系统架构角度，安全约束贯穿CHS分层分布式控制（HDC）的每一层：L0层（PLC安全保护层）实现硬件级安全联锁，L1层（本地MPC）在约束优化中嵌入安全约束，L2层（协调DMPC）管理跨渠段/跨区域的耦合安全约束。安全约束不是某一层的职责，而是每一层都必须遵守的系统级契约。</w:t>
      </w:r>
    </w:p>
    <w:p>
      <w:r>
        <w:pict>
          <v:rect style="width:0;height:1.5pt" o:hralign="center" o:hrstd="t" o:hr="t"/>
        </w:pict>
      </w:r>
    </w:p>
    <w:bookmarkEnd w:id="13"/>
    <w:bookmarkEnd w:id="14"/>
    <w:bookmarkStart w:id="22" w:name="安全约束的数学形式化"/>
    <w:p>
      <w:pPr>
        <w:pStyle w:val="Heading2"/>
      </w:pPr>
      <w:r>
        <w:t xml:space="preserve">10.2 </w:t>
      </w:r>
      <w:r>
        <w:rPr>
          <w:rFonts w:hint="eastAsia"/>
        </w:rPr>
        <w:t xml:space="preserve">安全约束的数学形式化</w:t>
      </w:r>
    </w:p>
    <w:bookmarkStart w:id="15" w:name="状态约束"/>
    <w:p>
      <w:pPr>
        <w:pStyle w:val="Heading3"/>
      </w:pPr>
      <w:r>
        <w:t xml:space="preserve">10.2.1 </w:t>
      </w:r>
      <w:r>
        <w:rPr>
          <w:rFonts w:hint="eastAsia"/>
        </w:rPr>
        <w:t xml:space="preserve">状态约束</w:t>
      </w:r>
    </w:p>
    <w:p>
      <w:pPr>
        <w:pStyle w:val="FirstParagraph"/>
      </w:pPr>
      <w:r>
        <w:rPr>
          <w:rFonts w:hint="eastAsia"/>
        </w:rPr>
        <w:t xml:space="preserve">安全包络的核心数学表达是状态约束集。设水系统的状态向量为</w:t>
      </w:r>
      <w:r>
        <w:t xml:space="preserve"> </w:t>
      </w:r>
      <m:oMath>
        <m:r>
          <m:rPr>
            <m:sty m:val="bi"/>
          </m:rPr>
          <m:t>x</m:t>
        </m:r>
        <m:r>
          <m:rPr>
            <m:sty m:val="p"/>
          </m:rPr>
          <m:t>∈</m:t>
        </m:r>
        <m:sSup>
          <m:e>
            <m:r>
              <m:rPr>
                <m:scr m:val="double-struck"/>
                <m:sty m:val="p"/>
              </m:rPr>
              <m:t>R</m:t>
            </m:r>
          </m:e>
          <m:sup>
            <m:r>
              <m:t>n</m:t>
            </m:r>
          </m:sup>
        </m:sSup>
      </m:oMath>
      <w:r>
        <w:rPr>
          <w:rFonts w:hint="eastAsia"/>
        </w:rPr>
        <w:t xml:space="preserve">（如各断面水位、各管段流量等），安全约束要求状态向量在所有时刻保持在安全集合</w:t>
      </w:r>
      <w:r>
        <w:t xml:space="preserve"> </w:t>
      </w:r>
      <m:oMath>
        <m:sSub>
          <m:e>
            <m:r>
              <m:rPr>
                <m:scr m:val="script"/>
                <m:sty m:val="p"/>
              </m:rPr>
              <m:t>X</m:t>
            </m:r>
          </m:e>
          <m:sub>
            <m:r>
              <m:rPr>
                <m:nor/>
                <m:sty m:val="p"/>
              </m:rPr>
              <m:t>safe</m:t>
            </m:r>
          </m:sub>
        </m:sSub>
      </m:oMath>
      <w:r>
        <w:t xml:space="preserve"> </w:t>
      </w:r>
      <w:r>
        <w:rPr>
          <w:rFonts w:hint="eastAsia"/>
        </w:rPr>
        <w:t xml:space="preserve">内：</w:t>
      </w:r>
    </w:p>
    <w:p>
      <w:pPr>
        <w:pStyle w:val="BodyText"/>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p"/>
            </m:rPr>
            <m:t>∀</m:t>
          </m:r>
          <m:r>
            <m:t>k</m:t>
          </m:r>
          <m:r>
            <m:rPr>
              <m:sty m:val="p"/>
            </m:rPr>
            <m:t>≥</m:t>
          </m:r>
          <m:r>
            <m:t>0</m:t>
          </m:r>
        </m:oMath>
      </m:oMathPara>
    </w:p>
    <w:p>
      <w:pPr>
        <w:pStyle w:val="FirstParagraph"/>
      </w:pPr>
      <w:r>
        <w:rPr>
          <w:rFonts w:hint="eastAsia"/>
        </w:rPr>
        <w:t xml:space="preserve">对于线性约束情形，安全集合通常表示为多面体：</w:t>
      </w:r>
    </w:p>
    <w:p>
      <w:pPr>
        <w:pStyle w:val="BodyText"/>
      </w:pPr>
      <m:oMathPara>
        <m:oMathParaPr>
          <m:jc m:val="center"/>
        </m:oMathParaPr>
        <m:oMath>
          <m:sSub>
            <m:e>
              <m:r>
                <m:rPr>
                  <m:scr m:val="script"/>
                  <m:sty m:val="p"/>
                </m:rPr>
                <m:t>X</m:t>
              </m:r>
            </m:e>
            <m:sub>
              <m:r>
                <m:rPr>
                  <m:nor/>
                  <m:sty m:val="p"/>
                </m:rPr>
                <m:t>safe</m:t>
              </m:r>
            </m:sub>
          </m:sSub>
          <m:r>
            <m:rPr>
              <m:sty m:val="p"/>
            </m:rPr>
            <m:t>=</m:t>
          </m:r>
          <m:r>
            <m:rPr>
              <m:sty m:val="p"/>
            </m:rPr>
            <m:t>{</m:t>
          </m:r>
          <m:r>
            <m:rPr>
              <m:sty m:val="bi"/>
            </m:rPr>
            <m:t>x</m:t>
          </m:r>
          <m:r>
            <m:rPr>
              <m:sty m:val="p"/>
            </m:rPr>
            <m:t>∈</m:t>
          </m:r>
          <m:sSup>
            <m:e>
              <m:r>
                <m:rPr>
                  <m:scr m:val="double-struck"/>
                  <m:sty m:val="p"/>
                </m:rPr>
                <m:t>R</m:t>
              </m:r>
            </m:e>
            <m:sup>
              <m:r>
                <m:t>n</m:t>
              </m:r>
            </m:sup>
          </m:sSup>
          <m:r>
            <m:rPr>
              <m:sty m:val="p"/>
            </m:rPr>
            <m:t>∣</m:t>
          </m:r>
          <m:sSub>
            <m:e>
              <m:r>
                <m:rPr>
                  <m:sty m:val="bi"/>
                </m:rPr>
                <m:t>H</m:t>
              </m:r>
            </m:e>
            <m:sub>
              <m:r>
                <m:t>x</m:t>
              </m:r>
            </m:sub>
          </m:sSub>
          <m:r>
            <m:rPr>
              <m:sty m:val="bi"/>
            </m:rPr>
            <m:t>x</m:t>
          </m:r>
          <m:r>
            <m:rPr>
              <m:sty m:val="p"/>
            </m:rPr>
            <m:t>≤</m:t>
          </m:r>
          <m:sSub>
            <m:e>
              <m:r>
                <m:rPr>
                  <m:sty m:val="bi"/>
                </m:rPr>
                <m:t>h</m:t>
              </m:r>
            </m:e>
            <m:sub>
              <m:r>
                <m:t>x</m:t>
              </m:r>
            </m:sub>
          </m:sSub>
          <m:r>
            <m:rPr>
              <m:sty m:val="p"/>
            </m:rPr>
            <m:t>}</m:t>
          </m:r>
        </m:oMath>
      </m:oMathPara>
    </w:p>
    <w:p>
      <w:pPr>
        <w:pStyle w:val="FirstParagraph"/>
      </w:pPr>
      <w:r>
        <w:rPr>
          <w:rFonts w:hint="eastAsia"/>
        </w:rPr>
        <w:t xml:space="preserve">其中</w:t>
      </w:r>
      <w:r>
        <w:t xml:space="preserve"> </w:t>
      </w:r>
      <m:oMath>
        <m:sSub>
          <m:e>
            <m:r>
              <m:rPr>
                <m:sty m:val="bi"/>
              </m:rPr>
              <m:t>H</m:t>
            </m:r>
          </m:e>
          <m:sub>
            <m:r>
              <m:t>x</m:t>
            </m:r>
          </m:sub>
        </m:sSub>
        <m:r>
          <m:rPr>
            <m:sty m:val="p"/>
          </m:rPr>
          <m:t>∈</m:t>
        </m:r>
        <m:sSup>
          <m:e>
            <m:r>
              <m:rPr>
                <m:scr m:val="double-struck"/>
                <m:sty m:val="p"/>
              </m:rPr>
              <m:t>R</m:t>
            </m:r>
          </m:e>
          <m:sup>
            <m:r>
              <m:t>p</m:t>
            </m:r>
            <m:r>
              <m:rPr>
                <m:sty m:val="p"/>
              </m:rPr>
              <m:t>×</m:t>
            </m:r>
            <m:r>
              <m:t>n</m:t>
            </m:r>
          </m:sup>
        </m:sSup>
      </m:oMath>
      <w:r>
        <w:t xml:space="preserve"> </w:t>
      </w:r>
      <w:r>
        <w:rPr>
          <w:rFonts w:hint="eastAsia"/>
        </w:rPr>
        <w:t xml:space="preserve">为约束矩阵，</w:t>
      </w:r>
      <m:oMath>
        <m:sSub>
          <m:e>
            <m:r>
              <m:rPr>
                <m:sty m:val="bi"/>
              </m:rPr>
              <m:t>h</m:t>
            </m:r>
          </m:e>
          <m:sub>
            <m:r>
              <m:t>x</m:t>
            </m:r>
          </m:sub>
        </m:sSub>
        <m:r>
          <m:rPr>
            <m:sty m:val="p"/>
          </m:rPr>
          <m:t>∈</m:t>
        </m:r>
        <m:sSup>
          <m:e>
            <m:r>
              <m:rPr>
                <m:scr m:val="double-struck"/>
                <m:sty m:val="p"/>
              </m:rPr>
              <m:t>R</m:t>
            </m:r>
          </m:e>
          <m:sup>
            <m:r>
              <m:t>p</m:t>
            </m:r>
          </m:sup>
        </m:sSup>
      </m:oMath>
      <w:r>
        <w:t xml:space="preserve"> </w:t>
      </w:r>
      <w:r>
        <w:rPr>
          <w:rFonts w:hint="eastAsia"/>
        </w:rPr>
        <w:t xml:space="preserve">为约束上界向量。每一行</w:t>
      </w:r>
      <w:r>
        <w:t xml:space="preserve"> </w:t>
      </w:r>
      <m:oMath>
        <m:sSubSup>
          <m:e>
            <m:r>
              <m:rPr>
                <m:sty m:val="bi"/>
              </m:rPr>
              <m:t>H</m:t>
            </m:r>
          </m:e>
          <m:sub>
            <m:r>
              <m:t>x</m:t>
            </m:r>
          </m:sub>
          <m:sup>
            <m:r>
              <m:rPr>
                <m:sty m:val="p"/>
              </m:rPr>
              <m:t>(</m:t>
            </m:r>
            <m:r>
              <m:t>i</m:t>
            </m:r>
            <m:r>
              <m:rPr>
                <m:sty m:val="p"/>
              </m:rPr>
              <m:t>)</m:t>
            </m:r>
          </m:sup>
        </m:sSubSup>
        <m:r>
          <m:rPr>
            <m:sty m:val="bi"/>
          </m:rPr>
          <m:t>x</m:t>
        </m:r>
        <m:r>
          <m:rPr>
            <m:sty m:val="p"/>
          </m:rPr>
          <m:t>≤</m:t>
        </m:r>
        <m:sSubSup>
          <m:e>
            <m:r>
              <m:t>h</m:t>
            </m:r>
          </m:e>
          <m:sub>
            <m:r>
              <m:t>x</m:t>
            </m:r>
          </m:sub>
          <m:sup>
            <m:r>
              <m:rPr>
                <m:sty m:val="p"/>
              </m:rPr>
              <m:t>(</m:t>
            </m:r>
            <m:r>
              <m:t>i</m:t>
            </m:r>
            <m:r>
              <m:rPr>
                <m:sty m:val="p"/>
              </m:rPr>
              <m:t>)</m:t>
            </m:r>
          </m:sup>
        </m:sSubSup>
      </m:oMath>
      <w:r>
        <w:t xml:space="preserve"> </w:t>
      </w:r>
      <w:r>
        <w:rPr>
          <w:rFonts w:hint="eastAsia"/>
        </w:rPr>
        <w:t xml:space="preserve">对应一条具体的安全约束，例如”3号断面水位不超过</w:t>
      </w:r>
      <w:r>
        <w:t xml:space="preserve"> 42.5 </w:t>
      </w:r>
      <w:r>
        <w:rPr>
          <w:rFonts w:hint="eastAsia"/>
        </w:rPr>
        <w:t xml:space="preserve">m”或”总干渠流量不低于</w:t>
      </w:r>
      <w:r>
        <w:t xml:space="preserve"> 20 m</w:t>
      </w:r>
      <m:oMath>
        <m:sSup>
          <m:e>
            <m:r>
              <m:t>​</m:t>
            </m:r>
          </m:e>
          <m:sup>
            <m:r>
              <m:t>3</m:t>
            </m:r>
          </m:sup>
        </m:sSup>
      </m:oMath>
      <w:r>
        <w:t xml:space="preserve">/s”。</w:t>
      </w:r>
    </w:p>
    <w:p>
      <w:pPr>
        <w:pStyle w:val="BodyText"/>
      </w:pPr>
      <w:r>
        <w:rPr>
          <w:rFonts w:hint="eastAsia"/>
        </w:rPr>
        <w:t xml:space="preserve">【例10-1】某明渠输水渠段有3个控制断面，分别为上游进水口（断面1）、中间分水口（断面2）和下游节制闸（断面3）。状态变量为各断面水位</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sSup>
          <m:e>
            <m:r>
              <m:rPr>
                <m:sty m:val="p"/>
              </m:rPr>
              <m:t>]</m:t>
            </m:r>
          </m:e>
          <m:sup>
            <m:r>
              <m:t>T</m:t>
            </m:r>
          </m:sup>
        </m:sSup>
      </m:oMath>
      <w:r>
        <w:rPr>
          <w:rFonts w:hint="eastAsia"/>
        </w:rPr>
        <w:t xml:space="preserve">。安全约束为：</w:t>
      </w:r>
      <w:r>
        <w:t xml:space="preserve"> </w:t>
      </w:r>
      <w:r>
        <w:t xml:space="preserve">- </w:t>
      </w:r>
      <w:r>
        <w:rPr>
          <w:rFonts w:hint="eastAsia"/>
        </w:rPr>
        <w:t xml:space="preserve">断面1水位：</w:t>
      </w:r>
      <m:oMath>
        <m:r>
          <m:t>39.0</m:t>
        </m:r>
        <m:r>
          <m:rPr>
            <m:sty m:val="p"/>
          </m:rPr>
          <m:t>≤</m:t>
        </m:r>
        <m:sSub>
          <m:e>
            <m:r>
              <m:t>h</m:t>
            </m:r>
          </m:e>
          <m:sub>
            <m:r>
              <m:t>1</m:t>
            </m:r>
          </m:sub>
        </m:sSub>
        <m:r>
          <m:rPr>
            <m:sty m:val="p"/>
          </m:rPr>
          <m:t>≤</m:t>
        </m:r>
        <m:r>
          <m:t>42.5</m:t>
        </m:r>
      </m:oMath>
      <w:r>
        <w:t xml:space="preserve"> </w:t>
      </w:r>
      <w:r>
        <w:rPr>
          <w:rFonts w:hint="eastAsia"/>
        </w:rPr>
        <w:t xml:space="preserve">m（下限防止倒虹吸负压，上限防止漫顶）</w:t>
      </w:r>
      <w:r>
        <w:t xml:space="preserve"> </w:t>
      </w:r>
      <w:r>
        <w:t xml:space="preserve">- </w:t>
      </w:r>
      <w:r>
        <w:rPr>
          <w:rFonts w:hint="eastAsia"/>
        </w:rPr>
        <w:t xml:space="preserve">断面2水位：</w:t>
      </w:r>
      <m:oMath>
        <m:r>
          <m:t>36.5</m:t>
        </m:r>
        <m:r>
          <m:rPr>
            <m:sty m:val="p"/>
          </m:rPr>
          <m:t>≤</m:t>
        </m:r>
        <m:sSub>
          <m:e>
            <m:r>
              <m:t>h</m:t>
            </m:r>
          </m:e>
          <m:sub>
            <m:r>
              <m:t>2</m:t>
            </m:r>
          </m:sub>
        </m:sSub>
        <m:r>
          <m:rPr>
            <m:sty m:val="p"/>
          </m:rPr>
          <m:t>≤</m:t>
        </m:r>
        <m:r>
          <m:t>40.0</m:t>
        </m:r>
      </m:oMath>
      <w:r>
        <w:t xml:space="preserve"> </w:t>
      </w:r>
      <w:r>
        <w:t xml:space="preserve">m</w:t>
      </w:r>
      <w:r>
        <w:t xml:space="preserve"> </w:t>
      </w:r>
      <w:r>
        <w:t xml:space="preserve">- </w:t>
      </w:r>
      <w:r>
        <w:rPr>
          <w:rFonts w:hint="eastAsia"/>
        </w:rPr>
        <w:t xml:space="preserve">断面3水位：</w:t>
      </w:r>
      <m:oMath>
        <m:r>
          <m:t>34.0</m:t>
        </m:r>
        <m:r>
          <m:rPr>
            <m:sty m:val="p"/>
          </m:rPr>
          <m:t>≤</m:t>
        </m:r>
        <m:sSub>
          <m:e>
            <m:r>
              <m:t>h</m:t>
            </m:r>
          </m:e>
          <m:sub>
            <m:r>
              <m:t>3</m:t>
            </m:r>
          </m:sub>
        </m:sSub>
        <m:r>
          <m:rPr>
            <m:sty m:val="p"/>
          </m:rPr>
          <m:t>≤</m:t>
        </m:r>
        <m:r>
          <m:t>37.5</m:t>
        </m:r>
      </m:oMath>
      <w:r>
        <w:t xml:space="preserve"> </w:t>
      </w:r>
      <w:r>
        <w:t xml:space="preserve">m</w:t>
      </w:r>
    </w:p>
    <w:p>
      <w:pPr>
        <w:pStyle w:val="BodyText"/>
      </w:pPr>
      <w:r>
        <w:rPr>
          <w:rFonts w:hint="eastAsia"/>
          <w:b/>
          <w:bCs/>
        </w:rPr>
        <w:t xml:space="preserve">解</w:t>
      </w:r>
      <w:r>
        <w:rPr>
          <w:rFonts w:hint="eastAsia"/>
        </w:rPr>
        <w:t xml:space="preserve">：将上下限约束统一写为</w:t>
      </w:r>
      <w:r>
        <w:t xml:space="preserve"> </w:t>
      </w:r>
      <m:oMath>
        <m:sSub>
          <m:e>
            <m:r>
              <m:rPr>
                <m:sty m:val="bi"/>
              </m:rPr>
              <m:t>H</m:t>
            </m:r>
          </m:e>
          <m:sub>
            <m:r>
              <m:t>x</m:t>
            </m:r>
          </m:sub>
        </m:sSub>
        <m:r>
          <m:rPr>
            <m:sty m:val="bi"/>
          </m:rPr>
          <m:t>x</m:t>
        </m:r>
        <m:r>
          <m:rPr>
            <m:sty m:val="p"/>
          </m:rPr>
          <m:t>≤</m:t>
        </m:r>
        <m:sSub>
          <m:e>
            <m:r>
              <m:rPr>
                <m:sty m:val="bi"/>
              </m:rPr>
              <m:t>h</m:t>
            </m:r>
          </m:e>
          <m:sub>
            <m:r>
              <m:t>x</m:t>
            </m:r>
          </m:sub>
        </m:sSub>
      </m:oMath>
      <w:r>
        <w:t xml:space="preserve"> </w:t>
      </w:r>
      <w:r>
        <w:rPr>
          <w:rFonts w:hint="eastAsia"/>
        </w:rPr>
        <w:t xml:space="preserve">形式：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r>
                      <m:t>1</m:t>
                    </m:r>
                  </m:e>
                  <m:e>
                    <m:r>
                      <m:t>0</m:t>
                    </m:r>
                  </m:e>
                  <m:e>
                    <m:r>
                      <m:t>0</m:t>
                    </m:r>
                  </m:e>
                </m:mr>
                <m:mr>
                  <m:e>
                    <m:r>
                      <m:t>0</m:t>
                    </m:r>
                  </m:e>
                  <m:e>
                    <m:r>
                      <m:t>1</m:t>
                    </m:r>
                  </m:e>
                  <m:e>
                    <m:r>
                      <m:t>0</m:t>
                    </m:r>
                  </m:e>
                </m:mr>
                <m:mr>
                  <m:e>
                    <m:r>
                      <m:t>0</m:t>
                    </m:r>
                  </m:e>
                  <m:e>
                    <m:r>
                      <m:rPr>
                        <m:sty m:val="p"/>
                      </m:rPr>
                      <m:t>−</m:t>
                    </m:r>
                    <m:r>
                      <m:t>1</m:t>
                    </m:r>
                  </m:e>
                  <m:e>
                    <m:r>
                      <m:t>0</m:t>
                    </m:r>
                  </m:e>
                </m:mr>
                <m:mr>
                  <m:e>
                    <m:r>
                      <m:t>0</m:t>
                    </m:r>
                  </m:e>
                  <m:e>
                    <m:r>
                      <m:t>0</m:t>
                    </m:r>
                  </m:e>
                  <m:e>
                    <m:r>
                      <m:t>1</m:t>
                    </m:r>
                  </m:e>
                </m:mr>
                <m:mr>
                  <m:e>
                    <m:r>
                      <m:t>0</m:t>
                    </m:r>
                  </m:e>
                  <m:e>
                    <m:r>
                      <m:t>0</m:t>
                    </m:r>
                  </m:e>
                  <m:e>
                    <m:r>
                      <m:rPr>
                        <m:sty m:val="p"/>
                      </m:rPr>
                      <m:t>−</m:t>
                    </m:r>
                    <m:r>
                      <m:t>1</m:t>
                    </m:r>
                  </m:e>
                </m:mr>
              </m:m>
            </m:e>
          </m:d>
          <m:d>
            <m:dPr>
              <m:begChr m:val="["/>
              <m:sepChr m:val=""/>
              <m:endChr m:val="]"/>
              <m:grow/>
            </m:dPr>
            <m:e>
              <m:m>
                <m:mPr>
                  <m:baseJc m:val="center"/>
                  <m:plcHide m:val="on"/>
                  <m:mcs>
                    <m:mc>
                      <m:mcPr>
                        <m:mcJc m:val="center"/>
                        <m:count m:val="1"/>
                      </m:mcPr>
                    </m:mc>
                  </m:mcs>
                </m:mPr>
                <m:mr>
                  <m:e>
                    <m:sSub>
                      <m:e>
                        <m:r>
                          <m:t>h</m:t>
                        </m:r>
                      </m:e>
                      <m:sub>
                        <m:r>
                          <m:t>1</m:t>
                        </m:r>
                      </m:sub>
                    </m:sSub>
                  </m:e>
                </m:mr>
                <m:mr>
                  <m:e>
                    <m:sSub>
                      <m:e>
                        <m:r>
                          <m:t>h</m:t>
                        </m:r>
                      </m:e>
                      <m:sub>
                        <m:r>
                          <m:t>2</m:t>
                        </m:r>
                      </m:sub>
                    </m:sSub>
                  </m:e>
                </m:mr>
                <m:mr>
                  <m:e>
                    <m:sSub>
                      <m:e>
                        <m:r>
                          <m:t>h</m:t>
                        </m:r>
                      </m:e>
                      <m:sub>
                        <m:r>
                          <m:t>3</m:t>
                        </m:r>
                      </m:sub>
                    </m:sSub>
                  </m:e>
                </m:mr>
              </m:m>
            </m:e>
          </m:d>
          <m:r>
            <m:rPr>
              <m:sty m:val="p"/>
            </m:rPr>
            <m:t>≤</m:t>
          </m:r>
          <m:d>
            <m:dPr>
              <m:begChr m:val="["/>
              <m:sepChr m:val=""/>
              <m:endChr m:val="]"/>
              <m:grow/>
            </m:dPr>
            <m:e>
              <m:m>
                <m:mPr>
                  <m:baseJc m:val="center"/>
                  <m:plcHide m:val="on"/>
                  <m:mcs>
                    <m:mc>
                      <m:mcPr>
                        <m:mcJc m:val="center"/>
                        <m:count m:val="1"/>
                      </m:mcPr>
                    </m:mc>
                  </m:mcs>
                </m:mPr>
                <m:mr>
                  <m:e>
                    <m:r>
                      <m:t>42.5</m:t>
                    </m:r>
                  </m:e>
                </m:mr>
                <m:mr>
                  <m:e>
                    <m:r>
                      <m:rPr>
                        <m:sty m:val="p"/>
                      </m:rPr>
                      <m:t>−</m:t>
                    </m:r>
                    <m:r>
                      <m:t>39.0</m:t>
                    </m:r>
                  </m:e>
                </m:mr>
                <m:mr>
                  <m:e>
                    <m:r>
                      <m:t>40.0</m:t>
                    </m:r>
                  </m:e>
                </m:mr>
                <m:mr>
                  <m:e>
                    <m:r>
                      <m:rPr>
                        <m:sty m:val="p"/>
                      </m:rPr>
                      <m:t>−</m:t>
                    </m:r>
                    <m:r>
                      <m:t>36.5</m:t>
                    </m:r>
                  </m:e>
                </m:mr>
                <m:mr>
                  <m:e>
                    <m:r>
                      <m:t>37.5</m:t>
                    </m:r>
                  </m:e>
                </m:mr>
                <m:mr>
                  <m:e>
                    <m:r>
                      <m:rPr>
                        <m:sty m:val="p"/>
                      </m:rPr>
                      <m:t>−</m:t>
                    </m:r>
                    <m:r>
                      <m:t>34.0</m:t>
                    </m:r>
                  </m:e>
                </m:mr>
              </m:m>
            </m:e>
          </m:d>
        </m:oMath>
      </m:oMathPara>
    </w:p>
    <w:p>
      <w:pPr>
        <w:pStyle w:val="FirstParagraph"/>
      </w:pPr>
      <w:r>
        <w:rPr>
          <w:rFonts w:hint="eastAsia"/>
        </w:rPr>
        <w:t xml:space="preserve">该多面体</w:t>
      </w:r>
      <w:r>
        <w:t xml:space="preserve"> </w:t>
      </w:r>
      <m:oMath>
        <m:sSub>
          <m:e>
            <m:r>
              <m:rPr>
                <m:scr m:val="script"/>
                <m:sty m:val="p"/>
              </m:rPr>
              <m:t>X</m:t>
            </m:r>
          </m:e>
          <m:sub>
            <m:r>
              <m:rPr>
                <m:nor/>
                <m:sty m:val="p"/>
              </m:rPr>
              <m:t>safe</m:t>
            </m:r>
          </m:sub>
        </m:sSub>
      </m:oMath>
      <w:r>
        <w:t xml:space="preserve"> </w:t>
      </w:r>
      <w:r>
        <w:rPr>
          <w:rFonts w:hint="eastAsia"/>
        </w:rPr>
        <w:t xml:space="preserve">在三维水位空间中形成一个长方体。安全包络的核心任务就是确保系统状态轨迹始终保持在这个长方体之内。</w:t>
      </w:r>
    </w:p>
    <w:p>
      <w:pPr>
        <w:pStyle w:val="BodyText"/>
      </w:pPr>
      <w:r>
        <w:rPr>
          <w:rFonts w:hint="eastAsia"/>
          <w:b/>
          <w:bCs/>
        </w:rPr>
        <w:t xml:space="preserve">结果讨论</w:t>
      </w:r>
      <w:r>
        <w:rPr>
          <w:rFonts w:hint="eastAsia"/>
        </w:rPr>
        <w:t xml:space="preserve">：实际工程中，各断面水位并非独立——它们通过Saint-Venant方程耦合。因此，约束矩阵</w:t>
      </w:r>
      <w:r>
        <w:t xml:space="preserve"> </w:t>
      </w:r>
      <m:oMath>
        <m:sSub>
          <m:e>
            <m:r>
              <m:rPr>
                <m:sty m:val="bi"/>
              </m:rPr>
              <m:t>H</m:t>
            </m:r>
          </m:e>
          <m:sub>
            <m:r>
              <m:t>x</m:t>
            </m:r>
          </m:sub>
        </m:sSub>
      </m:oMath>
      <w:r>
        <w:t xml:space="preserve"> </w:t>
      </w:r>
      <w:r>
        <w:rPr>
          <w:rFonts w:hint="eastAsia"/>
        </w:rPr>
        <w:t xml:space="preserve">中可能出现非对角元素，表示联合约束（如”断面1与断面2的水位差不超过</w:t>
      </w:r>
      <w:r>
        <w:t xml:space="preserve"> 3.0 </w:t>
      </w:r>
      <w:r>
        <w:rPr>
          <w:rFonts w:hint="eastAsia"/>
        </w:rPr>
        <w:t xml:space="preserve">m”）。</w:t>
      </w:r>
    </w:p>
    <w:bookmarkEnd w:id="15"/>
    <w:bookmarkStart w:id="16" w:name="输入约束与输入增量约束"/>
    <w:p>
      <w:pPr>
        <w:pStyle w:val="Heading3"/>
      </w:pPr>
      <w:r>
        <w:t xml:space="preserve">10.2.2 </w:t>
      </w:r>
      <w:r>
        <w:rPr>
          <w:rFonts w:hint="eastAsia"/>
        </w:rPr>
        <w:t xml:space="preserve">输入约束与输入增量约束</w:t>
      </w:r>
    </w:p>
    <w:p>
      <w:pPr>
        <w:pStyle w:val="FirstParagraph"/>
      </w:pPr>
      <w:r>
        <w:rPr>
          <w:rFonts w:hint="eastAsia"/>
        </w:rPr>
        <w:t xml:space="preserve">控制输入</w:t>
      </w:r>
      <w:r>
        <w:t xml:space="preserve"> </w:t>
      </w:r>
      <m:oMath>
        <m:r>
          <m:rPr>
            <m:sty m:val="bi"/>
          </m:rPr>
          <m:t>u</m:t>
        </m:r>
        <m:r>
          <m:rPr>
            <m:sty m:val="p"/>
          </m:rPr>
          <m:t>(</m:t>
        </m:r>
        <m:r>
          <m:t>k</m:t>
        </m:r>
        <m:r>
          <m:rPr>
            <m:sty m:val="p"/>
          </m:rPr>
          <m:t>)</m:t>
        </m:r>
      </m:oMath>
      <w:r>
        <w:rPr>
          <w:rFonts w:hint="eastAsia"/>
        </w:rPr>
        <w:t xml:space="preserve">（闸门开度、泵站转速等）同样受安全约束限制：</w:t>
      </w:r>
    </w:p>
    <w:p>
      <w:pPr>
        <w:pStyle w:val="BodyText"/>
      </w:pPr>
      <m:oMathPara>
        <m:oMathParaPr>
          <m:jc m:val="center"/>
        </m:oMathParaPr>
        <m:oMath>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r>
            <m:rPr>
              <m:sty m:val="p"/>
            </m:rPr>
            <m:t>{</m:t>
          </m:r>
          <m:r>
            <m:rPr>
              <m:sty m:val="bi"/>
            </m:rPr>
            <m:t>u</m:t>
          </m:r>
          <m:r>
            <m:rPr>
              <m:sty m:val="p"/>
            </m:rPr>
            <m:t>∈</m:t>
          </m:r>
          <m:sSup>
            <m:e>
              <m:r>
                <m:rPr>
                  <m:scr m:val="double-struck"/>
                  <m:sty m:val="p"/>
                </m:rPr>
                <m:t>R</m:t>
              </m:r>
            </m:e>
            <m:sup>
              <m:r>
                <m:t>m</m:t>
              </m:r>
            </m:sup>
          </m:sSup>
          <m:r>
            <m:rPr>
              <m:sty m:val="p"/>
            </m:rPr>
            <m:t>∣</m:t>
          </m:r>
          <m:sSub>
            <m:e>
              <m:r>
                <m:rPr>
                  <m:sty m:val="bi"/>
                </m:rPr>
                <m:t>H</m:t>
              </m:r>
            </m:e>
            <m:sub>
              <m:r>
                <m:t>u</m:t>
              </m:r>
            </m:sub>
          </m:sSub>
          <m:r>
            <m:rPr>
              <m:sty m:val="bi"/>
            </m:rPr>
            <m:t>u</m:t>
          </m:r>
          <m:r>
            <m:rPr>
              <m:sty m:val="p"/>
            </m:rPr>
            <m:t>≤</m:t>
          </m:r>
          <m:sSub>
            <m:e>
              <m:r>
                <m:rPr>
                  <m:sty m:val="bi"/>
                </m:rPr>
                <m:t>h</m:t>
              </m:r>
            </m:e>
            <m:sub>
              <m:r>
                <m:t>u</m:t>
              </m:r>
            </m:sub>
          </m:sSub>
          <m:r>
            <m:rPr>
              <m:sty m:val="p"/>
            </m:rPr>
            <m:t>}</m:t>
          </m:r>
        </m:oMath>
      </m:oMathPara>
    </w:p>
    <w:p>
      <w:pPr>
        <w:pStyle w:val="FirstParagraph"/>
      </w:pPr>
      <w:r>
        <w:rPr>
          <w:rFonts w:hint="eastAsia"/>
        </w:rPr>
        <w:t xml:space="preserve">输入约束反映执行器的物理极限，如闸门开度</w:t>
      </w:r>
      <w:r>
        <w:t xml:space="preserve"> </w:t>
      </w:r>
      <m:oMath>
        <m:r>
          <m:t>u</m:t>
        </m:r>
        <m:r>
          <m:rPr>
            <m:sty m:val="p"/>
          </m:rPr>
          <m:t>∈</m:t>
        </m:r>
        <m:r>
          <m:rPr>
            <m:sty m:val="p"/>
          </m:rPr>
          <m:t>[</m:t>
        </m:r>
        <m:r>
          <m:t>0</m:t>
        </m:r>
        <m:r>
          <m:rPr>
            <m:sty m:val="p"/>
          </m:rPr>
          <m:t>,</m:t>
        </m:r>
        <m:r>
          <m:t>1</m:t>
        </m:r>
        <m:r>
          <m:rPr>
            <m:sty m:val="p"/>
          </m:rPr>
          <m:t>]</m:t>
        </m:r>
      </m:oMath>
      <w:r>
        <w:rPr>
          <w:rFonts w:hint="eastAsia"/>
        </w:rPr>
        <w:t xml:space="preserve">（0为全关，1为全开）、泵站频率</w:t>
      </w:r>
      <w:r>
        <w:t xml:space="preserve"> </w:t>
      </w:r>
      <m:oMath>
        <m:r>
          <m:t>f</m:t>
        </m:r>
        <m:r>
          <m:rPr>
            <m:sty m:val="p"/>
          </m:rPr>
          <m:t>∈</m:t>
        </m:r>
        <m:r>
          <m:rPr>
            <m:sty m:val="p"/>
          </m:rPr>
          <m:t>[</m:t>
        </m:r>
        <m:r>
          <m:t>30</m:t>
        </m:r>
        <m:r>
          <m:rPr>
            <m:sty m:val="p"/>
          </m:rPr>
          <m:t>,</m:t>
        </m:r>
        <m:r>
          <m:t>50</m:t>
        </m:r>
        <m:r>
          <m:rPr>
            <m:sty m:val="p"/>
          </m:rPr>
          <m:t>]</m:t>
        </m:r>
      </m:oMath>
      <w:r>
        <w:t xml:space="preserve"> </w:t>
      </w:r>
      <w:r>
        <w:t xml:space="preserve">Hz。</w:t>
      </w:r>
    </w:p>
    <w:p>
      <w:pPr>
        <w:pStyle w:val="BodyText"/>
      </w:pPr>
      <w:r>
        <w:rPr>
          <w:rFonts w:hint="eastAsia"/>
        </w:rPr>
        <w:t xml:space="preserve">在水系统中，输入增量约束（rate</w:t>
      </w:r>
      <w:r>
        <w:t xml:space="preserve"> </w:t>
      </w:r>
      <w:r>
        <w:rPr>
          <w:rFonts w:hint="eastAsia"/>
        </w:rPr>
        <w:t xml:space="preserve">constraint）往往比输入幅值约束更为关键。阀门快关引发水锤、闸门快开引起下游突涨——执行器动作速率直接影响瞬态安全。输入增量约束表示为：</w:t>
      </w:r>
    </w:p>
    <w:p>
      <w:pPr>
        <w:pStyle w:val="BodyText"/>
      </w:pPr>
      <m:oMathPara>
        <m:oMathParaPr>
          <m:jc m:val="center"/>
        </m:oMathParaPr>
        <m:oMath>
          <m:r>
            <m:rPr>
              <m:sty m:val="p"/>
            </m:rPr>
            <m:t>Δ</m:t>
          </m:r>
          <m:r>
            <m:rPr>
              <m:sty m:val="bi"/>
            </m:rPr>
            <m:t>u</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r>
            <m:rPr>
              <m:sty m:val="p"/>
            </m:rPr>
            <m:t>Δ</m:t>
          </m:r>
          <m:sSub>
            <m:e>
              <m:r>
                <m:rPr>
                  <m:scr m:val="script"/>
                  <m:sty m:val="p"/>
                </m:rPr>
                <m:t>U</m:t>
              </m:r>
            </m:e>
            <m:sub>
              <m:r>
                <m:rPr>
                  <m:nor/>
                  <m:sty m:val="p"/>
                </m:rPr>
                <m:t>safe</m:t>
              </m:r>
            </m:sub>
          </m:sSub>
          <m:r>
            <m:rPr>
              <m:sty m:val="p"/>
            </m:rPr>
            <m:t>=</m:t>
          </m:r>
          <m:r>
            <m:rPr>
              <m:sty m:val="p"/>
            </m:rPr>
            <m:t>{</m:t>
          </m:r>
          <m:r>
            <m:rPr>
              <m:sty m:val="p"/>
            </m:rPr>
            <m:t>Δ</m:t>
          </m:r>
          <m:r>
            <m:rPr>
              <m:sty m:val="bi"/>
            </m:rPr>
            <m:t>u</m:t>
          </m:r>
          <m:r>
            <m:rPr>
              <m:sty m:val="p"/>
            </m:rPr>
            <m:t>∣</m:t>
          </m:r>
          <m:r>
            <m:rPr>
              <m:sty m:val="p"/>
            </m:rPr>
            <m:t>|</m:t>
          </m:r>
          <m:r>
            <m:rPr>
              <m:sty m:val="p"/>
            </m:rPr>
            <m:t>Δ</m:t>
          </m:r>
          <m:sSub>
            <m:e>
              <m:r>
                <m:t>u</m:t>
              </m:r>
            </m:e>
            <m:sub>
              <m:r>
                <m:t>j</m:t>
              </m:r>
            </m:sub>
          </m:sSub>
          <m:r>
            <m:rPr>
              <m:sty m:val="p"/>
            </m:rPr>
            <m:t>|</m:t>
          </m:r>
          <m:r>
            <m:rPr>
              <m:sty m:val="p"/>
            </m:rPr>
            <m:t>≤</m:t>
          </m:r>
          <m:sSubSup>
            <m:e>
              <m:r>
                <m:t>δ</m:t>
              </m:r>
            </m:e>
            <m:sub>
              <m:r>
                <m:t>j</m:t>
              </m:r>
            </m:sub>
            <m:sup>
              <m:r>
                <m:rPr>
                  <m:sty m:val="p"/>
                </m:rPr>
                <m:t>max</m:t>
              </m:r>
            </m:sup>
          </m:sSubSup>
          <m:r>
            <m:rPr>
              <m:sty m:val="p"/>
            </m:rPr>
            <m:t>,</m:t>
          </m:r>
          <m:r>
            <m:t> </m:t>
          </m:r>
          <m:r>
            <m:t>j</m:t>
          </m:r>
          <m:r>
            <m:rPr>
              <m:sty m:val="p"/>
            </m:rPr>
            <m:t>=</m:t>
          </m:r>
          <m:r>
            <m:t>1</m:t>
          </m:r>
          <m:r>
            <m:rPr>
              <m:sty m:val="p"/>
            </m:rPr>
            <m:t>,</m:t>
          </m:r>
          <m:r>
            <m:rPr>
              <m:sty m:val="p"/>
            </m:rPr>
            <m:t>…</m:t>
          </m:r>
          <m:r>
            <m:rPr>
              <m:sty m:val="p"/>
            </m:rPr>
            <m:t>,</m:t>
          </m:r>
          <m:r>
            <m:t>m</m:t>
          </m:r>
          <m:r>
            <m:rPr>
              <m:sty m:val="p"/>
            </m:rPr>
            <m:t>}</m:t>
          </m:r>
        </m:oMath>
      </m:oMathPara>
    </w:p>
    <w:p>
      <w:pPr>
        <w:pStyle w:val="FirstParagraph"/>
      </w:pPr>
      <w:r>
        <w:rPr>
          <w:rFonts w:hint="eastAsia"/>
        </w:rPr>
        <w:t xml:space="preserve">其中</w:t>
      </w:r>
      <w:r>
        <w:t xml:space="preserve"> </w:t>
      </w:r>
      <m:oMath>
        <m:sSubSup>
          <m:e>
            <m:r>
              <m:t>δ</m:t>
            </m:r>
          </m:e>
          <m:sub>
            <m:r>
              <m:t>j</m:t>
            </m:r>
          </m:sub>
          <m:sup>
            <m:r>
              <m:rPr>
                <m:sty m:val="p"/>
              </m:rPr>
              <m:t>max</m:t>
            </m:r>
          </m:sup>
        </m:sSubSup>
      </m:oMath>
      <w:r>
        <w:t xml:space="preserve"> </w:t>
      </w:r>
      <w:r>
        <w:rPr>
          <w:rFonts w:hint="eastAsia"/>
        </w:rPr>
        <w:t xml:space="preserve">为第</w:t>
      </w:r>
      <w:r>
        <w:t xml:space="preserve"> </w:t>
      </w:r>
      <m:oMath>
        <m:r>
          <m:t>j</m:t>
        </m:r>
      </m:oMath>
      <w:r>
        <w:t xml:space="preserve"> </w:t>
      </w:r>
      <w:r>
        <w:rPr>
          <w:rFonts w:hint="eastAsia"/>
        </w:rPr>
        <w:t xml:space="preserve">个执行器在一个控制周期内允许的最大变化量。对于管网中的阀门，</w:t>
      </w:r>
      <m:oMath>
        <m:sSubSup>
          <m:e>
            <m:r>
              <m:t>δ</m:t>
            </m:r>
          </m:e>
          <m:sub>
            <m:r>
              <m:t>j</m:t>
            </m:r>
          </m:sub>
          <m:sup>
            <m:r>
              <m:rPr>
                <m:sty m:val="p"/>
              </m:rPr>
              <m:t>max</m:t>
            </m:r>
          </m:sup>
        </m:sSubSup>
      </m:oMath>
      <w:r>
        <w:t xml:space="preserve"> </w:t>
      </w:r>
      <w:r>
        <w:rPr>
          <w:rFonts w:hint="eastAsia"/>
        </w:rPr>
        <w:t xml:space="preserve">的取值直接关联水锤安全——Joukowsky关系（参见ch03）表明，阀门关闭时间</w:t>
      </w:r>
      <w:r>
        <w:t xml:space="preserve"> </w:t>
      </w:r>
      <m:oMath>
        <m:sSub>
          <m:e>
            <m:r>
              <m:t>T</m:t>
            </m:r>
          </m:e>
          <m:sub>
            <m:r>
              <m:t>c</m:t>
            </m:r>
          </m:sub>
        </m:sSub>
      </m:oMath>
      <w:r>
        <w:t xml:space="preserve"> </w:t>
      </w:r>
      <w:r>
        <w:rPr>
          <w:rFonts w:hint="eastAsia"/>
        </w:rPr>
        <w:t xml:space="preserve">小于压力波往返时间</w:t>
      </w:r>
      <w:r>
        <w:t xml:space="preserve"> </w:t>
      </w:r>
      <m:oMath>
        <m:r>
          <m:t>2</m:t>
        </m:r>
        <m:r>
          <m:t>L</m:t>
        </m:r>
        <m:r>
          <m:rPr>
            <m:sty m:val="p"/>
          </m:rPr>
          <m:t>/</m:t>
        </m:r>
        <m:r>
          <m:t>a</m:t>
        </m:r>
      </m:oMath>
      <w:r>
        <w:t xml:space="preserve"> </w:t>
      </w:r>
      <w:r>
        <w:rPr>
          <w:rFonts w:hint="eastAsia"/>
        </w:rPr>
        <w:t xml:space="preserve">时会产生全水锤。</w:t>
      </w:r>
    </w:p>
    <w:bookmarkEnd w:id="16"/>
    <w:bookmarkStart w:id="17" w:name="输出约束"/>
    <w:p>
      <w:pPr>
        <w:pStyle w:val="Heading3"/>
      </w:pPr>
      <w:r>
        <w:t xml:space="preserve">10.2.3 </w:t>
      </w:r>
      <w:r>
        <w:rPr>
          <w:rFonts w:hint="eastAsia"/>
        </w:rPr>
        <w:t xml:space="preserve">输出约束</w:t>
      </w:r>
    </w:p>
    <w:p>
      <w:pPr>
        <w:pStyle w:val="FirstParagraph"/>
      </w:pPr>
      <w:r>
        <w:rPr>
          <w:rFonts w:hint="eastAsia"/>
        </w:rPr>
        <w:t xml:space="preserve">输出变量</w:t>
      </w:r>
      <w:r>
        <w:t xml:space="preserve"> </w:t>
      </w: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oMath>
      <w:r>
        <w:t xml:space="preserve"> </w:t>
      </w:r>
      <w:r>
        <w:rPr>
          <w:rFonts w:hint="eastAsia"/>
        </w:rPr>
        <w:t xml:space="preserve">的安全约束为：</w:t>
      </w:r>
    </w:p>
    <w:p>
      <w:pPr>
        <w:pStyle w:val="BodyText"/>
      </w:pPr>
      <m:oMathPara>
        <m:oMathParaPr>
          <m:jc m:val="center"/>
        </m:oMathParaPr>
        <m:oMath>
          <m:r>
            <m:rPr>
              <m:sty m:val="bi"/>
            </m:rPr>
            <m:t>y</m:t>
          </m:r>
          <m:r>
            <m:rPr>
              <m:sty m:val="p"/>
            </m:rPr>
            <m:t>(</m:t>
          </m:r>
          <m:r>
            <m:t>k</m:t>
          </m:r>
          <m:r>
            <m:rPr>
              <m:sty m:val="p"/>
            </m:rPr>
            <m:t>)</m:t>
          </m:r>
          <m:r>
            <m:rPr>
              <m:sty m:val="p"/>
            </m:rPr>
            <m:t>∈</m:t>
          </m:r>
          <m:sSub>
            <m:e>
              <m:r>
                <m:rPr>
                  <m:scr m:val="script"/>
                  <m:sty m:val="p"/>
                </m:rPr>
                <m:t>Y</m:t>
              </m:r>
            </m:e>
            <m:sub>
              <m:r>
                <m:rPr>
                  <m:nor/>
                  <m:sty m:val="p"/>
                </m:rPr>
                <m:t>safe</m:t>
              </m:r>
            </m:sub>
          </m:sSub>
          <m:r>
            <m:rPr>
              <m:sty m:val="p"/>
            </m:rPr>
            <m:t>=</m:t>
          </m:r>
          <m:r>
            <m:rPr>
              <m:sty m:val="p"/>
            </m:rPr>
            <m:t>{</m:t>
          </m:r>
          <m:r>
            <m:rPr>
              <m:sty m:val="bi"/>
            </m:rPr>
            <m:t>y</m:t>
          </m:r>
          <m:r>
            <m:rPr>
              <m:sty m:val="p"/>
            </m:rPr>
            <m:t>∈</m:t>
          </m:r>
          <m:sSup>
            <m:e>
              <m:r>
                <m:rPr>
                  <m:scr m:val="double-struck"/>
                  <m:sty m:val="p"/>
                </m:rPr>
                <m:t>R</m:t>
              </m:r>
            </m:e>
            <m:sup>
              <m:r>
                <m:t>p</m:t>
              </m:r>
            </m:sup>
          </m:sSup>
          <m:r>
            <m:rPr>
              <m:sty m:val="p"/>
            </m:rPr>
            <m:t>∣</m:t>
          </m:r>
          <m:sSub>
            <m:e>
              <m:r>
                <m:rPr>
                  <m:sty m:val="bi"/>
                </m:rPr>
                <m:t>H</m:t>
              </m:r>
            </m:e>
            <m:sub>
              <m:r>
                <m:t>y</m:t>
              </m:r>
            </m:sub>
          </m:sSub>
          <m:r>
            <m:rPr>
              <m:sty m:val="bi"/>
            </m:rPr>
            <m:t>y</m:t>
          </m:r>
          <m:r>
            <m:rPr>
              <m:sty m:val="p"/>
            </m:rPr>
            <m:t>≤</m:t>
          </m:r>
          <m:sSub>
            <m:e>
              <m:r>
                <m:rPr>
                  <m:sty m:val="bi"/>
                </m:rPr>
                <m:t>h</m:t>
              </m:r>
            </m:e>
            <m:sub>
              <m:r>
                <m:t>y</m:t>
              </m:r>
            </m:sub>
          </m:sSub>
          <m:r>
            <m:rPr>
              <m:sty m:val="p"/>
            </m:rPr>
            <m:t>}</m:t>
          </m:r>
        </m:oMath>
      </m:oMathPara>
    </w:p>
    <w:p>
      <w:pPr>
        <w:pStyle w:val="FirstParagraph"/>
      </w:pPr>
      <w:r>
        <w:rPr>
          <w:rFonts w:hint="eastAsia"/>
        </w:rPr>
        <w:t xml:space="preserve">输出约束与状态约束的区别在于：状态变量可能不全可测（参见ch09可观性分析），而输出变量是传感器直接可测量的。因此，输出约束可以直接在线验证，而状态约束可能需要通过状态估计器（参见ch11）间接推断。在安全包络设计中，优先使用输出约束定义可直接监测的安全包络，使用状态约束定义需要估计器支撑的深层安全包络。</w:t>
      </w:r>
    </w:p>
    <w:bookmarkEnd w:id="17"/>
    <w:bookmarkStart w:id="18" w:name="耦合约束"/>
    <w:p>
      <w:pPr>
        <w:pStyle w:val="Heading3"/>
      </w:pPr>
      <w:r>
        <w:t xml:space="preserve">10.2.4 </w:t>
      </w:r>
      <w:r>
        <w:rPr>
          <w:rFonts w:hint="eastAsia"/>
        </w:rPr>
        <w:t xml:space="preserve">耦合约束</w:t>
      </w:r>
    </w:p>
    <w:p>
      <w:pPr>
        <w:pStyle w:val="FirstParagraph"/>
      </w:pPr>
      <w:r>
        <w:rPr>
          <w:rFonts w:hint="eastAsia"/>
        </w:rPr>
        <w:t xml:space="preserve">水系统的多变量耦合特性决定了安全约束不能只对单个变量分别设限，还需要考虑变量之间的联合约束。例如：</w:t>
      </w:r>
    </w:p>
    <w:p>
      <w:pPr>
        <w:pStyle w:val="Compact"/>
        <w:numPr>
          <w:ilvl w:val="0"/>
          <w:numId w:val="1002"/>
        </w:numPr>
      </w:pPr>
      <w:r>
        <w:rPr>
          <w:rFonts w:hint="eastAsia"/>
          <w:b/>
          <w:bCs/>
        </w:rPr>
        <w:t xml:space="preserve">水位-流量联合约束</w:t>
      </w:r>
      <w:r>
        <w:rPr>
          <w:rFonts w:hint="eastAsia"/>
        </w:rPr>
        <w:t xml:space="preserve">：某断面的安全流量上限取决于当前水位——水位越高，同样流量造成的漫顶风险越大；</w:t>
      </w:r>
    </w:p>
    <w:p>
      <w:pPr>
        <w:pStyle w:val="Compact"/>
        <w:numPr>
          <w:ilvl w:val="0"/>
          <w:numId w:val="1002"/>
        </w:numPr>
      </w:pPr>
      <w:r>
        <w:rPr>
          <w:rFonts w:hint="eastAsia"/>
          <w:b/>
          <w:bCs/>
        </w:rPr>
        <w:t xml:space="preserve">压力-流速联合约束</w:t>
      </w:r>
      <w:r>
        <w:rPr>
          <w:rFonts w:hint="eastAsia"/>
        </w:rPr>
        <w:t xml:space="preserve">：管网中，高压力与高流速的组合比单独的高压力更危险（动压叠加静压）；</w:t>
      </w:r>
    </w:p>
    <w:p>
      <w:pPr>
        <w:pStyle w:val="Compact"/>
        <w:numPr>
          <w:ilvl w:val="0"/>
          <w:numId w:val="1002"/>
        </w:numPr>
      </w:pPr>
      <w:r>
        <w:rPr>
          <w:rFonts w:hint="eastAsia"/>
          <w:b/>
          <w:bCs/>
        </w:rPr>
        <w:t xml:space="preserve">上下游水位差约束</w:t>
      </w:r>
      <w:r>
        <w:rPr>
          <w:rFonts w:hint="eastAsia"/>
        </w:rPr>
        <w:t xml:space="preserve">：相邻渠段之间的水位差不能过大，否则会在闸门处产生危险的水头差。</w:t>
      </w:r>
    </w:p>
    <w:p>
      <w:pPr>
        <w:pStyle w:val="FirstParagraph"/>
      </w:pPr>
      <w:r>
        <w:rPr>
          <w:rFonts w:hint="eastAsia"/>
        </w:rPr>
        <w:t xml:space="preserve">耦合约束的一般形式为：</w:t>
      </w:r>
    </w:p>
    <w:p>
      <w:pPr>
        <w:pStyle w:val="BodyText"/>
      </w:pPr>
      <w:r>
        <w:t xml:space="preserve">$$
    g_i(\mathbf{x}(k), \mathbf{u}(k)) \leq 0, \quad i = 1, \ldots, n_c \tag{10-7}
    $$</w:t>
      </w:r>
    </w:p>
    <w:p>
      <w:pPr>
        <w:pStyle w:val="FirstParagraph"/>
      </w:pPr>
      <w:r>
        <w:rPr>
          <w:rFonts w:hint="eastAsia"/>
        </w:rPr>
        <w:t xml:space="preserve">当</w:t>
      </w:r>
      <w:r>
        <w:t xml:space="preserve"> </w:t>
      </w:r>
      <m:oMath>
        <m:sSub>
          <m:e>
            <m:r>
              <m:t>g</m:t>
            </m:r>
          </m:e>
          <m:sub>
            <m:r>
              <m:t>i</m:t>
            </m:r>
          </m:sub>
        </m:sSub>
      </m:oMath>
      <w:r>
        <w:t xml:space="preserve"> </w:t>
      </w:r>
      <w:r>
        <w:rPr>
          <w:rFonts w:hint="eastAsia"/>
        </w:rPr>
        <w:t xml:space="preserve">为线性函数时，耦合约束可以纳入式(10-2)的多面体框架；当</w:t>
      </w:r>
      <w:r>
        <w:t xml:space="preserve"> </w:t>
      </w:r>
      <m:oMath>
        <m:sSub>
          <m:e>
            <m:r>
              <m:t>g</m:t>
            </m:r>
          </m:e>
          <m:sub>
            <m:r>
              <m:t>i</m:t>
            </m:r>
          </m:sub>
        </m:sSub>
      </m:oMath>
      <w:r>
        <w:t xml:space="preserve"> </w:t>
      </w:r>
      <w:r>
        <w:rPr>
          <w:rFonts w:hint="eastAsia"/>
        </w:rPr>
        <w:t xml:space="preserve">为非线性函数时，需要在MPC优化中采用非线性约束处理方法（参见ch07）。</w:t>
      </w:r>
    </w:p>
    <w:bookmarkEnd w:id="18"/>
    <w:bookmarkStart w:id="19" w:name="时变约束"/>
    <w:p>
      <w:pPr>
        <w:pStyle w:val="Heading3"/>
      </w:pPr>
      <w:r>
        <w:t xml:space="preserve">10.2.5 </w:t>
      </w:r>
      <w:r>
        <w:rPr>
          <w:rFonts w:hint="eastAsia"/>
        </w:rPr>
        <w:t xml:space="preserve">时变约束</w:t>
      </w:r>
    </w:p>
    <w:p>
      <w:pPr>
        <w:pStyle w:val="FirstParagraph"/>
      </w:pPr>
      <w:r>
        <w:rPr>
          <w:rFonts w:hint="eastAsia"/>
        </w:rPr>
        <w:t xml:space="preserve">水系统的安全约束随运行工况变化。典型的时变约束场景包括：</w:t>
      </w:r>
    </w:p>
    <w:p>
      <w:pPr>
        <w:pStyle w:val="Compact"/>
        <w:numPr>
          <w:ilvl w:val="0"/>
          <w:numId w:val="1003"/>
        </w:numPr>
      </w:pPr>
      <w:r>
        <w:rPr>
          <w:rFonts w:hint="eastAsia"/>
          <w:b/>
          <w:bCs/>
        </w:rPr>
        <w:t xml:space="preserve">季节性变化</w:t>
      </w:r>
      <w:r>
        <w:rPr>
          <w:rFonts w:hint="eastAsia"/>
        </w:rPr>
        <w:t xml:space="preserve">：丰水期允许较高的渠道运行水位（因来水充沛，需要更大的输水能力），枯水期则需降低安全水位上限（因蓄水不足，需要保守运行）；</w:t>
      </w:r>
    </w:p>
    <w:p>
      <w:pPr>
        <w:pStyle w:val="Compact"/>
        <w:numPr>
          <w:ilvl w:val="0"/>
          <w:numId w:val="1003"/>
        </w:numPr>
      </w:pPr>
      <w:r>
        <w:rPr>
          <w:rFonts w:hint="eastAsia"/>
          <w:b/>
          <w:bCs/>
        </w:rPr>
        <w:t xml:space="preserve">检修工况</w:t>
      </w:r>
      <w:r>
        <w:rPr>
          <w:rFonts w:hint="eastAsia"/>
        </w:rPr>
        <w:t xml:space="preserve">：当某台泵机停机检修时，剩余泵机的安全运行约束需要收紧（防止过载）；</w:t>
      </w:r>
    </w:p>
    <w:p>
      <w:pPr>
        <w:pStyle w:val="Compact"/>
        <w:numPr>
          <w:ilvl w:val="0"/>
          <w:numId w:val="1003"/>
        </w:numPr>
      </w:pPr>
      <w:r>
        <w:rPr>
          <w:rFonts w:hint="eastAsia"/>
          <w:b/>
          <w:bCs/>
        </w:rPr>
        <w:t xml:space="preserve">冰期工况</w:t>
      </w:r>
      <w:r>
        <w:rPr>
          <w:rFonts w:hint="eastAsia"/>
        </w:rPr>
        <w:t xml:space="preserve">：冬季明渠冰盖形成后，过流能力下降，安全流量上限需要相应降低。</w:t>
      </w:r>
    </w:p>
    <w:p>
      <w:pPr>
        <w:pStyle w:val="FirstParagraph"/>
      </w:pPr>
      <w:r>
        <w:rPr>
          <w:rFonts w:hint="eastAsia"/>
        </w:rPr>
        <w:t xml:space="preserve">时变约束的数学表达为：</w:t>
      </w:r>
    </w:p>
    <w:p>
      <w:pPr>
        <w:pStyle w:val="BodyText"/>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k</m:t>
          </m:r>
          <m:r>
            <m:rPr>
              <m:sty m:val="p"/>
            </m:rPr>
            <m:t>)</m:t>
          </m:r>
          <m:r>
            <m:rPr>
              <m:sty m:val="p"/>
            </m:rPr>
            <m:t>=</m:t>
          </m:r>
          <m:r>
            <m:rPr>
              <m:sty m:val="p"/>
            </m:rPr>
            <m:t>{</m:t>
          </m:r>
          <m:r>
            <m:rPr>
              <m:sty m:val="bi"/>
            </m:rPr>
            <m:t>x</m:t>
          </m:r>
          <m:r>
            <m:rPr>
              <m:sty m:val="p"/>
            </m:rPr>
            <m:t>∣</m:t>
          </m:r>
          <m:sSub>
            <m:e>
              <m:r>
                <m:rPr>
                  <m:sty m:val="bi"/>
                </m:rPr>
                <m:t>H</m:t>
              </m:r>
            </m:e>
            <m:sub>
              <m:r>
                <m:t>x</m:t>
              </m:r>
            </m:sub>
          </m:sSub>
          <m:r>
            <m:rPr>
              <m:sty m:val="p"/>
            </m:rPr>
            <m:t>(</m:t>
          </m:r>
          <m:r>
            <m:t>k</m:t>
          </m:r>
          <m:r>
            <m:rPr>
              <m:sty m:val="p"/>
            </m:rPr>
            <m:t>)</m:t>
          </m:r>
          <m:r>
            <m:rPr>
              <m:sty m:val="bi"/>
            </m:rPr>
            <m:t>x</m:t>
          </m:r>
          <m:r>
            <m:rPr>
              <m:sty m:val="p"/>
            </m:rPr>
            <m:t>≤</m:t>
          </m:r>
          <m:sSub>
            <m:e>
              <m:r>
                <m:rPr>
                  <m:sty m:val="bi"/>
                </m:rPr>
                <m:t>h</m:t>
              </m:r>
            </m:e>
            <m:sub>
              <m:r>
                <m:t>x</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sSub>
          <m:e>
            <m:r>
              <m:rPr>
                <m:sty m:val="bi"/>
              </m:rPr>
              <m:t>H</m:t>
            </m:r>
          </m:e>
          <m:sub>
            <m:r>
              <m:t>x</m:t>
            </m:r>
          </m:sub>
        </m:sSub>
        <m:r>
          <m:rPr>
            <m:sty m:val="p"/>
          </m:rPr>
          <m:t>(</m:t>
        </m:r>
        <m:r>
          <m:t>k</m:t>
        </m:r>
        <m:r>
          <m:rPr>
            <m:sty m:val="p"/>
          </m:rPr>
          <m:t>)</m:t>
        </m:r>
      </m:oMath>
      <w:r>
        <w:t xml:space="preserve"> </w:t>
      </w:r>
      <w:r>
        <w:rPr>
          <w:rFonts w:hint="eastAsia"/>
        </w:rPr>
        <w:t xml:space="preserve">和</w:t>
      </w:r>
      <w:r>
        <w:t xml:space="preserve"> </w:t>
      </w:r>
      <m:oMath>
        <m:sSub>
          <m:e>
            <m:r>
              <m:rPr>
                <m:sty m:val="bi"/>
              </m:rPr>
              <m:t>h</m:t>
            </m:r>
          </m:e>
          <m:sub>
            <m:r>
              <m:t>x</m:t>
            </m:r>
          </m:sub>
        </m:sSub>
        <m:r>
          <m:rPr>
            <m:sty m:val="p"/>
          </m:rPr>
          <m:t>(</m:t>
        </m:r>
        <m:r>
          <m:t>k</m:t>
        </m:r>
        <m:r>
          <m:rPr>
            <m:sty m:val="p"/>
          </m:rPr>
          <m:t>)</m:t>
        </m:r>
      </m:oMath>
      <w:r>
        <w:t xml:space="preserve"> </w:t>
      </w:r>
      <w:r>
        <w:rPr>
          <w:rFonts w:hint="eastAsia"/>
        </w:rPr>
        <w:t xml:space="preserve">是时间（或工况）的函数。时变约束给控制器设计带来额外挑战：控制器不仅要满足当前时刻的约束，还要在预测时域内满足未来各时刻的约束。这正是MPC在安全约束管理中的天然优势——MPC的滚动优化机制可以将未来约束变化纳入当前决策（参见10.7节）。</w:t>
      </w:r>
    </w:p>
    <w:bookmarkEnd w:id="19"/>
    <w:bookmarkStart w:id="20" w:name="安全裕度函数"/>
    <w:p>
      <w:pPr>
        <w:pStyle w:val="Heading3"/>
      </w:pPr>
      <w:r>
        <w:t xml:space="preserve">10.2.6 </w:t>
      </w:r>
      <w:r>
        <w:rPr>
          <w:rFonts w:hint="eastAsia"/>
        </w:rPr>
        <w:t xml:space="preserve">安全裕度函数</w:t>
      </w:r>
    </w:p>
    <w:p>
      <w:pPr>
        <w:pStyle w:val="FirstParagraph"/>
      </w:pPr>
      <w:r>
        <w:rPr>
          <w:rFonts w:hint="eastAsia"/>
        </w:rPr>
        <w:t xml:space="preserve">为了量化系统状态相对安全包络的距离，定义安全裕度函数</w:t>
      </w:r>
      <w:r>
        <w:t xml:space="preserve"> </w:t>
      </w:r>
      <m:oMath>
        <m:r>
          <m:t>σ</m:t>
        </m:r>
        <m:r>
          <m:rPr>
            <m:sty m:val="p"/>
          </m:rPr>
          <m:t>(</m:t>
        </m:r>
        <m:r>
          <m:rPr>
            <m:sty m:val="bi"/>
          </m:rPr>
          <m:t>x</m:t>
        </m:r>
        <m:r>
          <m:rPr>
            <m:sty m:val="p"/>
          </m:rPr>
          <m:t>)</m:t>
        </m:r>
      </m:oMath>
      <w:r>
        <w:rPr>
          <w:rFonts w:hint="eastAsia"/>
        </w:rPr>
        <w:t xml:space="preserve">：</w:t>
      </w:r>
    </w:p>
    <w:p>
      <w:pPr>
        <w:pStyle w:val="BodyText"/>
      </w:pPr>
      <m:oMathPara>
        <m:oMathParaPr>
          <m:jc m:val="center"/>
        </m:oMathParaPr>
        <m:oMath>
          <m:r>
            <m:t>σ</m:t>
          </m:r>
          <m:r>
            <m:rPr>
              <m:sty m:val="p"/>
            </m:rPr>
            <m:t>(</m:t>
          </m:r>
          <m:r>
            <m:rPr>
              <m:sty m:val="bi"/>
            </m:rPr>
            <m:t>x</m:t>
          </m:r>
          <m:r>
            <m:rPr>
              <m:sty m:val="p"/>
            </m:rPr>
            <m:t>)</m:t>
          </m:r>
          <m:r>
            <m:rPr>
              <m:sty m:val="p"/>
            </m:rPr>
            <m:t>=</m:t>
          </m:r>
          <m:limLow>
            <m:e>
              <m:r>
                <m:rPr>
                  <m:sty m:val="p"/>
                </m:rPr>
                <m:t>min</m:t>
              </m:r>
            </m:e>
            <m:lim>
              <m:r>
                <m:t>i</m:t>
              </m:r>
              <m:r>
                <m:rPr>
                  <m:sty m:val="p"/>
                </m:rPr>
                <m:t>=</m:t>
              </m:r>
              <m:r>
                <m:t>1</m:t>
              </m:r>
              <m:r>
                <m:rPr>
                  <m:sty m:val="p"/>
                </m:rPr>
                <m:t>,</m:t>
              </m:r>
              <m:r>
                <m:rPr>
                  <m:sty m:val="p"/>
                </m:rPr>
                <m:t>…</m:t>
              </m:r>
              <m:r>
                <m:rPr>
                  <m:sty m:val="p"/>
                </m:rPr>
                <m:t>,</m:t>
              </m:r>
              <m:r>
                <m:t>p</m:t>
              </m:r>
            </m:lim>
          </m:limLow>
          <m:r>
            <m:t> </m:t>
          </m:r>
          <m:sSub>
            <m:e>
              <m:r>
                <m:t>d</m:t>
              </m:r>
            </m:e>
            <m:sub>
              <m:r>
                <m:t>i</m:t>
              </m:r>
            </m:sub>
          </m:sSub>
          <m:r>
            <m:rPr>
              <m:sty m:val="p"/>
            </m:rPr>
            <m:t>(</m:t>
          </m:r>
          <m:r>
            <m:rPr>
              <m:sty m:val="bi"/>
            </m:rPr>
            <m:t>x</m:t>
          </m:r>
          <m:r>
            <m:rPr>
              <m:sty m:val="p"/>
            </m:rPr>
            <m:t>,</m:t>
          </m:r>
          <m:r>
            <m:rPr>
              <m:sty m:val="p"/>
            </m:rPr>
            <m:t>∂</m:t>
          </m:r>
          <m:sSub>
            <m:e>
              <m:r>
                <m:rPr>
                  <m:scr m:val="script"/>
                  <m:sty m:val="p"/>
                </m:rPr>
                <m:t>X</m:t>
              </m:r>
            </m:e>
            <m:sub>
              <m:r>
                <m:rPr>
                  <m:nor/>
                  <m:sty m:val="p"/>
                </m:rPr>
                <m:t>safe</m:t>
              </m:r>
            </m:sub>
          </m:sSub>
          <m:r>
            <m:rPr>
              <m:sty m:val="p"/>
            </m:rPr>
            <m:t>)</m:t>
          </m:r>
        </m:oMath>
      </m:oMathPara>
    </w:p>
    <w:p>
      <w:pPr>
        <w:pStyle w:val="FirstParagraph"/>
      </w:pPr>
      <w:r>
        <w:rPr>
          <w:rFonts w:hint="eastAsia"/>
        </w:rPr>
        <w:t xml:space="preserve">其中</w:t>
      </w:r>
      <w:r>
        <w:t xml:space="preserve"> </w:t>
      </w:r>
      <m:oMath>
        <m:sSub>
          <m:e>
            <m:r>
              <m:t>d</m:t>
            </m:r>
          </m:e>
          <m:sub>
            <m:r>
              <m:t>i</m:t>
            </m:r>
          </m:sub>
        </m:sSub>
        <m:r>
          <m:rPr>
            <m:sty m:val="p"/>
          </m:rPr>
          <m:t>(</m:t>
        </m:r>
        <m:r>
          <m:rPr>
            <m:sty m:val="bi"/>
          </m:rPr>
          <m:t>x</m:t>
        </m:r>
        <m:r>
          <m:rPr>
            <m:sty m:val="p"/>
          </m:rPr>
          <m:t>,</m:t>
        </m:r>
        <m:r>
          <m:rPr>
            <m:sty m:val="p"/>
          </m:rPr>
          <m:t>∂</m:t>
        </m:r>
        <m:sSub>
          <m:e>
            <m:r>
              <m:rPr>
                <m:scr m:val="script"/>
                <m:sty m:val="p"/>
              </m:rPr>
              <m:t>X</m:t>
            </m:r>
          </m:e>
          <m:sub>
            <m:r>
              <m:rPr>
                <m:nor/>
                <m:sty m:val="p"/>
              </m:rPr>
              <m:t>safe</m:t>
            </m:r>
          </m:sub>
        </m:sSub>
        <m:r>
          <m:rPr>
            <m:sty m:val="p"/>
          </m:rPr>
          <m:t>)</m:t>
        </m:r>
      </m:oMath>
      <w:r>
        <w:t xml:space="preserve"> </w:t>
      </w:r>
      <w:r>
        <w:rPr>
          <w:rFonts w:hint="eastAsia"/>
        </w:rPr>
        <w:t xml:space="preserve">为状态</w:t>
      </w:r>
      <w:r>
        <w:t xml:space="preserve"> </w:t>
      </w:r>
      <m:oMath>
        <m:r>
          <m:rPr>
            <m:sty m:val="bi"/>
          </m:rPr>
          <m:t>x</m:t>
        </m:r>
      </m:oMath>
      <w:r>
        <w:t xml:space="preserve"> </w:t>
      </w:r>
      <w:r>
        <w:rPr>
          <w:rFonts w:hint="eastAsia"/>
        </w:rPr>
        <w:t xml:space="preserve">到安全集合</w:t>
      </w:r>
      <w:r>
        <w:t xml:space="preserve"> </w:t>
      </w:r>
      <m:oMath>
        <m:sSub>
          <m:e>
            <m:r>
              <m:rPr>
                <m:scr m:val="script"/>
                <m:sty m:val="p"/>
              </m:rPr>
              <m:t>X</m:t>
            </m:r>
          </m:e>
          <m:sub>
            <m:r>
              <m:rPr>
                <m:nor/>
                <m:sty m:val="p"/>
              </m:rPr>
              <m:t>safe</m:t>
            </m:r>
          </m:sub>
        </m:sSub>
      </m:oMath>
      <w:r>
        <w:t xml:space="preserve"> </w:t>
      </w:r>
      <w:r>
        <w:rPr>
          <w:rFonts w:hint="eastAsia"/>
        </w:rPr>
        <w:t xml:space="preserve">第</w:t>
      </w:r>
      <w:r>
        <w:t xml:space="preserve"> </w:t>
      </w:r>
      <m:oMath>
        <m:r>
          <m:t>i</m:t>
        </m:r>
      </m:oMath>
      <w:r>
        <w:t xml:space="preserve"> </w:t>
      </w:r>
      <w:r>
        <w:rPr>
          <w:rFonts w:hint="eastAsia"/>
        </w:rPr>
        <w:t xml:space="preserve">个约束面的距离。对于多面体安全集合（式(10-2)），到第</w:t>
      </w:r>
      <w:r>
        <w:t xml:space="preserve"> </w:t>
      </w:r>
      <m:oMath>
        <m:r>
          <m:t>i</m:t>
        </m:r>
      </m:oMath>
      <w:r>
        <w:t xml:space="preserve"> </w:t>
      </w:r>
      <w:r>
        <w:rPr>
          <w:rFonts w:hint="eastAsia"/>
        </w:rPr>
        <w:t xml:space="preserve">个约束面的归一化距离为：</w:t>
      </w:r>
    </w:p>
    <w:p>
      <w:pPr>
        <w:pStyle w:val="BodyText"/>
      </w:pPr>
      <m:oMathPara>
        <m:oMathParaPr>
          <m:jc m:val="center"/>
        </m:oMathParaPr>
        <m:oMath>
          <m:sSub>
            <m:e>
              <m:r>
                <m:t>d</m:t>
              </m:r>
            </m:e>
            <m:sub>
              <m:r>
                <m:t>i</m:t>
              </m:r>
            </m:sub>
          </m:sSub>
          <m:r>
            <m:rPr>
              <m:sty m:val="p"/>
            </m:rPr>
            <m:t>(</m:t>
          </m:r>
          <m:r>
            <m:rPr>
              <m:sty m:val="bi"/>
            </m:rPr>
            <m:t>x</m:t>
          </m:r>
          <m:r>
            <m:rPr>
              <m:sty m:val="p"/>
            </m:rPr>
            <m:t>)</m:t>
          </m:r>
          <m:r>
            <m:rPr>
              <m:sty m:val="p"/>
            </m:rPr>
            <m:t>=</m:t>
          </m:r>
          <m:f>
            <m:fPr>
              <m:type m:val="bar"/>
            </m:fPr>
            <m:num>
              <m:sSubSup>
                <m:e>
                  <m:r>
                    <m:t>h</m:t>
                  </m:r>
                </m:e>
                <m:sub>
                  <m:r>
                    <m:t>x</m:t>
                  </m:r>
                </m:sub>
                <m:sup>
                  <m:r>
                    <m:rPr>
                      <m:sty m:val="p"/>
                    </m:rPr>
                    <m:t>(</m:t>
                  </m:r>
                  <m:r>
                    <m:t>i</m:t>
                  </m:r>
                  <m:r>
                    <m:rPr>
                      <m:sty m:val="p"/>
                    </m:rPr>
                    <m:t>)</m:t>
                  </m:r>
                </m:sup>
              </m:sSubSup>
              <m:r>
                <m:rPr>
                  <m:sty m:val="p"/>
                </m:rPr>
                <m:t>−</m:t>
              </m:r>
              <m:sSubSup>
                <m:e>
                  <m:r>
                    <m:rPr>
                      <m:sty m:val="bi"/>
                    </m:rPr>
                    <m:t>H</m:t>
                  </m:r>
                </m:e>
                <m:sub>
                  <m:r>
                    <m:t>x</m:t>
                  </m:r>
                </m:sub>
                <m:sup>
                  <m:r>
                    <m:rPr>
                      <m:sty m:val="p"/>
                    </m:rPr>
                    <m:t>(</m:t>
                  </m:r>
                  <m:r>
                    <m:t>i</m:t>
                  </m:r>
                  <m:r>
                    <m:rPr>
                      <m:sty m:val="p"/>
                    </m:rPr>
                    <m:t>)</m:t>
                  </m:r>
                </m:sup>
              </m:sSubSup>
              <m:r>
                <m:rPr>
                  <m:sty m:val="bi"/>
                </m:rPr>
                <m:t>x</m:t>
              </m:r>
            </m:num>
            <m:den>
              <m:r>
                <m:rPr>
                  <m:sty m:val="p"/>
                </m:rPr>
                <m:t>∥</m:t>
              </m:r>
              <m:sSubSup>
                <m:e>
                  <m:r>
                    <m:rPr>
                      <m:sty m:val="bi"/>
                    </m:rPr>
                    <m:t>H</m:t>
                  </m:r>
                </m:e>
                <m:sub>
                  <m:r>
                    <m:t>x</m:t>
                  </m:r>
                </m:sub>
                <m:sup>
                  <m:r>
                    <m:rPr>
                      <m:sty m:val="p"/>
                    </m:rPr>
                    <m:t>(</m:t>
                  </m:r>
                  <m:r>
                    <m:t>i</m:t>
                  </m:r>
                  <m:r>
                    <m:rPr>
                      <m:sty m:val="p"/>
                    </m:rPr>
                    <m:t>)</m:t>
                  </m:r>
                </m:sup>
              </m:sSubSup>
              <m:sSub>
                <m:e>
                  <m:r>
                    <m:rPr>
                      <m:sty m:val="p"/>
                    </m:rPr>
                    <m:t>∥</m:t>
                  </m:r>
                </m:e>
                <m:sub>
                  <m:r>
                    <m:t>2</m:t>
                  </m:r>
                </m:sub>
              </m:sSub>
            </m:den>
          </m:f>
        </m:oMath>
      </m:oMathPara>
    </w:p>
    <w:p>
      <w:pPr>
        <w:pStyle w:val="FirstParagraph"/>
      </w:pPr>
      <w:r>
        <w:rPr>
          <w:rFonts w:hint="eastAsia"/>
        </w:rPr>
        <w:t xml:space="preserve">安全裕度函数具有清晰的物理意义：</w:t>
      </w:r>
      <m:oMath>
        <m:r>
          <m:t>σ</m:t>
        </m:r>
        <m:r>
          <m:rPr>
            <m:sty m:val="p"/>
          </m:rPr>
          <m:t>(</m:t>
        </m:r>
        <m:r>
          <m:rPr>
            <m:sty m:val="bi"/>
          </m:rPr>
          <m:t>x</m:t>
        </m:r>
        <m:r>
          <m:rPr>
            <m:sty m:val="p"/>
          </m:rPr>
          <m:t>)</m:t>
        </m:r>
        <m:r>
          <m:rPr>
            <m:sty m:val="p"/>
          </m:rPr>
          <m:t>&gt;</m:t>
        </m:r>
        <m:r>
          <m:t>0</m:t>
        </m:r>
      </m:oMath>
      <w:r>
        <w:t xml:space="preserve"> </w:t>
      </w:r>
      <w:r>
        <w:rPr>
          <w:rFonts w:hint="eastAsia"/>
        </w:rPr>
        <w:t xml:space="preserve">表示系统处于安全集合内部，</w:t>
      </w:r>
      <m:oMath>
        <m:r>
          <m:t>σ</m:t>
        </m:r>
        <m:r>
          <m:rPr>
            <m:sty m:val="p"/>
          </m:rPr>
          <m:t>(</m:t>
        </m:r>
        <m:r>
          <m:rPr>
            <m:sty m:val="bi"/>
          </m:rPr>
          <m:t>x</m:t>
        </m:r>
        <m:r>
          <m:rPr>
            <m:sty m:val="p"/>
          </m:rPr>
          <m:t>)</m:t>
        </m:r>
        <m:r>
          <m:rPr>
            <m:sty m:val="p"/>
          </m:rPr>
          <m:t>=</m:t>
        </m:r>
        <m:r>
          <m:t>0</m:t>
        </m:r>
      </m:oMath>
      <w:r>
        <w:t xml:space="preserve"> </w:t>
      </w:r>
      <w:r>
        <w:rPr>
          <w:rFonts w:hint="eastAsia"/>
        </w:rPr>
        <w:t xml:space="preserve">表示系统恰好处于安全包络上，</w:t>
      </w:r>
      <m:oMath>
        <m:r>
          <m:t>σ</m:t>
        </m:r>
        <m:r>
          <m:rPr>
            <m:sty m:val="p"/>
          </m:rPr>
          <m:t>(</m:t>
        </m:r>
        <m:r>
          <m:rPr>
            <m:sty m:val="bi"/>
          </m:rPr>
          <m:t>x</m:t>
        </m:r>
        <m:r>
          <m:rPr>
            <m:sty m:val="p"/>
          </m:rPr>
          <m:t>)</m:t>
        </m:r>
        <m:r>
          <m:rPr>
            <m:sty m:val="p"/>
          </m:rPr>
          <m:t>&lt;</m:t>
        </m:r>
        <m:r>
          <m:t>0</m:t>
        </m:r>
      </m:oMath>
      <w:r>
        <w:t xml:space="preserve"> </w:t>
      </w:r>
      <w:r>
        <w:rPr>
          <w:rFonts w:hint="eastAsia"/>
        </w:rPr>
        <w:t xml:space="preserve">表示系统已越界。</w:t>
      </w:r>
      <m:oMath>
        <m:r>
          <m:t>σ</m:t>
        </m:r>
        <m:r>
          <m:rPr>
            <m:sty m:val="p"/>
          </m:rPr>
          <m:t>(</m:t>
        </m:r>
        <m:r>
          <m:rPr>
            <m:sty m:val="bi"/>
          </m:rPr>
          <m:t>x</m:t>
        </m:r>
        <m:r>
          <m:rPr>
            <m:sty m:val="p"/>
          </m:rPr>
          <m:t>)</m:t>
        </m:r>
      </m:oMath>
      <w:r>
        <w:t xml:space="preserve"> </w:t>
      </w:r>
      <w:r>
        <w:rPr>
          <w:rFonts w:hint="eastAsia"/>
        </w:rPr>
        <w:t xml:space="preserve">的数值大小反映”离危险有多远”——这为红/黄/绿分区提供了定量依据。</w:t>
      </w:r>
    </w:p>
    <w:bookmarkEnd w:id="20"/>
    <w:bookmarkStart w:id="21" w:name="硬约束与软约束"/>
    <w:p>
      <w:pPr>
        <w:pStyle w:val="Heading3"/>
      </w:pPr>
      <w:r>
        <w:t xml:space="preserve">10.2.7 </w:t>
      </w:r>
      <w:r>
        <w:rPr>
          <w:rFonts w:hint="eastAsia"/>
        </w:rPr>
        <w:t xml:space="preserve">硬约束与软约束</w:t>
      </w:r>
    </w:p>
    <w:p>
      <w:pPr>
        <w:pStyle w:val="FirstParagraph"/>
      </w:pPr>
      <w:r>
        <w:rPr>
          <w:rFonts w:hint="eastAsia"/>
        </w:rPr>
        <w:t xml:space="preserve">约束分级是安全包络设计的关键决策。</w:t>
      </w:r>
    </w:p>
    <w:p>
      <w:pPr>
        <w:pStyle w:val="BodyText"/>
      </w:pPr>
      <w:r>
        <w:rPr>
          <w:rFonts w:hint="eastAsia"/>
          <w:b/>
          <w:bCs/>
        </w:rPr>
        <w:t xml:space="preserve">硬约束（hard</w:t>
      </w:r>
      <w:r>
        <w:rPr>
          <w:b/>
          <w:bCs/>
        </w:rPr>
        <w:t xml:space="preserve"> </w:t>
      </w:r>
      <w:r>
        <w:rPr>
          <w:rFonts w:hint="eastAsia"/>
          <w:b/>
          <w:bCs/>
        </w:rPr>
        <w:t xml:space="preserve">constraints）</w:t>
      </w:r>
      <w:r>
        <w:t xml:space="preserve"> </w:t>
      </w:r>
      <w:r>
        <w:rPr>
          <w:rFonts w:hint="eastAsia"/>
        </w:rPr>
        <w:t xml:space="preserve">是绝对不可违反的约束。在MPC优化中，硬约束作为不等式约束直接纳入二次规划（QP）问题。硬约束对应的是安全后果严重、不可逆的状态限制，如渠道最大水位（防止漫顶）、管道最大承压（防止爆管）、泵站最低频率（防止气蚀）。</w:t>
      </w:r>
    </w:p>
    <w:p>
      <w:pPr>
        <w:pStyle w:val="BodyText"/>
      </w:pPr>
      <w:r>
        <w:rPr>
          <w:rFonts w:hint="eastAsia"/>
          <w:b/>
          <w:bCs/>
        </w:rPr>
        <w:t xml:space="preserve">软约束（soft</w:t>
      </w:r>
      <w:r>
        <w:rPr>
          <w:b/>
          <w:bCs/>
        </w:rPr>
        <w:t xml:space="preserve"> </w:t>
      </w:r>
      <w:r>
        <w:rPr>
          <w:rFonts w:hint="eastAsia"/>
          <w:b/>
          <w:bCs/>
        </w:rPr>
        <w:t xml:space="preserve">constraints）</w:t>
      </w:r>
      <w:r>
        <w:t xml:space="preserve"> </w:t>
      </w:r>
      <w:r>
        <w:rPr>
          <w:rFonts w:hint="eastAsia"/>
        </w:rPr>
        <w:t xml:space="preserve">允许临时违反，但通过惩罚函数激励控制器尽快将系统拉回约束范围。软约束的MPC实现采用松弛变量</w:t>
      </w:r>
      <w:r>
        <w:t xml:space="preserve"> </w:t>
      </w:r>
      <m:oMath>
        <m:r>
          <m:rPr>
            <m:sty m:val="bi"/>
          </m:rPr>
          <m:t>ε</m:t>
        </m:r>
      </m:oMath>
      <w:r>
        <w:rPr>
          <w:rFonts w:hint="eastAsia"/>
        </w:rPr>
        <w:t xml:space="preserve">：</w:t>
      </w:r>
    </w:p>
    <w:p>
      <w:pPr>
        <w:pStyle w:val="BodyText"/>
      </w:pPr>
      <m:oMathPara>
        <m:oMathParaPr>
          <m:jc m:val="center"/>
        </m:oMathParaPr>
        <m:oMath>
          <m:sSub>
            <m:e>
              <m:r>
                <m:rPr>
                  <m:sty m:val="bi"/>
                </m:rPr>
                <m:t>H</m:t>
              </m:r>
            </m:e>
            <m:sub>
              <m:r>
                <m:t>x</m:t>
              </m:r>
            </m:sub>
          </m:sSub>
          <m:r>
            <m:rPr>
              <m:sty m:val="bi"/>
            </m:rPr>
            <m:t>x</m:t>
          </m:r>
          <m:r>
            <m:rPr>
              <m:sty m:val="p"/>
            </m:rPr>
            <m:t>(</m:t>
          </m:r>
          <m:r>
            <m:t>k</m:t>
          </m:r>
          <m:r>
            <m:rPr>
              <m:sty m:val="p"/>
            </m:rPr>
            <m:t>)</m:t>
          </m:r>
          <m:r>
            <m:rPr>
              <m:sty m:val="p"/>
            </m:rPr>
            <m:t>≤</m:t>
          </m:r>
          <m:sSub>
            <m:e>
              <m:r>
                <m:rPr>
                  <m:sty m:val="bi"/>
                </m:rPr>
                <m:t>h</m:t>
              </m:r>
            </m:e>
            <m:sub>
              <m:r>
                <m:t>x</m:t>
              </m:r>
            </m:sub>
          </m:sSub>
          <m:r>
            <m:rPr>
              <m:sty m:val="p"/>
            </m:rPr>
            <m:t>+</m:t>
          </m:r>
          <m:r>
            <m:rPr>
              <m:sty m:val="bi"/>
            </m:rPr>
            <m:t>ε</m:t>
          </m:r>
          <m:r>
            <m:rPr>
              <m:sty m:val="p"/>
            </m:rPr>
            <m:t>(</m:t>
          </m:r>
          <m:r>
            <m:t>k</m:t>
          </m:r>
          <m:r>
            <m:rPr>
              <m:sty m:val="p"/>
            </m:rPr>
            <m:t>)</m:t>
          </m:r>
          <m:r>
            <m:rPr>
              <m:sty m:val="p"/>
            </m:rPr>
            <m:t>,</m:t>
          </m:r>
          <m:r>
            <m:t> </m:t>
          </m:r>
          <m:r>
            <m:rPr>
              <m:sty m:val="bi"/>
            </m:rPr>
            <m:t>ε</m:t>
          </m:r>
          <m:r>
            <m:rPr>
              <m:sty m:val="p"/>
            </m:rPr>
            <m:t>(</m:t>
          </m:r>
          <m:r>
            <m:t>k</m:t>
          </m:r>
          <m:r>
            <m:rPr>
              <m:sty m:val="p"/>
            </m:rPr>
            <m:t>)</m:t>
          </m:r>
          <m:r>
            <m:rPr>
              <m:sty m:val="p"/>
            </m:rPr>
            <m:t>≥</m:t>
          </m:r>
          <m:r>
            <m:rPr>
              <m:sty m:val="b"/>
            </m:rPr>
            <m:t>0</m:t>
          </m:r>
        </m:oMath>
      </m:oMathPara>
    </w:p>
    <w:p>
      <w:pPr>
        <w:pStyle w:val="FirstParagraph"/>
      </w:pPr>
      <m:oMathPara>
        <m:oMathParaPr>
          <m:jc m:val="center"/>
        </m:oMathParaPr>
        <m:oMath>
          <m:sSub>
            <m:e>
              <m:r>
                <m:t>J</m:t>
              </m:r>
            </m:e>
            <m:sub>
              <m:r>
                <m:rPr>
                  <m:nor/>
                  <m:sty m:val="p"/>
                </m:rPr>
                <m:t>penalty</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bi"/>
            </m:rPr>
            <m:t>ε</m:t>
          </m:r>
          <m:r>
            <m:rPr>
              <m:sty m:val="p"/>
            </m:rPr>
            <m:t>(</m:t>
          </m:r>
          <m:r>
            <m:t>k</m:t>
          </m:r>
          <m:r>
            <m:rPr>
              <m:sty m:val="p"/>
            </m:rPr>
            <m:t>)</m:t>
          </m:r>
          <m:sSubSup>
            <m:e>
              <m:r>
                <m:rPr>
                  <m:sty m:val="p"/>
                </m:rPr>
                <m:t>∥</m:t>
              </m:r>
            </m:e>
            <m:sub>
              <m:sSub>
                <m:e>
                  <m:r>
                    <m:rPr>
                      <m:sty m:val="bi"/>
                    </m:rPr>
                    <m:t>W</m:t>
                  </m:r>
                </m:e>
                <m:sub>
                  <m:r>
                    <m:t>ε</m:t>
                  </m:r>
                </m:sub>
              </m:sSub>
            </m:sub>
            <m:sup>
              <m:r>
                <m:t>2</m:t>
              </m:r>
            </m:sup>
          </m:sSubSup>
        </m:oMath>
      </m:oMathPara>
    </w:p>
    <w:p>
      <w:pPr>
        <w:pStyle w:val="FirstParagraph"/>
      </w:pPr>
      <w:r>
        <w:rPr>
          <w:rFonts w:hint="eastAsia"/>
        </w:rPr>
        <w:t xml:space="preserve">其中</w:t>
      </w:r>
      <w:r>
        <w:t xml:space="preserve"> </w:t>
      </w:r>
      <m:oMath>
        <m:sSub>
          <m:e>
            <m:r>
              <m:rPr>
                <m:sty m:val="bi"/>
              </m:rPr>
              <m:t>W</m:t>
            </m:r>
          </m:e>
          <m:sub>
            <m:r>
              <m:t>ε</m:t>
            </m:r>
          </m:sub>
        </m:sSub>
      </m:oMath>
      <w:r>
        <w:t xml:space="preserve"> </w:t>
      </w:r>
      <w:r>
        <w:rPr>
          <w:rFonts w:hint="eastAsia"/>
        </w:rPr>
        <w:t xml:space="preserve">为惩罚权重矩阵。权重越大，控制器越倾向于避免约束违反。软约束适用于运行约束和非安全关键的性能约束——如”目标水位偏差不超过</w:t>
      </w:r>
      <w:r>
        <w:t xml:space="preserve"> $</w:t>
      </w:r>
      <w:r>
        <w:t xml:space="preserve">$0.1 </w:t>
      </w:r>
      <w:r>
        <w:rPr>
          <w:rFonts w:hint="eastAsia"/>
        </w:rPr>
        <w:t xml:space="preserve">m”可以作为软约束，而”最大水位不超过渠顶高程”必须作为硬约束。</w:t>
      </w:r>
    </w:p>
    <w:p>
      <w:pPr>
        <w:pStyle w:val="BodyText"/>
      </w:pPr>
      <w:r>
        <w:rPr>
          <w:rFonts w:hint="eastAsia"/>
        </w:rPr>
        <w:t xml:space="preserve">Bemporad和Morari</w:t>
      </w:r>
      <w:r>
        <w:t xml:space="preserve"> </w:t>
      </w:r>
      <w:r>
        <w:rPr>
          <w:rFonts w:hint="eastAsia"/>
        </w:rPr>
        <w:t xml:space="preserve">[6]指出，在鲁棒MPC中，过多的硬约束可能导致优化问题不可行（infeasible），而适当使用软约束可以保证可行性的同时维持性能。安全包络的设计原则是：</w:t>
      </w:r>
      <w:r>
        <w:rPr>
          <w:rFonts w:hint="eastAsia"/>
          <w:b/>
          <w:bCs/>
        </w:rPr>
        <w:t xml:space="preserve">安全约束为硬约束，运行约束为软约束</w:t>
      </w:r>
      <w:r>
        <w:t xml:space="preserve">。</w:t>
      </w:r>
    </w:p>
    <w:p>
      <w:r>
        <w:pict>
          <v:rect style="width:0;height:1.5pt" o:hralign="center" o:hrstd="t" o:hr="t"/>
        </w:pict>
      </w:r>
    </w:p>
    <w:bookmarkEnd w:id="21"/>
    <w:bookmarkEnd w:id="22"/>
    <w:bookmarkStart w:id="34" w:name="红黄绿三区间安全分级"/>
    <w:p>
      <w:pPr>
        <w:pStyle w:val="Heading2"/>
      </w:pPr>
      <w:r>
        <w:t xml:space="preserve">10.3 </w:t>
      </w:r>
      <w:r>
        <w:rPr>
          <w:rFonts w:hint="eastAsia"/>
        </w:rPr>
        <w:t xml:space="preserve">红/黄/绿三区间安全分级</w:t>
      </w:r>
    </w:p>
    <w:bookmarkStart w:id="26" w:name="三色分区的形式化定义"/>
    <w:p>
      <w:pPr>
        <w:pStyle w:val="Heading3"/>
      </w:pPr>
      <w:r>
        <w:t xml:space="preserve">10.3.1 </w:t>
      </w:r>
      <w:r>
        <w:rPr>
          <w:rFonts w:hint="eastAsia"/>
        </w:rPr>
        <w:t xml:space="preserve">三色分区的形式化定义</w:t>
      </w:r>
    </w:p>
    <w:p>
      <w:pPr>
        <w:pStyle w:val="FirstParagraph"/>
      </w:pPr>
      <w:r>
        <w:rPr>
          <w:rFonts w:hint="eastAsia"/>
        </w:rPr>
        <w:t xml:space="preserve">基于安全裕度函数</w:t>
      </w:r>
      <w:r>
        <w:t xml:space="preserve"> </w:t>
      </w:r>
      <m:oMath>
        <m:r>
          <m:t>σ</m:t>
        </m:r>
        <m:r>
          <m:rPr>
            <m:sty m:val="p"/>
          </m:rPr>
          <m:t>(</m:t>
        </m:r>
        <m:r>
          <m:rPr>
            <m:sty m:val="bi"/>
          </m:rPr>
          <m:t>x</m:t>
        </m:r>
        <m:r>
          <m:rPr>
            <m:sty m:val="p"/>
          </m:rPr>
          <m:t>)</m:t>
        </m:r>
      </m:oMath>
      <w:r>
        <w:rPr>
          <w:rFonts w:hint="eastAsia"/>
        </w:rPr>
        <w:t xml:space="preserve">，定义三个安全区间。设</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t xml:space="preserve"> </w:t>
      </w:r>
      <w:r>
        <w:rPr>
          <w:rFonts w:hint="eastAsia"/>
        </w:rPr>
        <w:t xml:space="preserve">分别为黄色预警阈值和红色报警阈值，且</w:t>
      </w:r>
      <w:r>
        <w:t xml:space="preserve"> </w:t>
      </w:r>
      <m:oMath>
        <m:r>
          <m:t>0</m:t>
        </m:r>
        <m:r>
          <m:rPr>
            <m:sty m:val="p"/>
          </m:rPr>
          <m:t>&lt;</m:t>
        </m:r>
        <m:sSub>
          <m:e>
            <m:r>
              <m:t>σ</m:t>
            </m:r>
          </m:e>
          <m:sub>
            <m:r>
              <m:rPr>
                <m:nor/>
                <m:sty m:val="p"/>
              </m:rPr>
              <m:t>r</m:t>
            </m:r>
          </m:sub>
        </m:sSub>
        <m:r>
          <m:rPr>
            <m:sty m:val="p"/>
          </m:rPr>
          <m:t>&lt;</m:t>
        </m:r>
        <m:sSub>
          <m:e>
            <m:r>
              <m:t>σ</m:t>
            </m:r>
          </m:e>
          <m:sub>
            <m:r>
              <m:rPr>
                <m:nor/>
                <m:sty m:val="p"/>
              </m:rPr>
              <m:t>y</m:t>
            </m:r>
          </m:sub>
        </m:sSub>
      </m:oMath>
      <w:r>
        <w:rPr>
          <w:rFonts w:hint="eastAsia"/>
        </w:rPr>
        <w:t xml:space="preserve">：</w:t>
      </w:r>
    </w:p>
    <w:p>
      <w:pPr>
        <w:pStyle w:val="BodyText"/>
      </w:pPr>
      <m:oMathPara>
        <m:oMathParaPr>
          <m:jc m:val="center"/>
        </m:oMathParaPr>
        <m:oMath>
          <m:r>
            <m:rPr>
              <m:nor/>
              <m:sty m:val="p"/>
            </m:rPr>
            <m:t>Zone</m:t>
          </m:r>
          <m:r>
            <m:rPr>
              <m:sty m:val="p"/>
            </m:rPr>
            <m:t>(</m:t>
          </m:r>
          <m:r>
            <m:rPr>
              <m:sty m:val="bi"/>
            </m:rP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b"/>
                      </m:rPr>
                      <m:t>绿色（Green）</m:t>
                    </m:r>
                    <m:r>
                      <m:rPr>
                        <m:sty m:val="p"/>
                      </m:rPr>
                      <m:t>,</m:t>
                    </m:r>
                  </m:e>
                  <m:e>
                    <m:r>
                      <m:t>σ</m:t>
                    </m:r>
                    <m:r>
                      <m:rPr>
                        <m:sty m:val="p"/>
                      </m:rPr>
                      <m:t>(</m:t>
                    </m:r>
                    <m:r>
                      <m:rPr>
                        <m:sty m:val="bi"/>
                      </m:rPr>
                      <m:t>x</m:t>
                    </m:r>
                    <m:r>
                      <m:rPr>
                        <m:sty m:val="p"/>
                      </m:rPr>
                      <m:t>)</m:t>
                    </m:r>
                    <m:r>
                      <m:rPr>
                        <m:sty m:val="p"/>
                      </m:rPr>
                      <m:t>&gt;</m:t>
                    </m:r>
                    <m:sSub>
                      <m:e>
                        <m:r>
                          <m:t>σ</m:t>
                        </m:r>
                      </m:e>
                      <m:sub>
                        <m:r>
                          <m:rPr>
                            <m:nor/>
                            <m:sty m:val="p"/>
                          </m:rPr>
                          <m:t>y</m:t>
                        </m:r>
                      </m:sub>
                    </m:sSub>
                  </m:e>
                </m:mr>
                <m:mr>
                  <m:e>
                    <m:r>
                      <m:rPr>
                        <m:nor/>
                        <m:sty m:val="b"/>
                      </m:rPr>
                      <m:t>黄色（Yellow）</m:t>
                    </m:r>
                    <m:r>
                      <m:rPr>
                        <m:sty m:val="p"/>
                      </m:rPr>
                      <m:t>,</m:t>
                    </m:r>
                  </m:e>
                  <m:e>
                    <m:sSub>
                      <m:e>
                        <m:r>
                          <m:t>σ</m:t>
                        </m:r>
                      </m:e>
                      <m:sub>
                        <m:r>
                          <m:rPr>
                            <m:nor/>
                            <m:sty m:val="p"/>
                          </m:rPr>
                          <m:t>r</m:t>
                        </m:r>
                      </m:sub>
                    </m:sSub>
                    <m:r>
                      <m:rPr>
                        <m:sty m:val="p"/>
                      </m:rPr>
                      <m:t>&lt;</m:t>
                    </m:r>
                    <m:r>
                      <m:t>σ</m:t>
                    </m:r>
                    <m:r>
                      <m:rPr>
                        <m:sty m:val="p"/>
                      </m:rPr>
                      <m:t>(</m:t>
                    </m:r>
                    <m:r>
                      <m:rPr>
                        <m:sty m:val="bi"/>
                      </m:rPr>
                      <m:t>x</m:t>
                    </m:r>
                    <m:r>
                      <m:rPr>
                        <m:sty m:val="p"/>
                      </m:rPr>
                      <m:t>)</m:t>
                    </m:r>
                    <m:r>
                      <m:rPr>
                        <m:sty m:val="p"/>
                      </m:rPr>
                      <m:t>≤</m:t>
                    </m:r>
                    <m:sSub>
                      <m:e>
                        <m:r>
                          <m:t>σ</m:t>
                        </m:r>
                      </m:e>
                      <m:sub>
                        <m:r>
                          <m:rPr>
                            <m:nor/>
                            <m:sty m:val="p"/>
                          </m:rPr>
                          <m:t>y</m:t>
                        </m:r>
                      </m:sub>
                    </m:sSub>
                  </m:e>
                </m:mr>
                <m:mr>
                  <m:e>
                    <m:r>
                      <m:rPr>
                        <m:nor/>
                        <m:sty m:val="b"/>
                      </m:rPr>
                      <m:t>红色（Red）</m:t>
                    </m:r>
                    <m:r>
                      <m:rPr>
                        <m:sty m:val="p"/>
                      </m:rPr>
                      <m:t>,</m:t>
                    </m:r>
                  </m:e>
                  <m:e>
                    <m:r>
                      <m:t>σ</m:t>
                    </m:r>
                    <m:r>
                      <m:rPr>
                        <m:sty m:val="p"/>
                      </m:rPr>
                      <m:t>(</m:t>
                    </m:r>
                    <m:r>
                      <m:rPr>
                        <m:sty m:val="bi"/>
                      </m:rPr>
                      <m:t>x</m:t>
                    </m:r>
                    <m:r>
                      <m:rPr>
                        <m:sty m:val="p"/>
                      </m:rPr>
                      <m:t>)</m:t>
                    </m:r>
                    <m:r>
                      <m:rPr>
                        <m:sty m:val="p"/>
                      </m:rPr>
                      <m:t>≤</m:t>
                    </m:r>
                    <m:sSub>
                      <m:e>
                        <m:r>
                          <m:t>σ</m:t>
                        </m:r>
                      </m:e>
                      <m:sub>
                        <m:r>
                          <m:rPr>
                            <m:nor/>
                            <m:sty m:val="p"/>
                          </m:rPr>
                          <m:t>r</m:t>
                        </m:r>
                      </m:sub>
                    </m:sSub>
                  </m:e>
                </m:mr>
              </m:m>
            </m:e>
          </m:d>
        </m:oMath>
      </m:oMathPara>
    </w:p>
    <w:p>
      <w:pPr>
        <w:pStyle w:val="FirstParagraph"/>
      </w:pPr>
      <w:r>
        <w:rPr>
          <w:rFonts w:hint="eastAsia"/>
        </w:rPr>
        <w:t xml:space="preserve">三色分区对应不同的控制策略和运行模式（图10-1）。这一分级思想与核电行业的”纵深防御”理念一脉相承——每一层防御对应不同的响应级别，形成逐级递进的安全保护体系[2]。</w:t>
      </w:r>
    </w:p>
    <w:p>
      <w:pPr>
        <w:pStyle w:val="BodyText"/>
      </w:pPr>
      <w:r>
        <w:drawing>
          <wp:inline>
            <wp:extent cx="5334000" cy="2911822"/>
            <wp:effectExtent b="0" l="0" r="0" t="0"/>
            <wp:docPr descr="图10-1 红/黄/绿三区间安全分级示意图" title="" id="24" name="Picture"/>
            <a:graphic>
              <a:graphicData uri="http://schemas.openxmlformats.org/drawingml/2006/picture">
                <pic:pic>
                  <pic:nvPicPr>
                    <pic:cNvPr descr="assets/ch10/fig_10_01_safety_three_zones.png" id="25" name="Picture"/>
                    <pic:cNvPicPr>
                      <a:picLocks noChangeArrowheads="1" noChangeAspect="1"/>
                    </pic:cNvPicPr>
                  </pic:nvPicPr>
                  <pic:blipFill>
                    <a:blip r:embed="rId23"/>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{描述:</w:t>
      </w:r>
      <w:r>
        <w:t xml:space="preserve"> </w:t>
      </w:r>
      <w:r>
        <w:rPr>
          <w:rFonts w:hint="eastAsia"/>
        </w:rPr>
        <w:t xml:space="preserve">同心区域图，最内层绿色区标注”正常运行——MPC全功能优化”，中间黄色环标注”预警区——约束收缩+保守控制”，最外层红色环标注”禁入区——联锁触发+人工接管”。外部标注安全包络边界</w:t>
      </w:r>
      <m:oMath>
        <m:r>
          <m:rPr>
            <m:sty m:val="p"/>
          </m:rPr>
          <m:t>∂</m:t>
        </m:r>
        <m:sSub>
          <m:e>
            <m:r>
              <m:t>X</m:t>
            </m:r>
          </m:e>
          <m:sub>
            <m:r>
              <m:rPr>
                <m:nor/>
                <m:sty m:val="p"/>
              </m:rPr>
              <m:t>safe</m:t>
            </m:r>
          </m:sub>
        </m:sSub>
      </m:oMath>
      <w:r>
        <w:rPr>
          <w:rFonts w:hint="eastAsia"/>
        </w:rPr>
        <w:t xml:space="preserve">和ODD边界</w:t>
      </w:r>
      <m:oMath>
        <m:r>
          <m:rPr>
            <m:sty m:val="p"/>
          </m:rPr>
          <m:t>∂</m:t>
        </m:r>
        <m:sSub>
          <m:e>
            <m:r>
              <m:t>X</m:t>
            </m:r>
          </m:e>
          <m:sub>
            <m:r>
              <m:rPr>
                <m:nor/>
                <m:sty m:val="p"/>
              </m:rPr>
              <m:t>ODD</m:t>
            </m:r>
          </m:sub>
        </m:sSub>
      </m:oMath>
      <w:r>
        <w:rPr>
          <w:rFonts w:hint="eastAsia"/>
        </w:rPr>
        <w:t xml:space="preserve">。右侧标注</w:t>
      </w:r>
      <m:oMath>
        <m:sSub>
          <m:e>
            <m:r>
              <m:t>σ</m:t>
            </m:r>
          </m:e>
          <m:sub>
            <m:r>
              <m:t>y</m:t>
            </m:r>
          </m:sub>
        </m:sSub>
      </m:oMath>
      <w:r>
        <w:rPr>
          <w:rFonts w:hint="eastAsia"/>
        </w:rPr>
        <w:t xml:space="preserve">和</w:t>
      </w:r>
      <m:oMath>
        <m:sSub>
          <m:e>
            <m:r>
              <m:t>σ</m:t>
            </m:r>
          </m:e>
          <m:sub>
            <m:r>
              <m:t>r</m:t>
            </m:r>
          </m:sub>
        </m:sSub>
      </m:oMath>
      <w:r>
        <w:rPr>
          <w:rFonts w:hint="eastAsia"/>
        </w:rPr>
        <w:t xml:space="preserve">两个阈值。}</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绿色#4CAF50</w:t>
      </w:r>
      <w:r>
        <w:t xml:space="preserve"> / </w:t>
      </w:r>
      <w:r>
        <w:rPr>
          <w:rFonts w:hint="eastAsia"/>
        </w:rPr>
        <w:t xml:space="preserve">黄色#FFC107</w:t>
      </w:r>
      <w:r>
        <w:t xml:space="preserve"> / </w:t>
      </w:r>
      <w:r>
        <w:rPr>
          <w:rFonts w:hint="eastAsia"/>
        </w:rPr>
        <w:t xml:space="preserve">红色#F44336}</w:t>
      </w:r>
      <w:r>
        <w:t xml:space="preserve"> </w:t>
      </w:r>
      <w:r>
        <w:rPr>
          <w:rFonts w:hint="eastAsia"/>
        </w:rPr>
        <w:t xml:space="preserve">{对应ARCH编号:</w:t>
      </w:r>
      <w:r>
        <w:t xml:space="preserve"> ARCH-07}</w:t>
      </w:r>
    </w:p>
    <w:bookmarkEnd w:id="26"/>
    <w:bookmarkStart w:id="27" w:name="绿色区正常运行域"/>
    <w:p>
      <w:pPr>
        <w:pStyle w:val="Heading3"/>
      </w:pPr>
      <w:r>
        <w:t xml:space="preserve">10.3.2 </w:t>
      </w:r>
      <w:r>
        <w:rPr>
          <w:rFonts w:hint="eastAsia"/>
        </w:rPr>
        <w:t xml:space="preserve">绿色区：正常运行域</w:t>
      </w:r>
    </w:p>
    <w:p>
      <w:pPr>
        <w:pStyle w:val="FirstParagraph"/>
      </w:pPr>
      <w:r>
        <w:rPr>
          <w:rFonts w:hint="eastAsia"/>
        </w:rPr>
        <w:t xml:space="preserve">当系统状态处于绿色区时，安全裕度充足，控制器可以全功能运行：</w:t>
      </w:r>
    </w:p>
    <w:p>
      <w:pPr>
        <w:pStyle w:val="Compact"/>
        <w:numPr>
          <w:ilvl w:val="0"/>
          <w:numId w:val="1004"/>
        </w:numPr>
      </w:pPr>
      <w:r>
        <w:rPr>
          <w:rFonts w:hint="eastAsia"/>
        </w:rPr>
        <w:t xml:space="preserve">MPC按照完整的代价函数进行优化（参见ch07式(MPC-1)）；</w:t>
      </w:r>
    </w:p>
    <w:p>
      <w:pPr>
        <w:pStyle w:val="Compact"/>
        <w:numPr>
          <w:ilvl w:val="0"/>
          <w:numId w:val="1004"/>
        </w:numPr>
      </w:pPr>
      <w:r>
        <w:rPr>
          <w:rFonts w:hint="eastAsia"/>
        </w:rPr>
        <w:t xml:space="preserve">约束范围为运行约束（软约束），允许控制器在效率与舒适性之间权衡；</w:t>
      </w:r>
    </w:p>
    <w:p>
      <w:pPr>
        <w:pStyle w:val="Compact"/>
        <w:numPr>
          <w:ilvl w:val="0"/>
          <w:numId w:val="1004"/>
        </w:numPr>
      </w:pPr>
      <w:r>
        <w:rPr>
          <w:rFonts w:hint="eastAsia"/>
        </w:rPr>
        <w:t xml:space="preserve">执行器不受额外限制，可以按照最优解执行；</w:t>
      </w:r>
    </w:p>
    <w:p>
      <w:pPr>
        <w:pStyle w:val="Compact"/>
        <w:numPr>
          <w:ilvl w:val="0"/>
          <w:numId w:val="1004"/>
        </w:numPr>
      </w:pPr>
      <w:r>
        <w:rPr>
          <w:rFonts w:hint="eastAsia"/>
        </w:rPr>
        <w:t xml:space="preserve">监测系统正常采集数据，无需加密采样。</w:t>
      </w:r>
    </w:p>
    <w:p>
      <w:pPr>
        <w:pStyle w:val="FirstParagraph"/>
      </w:pPr>
      <w:r>
        <w:rPr>
          <w:rFonts w:hint="eastAsia"/>
        </w:rPr>
        <w:t xml:space="preserve">绿色区的设计目标是</w:t>
      </w:r>
      <w:r>
        <w:rPr>
          <w:rFonts w:hint="eastAsia"/>
          <w:b/>
          <w:bCs/>
        </w:rPr>
        <w:t xml:space="preserve">效率最大化</w:t>
      </w:r>
      <w:r>
        <w:rPr>
          <w:rFonts w:hint="eastAsia"/>
        </w:rPr>
        <w:t xml:space="preserve">——在安全有保障的前提下，让控制器有充分的优化空间。</w:t>
      </w:r>
    </w:p>
    <w:bookmarkEnd w:id="27"/>
    <w:bookmarkStart w:id="28" w:name="黄色区预警域"/>
    <w:p>
      <w:pPr>
        <w:pStyle w:val="Heading3"/>
      </w:pPr>
      <w:r>
        <w:t xml:space="preserve">10.3.3 </w:t>
      </w:r>
      <w:r>
        <w:rPr>
          <w:rFonts w:hint="eastAsia"/>
        </w:rPr>
        <w:t xml:space="preserve">黄色区：预警域</w:t>
      </w:r>
    </w:p>
    <w:p>
      <w:pPr>
        <w:pStyle w:val="FirstParagraph"/>
      </w:pPr>
      <w:r>
        <w:rPr>
          <w:rFonts w:hint="eastAsia"/>
        </w:rPr>
        <w:t xml:space="preserve">当系统状态进入黄色区时，安全裕度已不充裕，需要启动预警响应：</w:t>
      </w:r>
    </w:p>
    <w:p>
      <w:pPr>
        <w:pStyle w:val="BodyText"/>
      </w:pPr>
      <w:r>
        <w:rPr>
          <w:rFonts w:hint="eastAsia"/>
          <w:b/>
          <w:bCs/>
        </w:rPr>
        <w:t xml:space="preserve">约束收缩</w:t>
      </w:r>
      <w:r>
        <w:rPr>
          <w:rFonts w:hint="eastAsia"/>
        </w:rPr>
        <w:t xml:space="preserve">：将运行约束范围主动收缩，减小控制器的可行域。设绿色区的约束上界为</w:t>
      </w:r>
      <w:r>
        <w:t xml:space="preserve"> </w:t>
      </w:r>
      <m:oMath>
        <m:sSubSup>
          <m:e>
            <m:r>
              <m:rPr>
                <m:sty m:val="bi"/>
              </m:rPr>
              <m:t>h</m:t>
            </m:r>
          </m:e>
          <m:sub>
            <m:r>
              <m:t>x</m:t>
            </m:r>
          </m:sub>
          <m:sup>
            <m:r>
              <m:rPr>
                <m:nor/>
                <m:sty m:val="p"/>
              </m:rPr>
              <m:t>green</m:t>
            </m:r>
          </m:sup>
        </m:sSubSup>
      </m:oMath>
      <w:r>
        <w:rPr>
          <w:rFonts w:hint="eastAsia"/>
        </w:rPr>
        <w:t xml:space="preserve">，黄色区收缩后的约束上界为：</w:t>
      </w:r>
    </w:p>
    <w:p>
      <w:pPr>
        <w:pStyle w:val="BodyText"/>
      </w:pPr>
      <m:oMathPara>
        <m:oMathParaPr>
          <m:jc m:val="center"/>
        </m:oMathParaPr>
        <m:oMath>
          <m:sSubSup>
            <m:e>
              <m:r>
                <m:rPr>
                  <m:sty m:val="bi"/>
                </m:rPr>
                <m:t>h</m:t>
              </m:r>
            </m:e>
            <m:sub>
              <m:r>
                <m:t>x</m:t>
              </m:r>
            </m:sub>
            <m:sup>
              <m:r>
                <m:rPr>
                  <m:nor/>
                  <m:sty m:val="p"/>
                </m:rPr>
                <m:t>yellow</m:t>
              </m:r>
            </m:sup>
          </m:sSubSup>
          <m:r>
            <m:rPr>
              <m:sty m:val="p"/>
            </m:rPr>
            <m:t>=</m:t>
          </m:r>
          <m:sSubSup>
            <m:e>
              <m:r>
                <m:rPr>
                  <m:sty m:val="bi"/>
                </m:rPr>
                <m:t>h</m:t>
              </m:r>
            </m:e>
            <m:sub>
              <m:r>
                <m:t>x</m:t>
              </m:r>
            </m:sub>
            <m:sup>
              <m:r>
                <m:rPr>
                  <m:nor/>
                  <m:sty m:val="p"/>
                </m:rPr>
                <m:t>green</m:t>
              </m:r>
            </m:sup>
          </m:sSubSup>
          <m:r>
            <m:rPr>
              <m:sty m:val="p"/>
            </m:rPr>
            <m:t>−</m:t>
          </m:r>
          <m:r>
            <m:t>α</m:t>
          </m:r>
          <m:r>
            <m:rPr>
              <m:sty m:val="p"/>
            </m:rPr>
            <m:t>⋅</m:t>
          </m:r>
          <m:r>
            <m:rPr>
              <m:sty m:val="p"/>
            </m:rPr>
            <m:t>(</m:t>
          </m:r>
          <m:sSubSup>
            <m:e>
              <m:r>
                <m:rPr>
                  <m:sty m:val="bi"/>
                </m:rPr>
                <m:t>h</m:t>
              </m:r>
            </m:e>
            <m:sub>
              <m:r>
                <m:t>x</m:t>
              </m:r>
            </m:sub>
            <m:sup>
              <m:r>
                <m:rPr>
                  <m:nor/>
                  <m:sty m:val="p"/>
                </m:rPr>
                <m:t>green</m:t>
              </m:r>
            </m:sup>
          </m:sSubSup>
          <m:r>
            <m:rPr>
              <m:sty m:val="p"/>
            </m:rPr>
            <m:t>−</m:t>
          </m:r>
          <m:sSubSup>
            <m:e>
              <m:r>
                <m:rPr>
                  <m:sty m:val="bi"/>
                </m:rPr>
                <m:t>h</m:t>
              </m:r>
            </m:e>
            <m:sub>
              <m:r>
                <m:t>x</m:t>
              </m:r>
            </m:sub>
            <m:sup>
              <m:r>
                <m:rPr>
                  <m:nor/>
                  <m:sty m:val="p"/>
                </m:rPr>
                <m:t>safe</m:t>
              </m:r>
            </m:sup>
          </m:sSubSup>
          <m:r>
            <m:rPr>
              <m:sty m:val="p"/>
            </m:rPr>
            <m:t>)</m:t>
          </m:r>
        </m:oMath>
      </m:oMathPara>
    </w:p>
    <w:p>
      <w:pPr>
        <w:pStyle w:val="FirstParagraph"/>
      </w:pPr>
      <w:r>
        <w:rPr>
          <w:rFonts w:hint="eastAsia"/>
        </w:rPr>
        <w:t xml:space="preserve">其中</w:t>
      </w:r>
      <w:r>
        <w:t xml:space="preserve"> </w:t>
      </w:r>
      <m:oMath>
        <m:r>
          <m:t>α</m:t>
        </m:r>
        <m:r>
          <m:rPr>
            <m:sty m:val="p"/>
          </m:rPr>
          <m:t>∈</m:t>
        </m:r>
        <m:r>
          <m:rPr>
            <m:sty m:val="p"/>
          </m:rPr>
          <m:t>(</m:t>
        </m:r>
        <m:r>
          <m:t>0</m:t>
        </m:r>
        <m:r>
          <m:rPr>
            <m:sty m:val="p"/>
          </m:rPr>
          <m:t>,</m:t>
        </m:r>
        <m:r>
          <m:t>1</m:t>
        </m:r>
        <m:r>
          <m:rPr>
            <m:sty m:val="p"/>
          </m:rPr>
          <m:t>)</m:t>
        </m:r>
      </m:oMath>
      <w:r>
        <w:t xml:space="preserve"> </w:t>
      </w:r>
      <w:r>
        <w:rPr>
          <w:rFonts w:hint="eastAsia"/>
        </w:rPr>
        <w:t xml:space="preserve">为收缩系数。</w:t>
      </w:r>
      <m:oMath>
        <m:r>
          <m:t>α</m:t>
        </m:r>
      </m:oMath>
      <w:r>
        <w:t xml:space="preserve"> </w:t>
      </w:r>
      <w:r>
        <w:rPr>
          <w:rFonts w:hint="eastAsia"/>
        </w:rPr>
        <w:t xml:space="preserve">越大，约束收缩越激进，控制器越保守。</w:t>
      </w:r>
    </w:p>
    <w:p>
      <w:pPr>
        <w:pStyle w:val="BodyText"/>
      </w:pPr>
      <w:r>
        <w:rPr>
          <w:rFonts w:hint="eastAsia"/>
          <w:b/>
          <w:bCs/>
        </w:rPr>
        <w:t xml:space="preserve">保守控制策略</w:t>
      </w:r>
      <w:r>
        <w:rPr>
          <w:rFonts w:hint="eastAsia"/>
        </w:rPr>
        <w:t xml:space="preserve">：MPC代价函数中增大安全相关项的权重。例如，增大水位偏差惩罚权重</w:t>
      </w:r>
      <w:r>
        <w:t xml:space="preserve"> </w:t>
      </w:r>
      <m:oMath>
        <m:r>
          <m:rPr>
            <m:sty m:val="bi"/>
          </m:rPr>
          <m:t>Q</m:t>
        </m:r>
      </m:oMath>
      <w:r>
        <w:rPr>
          <w:rFonts w:hint="eastAsia"/>
        </w:rPr>
        <w:t xml:space="preserve">、增大输入增量惩罚权重</w:t>
      </w:r>
      <w:r>
        <w:t xml:space="preserve"> </w:t>
      </w:r>
      <m:oMath>
        <m:r>
          <m:rPr>
            <m:sty m:val="bi"/>
          </m:rPr>
          <m:t>R</m:t>
        </m:r>
      </m:oMath>
      <w:r>
        <w:rPr>
          <w:rFonts w:hint="eastAsia"/>
        </w:rPr>
        <w:t xml:space="preserve">，使控制器倾向于小幅、缓慢的调节动作，避免大幅度操作引入新的风险。</w:t>
      </w:r>
    </w:p>
    <w:p>
      <w:pPr>
        <w:pStyle w:val="BodyText"/>
      </w:pPr>
      <w:r>
        <w:rPr>
          <w:rFonts w:hint="eastAsia"/>
          <w:b/>
          <w:bCs/>
        </w:rPr>
        <w:t xml:space="preserve">监测加密</w:t>
      </w:r>
      <w:r>
        <w:rPr>
          <w:rFonts w:hint="eastAsia"/>
        </w:rPr>
        <w:t xml:space="preserve">：传感器采样频率提高（如从</w:t>
      </w:r>
      <w:r>
        <w:t xml:space="preserve"> 1 </w:t>
      </w:r>
      <w:r>
        <w:rPr>
          <w:rFonts w:hint="eastAsia"/>
        </w:rPr>
        <w:t xml:space="preserve">次/min</w:t>
      </w:r>
      <w:r>
        <w:t xml:space="preserve"> </w:t>
      </w:r>
      <w:r>
        <w:rPr>
          <w:rFonts w:hint="eastAsia"/>
        </w:rPr>
        <w:t xml:space="preserve">加密到</w:t>
      </w:r>
      <w:r>
        <w:t xml:space="preserve"> 1 </w:t>
      </w:r>
      <w:r>
        <w:rPr>
          <w:rFonts w:hint="eastAsia"/>
        </w:rPr>
        <w:t xml:space="preserve">次/10</w:t>
      </w:r>
      <w:r>
        <w:t xml:space="preserve"> </w:t>
      </w:r>
      <w:r>
        <w:rPr>
          <w:rFonts w:hint="eastAsia"/>
        </w:rPr>
        <w:t xml:space="preserve">s），状态估计器切换到更频繁的更新模式，为可能的进一步降级做好信息准备。</w:t>
      </w:r>
    </w:p>
    <w:p>
      <w:pPr>
        <w:pStyle w:val="BodyText"/>
      </w:pPr>
      <w:r>
        <w:rPr>
          <w:rFonts w:hint="eastAsia"/>
          <w:b/>
          <w:bCs/>
        </w:rPr>
        <w:t xml:space="preserve">人员通知</w:t>
      </w:r>
      <w:r>
        <w:rPr>
          <w:rFonts w:hint="eastAsia"/>
        </w:rPr>
        <w:t xml:space="preserve">：向值班调度员发送预警信息，告知当前安全裕度和预计发展趋势。</w:t>
      </w:r>
    </w:p>
    <w:bookmarkEnd w:id="28"/>
    <w:bookmarkStart w:id="29" w:name="红色区禁入域"/>
    <w:p>
      <w:pPr>
        <w:pStyle w:val="Heading3"/>
      </w:pPr>
      <w:r>
        <w:t xml:space="preserve">10.3.4 </w:t>
      </w:r>
      <w:r>
        <w:rPr>
          <w:rFonts w:hint="eastAsia"/>
        </w:rPr>
        <w:t xml:space="preserve">红色区：禁入域</w:t>
      </w:r>
    </w:p>
    <w:p>
      <w:pPr>
        <w:pStyle w:val="FirstParagraph"/>
      </w:pPr>
      <w:r>
        <w:rPr>
          <w:rFonts w:hint="eastAsia"/>
        </w:rPr>
        <w:t xml:space="preserve">红色区是安全包络的最后防线。当系统状态越过红色阈值时，必须触发联锁保护：</w:t>
      </w:r>
    </w:p>
    <w:p>
      <w:pPr>
        <w:pStyle w:val="Compact"/>
        <w:numPr>
          <w:ilvl w:val="0"/>
          <w:numId w:val="1005"/>
        </w:numPr>
      </w:pPr>
      <w:r>
        <w:rPr>
          <w:rFonts w:hint="eastAsia"/>
        </w:rPr>
        <w:t xml:space="preserve">控制器立即切换到保守模式或紧急模式，仅执行预设的安全保护动作；</w:t>
      </w:r>
    </w:p>
    <w:p>
      <w:pPr>
        <w:pStyle w:val="Compact"/>
        <w:numPr>
          <w:ilvl w:val="0"/>
          <w:numId w:val="1005"/>
        </w:numPr>
      </w:pPr>
      <w:r>
        <w:rPr>
          <w:rFonts w:hint="eastAsia"/>
        </w:rPr>
        <w:t xml:space="preserve">触发最小风险状态（MRC）切换程序（详见10.5节）；</w:t>
      </w:r>
    </w:p>
    <w:p>
      <w:pPr>
        <w:pStyle w:val="Compact"/>
        <w:numPr>
          <w:ilvl w:val="0"/>
          <w:numId w:val="1005"/>
        </w:numPr>
      </w:pPr>
      <w:r>
        <w:rPr>
          <w:rFonts w:hint="eastAsia"/>
        </w:rPr>
        <w:t xml:space="preserve">如果MRC切换后仍无法遏制状态恶化，则触发人工接管请求；</w:t>
      </w:r>
    </w:p>
    <w:p>
      <w:pPr>
        <w:pStyle w:val="Compact"/>
        <w:numPr>
          <w:ilvl w:val="0"/>
          <w:numId w:val="1005"/>
        </w:numPr>
      </w:pPr>
      <w:r>
        <w:rPr>
          <w:rFonts w:hint="eastAsia"/>
        </w:rPr>
        <w:t xml:space="preserve">全过程记录审计日志，包括触发时刻、状态快照、执行动作和结果。</w:t>
      </w:r>
    </w:p>
    <w:p>
      <w:pPr>
        <w:pStyle w:val="FirstParagraph"/>
      </w:pPr>
      <w:r>
        <w:rPr>
          <w:rFonts w:hint="eastAsia"/>
        </w:rPr>
        <w:t xml:space="preserve">红色区的设计原则是</w:t>
      </w:r>
      <w:r>
        <w:rPr>
          <w:rFonts w:hint="eastAsia"/>
          <w:b/>
          <w:bCs/>
        </w:rPr>
        <w:t xml:space="preserve">安全优先于一切</w:t>
      </w:r>
      <w:r>
        <w:rPr>
          <w:rFonts w:hint="eastAsia"/>
        </w:rPr>
        <w:t xml:space="preserve">——即使这意味着暂时牺牲供水量、发电效率或其他运行目标。</w:t>
      </w:r>
    </w:p>
    <w:bookmarkEnd w:id="29"/>
    <w:bookmarkStart w:id="30" w:name="分区阈值的确定方法"/>
    <w:p>
      <w:pPr>
        <w:pStyle w:val="Heading3"/>
      </w:pPr>
      <w:r>
        <w:t xml:space="preserve">10.3.5 </w:t>
      </w:r>
      <w:r>
        <w:rPr>
          <w:rFonts w:hint="eastAsia"/>
        </w:rPr>
        <w:t xml:space="preserve">分区阈值的确定方法</w:t>
      </w:r>
    </w:p>
    <w:p>
      <w:pPr>
        <w:pStyle w:val="FirstParagraph"/>
      </w:pPr>
      <w:r>
        <w:rPr>
          <w:rFonts w:hint="eastAsia"/>
        </w:rPr>
        <w:t xml:space="preserve">三色分区的关键参数是</w:t>
      </w:r>
      <w:r>
        <w:t xml:space="preserve"> </w:t>
      </w:r>
      <m:oMath>
        <m:sSub>
          <m:e>
            <m:r>
              <m:t>σ</m:t>
            </m:r>
          </m:e>
          <m:sub>
            <m:r>
              <m:rPr>
                <m:nor/>
                <m:sty m:val="p"/>
              </m:rPr>
              <m:t>y</m:t>
            </m:r>
          </m:sub>
        </m:sSub>
      </m:oMath>
      <w:r>
        <w:rPr>
          <w:rFonts w:hint="eastAsia"/>
        </w:rPr>
        <w:t xml:space="preserve">（黄色阈值）和</w:t>
      </w:r>
      <w:r>
        <w:t xml:space="preserve"> </w:t>
      </w:r>
      <m:oMath>
        <m:sSub>
          <m:e>
            <m:r>
              <m:t>σ</m:t>
            </m:r>
          </m:e>
          <m:sub>
            <m:r>
              <m:rPr>
                <m:nor/>
                <m:sty m:val="p"/>
              </m:rPr>
              <m:t>r</m:t>
            </m:r>
          </m:sub>
        </m:sSub>
      </m:oMath>
      <w:r>
        <w:rPr>
          <w:rFonts w:hint="eastAsia"/>
        </w:rPr>
        <w:t xml:space="preserve">（红色阈值）的取值。确定这两个阈值需要综合考虑三类信息：</w:t>
      </w:r>
    </w:p>
    <w:p>
      <w:pPr>
        <w:pStyle w:val="BodyText"/>
      </w:pPr>
      <w:r>
        <w:rPr>
          <w:rFonts w:hint="eastAsia"/>
          <w:b/>
          <w:bCs/>
        </w:rPr>
        <w:t xml:space="preserve">基于历史数据的统计分析</w:t>
      </w:r>
      <w:r>
        <w:rPr>
          <w:rFonts w:hint="eastAsia"/>
        </w:rPr>
        <w:t xml:space="preserve">：分析历史运行数据中安全裕度的概率分布，以</w:t>
      </w:r>
      <w:r>
        <w:t xml:space="preserve"> 5% </w:t>
      </w:r>
      <w:r>
        <w:rPr>
          <w:rFonts w:hint="eastAsia"/>
        </w:rPr>
        <w:t xml:space="preserve">分位数设定</w:t>
      </w:r>
      <w:r>
        <w:t xml:space="preserve"> </w:t>
      </w:r>
      <m:oMath>
        <m:sSub>
          <m:e>
            <m:r>
              <m:t>σ</m:t>
            </m:r>
          </m:e>
          <m:sub>
            <m:r>
              <m:rPr>
                <m:nor/>
                <m:sty m:val="p"/>
              </m:rPr>
              <m:t>y</m:t>
            </m:r>
          </m:sub>
        </m:sSub>
      </m:oMath>
      <w:r>
        <w:rPr>
          <w:rFonts w:hint="eastAsia"/>
        </w:rPr>
        <w:t xml:space="preserve">、以</w:t>
      </w:r>
      <w:r>
        <w:t xml:space="preserve"> 1% </w:t>
      </w:r>
      <w:r>
        <w:rPr>
          <w:rFonts w:hint="eastAsia"/>
        </w:rPr>
        <w:t xml:space="preserve">分位数设定</w:t>
      </w:r>
      <w:r>
        <w:t xml:space="preserve"> </w:t>
      </w:r>
      <m:oMath>
        <m:sSub>
          <m:e>
            <m:r>
              <m:t>σ</m:t>
            </m:r>
          </m:e>
          <m:sub>
            <m:r>
              <m:rPr>
                <m:nor/>
                <m:sty m:val="p"/>
              </m:rPr>
              <m:t>r</m:t>
            </m:r>
          </m:sub>
        </m:sSub>
      </m:oMath>
      <w:r>
        <w:rPr>
          <w:rFonts w:hint="eastAsia"/>
        </w:rPr>
        <w:t xml:space="preserve">，确保在绝大多数正常工况下系统处于绿色区。</w:t>
      </w:r>
    </w:p>
    <w:p>
      <w:pPr>
        <w:pStyle w:val="BodyText"/>
      </w:pPr>
      <w:r>
        <w:rPr>
          <w:rFonts w:hint="eastAsia"/>
          <w:b/>
          <w:bCs/>
        </w:rPr>
        <w:t xml:space="preserve">基于仿真分析的动态验证</w:t>
      </w:r>
      <w:r>
        <w:rPr>
          <w:rFonts w:hint="eastAsia"/>
        </w:rPr>
        <w:t xml:space="preserve">：利用数字孪生（参见ch13）模拟极端工况（如设计洪水、多设备联锁失效等），分析不同</w:t>
      </w:r>
      <w:r>
        <w:t xml:space="preserve"> </w:t>
      </w:r>
      <m:oMath>
        <m:r>
          <m:t>σ</m:t>
        </m:r>
      </m:oMath>
      <w:r>
        <w:t xml:space="preserve"> </w:t>
      </w:r>
      <w:r>
        <w:rPr>
          <w:rFonts w:hint="eastAsia"/>
        </w:rPr>
        <w:t xml:space="preserve">值下控制器是否有足够的响应时间和调节能力将系统拉回安全区域。</w:t>
      </w:r>
    </w:p>
    <w:p>
      <w:pPr>
        <w:pStyle w:val="BodyText"/>
      </w:pPr>
      <w:r>
        <w:rPr>
          <w:rFonts w:hint="eastAsia"/>
          <w:b/>
          <w:bCs/>
        </w:rPr>
        <w:t xml:space="preserve">基于专家经验的工程校核</w:t>
      </w:r>
      <w:r>
        <w:rPr>
          <w:rFonts w:hint="eastAsia"/>
        </w:rPr>
        <w:t xml:space="preserve">：水利工程运行积累了大量经验规则（如”水位距渠顶不小于</w:t>
      </w:r>
      <w:r>
        <w:t xml:space="preserve"> 0.5 m </w:t>
      </w:r>
      <w:r>
        <w:rPr>
          <w:rFonts w:hint="eastAsia"/>
        </w:rPr>
        <w:t xml:space="preserve">超高”）。这些经验规则可以转化为</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t xml:space="preserve"> </w:t>
      </w:r>
      <w:r>
        <w:rPr>
          <w:rFonts w:hint="eastAsia"/>
        </w:rPr>
        <w:t xml:space="preserve">的初始值，再通过仿真验证和运行数据反馈进行迭代修正。</w:t>
      </w:r>
    </w:p>
    <w:p>
      <w:pPr>
        <w:pStyle w:val="BodyText"/>
      </w:pPr>
      <w:r>
        <w:rPr>
          <w:rFonts w:hint="eastAsia"/>
        </w:rPr>
        <w:t xml:space="preserve">【例10-2】某供水管网主干管设计承压</w:t>
      </w:r>
      <w:r>
        <w:t xml:space="preserve"> 1.6 </w:t>
      </w:r>
      <w:r>
        <w:rPr>
          <w:rFonts w:hint="eastAsia"/>
        </w:rPr>
        <w:t xml:space="preserve">MPa，正常运行压力</w:t>
      </w:r>
      <w:r>
        <w:t xml:space="preserve"> 0.8~1.0 </w:t>
      </w:r>
      <w:r>
        <w:rPr>
          <w:rFonts w:hint="eastAsia"/>
        </w:rPr>
        <w:t xml:space="preserve">MPa。确定压力维度的三色阈值。</w:t>
      </w:r>
    </w:p>
    <w:p>
      <w:pPr>
        <w:pStyle w:val="BodyText"/>
      </w:pPr>
      <w:r>
        <w:rPr>
          <w:rFonts w:hint="eastAsia"/>
          <w:b/>
          <w:bCs/>
        </w:rPr>
        <w:t xml:space="preserve">解</w:t>
      </w:r>
      <w:r>
        <w:rPr>
          <w:rFonts w:hint="eastAsia"/>
        </w:rPr>
        <w:t xml:space="preserve">：</w:t>
      </w:r>
    </w:p>
    <w:p>
      <w:pPr>
        <w:pStyle w:val="BodyText"/>
      </w:pPr>
      <w:r>
        <w:rPr>
          <w:rFonts w:hint="eastAsia"/>
        </w:rPr>
        <w:t xml:space="preserve">步骤1：确定安全包络。管道安全约束取设计承压的75%作为安全上限：</w:t>
      </w:r>
      <m:oMath>
        <m:sSubSup>
          <m:e>
            <m:r>
              <m:t>p</m:t>
            </m:r>
          </m:e>
          <m:sub>
            <m:r>
              <m:rPr>
                <m:nor/>
                <m:sty m:val="p"/>
              </m:rPr>
              <m:t>safe</m:t>
            </m:r>
          </m:sub>
          <m:sup>
            <m:r>
              <m:rPr>
                <m:sty m:val="p"/>
              </m:rPr>
              <m:t>max</m:t>
            </m:r>
          </m:sup>
        </m:sSubSup>
        <m:r>
          <m:rPr>
            <m:sty m:val="p"/>
          </m:rPr>
          <m:t>=</m:t>
        </m:r>
        <m:r>
          <m:t>1.6</m:t>
        </m:r>
        <m:r>
          <m:rPr>
            <m:sty m:val="p"/>
          </m:rPr>
          <m:t>×</m:t>
        </m:r>
        <m:r>
          <m:t>0.75</m:t>
        </m:r>
        <m:r>
          <m:rPr>
            <m:sty m:val="p"/>
          </m:rPr>
          <m:t>=</m:t>
        </m:r>
        <m:r>
          <m:t>1.2</m:t>
        </m:r>
      </m:oMath>
      <w:r>
        <w:t xml:space="preserve"> </w:t>
      </w:r>
      <w:r>
        <w:rPr>
          <w:rFonts w:hint="eastAsia"/>
        </w:rPr>
        <w:t xml:space="preserve">MPa。安全下限取最低服务压力</w:t>
      </w:r>
      <w:r>
        <w:t xml:space="preserve"> 0.15 </w:t>
      </w:r>
      <w:r>
        <w:rPr>
          <w:rFonts w:hint="eastAsia"/>
        </w:rPr>
        <w:t xml:space="preserve">MPa（约15</w:t>
      </w:r>
      <w:r>
        <w:t xml:space="preserve"> m </w:t>
      </w:r>
      <w:r>
        <w:rPr>
          <w:rFonts w:hint="eastAsia"/>
        </w:rPr>
        <w:t xml:space="preserve">水柱）。</w:t>
      </w:r>
    </w:p>
    <w:p>
      <w:pPr>
        <w:pStyle w:val="BodyText"/>
      </w:pPr>
      <w:r>
        <w:rPr>
          <w:rFonts w:hint="eastAsia"/>
        </w:rPr>
        <w:t xml:space="preserve">步骤2：确定红色阈值。红色阈值对应”再进一步即触及安全包络”的状态。取安全包络的90%位置：</w:t>
      </w:r>
      <m:oMath>
        <m:sSubSup>
          <m:e>
            <m:r>
              <m:t>p</m:t>
            </m:r>
          </m:e>
          <m:sub>
            <m:r>
              <m:rPr>
                <m:nor/>
                <m:sty m:val="p"/>
              </m:rPr>
              <m:t>red</m:t>
            </m:r>
          </m:sub>
          <m:sup>
            <m:r>
              <m:rPr>
                <m:sty m:val="p"/>
              </m:rPr>
              <m:t>max</m:t>
            </m:r>
          </m:sup>
        </m:sSubSup>
        <m:r>
          <m:rPr>
            <m:sty m:val="p"/>
          </m:rPr>
          <m:t>=</m:t>
        </m:r>
        <m:r>
          <m:t>1.2</m:t>
        </m:r>
        <m:r>
          <m:rPr>
            <m:sty m:val="p"/>
          </m:rPr>
          <m:t>×</m:t>
        </m:r>
        <m:r>
          <m:t>0.9</m:t>
        </m:r>
        <m:r>
          <m:rPr>
            <m:sty m:val="p"/>
          </m:rPr>
          <m:t>+</m:t>
        </m:r>
        <m:r>
          <m:t>0.15</m:t>
        </m:r>
        <m:r>
          <m:rPr>
            <m:sty m:val="p"/>
          </m:rPr>
          <m:t>×</m:t>
        </m:r>
        <m:r>
          <m:t>0.1</m:t>
        </m:r>
        <m:r>
          <m:rPr>
            <m:sty m:val="p"/>
          </m:rPr>
          <m:t>=</m:t>
        </m:r>
        <m:r>
          <m:t>1.095</m:t>
        </m:r>
      </m:oMath>
      <w:r>
        <w:t xml:space="preserve"> </w:t>
      </w:r>
      <w:r>
        <w:rPr>
          <w:rFonts w:hint="eastAsia"/>
        </w:rPr>
        <w:t xml:space="preserve">MPa，简化为</w:t>
      </w:r>
      <w:r>
        <w:t xml:space="preserve"> 1.1 </w:t>
      </w:r>
      <w:r>
        <w:rPr>
          <w:rFonts w:hint="eastAsia"/>
        </w:rPr>
        <w:t xml:space="preserve">MPa。下限类似，</w:t>
      </w:r>
      <m:oMath>
        <m:sSubSup>
          <m:e>
            <m:r>
              <m:t>p</m:t>
            </m:r>
          </m:e>
          <m:sub>
            <m:r>
              <m:rPr>
                <m:nor/>
                <m:sty m:val="p"/>
              </m:rPr>
              <m:t>red</m:t>
            </m:r>
          </m:sub>
          <m:sup>
            <m:r>
              <m:rPr>
                <m:sty m:val="p"/>
              </m:rPr>
              <m:t>min</m:t>
            </m:r>
          </m:sup>
        </m:sSubSup>
        <m:r>
          <m:rPr>
            <m:sty m:val="p"/>
          </m:rPr>
          <m:t>=</m:t>
        </m:r>
        <m:r>
          <m:t>0.2</m:t>
        </m:r>
      </m:oMath>
      <w:r>
        <w:t xml:space="preserve"> </w:t>
      </w:r>
      <w:r>
        <w:t xml:space="preserve">MPa。</w:t>
      </w:r>
    </w:p>
    <w:p>
      <w:pPr>
        <w:pStyle w:val="BodyText"/>
      </w:pPr>
      <w:r>
        <w:rPr>
          <w:rFonts w:hint="eastAsia"/>
        </w:rPr>
        <w:t xml:space="preserve">步骤3：确定黄色阈值。黄色阈值对应”需要提前预警”的状态。取安全包络的70%位置：</w:t>
      </w:r>
      <m:oMath>
        <m:sSubSup>
          <m:e>
            <m:r>
              <m:t>p</m:t>
            </m:r>
          </m:e>
          <m:sub>
            <m:r>
              <m:rPr>
                <m:nor/>
                <m:sty m:val="p"/>
              </m:rPr>
              <m:t>yellow</m:t>
            </m:r>
          </m:sub>
          <m:sup>
            <m:r>
              <m:rPr>
                <m:sty m:val="p"/>
              </m:rPr>
              <m:t>max</m:t>
            </m:r>
          </m:sup>
        </m:sSubSup>
        <m:r>
          <m:rPr>
            <m:sty m:val="p"/>
          </m:rPr>
          <m:t>=</m:t>
        </m:r>
        <m:r>
          <m:t>1.2</m:t>
        </m:r>
        <m:r>
          <m:rPr>
            <m:sty m:val="p"/>
          </m:rPr>
          <m:t>×</m:t>
        </m:r>
        <m:r>
          <m:t>0.7</m:t>
        </m:r>
        <m:r>
          <m:rPr>
            <m:sty m:val="p"/>
          </m:rPr>
          <m:t>+</m:t>
        </m:r>
        <m:r>
          <m:t>0.15</m:t>
        </m:r>
        <m:r>
          <m:rPr>
            <m:sty m:val="p"/>
          </m:rPr>
          <m:t>×</m:t>
        </m:r>
        <m:r>
          <m:t>0.3</m:t>
        </m:r>
        <m:r>
          <m:rPr>
            <m:sty m:val="p"/>
          </m:rPr>
          <m:t>=</m:t>
        </m:r>
        <m:r>
          <m:t>0.885</m:t>
        </m:r>
      </m:oMath>
      <w:r>
        <w:t xml:space="preserve"> </w:t>
      </w:r>
      <w:r>
        <w:rPr>
          <w:rFonts w:hint="eastAsia"/>
        </w:rPr>
        <w:t xml:space="preserve">MPa，简化为</w:t>
      </w:r>
      <w:r>
        <w:t xml:space="preserve"> 0.9 </w:t>
      </w:r>
      <w:r>
        <w:rPr>
          <w:rFonts w:hint="eastAsia"/>
        </w:rPr>
        <w:t xml:space="preserve">MPa。下限</w:t>
      </w:r>
      <w:r>
        <w:t xml:space="preserve"> </w:t>
      </w:r>
      <m:oMath>
        <m:sSubSup>
          <m:e>
            <m:r>
              <m:t>p</m:t>
            </m:r>
          </m:e>
          <m:sub>
            <m:r>
              <m:rPr>
                <m:nor/>
                <m:sty m:val="p"/>
              </m:rPr>
              <m:t>yellow</m:t>
            </m:r>
          </m:sub>
          <m:sup>
            <m:r>
              <m:rPr>
                <m:sty m:val="p"/>
              </m:rPr>
              <m:t>min</m:t>
            </m:r>
          </m:sup>
        </m:sSubSup>
        <m:r>
          <m:rPr>
            <m:sty m:val="p"/>
          </m:rPr>
          <m:t>=</m:t>
        </m:r>
        <m:r>
          <m:t>0.3</m:t>
        </m:r>
      </m:oMath>
      <w:r>
        <w:t xml:space="preserve"> </w:t>
      </w:r>
      <w:r>
        <w:t xml:space="preserve">MPa。</w:t>
      </w:r>
    </w:p>
    <w:p>
      <w:pPr>
        <w:pStyle w:val="BodyText"/>
      </w:pPr>
      <w:r>
        <w:rPr>
          <w:rFonts w:hint="eastAsia"/>
          <w:b/>
          <w:bCs/>
        </w:rPr>
        <w:t xml:space="preserve">结果讨论</w:t>
      </w:r>
      <w:r>
        <w:rPr>
          <w:rFonts w:hint="eastAsia"/>
        </w:rPr>
        <w:t xml:space="preserve">：最终三色分区为——绿色区</w:t>
      </w:r>
      <w:r>
        <w:t xml:space="preserve"> 0.3~0.9 </w:t>
      </w:r>
      <w:r>
        <w:rPr>
          <w:rFonts w:hint="eastAsia"/>
        </w:rPr>
        <w:t xml:space="preserve">MPa，黄色区</w:t>
      </w:r>
      <w:r>
        <w:t xml:space="preserve"> 0.2~0.3 MPa </w:t>
      </w:r>
      <w:r>
        <w:rPr>
          <w:rFonts w:hint="eastAsia"/>
        </w:rPr>
        <w:t xml:space="preserve">和</w:t>
      </w:r>
      <w:r>
        <w:t xml:space="preserve"> 0.9~1.1 </w:t>
      </w:r>
      <w:r>
        <w:rPr>
          <w:rFonts w:hint="eastAsia"/>
        </w:rPr>
        <w:t xml:space="preserve">MPa，红色区</w:t>
      </w:r>
      <w:r>
        <w:t xml:space="preserve"> </w:t>
      </w:r>
      <m:oMath>
        <m:r>
          <m:rPr>
            <m:sty m:val="p"/>
          </m:rPr>
          <m:t>&lt;</m:t>
        </m:r>
      </m:oMath>
      <w:r>
        <w:t xml:space="preserve"> </w:t>
      </w:r>
      <w:r>
        <w:t xml:space="preserve">0.2 MPa </w:t>
      </w:r>
      <w:r>
        <w:rPr>
          <w:rFonts w:hint="eastAsia"/>
        </w:rPr>
        <w:t xml:space="preserve">和</w:t>
      </w:r>
      <w:r>
        <w:t xml:space="preserve"> </w:t>
      </w:r>
      <m:oMath>
        <m:r>
          <m:rPr>
            <m:sty m:val="p"/>
          </m:rPr>
          <m:t>&gt;</m:t>
        </m:r>
      </m:oMath>
      <w:r>
        <w:t xml:space="preserve"> </w:t>
      </w:r>
      <w:r>
        <w:t xml:space="preserve">1.1 </w:t>
      </w:r>
      <w:r>
        <w:rPr>
          <w:rFonts w:hint="eastAsia"/>
        </w:rPr>
        <w:t xml:space="preserve">MPa。需要注意，此处的阈值是初始设计值，投入运行后应根据实际水锤监测数据进行校核和修正。</w:t>
      </w:r>
    </w:p>
    <w:bookmarkEnd w:id="30"/>
    <w:bookmarkStart w:id="31" w:name="多变量联合分区"/>
    <w:p>
      <w:pPr>
        <w:pStyle w:val="Heading3"/>
      </w:pPr>
      <w:r>
        <w:t xml:space="preserve">10.3.6 </w:t>
      </w:r>
      <w:r>
        <w:rPr>
          <w:rFonts w:hint="eastAsia"/>
        </w:rPr>
        <w:t xml:space="preserve">多变量联合分区</w:t>
      </w:r>
    </w:p>
    <w:p>
      <w:pPr>
        <w:pStyle w:val="FirstParagraph"/>
      </w:pPr>
      <w:r>
        <w:rPr>
          <w:rFonts w:hint="eastAsia"/>
        </w:rPr>
        <w:t xml:space="preserve">实际水系统具有多个状态变量，需要在多维状态空间中进行联合分区。设状态向量</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Q</m:t>
            </m:r>
          </m:e>
          <m:sub>
            <m:r>
              <m:t>1</m:t>
            </m:r>
          </m:sub>
        </m:sSub>
        <m:r>
          <m:rPr>
            <m:sty m:val="p"/>
          </m:rPr>
          <m:t>,</m:t>
        </m:r>
        <m:sSub>
          <m:e>
            <m:r>
              <m:t>p</m:t>
            </m:r>
          </m:e>
          <m:sub>
            <m:r>
              <m:t>1</m:t>
            </m:r>
          </m:sub>
        </m:sSub>
        <m:sSup>
          <m:e>
            <m:r>
              <m:rPr>
                <m:sty m:val="p"/>
              </m:rPr>
              <m:t>]</m:t>
            </m:r>
          </m:e>
          <m:sup>
            <m:r>
              <m:t>T</m:t>
            </m:r>
          </m:sup>
        </m:sSup>
      </m:oMath>
      <w:r>
        <w:rPr>
          <w:rFonts w:hint="eastAsia"/>
        </w:rPr>
        <w:t xml:space="preserve">（水位、水位、流量、压力），各变量分别有各自的三色阈值，联合分区采用</w:t>
      </w:r>
      <w:r>
        <w:rPr>
          <w:rFonts w:hint="eastAsia"/>
          <w:b/>
          <w:bCs/>
        </w:rPr>
        <w:t xml:space="preserve">最保守原则</w:t>
      </w:r>
      <w:r>
        <w:rPr>
          <w:rFonts w:hint="eastAsia"/>
        </w:rPr>
        <w:t xml:space="preserve">（min规则）：</w:t>
      </w:r>
    </w:p>
    <w:p>
      <w:pPr>
        <w:pStyle w:val="BodyText"/>
      </w:pPr>
      <m:oMathPara>
        <m:oMathParaPr>
          <m:jc m:val="center"/>
        </m:oMathParaPr>
        <m:oMath>
          <m:r>
            <m:rPr>
              <m:nor/>
              <m:sty m:val="p"/>
            </m:rPr>
            <m:t>Zone</m:t>
          </m:r>
          <m:r>
            <m:rPr>
              <m:sty m:val="p"/>
            </m:rPr>
            <m:t>(</m:t>
          </m:r>
          <m:r>
            <m:rPr>
              <m:sty m:val="bi"/>
            </m:rPr>
            <m:t>x</m:t>
          </m:r>
          <m:r>
            <m:rPr>
              <m:sty m:val="p"/>
            </m:rPr>
            <m:t>)</m:t>
          </m:r>
          <m:r>
            <m:rPr>
              <m:sty m:val="p"/>
            </m:rPr>
            <m:t>=</m:t>
          </m:r>
          <m:limLow>
            <m:e>
              <m:r>
                <m:rPr>
                  <m:sty m:val="p"/>
                </m:rPr>
                <m:t>min</m:t>
              </m:r>
            </m:e>
            <m:lim>
              <m:r>
                <m:t>j</m:t>
              </m:r>
              <m:r>
                <m:rPr>
                  <m:sty m:val="p"/>
                </m:rPr>
                <m:t>=</m:t>
              </m:r>
              <m:r>
                <m:t>1</m:t>
              </m:r>
              <m:r>
                <m:rPr>
                  <m:sty m:val="p"/>
                </m:rPr>
                <m:t>,</m:t>
              </m:r>
              <m:r>
                <m:rPr>
                  <m:sty m:val="p"/>
                </m:rPr>
                <m:t>…</m:t>
              </m:r>
              <m:r>
                <m:rPr>
                  <m:sty m:val="p"/>
                </m:rPr>
                <m:t>,</m:t>
              </m:r>
              <m:r>
                <m:t>n</m:t>
              </m:r>
            </m:lim>
          </m:limLow>
          <m:sSub>
            <m:e>
              <m:r>
                <m:rPr>
                  <m:nor/>
                  <m:sty m:val="p"/>
                </m:rPr>
                <m:t>Zone</m:t>
              </m:r>
            </m:e>
            <m:sub>
              <m:r>
                <m:t>j</m:t>
              </m:r>
            </m:sub>
          </m:sSub>
          <m:r>
            <m:rPr>
              <m:sty m:val="p"/>
            </m:rPr>
            <m:t>(</m:t>
          </m:r>
          <m:sSub>
            <m:e>
              <m:r>
                <m:t>x</m:t>
              </m:r>
            </m:e>
            <m:sub>
              <m:r>
                <m:t>j</m:t>
              </m:r>
            </m:sub>
          </m:sSub>
          <m:r>
            <m:rPr>
              <m:sty m:val="p"/>
            </m:rPr>
            <m:t>)</m:t>
          </m:r>
        </m:oMath>
      </m:oMathPara>
    </w:p>
    <w:p>
      <w:pPr>
        <w:pStyle w:val="FirstParagraph"/>
      </w:pPr>
      <w:r>
        <w:rPr>
          <w:rFonts w:hint="eastAsia"/>
        </w:rPr>
        <w:t xml:space="preserve">即只要任一变量进入黄色区，系统整体即判定为黄色区；只要任一变量进入红色区，系统整体即判定为红色区。这一规则保守但安全——它确保了”最薄弱环节决定整体安全等级”。</w:t>
      </w:r>
    </w:p>
    <w:p>
      <w:pPr>
        <w:pStyle w:val="BodyText"/>
      </w:pPr>
      <w:r>
        <w:rPr>
          <w:rFonts w:hint="eastAsia"/>
        </w:rPr>
        <w:t xml:space="preserve">对于存在耦合约束的情形（如水位-流量联合约束），需要在联合约束面上定义安全裕度，而非仅对各变量独立判定。设耦合约束为</w:t>
      </w:r>
      <w:r>
        <w:t xml:space="preserve"> </w:t>
      </w:r>
      <m:oMath>
        <m:r>
          <m:t>g</m:t>
        </m:r>
        <m:r>
          <m:rPr>
            <m:sty m:val="p"/>
          </m:rPr>
          <m:t>(</m:t>
        </m:r>
        <m:r>
          <m:rPr>
            <m:sty m:val="bi"/>
          </m:rPr>
          <m:t>x</m:t>
        </m:r>
        <m:r>
          <m:rPr>
            <m:sty m:val="p"/>
          </m:rPr>
          <m:t>)</m:t>
        </m:r>
        <m:r>
          <m:rPr>
            <m:sty m:val="p"/>
          </m:rPr>
          <m:t>≤</m:t>
        </m:r>
        <m:r>
          <m:t>0</m:t>
        </m:r>
      </m:oMath>
      <w:r>
        <w:rPr>
          <w:rFonts w:hint="eastAsia"/>
        </w:rPr>
        <w:t xml:space="preserve">，则耦合安全裕度为：</w:t>
      </w:r>
    </w:p>
    <w:p>
      <w:pPr>
        <w:pStyle w:val="BodyText"/>
      </w:pPr>
      <m:oMathPara>
        <m:oMathParaPr>
          <m:jc m:val="center"/>
        </m:oMathParaPr>
        <m:oMath>
          <m:sSub>
            <m:e>
              <m:r>
                <m:t>σ</m:t>
              </m:r>
            </m:e>
            <m:sub>
              <m:r>
                <m:rPr>
                  <m:nor/>
                  <m:sty m:val="p"/>
                </m:rPr>
                <m:t>coupled</m:t>
              </m:r>
            </m:sub>
          </m:sSub>
          <m:r>
            <m:rPr>
              <m:sty m:val="p"/>
            </m:rPr>
            <m:t>(</m:t>
          </m:r>
          <m:r>
            <m:rPr>
              <m:sty m:val="bi"/>
            </m:rPr>
            <m:t>x</m:t>
          </m:r>
          <m:r>
            <m:rPr>
              <m:sty m:val="p"/>
            </m:rPr>
            <m:t>)</m:t>
          </m:r>
          <m:r>
            <m:rPr>
              <m:sty m:val="p"/>
            </m:rPr>
            <m:t>=</m:t>
          </m:r>
          <m:r>
            <m:rPr>
              <m:sty m:val="p"/>
            </m:rPr>
            <m:t>−</m:t>
          </m:r>
          <m:r>
            <m:t>g</m:t>
          </m:r>
          <m:r>
            <m:rPr>
              <m:sty m:val="p"/>
            </m:rPr>
            <m:t>(</m:t>
          </m:r>
          <m:r>
            <m:rPr>
              <m:sty m:val="bi"/>
            </m:rPr>
            <m:t>x</m:t>
          </m:r>
          <m:r>
            <m:rPr>
              <m:sty m:val="p"/>
            </m:rPr>
            <m:t>)</m:t>
          </m:r>
          <m:r>
            <m:rPr>
              <m:sty m:val="p"/>
            </m:rPr>
            <m:t>/</m:t>
          </m:r>
          <m:r>
            <m:rPr>
              <m:sty m:val="p"/>
            </m:rPr>
            <m:t>∥</m:t>
          </m:r>
          <m:r>
            <m:rPr>
              <m:sty m:val="p"/>
            </m:rPr>
            <m:t>∇</m:t>
          </m:r>
          <m:r>
            <m:t>g</m:t>
          </m:r>
          <m:r>
            <m:rPr>
              <m:sty m:val="p"/>
            </m:rPr>
            <m:t>(</m:t>
          </m:r>
          <m:r>
            <m:rPr>
              <m:sty m:val="bi"/>
            </m:rPr>
            <m:t>x</m:t>
          </m:r>
          <m:r>
            <m:rPr>
              <m:sty m:val="p"/>
            </m:rPr>
            <m:t>)</m:t>
          </m:r>
          <m:sSub>
            <m:e>
              <m:r>
                <m:rPr>
                  <m:sty m:val="p"/>
                </m:rPr>
                <m:t>∥</m:t>
              </m:r>
            </m:e>
            <m:sub>
              <m:r>
                <m:t>2</m:t>
              </m:r>
            </m:sub>
          </m:sSub>
        </m:oMath>
      </m:oMathPara>
    </w:p>
    <w:p>
      <w:pPr>
        <w:pStyle w:val="FirstParagraph"/>
      </w:pPr>
      <w:r>
        <w:rPr>
          <w:rFonts w:hint="eastAsia"/>
        </w:rPr>
        <w:t xml:space="preserve">联合分区将式(10-15)扩展为包含耦合安全裕度的综合判定。</w:t>
      </w:r>
    </w:p>
    <w:bookmarkEnd w:id="31"/>
    <w:bookmarkStart w:id="32" w:name="动态阈值调整"/>
    <w:p>
      <w:pPr>
        <w:pStyle w:val="Heading3"/>
      </w:pPr>
      <w:r>
        <w:t xml:space="preserve">10.3.7 </w:t>
      </w:r>
      <w:r>
        <w:rPr>
          <w:rFonts w:hint="eastAsia"/>
        </w:rPr>
        <w:t xml:space="preserve">动态阈值调整</w:t>
      </w:r>
    </w:p>
    <w:p>
      <w:pPr>
        <w:pStyle w:val="FirstParagraph"/>
      </w:pPr>
      <w:r>
        <w:rPr>
          <w:rFonts w:hint="eastAsia"/>
        </w:rPr>
        <w:t xml:space="preserve">三色阈值不应是固定常数，而应根据运行工况动态调整。动态调整的依据包括：</w:t>
      </w:r>
    </w:p>
    <w:p>
      <w:pPr>
        <w:pStyle w:val="Compact"/>
        <w:numPr>
          <w:ilvl w:val="0"/>
          <w:numId w:val="1006"/>
        </w:numPr>
      </w:pPr>
      <w:r>
        <w:rPr>
          <w:rFonts w:hint="eastAsia"/>
          <w:b/>
          <w:bCs/>
        </w:rPr>
        <w:t xml:space="preserve">扰动预测</w:t>
      </w:r>
      <w:r>
        <w:rPr>
          <w:rFonts w:hint="eastAsia"/>
        </w:rPr>
        <w:t xml:space="preserve">：当天气预报显示上游将有强降雨时，应主动收紧安全阈值（降低</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rPr>
          <w:rFonts w:hint="eastAsia"/>
        </w:rPr>
        <w:t xml:space="preserve">），使系统更早进入预警状态；</w:t>
      </w:r>
    </w:p>
    <w:p>
      <w:pPr>
        <w:pStyle w:val="Compact"/>
        <w:numPr>
          <w:ilvl w:val="0"/>
          <w:numId w:val="1006"/>
        </w:numPr>
      </w:pPr>
      <w:r>
        <w:rPr>
          <w:rFonts w:hint="eastAsia"/>
          <w:b/>
          <w:bCs/>
        </w:rPr>
        <w:t xml:space="preserve">设备状态</w:t>
      </w:r>
      <w:r>
        <w:rPr>
          <w:rFonts w:hint="eastAsia"/>
        </w:rPr>
        <w:t xml:space="preserve">：当某台备用泵机退出运行时，系统的应急响应能力下降，应收紧阈值；</w:t>
      </w:r>
    </w:p>
    <w:p>
      <w:pPr>
        <w:pStyle w:val="Compact"/>
        <w:numPr>
          <w:ilvl w:val="0"/>
          <w:numId w:val="1006"/>
        </w:numPr>
      </w:pPr>
      <w:r>
        <w:rPr>
          <w:rFonts w:hint="eastAsia"/>
          <w:b/>
          <w:bCs/>
        </w:rPr>
        <w:t xml:space="preserve">模型不确定性</w:t>
      </w:r>
      <w:r>
        <w:rPr>
          <w:rFonts w:hint="eastAsia"/>
        </w:rPr>
        <w:t xml:space="preserve">：当状态估计器的估计误差协方差增大时（参见ch11），意味着状态的真值可能与估计值有较大偏差，应增加安全裕度。</w:t>
      </w:r>
    </w:p>
    <w:p>
      <w:pPr>
        <w:pStyle w:val="FirstParagraph"/>
      </w:pPr>
      <w:r>
        <w:rPr>
          <w:rFonts w:hint="eastAsia"/>
        </w:rPr>
        <w:t xml:space="preserve">动态阈值调整机制可以表达为：</w:t>
      </w:r>
    </w:p>
    <w:p>
      <w:pPr>
        <w:pStyle w:val="BodyText"/>
      </w:pPr>
      <m:oMathPara>
        <m:oMathParaPr>
          <m:jc m:val="center"/>
        </m:oMathParaPr>
        <m:oMath>
          <m:sSub>
            <m:e>
              <m:r>
                <m:t>σ</m:t>
              </m:r>
            </m:e>
            <m:sub>
              <m:r>
                <m:rPr>
                  <m:nor/>
                  <m:sty m:val="p"/>
                </m:rPr>
                <m:t>y</m:t>
              </m:r>
            </m:sub>
          </m:sSub>
          <m:r>
            <m:rPr>
              <m:sty m:val="p"/>
            </m:rPr>
            <m:t>(</m:t>
          </m:r>
          <m:r>
            <m:t>k</m:t>
          </m:r>
          <m:r>
            <m:rPr>
              <m:sty m:val="p"/>
            </m:rPr>
            <m:t>)</m:t>
          </m:r>
          <m:r>
            <m:rPr>
              <m:sty m:val="p"/>
            </m:rPr>
            <m:t>=</m:t>
          </m:r>
          <m:sSubSup>
            <m:e>
              <m:r>
                <m:t>σ</m:t>
              </m:r>
            </m:e>
            <m:sub>
              <m:r>
                <m:rPr>
                  <m:nor/>
                  <m:sty m:val="p"/>
                </m:rPr>
                <m:t>y</m:t>
              </m:r>
            </m:sub>
            <m:sup>
              <m:r>
                <m:rPr>
                  <m:nor/>
                  <m:sty m:val="p"/>
                </m:rPr>
                <m:t>base</m:t>
              </m:r>
            </m:sup>
          </m:sSubSup>
          <m:r>
            <m:rPr>
              <m:sty m:val="p"/>
            </m:rPr>
            <m:t>+</m:t>
          </m:r>
          <m:r>
            <m:rPr>
              <m:sty m:val="p"/>
            </m:rPr>
            <m:t>Δ</m:t>
          </m:r>
          <m:sSub>
            <m:e>
              <m:r>
                <m:t>σ</m:t>
              </m:r>
            </m:e>
            <m:sub>
              <m:r>
                <m:rPr>
                  <m:nor/>
                  <m:sty m:val="p"/>
                </m:rPr>
                <m:t>y</m:t>
              </m:r>
            </m:sub>
          </m:sSub>
          <m:r>
            <m:rPr>
              <m:sty m:val="p"/>
            </m:rPr>
            <m:t>(</m:t>
          </m:r>
          <m:r>
            <m:t>k</m:t>
          </m:r>
          <m:r>
            <m:rPr>
              <m:sty m:val="p"/>
            </m:rPr>
            <m:t>)</m:t>
          </m:r>
          <m:r>
            <m:rPr>
              <m:sty m:val="p"/>
            </m:rPr>
            <m:t>,</m:t>
          </m:r>
          <m:r>
            <m:t> </m:t>
          </m:r>
          <m:r>
            <m:rPr>
              <m:sty m:val="p"/>
            </m:rPr>
            <m:t>Δ</m:t>
          </m:r>
          <m:sSub>
            <m:e>
              <m:r>
                <m:t>σ</m:t>
              </m:r>
            </m:e>
            <m:sub>
              <m:r>
                <m:rPr>
                  <m:nor/>
                  <m:sty m:val="p"/>
                </m:rPr>
                <m:t>y</m:t>
              </m:r>
            </m:sub>
          </m:sSub>
          <m:r>
            <m:rPr>
              <m:sty m:val="p"/>
            </m:rPr>
            <m:t>(</m:t>
          </m:r>
          <m:r>
            <m:t>k</m:t>
          </m:r>
          <m:r>
            <m:rPr>
              <m:sty m:val="p"/>
            </m:rPr>
            <m:t>)</m:t>
          </m:r>
          <m:r>
            <m:rPr>
              <m:sty m:val="p"/>
            </m:rPr>
            <m:t>=</m:t>
          </m:r>
          <m:r>
            <m:t>f</m:t>
          </m:r>
          <m:r>
            <m:rPr>
              <m:sty m:val="p"/>
            </m:rPr>
            <m:t>(</m:t>
          </m:r>
          <m:acc>
            <m:accPr>
              <m:chr m:val="̂"/>
            </m:accPr>
            <m:e>
              <m:r>
                <m:rPr>
                  <m:sty m:val="bi"/>
                </m:rPr>
                <m:t>d</m:t>
              </m:r>
            </m:e>
          </m:acc>
          <m:r>
            <m:rPr>
              <m:sty m:val="p"/>
            </m:rPr>
            <m:t>(</m:t>
          </m:r>
          <m:r>
            <m:t>k</m:t>
          </m:r>
          <m:r>
            <m:rPr>
              <m:sty m:val="p"/>
            </m:rPr>
            <m:t>)</m:t>
          </m:r>
          <m:r>
            <m:rPr>
              <m:sty m:val="p"/>
            </m:rPr>
            <m:t>,</m:t>
          </m:r>
          <m:r>
            <m:rPr>
              <m:sty m:val="bi"/>
            </m:rPr>
            <m:t>P</m:t>
          </m:r>
          <m:r>
            <m:rPr>
              <m:sty m:val="p"/>
            </m:rPr>
            <m:t>(</m:t>
          </m:r>
          <m:r>
            <m:t>k</m:t>
          </m:r>
          <m:r>
            <m:rPr>
              <m:sty m:val="p"/>
            </m:rPr>
            <m:t>)</m:t>
          </m:r>
          <m:r>
            <m:rPr>
              <m:sty m:val="p"/>
            </m:rPr>
            <m:t>,</m:t>
          </m:r>
          <m:sSub>
            <m:e>
              <m:r>
                <m:rPr>
                  <m:sty m:val="bi"/>
                </m:rPr>
                <m:t>s</m:t>
              </m:r>
            </m:e>
            <m:sub>
              <m:r>
                <m:rPr>
                  <m:nor/>
                  <m:sty m:val="p"/>
                </m:rPr>
                <m:t>equip</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acc>
          <m:accPr>
            <m:chr m:val="̂"/>
          </m:accPr>
          <m:e>
            <m:r>
              <m:rPr>
                <m:sty m:val="bi"/>
              </m:rPr>
              <m:t>d</m:t>
            </m:r>
          </m:e>
        </m:acc>
        <m:r>
          <m:rPr>
            <m:sty m:val="p"/>
          </m:rPr>
          <m:t>(</m:t>
        </m:r>
        <m:r>
          <m:t>k</m:t>
        </m:r>
        <m:r>
          <m:rPr>
            <m:sty m:val="p"/>
          </m:rPr>
          <m:t>)</m:t>
        </m:r>
      </m:oMath>
      <w:r>
        <w:t xml:space="preserve"> </w:t>
      </w:r>
      <w:r>
        <w:rPr>
          <w:rFonts w:hint="eastAsia"/>
        </w:rPr>
        <w:t xml:space="preserve">为扰动预测值，</w:t>
      </w:r>
      <m:oMath>
        <m:r>
          <m:rPr>
            <m:sty m:val="bi"/>
          </m:rPr>
          <m:t>P</m:t>
        </m:r>
        <m:r>
          <m:rPr>
            <m:sty m:val="p"/>
          </m:rPr>
          <m:t>(</m:t>
        </m:r>
        <m:r>
          <m:t>k</m:t>
        </m:r>
        <m:r>
          <m:rPr>
            <m:sty m:val="p"/>
          </m:rPr>
          <m:t>)</m:t>
        </m:r>
      </m:oMath>
      <w:r>
        <w:t xml:space="preserve"> </w:t>
      </w:r>
      <w:r>
        <w:rPr>
          <w:rFonts w:hint="eastAsia"/>
        </w:rPr>
        <w:t xml:space="preserve">为状态估计误差协方差矩阵，</w:t>
      </w:r>
      <m:oMath>
        <m:sSub>
          <m:e>
            <m:r>
              <m:rPr>
                <m:sty m:val="bi"/>
              </m:rPr>
              <m:t>s</m:t>
            </m:r>
          </m:e>
          <m:sub>
            <m:r>
              <m:rPr>
                <m:nor/>
                <m:sty m:val="p"/>
              </m:rPr>
              <m:t>equip</m:t>
            </m:r>
          </m:sub>
        </m:sSub>
        <m:r>
          <m:rPr>
            <m:sty m:val="p"/>
          </m:rPr>
          <m:t>(</m:t>
        </m:r>
        <m:r>
          <m:t>k</m:t>
        </m:r>
        <m:r>
          <m:rPr>
            <m:sty m:val="p"/>
          </m:rPr>
          <m:t>)</m:t>
        </m:r>
      </m:oMath>
      <w:r>
        <w:t xml:space="preserve"> </w:t>
      </w:r>
      <w:r>
        <w:rPr>
          <w:rFonts w:hint="eastAsia"/>
        </w:rPr>
        <w:t xml:space="preserve">为设备状态向量。</w:t>
      </w:r>
    </w:p>
    <w:bookmarkEnd w:id="32"/>
    <w:bookmarkStart w:id="33" w:name="与iec-61508安全完整性等级的对应"/>
    <w:p>
      <w:pPr>
        <w:pStyle w:val="Heading3"/>
      </w:pPr>
      <w:r>
        <w:t xml:space="preserve">10.3.8 </w:t>
      </w:r>
      <w:r>
        <w:rPr>
          <w:rFonts w:hint="eastAsia"/>
        </w:rPr>
        <w:t xml:space="preserve">与IEC</w:t>
      </w:r>
      <w:r>
        <w:t xml:space="preserve"> </w:t>
      </w:r>
      <w:r>
        <w:rPr>
          <w:rFonts w:hint="eastAsia"/>
        </w:rPr>
        <w:t xml:space="preserve">61508安全完整性等级的对应</w:t>
      </w:r>
    </w:p>
    <w:p>
      <w:pPr>
        <w:pStyle w:val="FirstParagraph"/>
      </w:pPr>
      <w:r>
        <w:t xml:space="preserve">IEC 61508 </w:t>
      </w:r>
      <w:r>
        <w:rPr>
          <w:rFonts w:hint="eastAsia"/>
        </w:rPr>
        <w:t xml:space="preserve">功能安全标准定义了四个安全完整性等级（Safety</w:t>
      </w:r>
      <w:r>
        <w:t xml:space="preserve"> Integrity Level, </w:t>
      </w:r>
      <w:r>
        <w:rPr>
          <w:rFonts w:hint="eastAsia"/>
        </w:rPr>
        <w:t xml:space="preserve">SIL），从SIL</w:t>
      </w:r>
      <w:r>
        <w:t xml:space="preserve"> </w:t>
      </w:r>
      <w:r>
        <w:rPr>
          <w:rFonts w:hint="eastAsia"/>
        </w:rPr>
        <w:t xml:space="preserve">1（最低）到SIL</w:t>
      </w:r>
      <w:r>
        <w:t xml:space="preserve"> </w:t>
      </w:r>
      <w:r>
        <w:rPr>
          <w:rFonts w:hint="eastAsia"/>
        </w:rPr>
        <w:t xml:space="preserve">4（最高）[5]。SIL等级通过危险失效概率衡量——SIL</w:t>
      </w:r>
      <w:r>
        <w:t xml:space="preserve"> </w:t>
      </w:r>
      <w:r>
        <w:rPr>
          <w:rFonts w:hint="eastAsia"/>
        </w:rPr>
        <w:t xml:space="preserve">4要求每小时危险失效概率低于</w:t>
      </w:r>
      <w:r>
        <w:t xml:space="preserve"> </w:t>
      </w:r>
      <m:oMath>
        <m:sSup>
          <m:e>
            <m:r>
              <m:t>10</m:t>
            </m:r>
          </m:e>
          <m:sup>
            <m:r>
              <m:rPr>
                <m:sty m:val="p"/>
              </m:rPr>
              <m:t>−</m:t>
            </m:r>
            <m:r>
              <m:t>8</m:t>
            </m:r>
          </m:sup>
        </m:sSup>
      </m:oMath>
      <w:r>
        <w:t xml:space="preserve">。</w:t>
      </w:r>
    </w:p>
    <w:p>
      <w:pPr>
        <w:pStyle w:val="BodyText"/>
      </w:pPr>
      <w:r>
        <w:rPr>
          <w:rFonts w:hint="eastAsia"/>
        </w:rPr>
        <w:t xml:space="preserve">水系统安全包络的三色分区与SIL等级之间存在设计映射关系：</w:t>
      </w:r>
    </w:p>
    <w:p>
      <w:pPr>
        <w:pStyle w:val="BodyText"/>
      </w:pPr>
      <w:r>
        <w:rPr>
          <w:rFonts w:hint="eastAsia"/>
        </w:rPr>
        <w:t xml:space="preserve">[表10-2:</w:t>
      </w:r>
      <w:r>
        <w:t xml:space="preserve"> </w:t>
      </w:r>
      <w:r>
        <w:rPr>
          <w:rFonts w:hint="eastAsia"/>
        </w:rPr>
        <w:t xml:space="preserve">三色分区与SIL等级的对应]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区域/层级</w:t>
            </w:r>
          </w:p>
        </w:tc>
        <w:tc>
          <w:tcPr/>
          <w:p>
            <w:pPr>
              <w:pStyle w:val="Compact"/>
            </w:pPr>
            <w:r>
              <w:rPr>
                <w:rFonts w:hint="eastAsia"/>
              </w:rPr>
              <w:t xml:space="preserve">功能</w:t>
            </w:r>
          </w:p>
        </w:tc>
        <w:tc>
          <w:tcPr/>
          <w:p>
            <w:pPr>
              <w:pStyle w:val="Compact"/>
            </w:pPr>
            <w:r>
              <w:rPr>
                <w:rFonts w:hint="eastAsia"/>
              </w:rPr>
              <w:t xml:space="preserve">建议SIL等级</w:t>
            </w:r>
          </w:p>
        </w:tc>
        <w:tc>
          <w:tcPr/>
          <w:p>
            <w:pPr>
              <w:pStyle w:val="Compact"/>
            </w:pPr>
            <w:r>
              <w:rPr>
                <w:rFonts w:hint="eastAsia"/>
              </w:rPr>
              <w:t xml:space="preserve">危险失效概率上限</w:t>
            </w:r>
          </w:p>
        </w:tc>
      </w:tr>
      <w:tr>
        <w:tc>
          <w:tcPr/>
          <w:p>
            <w:pPr>
              <w:pStyle w:val="Compact"/>
            </w:pPr>
            <w:r>
              <w:rPr>
                <w:rFonts w:hint="eastAsia"/>
              </w:rPr>
              <w:t xml:space="preserve">绿色区运行约束管理</w:t>
            </w:r>
          </w:p>
        </w:tc>
        <w:tc>
          <w:tcPr/>
          <w:p>
            <w:pPr>
              <w:pStyle w:val="Compact"/>
            </w:pPr>
            <w:r>
              <w:rPr>
                <w:rFonts w:hint="eastAsia"/>
              </w:rPr>
              <w:t xml:space="preserve">MPC软约束</w:t>
            </w:r>
          </w:p>
        </w:tc>
        <w:tc>
          <w:tcPr/>
          <w:p>
            <w:pPr>
              <w:pStyle w:val="Compact"/>
            </w:pPr>
            <w:r>
              <w:t xml:space="preserve">SIL 1</w:t>
            </w:r>
          </w:p>
        </w:tc>
        <w:tc>
          <w:tcPr/>
          <w:p>
            <w:pPr>
              <w:pStyle w:val="Compact"/>
            </w:pPr>
            <m:oMath>
              <m:sSup>
                <m:e>
                  <m:r>
                    <m:t>10</m:t>
                  </m:r>
                </m:e>
                <m:sup>
                  <m:r>
                    <m:rPr>
                      <m:sty m:val="p"/>
                    </m:rPr>
                    <m:t>−</m:t>
                  </m:r>
                  <m:r>
                    <m:t>5</m:t>
                  </m:r>
                </m:sup>
              </m:sSup>
            </m:oMath>
            <w:r>
              <w:t xml:space="preserve">/h</w:t>
            </w:r>
          </w:p>
        </w:tc>
      </w:tr>
      <w:tr>
        <w:tc>
          <w:tcPr/>
          <w:p>
            <w:pPr>
              <w:pStyle w:val="Compact"/>
            </w:pPr>
            <w:r>
              <w:rPr>
                <w:rFonts w:hint="eastAsia"/>
              </w:rPr>
              <w:t xml:space="preserve">黄色区预警与约束收缩</w:t>
            </w:r>
          </w:p>
        </w:tc>
        <w:tc>
          <w:tcPr/>
          <w:p>
            <w:pPr>
              <w:pStyle w:val="Compact"/>
            </w:pPr>
            <w:r>
              <w:rPr>
                <w:rFonts w:hint="eastAsia"/>
              </w:rPr>
              <w:t xml:space="preserve">控制器软联锁</w:t>
            </w:r>
          </w:p>
        </w:tc>
        <w:tc>
          <w:tcPr/>
          <w:p>
            <w:pPr>
              <w:pStyle w:val="Compact"/>
            </w:pPr>
            <w:r>
              <w:t xml:space="preserve">SIL 2</w:t>
            </w:r>
          </w:p>
        </w:tc>
        <w:tc>
          <w:tcPr/>
          <w:p>
            <w:pPr>
              <w:pStyle w:val="Compact"/>
            </w:pPr>
            <m:oMath>
              <m:sSup>
                <m:e>
                  <m:r>
                    <m:t>10</m:t>
                  </m:r>
                </m:e>
                <m:sup>
                  <m:r>
                    <m:rPr>
                      <m:sty m:val="p"/>
                    </m:rPr>
                    <m:t>−</m:t>
                  </m:r>
                  <m:r>
                    <m:t>6</m:t>
                  </m:r>
                </m:sup>
              </m:sSup>
            </m:oMath>
            <w:r>
              <w:t xml:space="preserve">/h</w:t>
            </w:r>
          </w:p>
        </w:tc>
      </w:tr>
      <w:tr>
        <w:tc>
          <w:tcPr/>
          <w:p>
            <w:pPr>
              <w:pStyle w:val="Compact"/>
            </w:pPr>
            <w:r>
              <w:rPr>
                <w:rFonts w:hint="eastAsia"/>
              </w:rPr>
              <w:t xml:space="preserve">红色区联锁保护</w:t>
            </w:r>
          </w:p>
        </w:tc>
        <w:tc>
          <w:tcPr/>
          <w:p>
            <w:pPr>
              <w:pStyle w:val="Compact"/>
            </w:pPr>
            <w:r>
              <w:rPr>
                <w:rFonts w:hint="eastAsia"/>
              </w:rPr>
              <w:t xml:space="preserve">PLC硬联锁</w:t>
            </w:r>
          </w:p>
        </w:tc>
        <w:tc>
          <w:tcPr/>
          <w:p>
            <w:pPr>
              <w:pStyle w:val="Compact"/>
            </w:pPr>
            <w:r>
              <w:t xml:space="preserve">SIL 3</w:t>
            </w:r>
          </w:p>
        </w:tc>
        <w:tc>
          <w:tcPr/>
          <w:p>
            <w:pPr>
              <w:pStyle w:val="Compact"/>
            </w:pPr>
            <m:oMath>
              <m:sSup>
                <m:e>
                  <m:r>
                    <m:t>10</m:t>
                  </m:r>
                </m:e>
                <m:sup>
                  <m:r>
                    <m:rPr>
                      <m:sty m:val="p"/>
                    </m:rPr>
                    <m:t>−</m:t>
                  </m:r>
                  <m:r>
                    <m:t>7</m:t>
                  </m:r>
                </m:sup>
              </m:sSup>
            </m:oMath>
            <w:r>
              <w:t xml:space="preserve">/h</w:t>
            </w:r>
          </w:p>
        </w:tc>
      </w:tr>
      <w:tr>
        <w:tc>
          <w:tcPr/>
          <w:p>
            <w:pPr>
              <w:pStyle w:val="Compact"/>
            </w:pPr>
            <w:r>
              <w:rPr>
                <w:rFonts w:hint="eastAsia"/>
              </w:rPr>
              <w:t xml:space="preserve">极端事件紧急停运</w:t>
            </w:r>
          </w:p>
        </w:tc>
        <w:tc>
          <w:tcPr/>
          <w:p>
            <w:pPr>
              <w:pStyle w:val="Compact"/>
            </w:pPr>
            <w:r>
              <w:rPr>
                <w:rFonts w:hint="eastAsia"/>
              </w:rPr>
              <w:t xml:space="preserve">独立安全系统</w:t>
            </w:r>
          </w:p>
        </w:tc>
        <w:tc>
          <w:tcPr/>
          <w:p>
            <w:pPr>
              <w:pStyle w:val="Compact"/>
            </w:pPr>
            <w:r>
              <w:t xml:space="preserve">SIL 3~4</w:t>
            </w:r>
          </w:p>
        </w:tc>
        <w:tc>
          <w:tcPr/>
          <w:p>
            <w:pPr>
              <w:pStyle w:val="Compact"/>
            </w:pPr>
            <m:oMath>
              <m:sSup>
                <m:e>
                  <m:r>
                    <m:t>10</m:t>
                  </m:r>
                </m:e>
                <m:sup>
                  <m:r>
                    <m:rPr>
                      <m:sty m:val="p"/>
                    </m:rPr>
                    <m:t>−</m:t>
                  </m:r>
                  <m:r>
                    <m:t>7</m:t>
                  </m:r>
                </m:sup>
              </m:sSup>
            </m:oMath>
            <w:r>
              <w:t xml:space="preserve">~</w:t>
            </w:r>
            <m:oMath>
              <m:sSup>
                <m:e>
                  <m:r>
                    <m:t>10</m:t>
                  </m:r>
                </m:e>
                <m:sup>
                  <m:r>
                    <m:rPr>
                      <m:sty m:val="p"/>
                    </m:rPr>
                    <m:t>−</m:t>
                  </m:r>
                  <m:r>
                    <m:t>8</m:t>
                  </m:r>
                </m:sup>
              </m:sSup>
            </m:oMath>
            <w:r>
              <w:t xml:space="preserve">/h</w:t>
            </w:r>
          </w:p>
        </w:tc>
      </w:tr>
    </w:tbl>
    <w:p>
      <w:pPr>
        <w:pStyle w:val="BodyText"/>
      </w:pPr>
      <w:r>
        <w:rPr>
          <w:rFonts w:hint="eastAsia"/>
        </w:rPr>
        <w:t xml:space="preserve">需要强调，SIL等级认证是一个系统性过程，涉及硬件可靠性分析、软件验证、安全生命周期管理等多个方面，不能仅凭单一参数确定。上表提供的是设计初期的参考对应关系。</w:t>
      </w:r>
    </w:p>
    <w:p>
      <w:r>
        <w:pict>
          <v:rect style="width:0;height:1.5pt" o:hralign="center" o:hrstd="t" o:hr="t"/>
        </w:pict>
      </w:r>
    </w:p>
    <w:bookmarkEnd w:id="33"/>
    <w:bookmarkEnd w:id="34"/>
    <w:bookmarkStart w:id="41" w:name="运行设计域odd"/>
    <w:p>
      <w:pPr>
        <w:pStyle w:val="Heading2"/>
      </w:pPr>
      <w:r>
        <w:t xml:space="preserve">10.4 </w:t>
      </w:r>
      <w:r>
        <w:rPr>
          <w:rFonts w:hint="eastAsia"/>
        </w:rPr>
        <w:t xml:space="preserve">运行设计域（ODD）</w:t>
      </w:r>
    </w:p>
    <w:bookmarkStart w:id="35" w:name="odd的形式化定义"/>
    <w:p>
      <w:pPr>
        <w:pStyle w:val="Heading3"/>
      </w:pPr>
      <w:r>
        <w:t xml:space="preserve">10.4.1 </w:t>
      </w:r>
      <w:r>
        <w:rPr>
          <w:rFonts w:hint="eastAsia"/>
        </w:rPr>
        <w:t xml:space="preserve">ODD的形式化定义</w:t>
      </w:r>
    </w:p>
    <w:p>
      <w:pPr>
        <w:pStyle w:val="FirstParagraph"/>
      </w:pPr>
      <w:r>
        <w:rPr>
          <w:rFonts w:hint="eastAsia"/>
        </w:rPr>
        <w:t xml:space="preserve">运行设计域（Operational</w:t>
      </w:r>
      <w:r>
        <w:t xml:space="preserve"> Design Domain, </w:t>
      </w:r>
      <w:r>
        <w:rPr>
          <w:rFonts w:hint="eastAsia"/>
        </w:rPr>
        <w:t xml:space="preserve">ODD）定义了自主控制系统经过验证可安全运行的工况参数空间。ODD最初由SAE</w:t>
      </w:r>
      <w:r>
        <w:t xml:space="preserve"> J3016 </w:t>
      </w:r>
      <w:r>
        <w:rPr>
          <w:rFonts w:hint="eastAsia"/>
        </w:rPr>
        <w:t xml:space="preserve">自动驾驶标准引入[3]，雷晓辉将其迁移至水系统领域并进行了扩展[7]。</w:t>
      </w:r>
    </w:p>
    <w:p>
      <w:pPr>
        <w:pStyle w:val="BodyText"/>
      </w:pPr>
      <w:r>
        <w:rPr>
          <w:rFonts w:hint="eastAsia"/>
        </w:rPr>
        <w:t xml:space="preserve">ODD的形式化定义为工况参数空间</w:t>
      </w:r>
      <w:r>
        <w:t xml:space="preserve"> </w:t>
      </w:r>
      <m:oMath>
        <m:r>
          <m:rPr>
            <m:sty m:val="p"/>
          </m:rPr>
          <m:t>Θ</m:t>
        </m:r>
      </m:oMath>
      <w:r>
        <w:t xml:space="preserve"> </w:t>
      </w:r>
      <w:r>
        <w:rPr>
          <w:rFonts w:hint="eastAsia"/>
        </w:rPr>
        <w:t xml:space="preserve">的一个子集：</w:t>
      </w:r>
    </w:p>
    <w:p>
      <w:pPr>
        <w:pStyle w:val="BodyText"/>
      </w:pPr>
      <m:oMathPara>
        <m:oMathParaPr>
          <m:jc m:val="center"/>
        </m:oMathParaPr>
        <m:oMath>
          <m:sSub>
            <m:e>
              <m:r>
                <m:rPr>
                  <m:scr m:val="script"/>
                  <m:sty m:val="p"/>
                </m:rPr>
                <m:t>X</m:t>
              </m:r>
            </m:e>
            <m:sub>
              <m:r>
                <m:rPr>
                  <m:nor/>
                  <m:sty m:val="p"/>
                </m:rPr>
                <m:t>ODD</m:t>
              </m:r>
            </m:sub>
          </m:sSub>
          <m:r>
            <m:rPr>
              <m:sty m:val="p"/>
            </m:rPr>
            <m:t>=</m:t>
          </m:r>
          <m:r>
            <m:rPr>
              <m:sty m:val="p"/>
            </m:rPr>
            <m:t>{</m:t>
          </m:r>
          <m:r>
            <m:rPr>
              <m:sty m:val="bi"/>
            </m:rPr>
            <m:t>θ</m:t>
          </m:r>
          <m:r>
            <m:rPr>
              <m:sty m:val="p"/>
            </m:rPr>
            <m:t>∈</m:t>
          </m:r>
          <m:r>
            <m:rPr>
              <m:sty m:val="p"/>
            </m:rPr>
            <m:t>Θ</m:t>
          </m:r>
          <m:r>
            <m:rPr>
              <m:sty m:val="p"/>
            </m:rPr>
            <m:t>∣</m:t>
          </m:r>
          <m:sSub>
            <m:e>
              <m:r>
                <m:t>c</m:t>
              </m:r>
            </m:e>
            <m:sub>
              <m:r>
                <m:t>j</m:t>
              </m:r>
            </m:sub>
          </m:sSub>
          <m:r>
            <m:rPr>
              <m:sty m:val="p"/>
            </m:rPr>
            <m:t>(</m:t>
          </m:r>
          <m:r>
            <m:rPr>
              <m:sty m:val="bi"/>
            </m:rPr>
            <m:t>θ</m:t>
          </m:r>
          <m:r>
            <m:rPr>
              <m:sty m:val="p"/>
            </m:rPr>
            <m:t>)</m:t>
          </m:r>
          <m:r>
            <m:rPr>
              <m:sty m:val="p"/>
            </m:rPr>
            <m:t>≤</m:t>
          </m:r>
          <m:r>
            <m:t>0</m:t>
          </m:r>
          <m:r>
            <m:rPr>
              <m:sty m:val="p"/>
            </m:rPr>
            <m:t>,</m:t>
          </m:r>
          <m:r>
            <m:t> </m:t>
          </m:r>
          <m:r>
            <m:t>j</m:t>
          </m:r>
          <m:r>
            <m:rPr>
              <m:sty m:val="p"/>
            </m:rPr>
            <m:t>=</m:t>
          </m:r>
          <m:r>
            <m:t>1</m:t>
          </m:r>
          <m:r>
            <m:rPr>
              <m:sty m:val="p"/>
            </m:rPr>
            <m:t>,</m:t>
          </m:r>
          <m:r>
            <m:rPr>
              <m:sty m:val="p"/>
            </m:rPr>
            <m:t>…</m:t>
          </m:r>
          <m:r>
            <m:rPr>
              <m:sty m:val="p"/>
            </m:rPr>
            <m:t>,</m:t>
          </m:r>
          <m:sSub>
            <m:e>
              <m:r>
                <m:t>n</m:t>
              </m:r>
            </m:e>
            <m:sub>
              <m:r>
                <m:rPr>
                  <m:nor/>
                  <m:sty m:val="p"/>
                </m:rPr>
                <m:t>ODD</m:t>
              </m:r>
            </m:sub>
          </m:sSub>
          <m:r>
            <m:rPr>
              <m:sty m:val="p"/>
            </m:rPr>
            <m:t>}</m:t>
          </m:r>
        </m:oMath>
      </m:oMathPara>
    </w:p>
    <w:p>
      <w:pPr>
        <w:pStyle w:val="FirstParagraph"/>
      </w:pPr>
      <w:r>
        <w:rPr>
          <w:rFonts w:hint="eastAsia"/>
        </w:rPr>
        <w:t xml:space="preserve">其中</w:t>
      </w:r>
      <w:r>
        <w:t xml:space="preserve"> </w:t>
      </w:r>
      <m:oMath>
        <m:r>
          <m:rPr>
            <m:sty m:val="bi"/>
          </m:rPr>
          <m:t>θ</m:t>
        </m:r>
      </m:oMath>
      <w:r>
        <w:t xml:space="preserve"> </w:t>
      </w:r>
      <w:r>
        <w:rPr>
          <w:rFonts w:hint="eastAsia"/>
        </w:rPr>
        <w:t xml:space="preserve">为工况参数向量，</w:t>
      </w:r>
      <m:oMath>
        <m:sSub>
          <m:e>
            <m:r>
              <m:t>c</m:t>
            </m:r>
          </m:e>
          <m:sub>
            <m:r>
              <m:t>j</m:t>
            </m:r>
          </m:sub>
        </m:sSub>
        <m:r>
          <m:rPr>
            <m:sty m:val="p"/>
          </m:rPr>
          <m:t>(</m:t>
        </m:r>
        <m:r>
          <m:rPr>
            <m:sty m:val="p"/>
          </m:rPr>
          <m:t>⋅</m:t>
        </m:r>
        <m:r>
          <m:rPr>
            <m:sty m:val="p"/>
          </m:rPr>
          <m:t>)</m:t>
        </m:r>
      </m:oMath>
      <w:r>
        <w:t xml:space="preserve"> </w:t>
      </w:r>
      <w:r>
        <w:rPr>
          <w:rFonts w:hint="eastAsia"/>
        </w:rPr>
        <w:t xml:space="preserve">为ODD边界约束函数。</w:t>
      </w:r>
    </w:p>
    <w:bookmarkEnd w:id="35"/>
    <w:bookmarkStart w:id="36" w:name="odd边界维度"/>
    <w:p>
      <w:pPr>
        <w:pStyle w:val="Heading3"/>
      </w:pPr>
      <w:r>
        <w:t xml:space="preserve">10.4.2 </w:t>
      </w:r>
      <w:r>
        <w:rPr>
          <w:rFonts w:hint="eastAsia"/>
        </w:rPr>
        <w:t xml:space="preserve">ODD边界维度</w:t>
      </w:r>
    </w:p>
    <w:p>
      <w:pPr>
        <w:pStyle w:val="FirstParagraph"/>
      </w:pPr>
      <w:r>
        <w:rPr>
          <w:rFonts w:hint="eastAsia"/>
        </w:rPr>
        <w:t xml:space="preserve">水系统ODD的工况参数空间包含四类边界维度：</w:t>
      </w:r>
    </w:p>
    <w:p>
      <w:pPr>
        <w:pStyle w:val="BodyText"/>
      </w:pPr>
      <w:r>
        <w:rPr>
          <w:rFonts w:hint="eastAsia"/>
          <w:b/>
          <w:bCs/>
        </w:rPr>
        <w:t xml:space="preserve">水力边界</w:t>
      </w:r>
      <w:r>
        <w:rPr>
          <w:rFonts w:hint="eastAsia"/>
        </w:rPr>
        <w:t xml:space="preserve">：来水量范围</w:t>
      </w:r>
      <w:r>
        <w:t xml:space="preserve"> </w:t>
      </w:r>
      <m:oMath>
        <m:r>
          <m:rPr>
            <m:sty m:val="p"/>
          </m:rPr>
          <m:t>[</m:t>
        </m:r>
        <m:sSub>
          <m:e>
            <m:r>
              <m:t>Q</m:t>
            </m:r>
          </m:e>
          <m:sub>
            <m:r>
              <m:rPr>
                <m:sty m:val="p"/>
              </m:rPr>
              <m:t>min</m:t>
            </m:r>
          </m:sub>
        </m:sSub>
        <m:r>
          <m:rPr>
            <m:sty m:val="p"/>
          </m:rPr>
          <m:t>,</m:t>
        </m:r>
        <m:sSub>
          <m:e>
            <m:r>
              <m:t>Q</m:t>
            </m:r>
          </m:e>
          <m:sub>
            <m:r>
              <m:rPr>
                <m:sty m:val="p"/>
              </m:rPr>
              <m:t>max</m:t>
            </m:r>
          </m:sub>
        </m:sSub>
        <m:r>
          <m:rPr>
            <m:sty m:val="p"/>
          </m:rPr>
          <m:t>]</m:t>
        </m:r>
      </m:oMath>
      <w:r>
        <w:rPr>
          <w:rFonts w:hint="eastAsia"/>
        </w:rPr>
        <w:t xml:space="preserve">、水位范围、流量变化率范围。超出水力边界意味着系统面对的是未经验证的水力条件——控制器模型可能不再适用，安全约束可能不再保守。</w:t>
      </w:r>
    </w:p>
    <w:p>
      <w:pPr>
        <w:pStyle w:val="BodyText"/>
      </w:pPr>
      <w:r>
        <w:rPr>
          <w:rFonts w:hint="eastAsia"/>
          <w:b/>
          <w:bCs/>
        </w:rPr>
        <w:t xml:space="preserve">气象边界</w:t>
      </w:r>
      <w:r>
        <w:rPr>
          <w:rFonts w:hint="eastAsia"/>
        </w:rPr>
        <w:t xml:space="preserve">：气温范围（与冰期工况相关）、降雨强度范围（与突发来水相关）、风速范围（与大型水库风浪影响相关）。</w:t>
      </w:r>
    </w:p>
    <w:p>
      <w:pPr>
        <w:pStyle w:val="BodyText"/>
      </w:pPr>
      <w:r>
        <w:rPr>
          <w:rFonts w:hint="eastAsia"/>
          <w:b/>
          <w:bCs/>
        </w:rPr>
        <w:t xml:space="preserve">设备边界</w:t>
      </w:r>
      <w:r>
        <w:rPr>
          <w:rFonts w:hint="eastAsia"/>
        </w:rPr>
        <w:t xml:space="preserve">：可用执行器数量的最低要求（如”至少3台泵机在线”）、通信系统的最低可用性要求（如”至少1条通信链路正常”）、传感器的最低可用数量要求。</w:t>
      </w:r>
    </w:p>
    <w:p>
      <w:pPr>
        <w:pStyle w:val="BodyText"/>
      </w:pPr>
      <w:r>
        <w:rPr>
          <w:rFonts w:hint="eastAsia"/>
          <w:b/>
          <w:bCs/>
        </w:rPr>
        <w:t xml:space="preserve">通信边界</w:t>
      </w:r>
      <w:r>
        <w:rPr>
          <w:rFonts w:hint="eastAsia"/>
        </w:rPr>
        <w:t xml:space="preserve">：上下级控制器之间的通信延迟上限、数据包丢失率上限。当通信延迟超过一个控制周期时，分布式MPC的协调机制可能失效。</w:t>
      </w:r>
    </w:p>
    <w:bookmarkEnd w:id="36"/>
    <w:bookmarkStart w:id="37" w:name="odd与安全包络的包含关系"/>
    <w:p>
      <w:pPr>
        <w:pStyle w:val="Heading3"/>
      </w:pPr>
      <w:r>
        <w:t xml:space="preserve">10.4.3 </w:t>
      </w:r>
      <w:r>
        <w:rPr>
          <w:rFonts w:hint="eastAsia"/>
        </w:rPr>
        <w:t xml:space="preserve">ODD与安全包络的包含关系</w:t>
      </w:r>
    </w:p>
    <w:p>
      <w:pPr>
        <w:pStyle w:val="FirstParagraph"/>
      </w:pPr>
      <w:r>
        <w:rPr>
          <w:rFonts w:hint="eastAsia"/>
        </w:rPr>
        <w:t xml:space="preserve">安全包络</w:t>
      </w:r>
      <w:r>
        <w:t xml:space="preserve"> </w:t>
      </w:r>
      <m:oMath>
        <m:sSub>
          <m:e>
            <m:r>
              <m:rPr>
                <m:scr m:val="script"/>
                <m:sty m:val="p"/>
              </m:rPr>
              <m:t>X</m:t>
            </m:r>
          </m:e>
          <m:sub>
            <m:r>
              <m:rPr>
                <m:nor/>
                <m:sty m:val="p"/>
              </m:rPr>
              <m:t>safe</m:t>
            </m:r>
          </m:sub>
        </m:sSub>
      </m:oMath>
      <w:r>
        <w:t xml:space="preserve"> </w:t>
      </w:r>
      <w:r>
        <w:rPr>
          <w:rFonts w:hint="eastAsia"/>
        </w:rPr>
        <w:t xml:space="preserve">是ODD</w:t>
      </w:r>
      <w:r>
        <w:t xml:space="preserve"> </w:t>
      </w:r>
      <m:oMath>
        <m:sSub>
          <m:e>
            <m:r>
              <m:rPr>
                <m:scr m:val="script"/>
                <m:sty m:val="p"/>
              </m:rPr>
              <m:t>X</m:t>
            </m:r>
          </m:e>
          <m:sub>
            <m:r>
              <m:rPr>
                <m:nor/>
                <m:sty m:val="p"/>
              </m:rPr>
              <m:t>ODD</m:t>
            </m:r>
          </m:sub>
        </m:sSub>
      </m:oMath>
      <w:r>
        <w:t xml:space="preserve"> </w:t>
      </w:r>
      <w:r>
        <w:rPr>
          <w:rFonts w:hint="eastAsia"/>
        </w:rPr>
        <w:t xml:space="preserve">的子集：</w:t>
      </w:r>
    </w:p>
    <w:p>
      <w:pPr>
        <w:pStyle w:val="BodyText"/>
      </w:pPr>
      <m:oMathPara>
        <m:oMathParaPr>
          <m:jc m:val="center"/>
        </m:oMathPara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m:oMathPara>
    </w:p>
    <w:p>
      <w:pPr>
        <w:pStyle w:val="FirstParagraph"/>
      </w:pPr>
      <w:r>
        <w:rPr>
          <w:rFonts w:hint="eastAsia"/>
        </w:rPr>
        <w:t xml:space="preserve">这一包含关系的物理意义是：ODD定义了”系统在什么条件下可以尝试自主运行”，安全包络定义了”在ODD范围内，系统状态必须保持在什么范围”。ODD是外层边界——超出ODD，系统应拒绝进入自主模式或主动退出自主模式；安全包络是内层边界——在ODD内部，系统状态接近安全包络边界时应启动预警和保护。</w:t>
      </w:r>
    </w:p>
    <w:p>
      <w:pPr>
        <w:pStyle w:val="BodyText"/>
      </w:pPr>
      <w:r>
        <w:rPr>
          <w:rFonts w:hint="eastAsia"/>
        </w:rPr>
        <w:t xml:space="preserve">【例10-3】某调水渠段的ODD定义如下：</w:t>
      </w:r>
      <w:r>
        <w:t xml:space="preserve"> </w:t>
      </w:r>
      <w:r>
        <w:t xml:space="preserve">- </w:t>
      </w:r>
      <w:r>
        <w:rPr>
          <w:rFonts w:hint="eastAsia"/>
        </w:rPr>
        <w:t xml:space="preserve">水力边界：来水量</w:t>
      </w:r>
      <w:r>
        <w:t xml:space="preserve"> 20~120 m</w:t>
      </w:r>
      <m:oMath>
        <m:sSup>
          <m:e>
            <m:r>
              <m:t>​</m:t>
            </m:r>
          </m:e>
          <m:sup>
            <m:r>
              <m:t>3</m:t>
            </m:r>
          </m:sup>
        </m:sSup>
      </m:oMath>
      <w:r>
        <w:rPr>
          <w:rFonts w:hint="eastAsia"/>
        </w:rPr>
        <w:t xml:space="preserve">/s，来水量变化率</w:t>
      </w:r>
      <w:r>
        <w:t xml:space="preserve"> </w:t>
      </w:r>
      <m:oMath>
        <m:r>
          <m:rPr>
            <m:sty m:val="p"/>
          </m:rPr>
          <m:t>|</m:t>
        </m:r>
        <m:r>
          <m:rPr>
            <m:sty m:val="p"/>
          </m:rPr>
          <m:t>Δ</m:t>
        </m:r>
        <m:r>
          <m:t>Q</m:t>
        </m:r>
        <m:r>
          <m:rPr>
            <m:sty m:val="p"/>
          </m:rPr>
          <m:t>/</m:t>
        </m:r>
        <m:r>
          <m:rPr>
            <m:sty m:val="p"/>
          </m:rPr>
          <m:t>Δ</m:t>
        </m:r>
        <m:r>
          <m:t>t</m:t>
        </m:r>
        <m:r>
          <m:rPr>
            <m:sty m:val="p"/>
          </m:rPr>
          <m:t>|</m:t>
        </m:r>
        <m:r>
          <m:rPr>
            <m:sty m:val="p"/>
          </m:rPr>
          <m:t>≤</m:t>
        </m:r>
        <m:r>
          <m:t>5</m:t>
        </m:r>
      </m:oMath>
      <w:r>
        <w:t xml:space="preserve"> </w:t>
      </w:r>
      <w:r>
        <w:t xml:space="preserve">m</w:t>
      </w:r>
      <m:oMath>
        <m:sSup>
          <m:e>
            <m:r>
              <m:t>​</m:t>
            </m:r>
          </m:e>
          <m:sup>
            <m:r>
              <m:t>3</m:t>
            </m:r>
          </m:sup>
        </m:sSup>
      </m:oMath>
      <w:r>
        <w:t xml:space="preserve">/s/h</w:t>
      </w:r>
      <w:r>
        <w:t xml:space="preserve"> </w:t>
      </w:r>
      <w:r>
        <w:t xml:space="preserve">- </w:t>
      </w:r>
      <w:r>
        <w:rPr>
          <w:rFonts w:hint="eastAsia"/>
        </w:rPr>
        <w:t xml:space="preserve">气象边界：气温</w:t>
      </w:r>
      <w:r>
        <w:t xml:space="preserve"> </w:t>
      </w:r>
      <m:oMath>
        <m:r>
          <m:rPr>
            <m:sty m:val="p"/>
          </m:rPr>
          <m:t>&gt;</m:t>
        </m:r>
      </m:oMath>
      <w:r>
        <w:t xml:space="preserve"> </w:t>
      </w:r>
      <w:r>
        <w:t xml:space="preserve">0</w:t>
      </w:r>
      <m:oMath>
        <m:sSup>
          <m:e>
            <m:r>
              <m:t>​</m:t>
            </m:r>
          </m:e>
          <m:sup>
            <m:r>
              <m:rPr>
                <m:sty m:val="p"/>
              </m:rPr>
              <m:t>∘</m:t>
            </m:r>
          </m:sup>
        </m:sSup>
      </m:oMath>
      <w:r>
        <w:rPr>
          <w:rFonts w:hint="eastAsia"/>
        </w:rPr>
        <w:t xml:space="preserve">C（排除冰期）</w:t>
      </w:r>
      <w:r>
        <w:t xml:space="preserve"> </w:t>
      </w:r>
      <w:r>
        <w:t xml:space="preserve">- </w:t>
      </w:r>
      <w:r>
        <w:rPr>
          <w:rFonts w:hint="eastAsia"/>
        </w:rPr>
        <w:t xml:space="preserve">设备边界：至少2座闸门可控，所有水位传感器在线</w:t>
      </w:r>
      <w:r>
        <w:t xml:space="preserve"> </w:t>
      </w:r>
      <w:r>
        <w:t xml:space="preserve">- </w:t>
      </w:r>
      <w:r>
        <w:rPr>
          <w:rFonts w:hint="eastAsia"/>
        </w:rPr>
        <w:t xml:space="preserve">通信边界：SCADA通信延迟</w:t>
      </w:r>
      <w:r>
        <w:t xml:space="preserve"> </w:t>
      </w:r>
      <m:oMath>
        <m:r>
          <m:rPr>
            <m:sty m:val="p"/>
          </m:rPr>
          <m:t>&lt;</m:t>
        </m:r>
      </m:oMath>
      <w:r>
        <w:t xml:space="preserve"> </w:t>
      </w:r>
      <w:r>
        <w:t xml:space="preserve">5 s</w:t>
      </w:r>
    </w:p>
    <w:p>
      <w:pPr>
        <w:pStyle w:val="BodyText"/>
      </w:pPr>
      <w:r>
        <w:rPr>
          <w:rFonts w:hint="eastAsia"/>
        </w:rPr>
        <w:t xml:space="preserve">该渠段的安全包络定义为：各断面水位在设计水位</w:t>
      </w:r>
      <w:r>
        <w:t xml:space="preserve"> </w:t>
      </w:r>
      <m:oMath>
        <m:r>
          <m:rPr>
            <m:sty m:val="p"/>
          </m:rPr>
          <m:t>±</m:t>
        </m:r>
      </m:oMath>
      <w:r>
        <w:t xml:space="preserve"> </w:t>
      </w:r>
      <w:r>
        <w:t xml:space="preserve">0.5 m </w:t>
      </w:r>
      <w:r>
        <w:rPr>
          <w:rFonts w:hint="eastAsia"/>
        </w:rPr>
        <w:t xml:space="preserve">范围内。</w:t>
      </w:r>
    </w:p>
    <w:p>
      <w:pPr>
        <w:pStyle w:val="BodyText"/>
      </w:pPr>
      <w:r>
        <w:rPr>
          <w:rFonts w:hint="eastAsia"/>
          <w:b/>
          <w:bCs/>
        </w:rPr>
        <w:t xml:space="preserve">分析</w:t>
      </w:r>
      <w:r>
        <w:rPr>
          <w:rFonts w:hint="eastAsia"/>
        </w:rPr>
        <w:t xml:space="preserve">：当上游来水量突增到</w:t>
      </w:r>
      <w:r>
        <w:t xml:space="preserve"> 130 m</w:t>
      </w:r>
      <m:oMath>
        <m:sSup>
          <m:e>
            <m:r>
              <m:t>​</m:t>
            </m:r>
          </m:e>
          <m:sup>
            <m:r>
              <m:t>3</m:t>
            </m:r>
          </m:sup>
        </m:sSup>
      </m:oMath>
      <w:r>
        <w:rPr>
          <w:rFonts w:hint="eastAsia"/>
        </w:rPr>
        <w:t xml:space="preserve">/s（超出ODD水力边界）时，系统应判定为”超出ODD”，控制器切换到保守模式或请求人工接管——即使此时各断面水位仍在安全包络内。这是因为控制器模型是针对</w:t>
      </w:r>
      <w:r>
        <w:t xml:space="preserve"> 20~120 m</w:t>
      </w:r>
      <m:oMath>
        <m:sSup>
          <m:e>
            <m:r>
              <m:t>​</m:t>
            </m:r>
          </m:e>
          <m:sup>
            <m:r>
              <m:t>3</m:t>
            </m:r>
          </m:sup>
        </m:sSup>
      </m:oMath>
      <w:r>
        <w:t xml:space="preserve">/s </w:t>
      </w:r>
      <w:r>
        <w:rPr>
          <w:rFonts w:hint="eastAsia"/>
        </w:rPr>
        <w:t xml:space="preserve">来水量范围验证的，超出此范围的模型预测精度无法保证，盲目继续自主控制可能导致不可预见的后果。</w:t>
      </w:r>
    </w:p>
    <w:bookmarkEnd w:id="37"/>
    <w:bookmarkStart w:id="38" w:name="odd扩展与验证"/>
    <w:p>
      <w:pPr>
        <w:pStyle w:val="Heading3"/>
      </w:pPr>
      <w:r>
        <w:t xml:space="preserve">10.4.4 </w:t>
      </w:r>
      <w:r>
        <w:rPr>
          <w:rFonts w:hint="eastAsia"/>
        </w:rPr>
        <w:t xml:space="preserve">ODD扩展与验证</w:t>
      </w:r>
    </w:p>
    <w:p>
      <w:pPr>
        <w:pStyle w:val="FirstParagraph"/>
      </w:pPr>
      <w:r>
        <w:rPr>
          <w:rFonts w:hint="eastAsia"/>
        </w:rPr>
        <w:t xml:space="preserve">ODD不是一成不变的——通过在环测试（xIL）验证，可以逐步扩展ODD边界[8]。ODD扩展的基本流程是：</w:t>
      </w:r>
    </w:p>
    <w:p>
      <w:pPr>
        <w:pStyle w:val="Compact"/>
        <w:numPr>
          <w:ilvl w:val="0"/>
          <w:numId w:val="1007"/>
        </w:numPr>
      </w:pPr>
      <w:r>
        <w:rPr>
          <w:rFonts w:hint="eastAsia"/>
          <w:b/>
          <w:bCs/>
        </w:rPr>
        <w:t xml:space="preserve">识别候选扩展场景</w:t>
      </w:r>
      <w:r>
        <w:rPr>
          <w:rFonts w:hint="eastAsia"/>
        </w:rPr>
        <w:t xml:space="preserve">：从历史运行数据和专家知识中识别当前ODD未覆盖但工程上有需求的工况，如冰期工况、设备退化工况等；</w:t>
      </w:r>
    </w:p>
    <w:p>
      <w:pPr>
        <w:pStyle w:val="Compact"/>
        <w:numPr>
          <w:ilvl w:val="0"/>
          <w:numId w:val="1007"/>
        </w:numPr>
      </w:pPr>
      <w:r>
        <w:rPr>
          <w:rFonts w:hint="eastAsia"/>
          <w:b/>
          <w:bCs/>
        </w:rPr>
        <w:t xml:space="preserve">仿真验证（MIL/SIL）</w:t>
      </w:r>
      <w:r>
        <w:rPr>
          <w:rFonts w:hint="eastAsia"/>
        </w:rPr>
        <w:t xml:space="preserve">：在数字孪生平台上模拟候选场景，验证控制器在该场景下的安全性和性能；</w:t>
      </w:r>
    </w:p>
    <w:p>
      <w:pPr>
        <w:pStyle w:val="Compact"/>
        <w:numPr>
          <w:ilvl w:val="0"/>
          <w:numId w:val="1007"/>
        </w:numPr>
      </w:pPr>
      <w:r>
        <w:rPr>
          <w:rFonts w:hint="eastAsia"/>
          <w:b/>
          <w:bCs/>
        </w:rPr>
        <w:t xml:space="preserve">半物理验证（HIL）</w:t>
      </w:r>
      <w:r>
        <w:rPr>
          <w:rFonts w:hint="eastAsia"/>
        </w:rPr>
        <w:t xml:space="preserve">：将控制器硬件接入仿真环境，验证实时性和可靠性；</w:t>
      </w:r>
    </w:p>
    <w:p>
      <w:pPr>
        <w:pStyle w:val="Compact"/>
        <w:numPr>
          <w:ilvl w:val="0"/>
          <w:numId w:val="1007"/>
        </w:numPr>
      </w:pPr>
      <w:r>
        <w:rPr>
          <w:rFonts w:hint="eastAsia"/>
          <w:b/>
          <w:bCs/>
        </w:rPr>
        <w:t xml:space="preserve">有限实物验证（PIL）</w:t>
      </w:r>
      <w:r>
        <w:rPr>
          <w:rFonts w:hint="eastAsia"/>
        </w:rPr>
        <w:t xml:space="preserve">：在实际工程中选择低风险窗口进行受控测试；</w:t>
      </w:r>
    </w:p>
    <w:p>
      <w:pPr>
        <w:pStyle w:val="Compact"/>
        <w:numPr>
          <w:ilvl w:val="0"/>
          <w:numId w:val="1007"/>
        </w:numPr>
      </w:pPr>
      <w:r>
        <w:rPr>
          <w:rFonts w:hint="eastAsia"/>
          <w:b/>
          <w:bCs/>
        </w:rPr>
        <w:t xml:space="preserve">ODD更新与发布</w:t>
      </w:r>
      <w:r>
        <w:rPr>
          <w:rFonts w:hint="eastAsia"/>
        </w:rPr>
        <w:t xml:space="preserve">：验证通过后，正式更新ODD定义文档并发布到运行系统。</w:t>
      </w:r>
    </w:p>
    <w:p>
      <w:pPr>
        <w:pStyle w:val="FirstParagraph"/>
      </w:pPr>
      <w:r>
        <w:rPr>
          <w:rFonts w:hint="eastAsia"/>
        </w:rPr>
        <w:t xml:space="preserve">雷晓辉等指出，ODD扩展是WNAL等级跃迁的核心路径——从L2（人工确认的辅助自主）到L3（在ODD内的条件自主），关键门槛是ODD的充分验证[7]。</w:t>
      </w:r>
    </w:p>
    <w:bookmarkEnd w:id="38"/>
    <w:bookmarkStart w:id="39" w:name="odd收缩触发条件"/>
    <w:p>
      <w:pPr>
        <w:pStyle w:val="Heading3"/>
      </w:pPr>
      <w:r>
        <w:t xml:space="preserve">10.4.5 </w:t>
      </w:r>
      <w:r>
        <w:rPr>
          <w:rFonts w:hint="eastAsia"/>
        </w:rPr>
        <w:t xml:space="preserve">ODD收缩触发条件</w:t>
      </w:r>
    </w:p>
    <w:p>
      <w:pPr>
        <w:pStyle w:val="FirstParagraph"/>
      </w:pPr>
      <w:r>
        <w:rPr>
          <w:rFonts w:hint="eastAsia"/>
        </w:rPr>
        <w:t xml:space="preserve">当运行条件恶化时，ODD需要主动收缩。收缩触发条件包括：</w:t>
      </w:r>
    </w:p>
    <w:p>
      <w:pPr>
        <w:pStyle w:val="Compact"/>
        <w:numPr>
          <w:ilvl w:val="0"/>
          <w:numId w:val="1008"/>
        </w:numPr>
      </w:pPr>
      <w:r>
        <w:rPr>
          <w:rFonts w:hint="eastAsia"/>
        </w:rPr>
        <w:t xml:space="preserve">关键传感器故障导致状态估计不可靠；</w:t>
      </w:r>
    </w:p>
    <w:p>
      <w:pPr>
        <w:pStyle w:val="Compact"/>
        <w:numPr>
          <w:ilvl w:val="0"/>
          <w:numId w:val="1008"/>
        </w:numPr>
      </w:pPr>
      <w:r>
        <w:rPr>
          <w:rFonts w:hint="eastAsia"/>
        </w:rPr>
        <w:t xml:space="preserve">执行器退出运行导致可控性降低（参见ch09）；</w:t>
      </w:r>
    </w:p>
    <w:p>
      <w:pPr>
        <w:pStyle w:val="Compact"/>
        <w:numPr>
          <w:ilvl w:val="0"/>
          <w:numId w:val="1008"/>
        </w:numPr>
      </w:pPr>
      <w:r>
        <w:rPr>
          <w:rFonts w:hint="eastAsia"/>
        </w:rPr>
        <w:t xml:space="preserve">通信链路故障导致分布式控制无法协调；</w:t>
      </w:r>
    </w:p>
    <w:p>
      <w:pPr>
        <w:pStyle w:val="Compact"/>
        <w:numPr>
          <w:ilvl w:val="0"/>
          <w:numId w:val="1008"/>
        </w:numPr>
      </w:pPr>
      <w:r>
        <w:rPr>
          <w:rFonts w:hint="eastAsia"/>
        </w:rPr>
        <w:t xml:space="preserve">模型精度监测发现模型与实际偏差超过预设阈值。</w:t>
      </w:r>
    </w:p>
    <w:p>
      <w:pPr>
        <w:pStyle w:val="FirstParagraph"/>
      </w:pPr>
      <w:r>
        <w:rPr>
          <w:rFonts w:hint="eastAsia"/>
        </w:rPr>
        <w:t xml:space="preserve">ODD收缩的直接后果是：系统的自主运行范围缩小，更多工况需要人工介入。在WNAL分级体系中，ODD收缩相当于系统的自主等级临时降级[7]。</w:t>
      </w:r>
    </w:p>
    <w:bookmarkEnd w:id="39"/>
    <w:bookmarkStart w:id="40" w:name="五步odd量化方法"/>
    <w:p>
      <w:pPr>
        <w:pStyle w:val="Heading3"/>
      </w:pPr>
      <w:r>
        <w:t xml:space="preserve">10.4.6 </w:t>
      </w:r>
      <w:r>
        <w:rPr>
          <w:rFonts w:hint="eastAsia"/>
        </w:rPr>
        <w:t xml:space="preserve">五步ODD量化方法</w:t>
      </w:r>
    </w:p>
    <w:p>
      <w:pPr>
        <w:pStyle w:val="FirstParagraph"/>
      </w:pPr>
      <w:r>
        <w:rPr>
          <w:rFonts w:hint="eastAsia"/>
        </w:rPr>
        <w:t xml:space="preserve">ODD量化的实用方法可以归纳为五个步骤：</w:t>
      </w:r>
    </w:p>
    <w:p>
      <w:pPr>
        <w:pStyle w:val="BodyText"/>
      </w:pPr>
      <w:r>
        <w:rPr>
          <w:rFonts w:hint="eastAsia"/>
          <w:b/>
          <w:bCs/>
        </w:rPr>
        <w:t xml:space="preserve">步骤1——维度识别</w:t>
      </w:r>
      <w:r>
        <w:rPr>
          <w:rFonts w:hint="eastAsia"/>
        </w:rPr>
        <w:t xml:space="preserve">：列出所有影响系统安全的工况参数维度（水力、气象、设备、通信、特殊工况）。</w:t>
      </w:r>
    </w:p>
    <w:p>
      <w:pPr>
        <w:pStyle w:val="BodyText"/>
      </w:pPr>
      <w:r>
        <w:rPr>
          <w:rFonts w:hint="eastAsia"/>
          <w:b/>
          <w:bCs/>
        </w:rPr>
        <w:t xml:space="preserve">步骤2——边界确定</w:t>
      </w:r>
      <w:r>
        <w:rPr>
          <w:rFonts w:hint="eastAsia"/>
        </w:rPr>
        <w:t xml:space="preserve">：对每个维度，根据设计规范、运行经验和安全分析确定参数范围。</w:t>
      </w:r>
    </w:p>
    <w:p>
      <w:pPr>
        <w:pStyle w:val="BodyText"/>
      </w:pPr>
      <w:r>
        <w:rPr>
          <w:rFonts w:hint="eastAsia"/>
          <w:b/>
          <w:bCs/>
        </w:rPr>
        <w:t xml:space="preserve">步骤3——交叉分析</w:t>
      </w:r>
      <w:r>
        <w:rPr>
          <w:rFonts w:hint="eastAsia"/>
        </w:rPr>
        <w:t xml:space="preserve">：分析维度之间的交叉影响——某些维度的组合可能产生新的风险，需要额外的联合约束。</w:t>
      </w:r>
    </w:p>
    <w:p>
      <w:pPr>
        <w:pStyle w:val="BodyText"/>
      </w:pPr>
      <w:r>
        <w:rPr>
          <w:rFonts w:hint="eastAsia"/>
          <w:b/>
          <w:bCs/>
        </w:rPr>
        <w:t xml:space="preserve">步骤4——验证覆盖</w:t>
      </w:r>
      <w:r>
        <w:rPr>
          <w:rFonts w:hint="eastAsia"/>
        </w:rPr>
        <w:t xml:space="preserve">：设计在环测试用例，覆盖ODD内的正常工况、边界工况和极端工况（详见10.8节）。</w:t>
      </w:r>
    </w:p>
    <w:p>
      <w:pPr>
        <w:pStyle w:val="BodyText"/>
      </w:pPr>
      <w:r>
        <w:rPr>
          <w:rFonts w:hint="eastAsia"/>
          <w:b/>
          <w:bCs/>
        </w:rPr>
        <w:t xml:space="preserve">步骤5——文档化与版本管理</w:t>
      </w:r>
      <w:r>
        <w:rPr>
          <w:rFonts w:hint="eastAsia"/>
        </w:rPr>
        <w:t xml:space="preserve">：将ODD定义形成正式文档，纳入配置管理系统，每次ODD变更都需要经过验证-审批流程。</w:t>
      </w:r>
    </w:p>
    <w:p>
      <w:r>
        <w:pict>
          <v:rect style="width:0;height:1.5pt" o:hralign="center" o:hrstd="t" o:hr="t"/>
        </w:pict>
      </w:r>
    </w:p>
    <w:bookmarkEnd w:id="40"/>
    <w:bookmarkEnd w:id="41"/>
    <w:bookmarkStart w:id="47" w:name="最小风险状态mrc"/>
    <w:p>
      <w:pPr>
        <w:pStyle w:val="Heading2"/>
      </w:pPr>
      <w:r>
        <w:t xml:space="preserve">10.5 </w:t>
      </w:r>
      <w:r>
        <w:rPr>
          <w:rFonts w:hint="eastAsia"/>
        </w:rPr>
        <w:t xml:space="preserve">最小风险状态（MRC）</w:t>
      </w:r>
    </w:p>
    <w:bookmarkStart w:id="42" w:name="mrc的定义与设计原则"/>
    <w:p>
      <w:pPr>
        <w:pStyle w:val="Heading3"/>
      </w:pPr>
      <w:r>
        <w:t xml:space="preserve">10.5.1 </w:t>
      </w:r>
      <w:r>
        <w:rPr>
          <w:rFonts w:hint="eastAsia"/>
        </w:rPr>
        <w:t xml:space="preserve">MRC的定义与设计原则</w:t>
      </w:r>
    </w:p>
    <w:p>
      <w:pPr>
        <w:pStyle w:val="FirstParagraph"/>
      </w:pPr>
      <w:r>
        <w:rPr>
          <w:rFonts w:hint="eastAsia"/>
        </w:rPr>
        <w:t xml:space="preserve">最小风险状态（Minimum</w:t>
      </w:r>
      <w:r>
        <w:t xml:space="preserve"> Risk Condition, </w:t>
      </w:r>
      <w:r>
        <w:rPr>
          <w:rFonts w:hint="eastAsia"/>
        </w:rPr>
        <w:t xml:space="preserve">MRC）是系统在检测到危险或超出ODD时应转入的安全降级运行状态。MRC的核心设计原则是</w:t>
      </w:r>
      <w:r>
        <w:rPr>
          <w:rFonts w:hint="eastAsia"/>
          <w:b/>
          <w:bCs/>
        </w:rPr>
        <w:t xml:space="preserve">维持基本服务的同时最大限度降低风险</w:t>
      </w:r>
      <w:r>
        <w:t xml:space="preserve">。</w:t>
      </w:r>
    </w:p>
    <w:p>
      <w:pPr>
        <w:pStyle w:val="BodyText"/>
      </w:pPr>
      <w:r>
        <w:rPr>
          <w:rFonts w:hint="eastAsia"/>
        </w:rPr>
        <w:t xml:space="preserve">与自动驾驶中的”靠边停车”（Minimum</w:t>
      </w:r>
      <w:r>
        <w:t xml:space="preserve"> Risk </w:t>
      </w:r>
      <w:r>
        <w:rPr>
          <w:rFonts w:hint="eastAsia"/>
        </w:rPr>
        <w:t xml:space="preserve">Condition）不同，水系统的MRC不能简单地”停机”——供水中断、发电停止都会造成社会性后果[7]。水系统MRC的典型设计为：</w:t>
      </w:r>
    </w:p>
    <w:p>
      <w:pPr>
        <w:pStyle w:val="BodyText"/>
      </w:pPr>
      <m:oMathPara>
        <m:oMathParaPr>
          <m:jc m:val="center"/>
        </m:oMathParaPr>
        <m:oMath>
          <m:r>
            <m:rPr>
              <m:nor/>
              <m:sty m:val="p"/>
            </m:rPr>
            <m:t>MRC</m:t>
          </m:r>
          <m:r>
            <m:rPr>
              <m:sty m:val="p"/>
            </m:rPr>
            <m:t>=</m:t>
          </m:r>
          <m:r>
            <m:rPr>
              <m:sty m:val="p"/>
            </m:rPr>
            <m:t>{</m:t>
          </m:r>
          <m:sSub>
            <m:e>
              <m:r>
                <m:rPr>
                  <m:sty m:val="bi"/>
                </m:rPr>
                <m:t>x</m:t>
              </m:r>
            </m:e>
            <m:sub>
              <m:r>
                <m:rPr>
                  <m:nor/>
                  <m:sty m:val="p"/>
                </m:rPr>
                <m:t>MRC</m:t>
              </m:r>
            </m:sub>
          </m:sSub>
          <m:r>
            <m:rPr>
              <m:sty m:val="p"/>
            </m:rPr>
            <m:t>∣</m:t>
          </m:r>
          <m:sSub>
            <m:e>
              <m:r>
                <m:t>Q</m:t>
              </m:r>
            </m:e>
            <m:sub>
              <m:r>
                <m:rPr>
                  <m:nor/>
                  <m:sty m:val="p"/>
                </m:rPr>
                <m:t>supply</m:t>
              </m:r>
            </m:sub>
          </m:sSub>
          <m:r>
            <m:rPr>
              <m:sty m:val="p"/>
            </m:rPr>
            <m:t>≥</m:t>
          </m:r>
          <m:sSubSup>
            <m:e>
              <m:r>
                <m:t>Q</m:t>
              </m:r>
            </m:e>
            <m:sub>
              <m:r>
                <m:rPr>
                  <m:sty m:val="p"/>
                </m:rPr>
                <m:t>min</m:t>
              </m:r>
            </m:sub>
            <m:sup>
              <m:r>
                <m:rPr>
                  <m:nor/>
                  <m:sty m:val="p"/>
                </m:rPr>
                <m:t>basic</m:t>
              </m:r>
            </m:sup>
          </m:sSubSup>
          <m:r>
            <m:rPr>
              <m:sty m:val="p"/>
            </m:rPr>
            <m:t>,</m:t>
          </m:r>
          <m:r>
            <m:t> </m:t>
          </m:r>
          <m:sSub>
            <m:e>
              <m:r>
                <m:rPr>
                  <m:sty m:val="bi"/>
                </m:rPr>
                <m:t>x</m:t>
              </m:r>
            </m:e>
            <m:sub>
              <m:r>
                <m:rPr>
                  <m:nor/>
                  <m:sty m:val="p"/>
                </m:rPr>
                <m:t>MRC</m:t>
              </m:r>
            </m:sub>
          </m:sSub>
          <m:r>
            <m:rPr>
              <m:sty m:val="p"/>
            </m:rPr>
            <m:t>∈</m:t>
          </m:r>
          <m:sSub>
            <m:e>
              <m:r>
                <m:rPr>
                  <m:scr m:val="script"/>
                  <m:sty m:val="p"/>
                </m:rPr>
                <m:t>X</m:t>
              </m:r>
            </m:e>
            <m:sub>
              <m:r>
                <m:rPr>
                  <m:nor/>
                  <m:sty m:val="p"/>
                </m:rPr>
                <m:t>safe</m:t>
              </m:r>
            </m:sub>
          </m:sSub>
          <m:r>
            <m:rPr>
              <m:sty m:val="p"/>
            </m:rPr>
            <m:t>,</m:t>
          </m:r>
          <m:r>
            <m:t> </m:t>
          </m:r>
          <m:r>
            <m:rPr>
              <m:sty m:val="p"/>
            </m:rPr>
            <m:t>∥</m:t>
          </m:r>
          <m:r>
            <m:rPr>
              <m:sty m:val="p"/>
            </m:rPr>
            <m:t>Δ</m:t>
          </m:r>
          <m:r>
            <m:rPr>
              <m:sty m:val="bi"/>
            </m:rPr>
            <m:t>u</m:t>
          </m:r>
          <m:sSub>
            <m:e>
              <m:r>
                <m:rPr>
                  <m:sty m:val="p"/>
                </m:rPr>
                <m:t>∥</m:t>
              </m:r>
            </m:e>
            <m:sub>
              <m:r>
                <m:rPr>
                  <m:sty m:val="p"/>
                </m:rPr>
                <m:t>∞</m:t>
              </m:r>
            </m:sub>
          </m:sSub>
          <m:r>
            <m:rPr>
              <m:sty m:val="p"/>
            </m:rPr>
            <m:t>≤</m:t>
          </m:r>
          <m:sSub>
            <m:e>
              <m:r>
                <m:t>δ</m:t>
              </m:r>
            </m:e>
            <m:sub>
              <m:r>
                <m:rPr>
                  <m:nor/>
                  <m:sty m:val="p"/>
                </m:rPr>
                <m:t>MRC</m:t>
              </m:r>
            </m:sub>
          </m:sSub>
          <m:r>
            <m:rPr>
              <m:sty m:val="p"/>
            </m:rPr>
            <m:t>}</m:t>
          </m:r>
        </m:oMath>
      </m:oMathPara>
    </w:p>
    <w:p>
      <w:pPr>
        <w:pStyle w:val="FirstParagraph"/>
      </w:pPr>
      <w:r>
        <w:rPr>
          <w:rFonts w:hint="eastAsia"/>
        </w:rPr>
        <w:t xml:space="preserve">即：在MRC中，系统维持最低供水流量</w:t>
      </w:r>
      <w:r>
        <w:t xml:space="preserve"> </w:t>
      </w:r>
      <m:oMath>
        <m:sSubSup>
          <m:e>
            <m:r>
              <m:t>Q</m:t>
            </m:r>
          </m:e>
          <m:sub>
            <m:r>
              <m:rPr>
                <m:sty m:val="p"/>
              </m:rPr>
              <m:t>min</m:t>
            </m:r>
          </m:sub>
          <m:sup>
            <m:r>
              <m:rPr>
                <m:nor/>
                <m:sty m:val="p"/>
              </m:rPr>
              <m:t>basic</m:t>
            </m:r>
          </m:sup>
        </m:sSubSup>
      </m:oMath>
      <w:r>
        <w:rPr>
          <w:rFonts w:hint="eastAsia"/>
        </w:rPr>
        <w:t xml:space="preserve">，状态保持在安全包络内，执行器动作限制在极小幅度</w:t>
      </w:r>
      <w:r>
        <w:t xml:space="preserve"> </w:t>
      </w:r>
      <m:oMath>
        <m:sSub>
          <m:e>
            <m:r>
              <m:t>δ</m:t>
            </m:r>
          </m:e>
          <m:sub>
            <m:r>
              <m:rPr>
                <m:nor/>
                <m:sty m:val="p"/>
              </m:rPr>
              <m:t>MRC</m:t>
            </m:r>
          </m:sub>
        </m:sSub>
      </m:oMath>
      <w:r>
        <w:t xml:space="preserve"> </w:t>
      </w:r>
      <w:r>
        <w:rPr>
          <w:rFonts w:hint="eastAsia"/>
        </w:rPr>
        <w:t xml:space="preserve">内。</w:t>
      </w:r>
    </w:p>
    <w:p>
      <w:pPr>
        <w:pStyle w:val="BodyText"/>
      </w:pPr>
      <w:r>
        <w:rPr>
          <w:rFonts w:hint="eastAsia"/>
        </w:rPr>
        <w:t xml:space="preserve">MRC的三条设计原则：</w:t>
      </w:r>
    </w:p>
    <w:p>
      <w:pPr>
        <w:numPr>
          <w:ilvl w:val="0"/>
          <w:numId w:val="1009"/>
        </w:numPr>
      </w:pPr>
      <w:r>
        <w:rPr>
          <w:rFonts w:hint="eastAsia"/>
          <w:b/>
          <w:bCs/>
        </w:rPr>
        <w:t xml:space="preserve">可达性</w:t>
      </w:r>
      <w:r>
        <w:rPr>
          <w:rFonts w:hint="eastAsia"/>
        </w:rPr>
        <w:t xml:space="preserve">：从ODD内的任意合法状态，系统必须能够在有限时间内到达MRC。可达性分析依赖于可控性条件（参见ch09）和安全约束下的可达集计算。</w:t>
      </w:r>
    </w:p>
    <w:p>
      <w:pPr>
        <w:numPr>
          <w:ilvl w:val="0"/>
          <w:numId w:val="1009"/>
        </w:numPr>
      </w:pPr>
      <w:r>
        <w:rPr>
          <w:rFonts w:hint="eastAsia"/>
          <w:b/>
          <w:bCs/>
        </w:rPr>
        <w:t xml:space="preserve">可维持性</w:t>
      </w:r>
      <w:r>
        <w:rPr>
          <w:rFonts w:hint="eastAsia"/>
        </w:rPr>
        <w:t xml:space="preserve">：一旦进入MRC，系统必须能够在没有人工干预的情况下长期安全运行。可维持性要求MRC是控制不变集（controlled</w:t>
      </w:r>
      <w:r>
        <w:t xml:space="preserve"> invariant </w:t>
      </w:r>
      <w:r>
        <w:rPr>
          <w:rFonts w:hint="eastAsia"/>
        </w:rPr>
        <w:t xml:space="preserve">set）——存在反馈控制律使系统状态在MRC集合内保持不变[9]。</w:t>
      </w:r>
    </w:p>
    <w:p>
      <w:pPr>
        <w:numPr>
          <w:ilvl w:val="0"/>
          <w:numId w:val="1009"/>
        </w:numPr>
      </w:pPr>
      <w:r>
        <w:rPr>
          <w:rFonts w:hint="eastAsia"/>
          <w:b/>
          <w:bCs/>
        </w:rPr>
        <w:t xml:space="preserve">可恢复性</w:t>
      </w:r>
      <w:r>
        <w:rPr>
          <w:rFonts w:hint="eastAsia"/>
        </w:rPr>
        <w:t xml:space="preserve">：当危险条件解除后，系统能够从MRC安全恢复到正常运行状态。恢复过程同样需要约束保障，不能”急于恢复”而引入新的风险。</w:t>
      </w:r>
    </w:p>
    <w:bookmarkEnd w:id="42"/>
    <w:bookmarkStart w:id="43" w:name="mrc可达性分析"/>
    <w:p>
      <w:pPr>
        <w:pStyle w:val="Heading3"/>
      </w:pPr>
      <w:r>
        <w:t xml:space="preserve">10.5.2 </w:t>
      </w:r>
      <w:r>
        <w:rPr>
          <w:rFonts w:hint="eastAsia"/>
        </w:rPr>
        <w:t xml:space="preserve">MRC可达性分析</w:t>
      </w:r>
    </w:p>
    <w:p>
      <w:pPr>
        <w:pStyle w:val="FirstParagraph"/>
      </w:pPr>
      <w:r>
        <w:rPr>
          <w:rFonts w:hint="eastAsia"/>
        </w:rPr>
        <w:t xml:space="preserve">MRC可达性的数学判定是一个约束可达性问题。设当前状态为</w:t>
      </w:r>
      <w:r>
        <w:t xml:space="preserve"> </w:t>
      </w:r>
      <m:oMath>
        <m:sSub>
          <m:e>
            <m:r>
              <m:rPr>
                <m:sty m:val="bi"/>
              </m:rPr>
              <m:t>x</m:t>
            </m:r>
          </m:e>
          <m:sub>
            <m:r>
              <m:t>0</m:t>
            </m:r>
          </m:sub>
        </m:sSub>
      </m:oMath>
      <w:r>
        <w:rPr>
          <w:rFonts w:hint="eastAsia"/>
        </w:rPr>
        <w:t xml:space="preserve">，目标MRC集合为</w:t>
      </w:r>
      <w:r>
        <w:t xml:space="preserve"> </w:t>
      </w:r>
      <m:oMath>
        <m:sSub>
          <m:e>
            <m:r>
              <m:rPr>
                <m:scr m:val="script"/>
                <m:sty m:val="p"/>
              </m:rPr>
              <m:t>X</m:t>
            </m:r>
          </m:e>
          <m:sub>
            <m:r>
              <m:rPr>
                <m:nor/>
                <m:sty m:val="p"/>
              </m:rPr>
              <m:t>MRC</m:t>
            </m:r>
          </m:sub>
        </m:sSub>
      </m:oMath>
      <w:r>
        <w:rPr>
          <w:rFonts w:hint="eastAsia"/>
        </w:rPr>
        <w:t xml:space="preserve">，系统动力学为</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w:r>
        <w:rPr>
          <w:rFonts w:hint="eastAsia"/>
        </w:rPr>
        <w:t xml:space="preserve">，在安全约束</w:t>
      </w:r>
      <w:r>
        <w:t xml:space="preserve"> </w:t>
      </w:r>
      <m:oMath>
        <m:r>
          <m:rPr>
            <m:sty m:val="bi"/>
          </m:rPr>
          <m:t>x</m:t>
        </m:r>
        <m:r>
          <m:rPr>
            <m:sty m:val="p"/>
          </m:rPr>
          <m:t>(</m:t>
        </m:r>
        <m:r>
          <m:t>k</m:t>
        </m:r>
        <m:r>
          <m:rPr>
            <m:sty m:val="p"/>
          </m:rPr>
          <m:t>)</m:t>
        </m:r>
        <m:r>
          <m:rPr>
            <m:sty m:val="p"/>
          </m:rPr>
          <m:t>∈</m:t>
        </m:r>
        <m:sSub>
          <m:e>
            <m:r>
              <m:rPr>
                <m:scr m:val="script"/>
                <m:sty m:val="p"/>
              </m:rPr>
              <m:t>X</m:t>
            </m:r>
          </m:e>
          <m:sub>
            <m:r>
              <m:rPr>
                <m:nor/>
                <m:sty m:val="p"/>
              </m:rPr>
              <m:t>safe</m:t>
            </m:r>
          </m:sub>
        </m:sSub>
      </m:oMath>
      <w:r>
        <w:t xml:space="preserve">、</w:t>
      </w:r>
      <m:oMath>
        <m:r>
          <m:rPr>
            <m:sty m:val="bi"/>
          </m:rPr>
          <m:t>u</m:t>
        </m:r>
        <m:r>
          <m:rPr>
            <m:sty m:val="p"/>
          </m:rPr>
          <m:t>(</m:t>
        </m:r>
        <m:r>
          <m:t>k</m:t>
        </m:r>
        <m:r>
          <m:rPr>
            <m:sty m:val="p"/>
          </m:rPr>
          <m:t>)</m:t>
        </m:r>
        <m:r>
          <m:rPr>
            <m:sty m:val="p"/>
          </m:rPr>
          <m:t>∈</m:t>
        </m:r>
        <m:sSub>
          <m:e>
            <m:r>
              <m:rPr>
                <m:scr m:val="script"/>
                <m:sty m:val="p"/>
              </m:rPr>
              <m:t>U</m:t>
            </m:r>
          </m:e>
          <m:sub>
            <m:r>
              <m:rPr>
                <m:nor/>
                <m:sty m:val="p"/>
              </m:rPr>
              <m:t>safe</m:t>
            </m:r>
          </m:sub>
        </m:sSub>
      </m:oMath>
      <w:r>
        <w:t xml:space="preserve"> </w:t>
      </w:r>
      <w:r>
        <w:rPr>
          <w:rFonts w:hint="eastAsia"/>
        </w:rPr>
        <w:t xml:space="preserve">下，从</w:t>
      </w:r>
      <w:r>
        <w:t xml:space="preserve"> </w:t>
      </w:r>
      <m:oMath>
        <m:sSub>
          <m:e>
            <m:r>
              <m:rPr>
                <m:sty m:val="bi"/>
              </m:rPr>
              <m:t>x</m:t>
            </m:r>
          </m:e>
          <m:sub>
            <m:r>
              <m:t>0</m:t>
            </m:r>
          </m:sub>
        </m:sSub>
      </m:oMath>
      <w:r>
        <w:t xml:space="preserve"> </w:t>
      </w:r>
      <w:r>
        <w:rPr>
          <w:rFonts w:hint="eastAsia"/>
        </w:rPr>
        <w:t xml:space="preserve">到</w:t>
      </w:r>
      <w:r>
        <w:t xml:space="preserve"> </w:t>
      </w:r>
      <m:oMath>
        <m:sSub>
          <m:e>
            <m:r>
              <m:rPr>
                <m:scr m:val="script"/>
                <m:sty m:val="p"/>
              </m:rPr>
              <m:t>X</m:t>
            </m:r>
          </m:e>
          <m:sub>
            <m:r>
              <m:rPr>
                <m:nor/>
                <m:sty m:val="p"/>
              </m:rPr>
              <m:t>MRC</m:t>
            </m:r>
          </m:sub>
        </m:sSub>
      </m:oMath>
      <w:r>
        <w:t xml:space="preserve"> </w:t>
      </w:r>
      <w:r>
        <w:rPr>
          <w:rFonts w:hint="eastAsia"/>
        </w:rPr>
        <w:t xml:space="preserve">的约束可达集定义为：</w:t>
      </w:r>
    </w:p>
    <w:p>
      <w:pPr>
        <w:pStyle w:val="BodyText"/>
      </w:pPr>
      <m:oMathPara>
        <m:oMathParaPr>
          <m:jc m:val="center"/>
        </m:oMathParaPr>
        <m:oMath>
          <m:sSub>
            <m:e>
              <m:r>
                <m:rPr>
                  <m:scr m:val="script"/>
                  <m:sty m:val="p"/>
                </m:rPr>
                <m:t>R</m:t>
              </m:r>
            </m:e>
            <m:sub>
              <m:r>
                <m:t>N</m:t>
              </m:r>
            </m:sub>
          </m:sSub>
          <m:r>
            <m:rPr>
              <m:sty m:val="p"/>
            </m:rPr>
            <m:t>(</m:t>
          </m:r>
          <m:sSub>
            <m:e>
              <m:r>
                <m:rPr>
                  <m:scr m:val="script"/>
                  <m:sty m:val="p"/>
                </m:rPr>
                <m:t>X</m:t>
              </m:r>
            </m:e>
            <m:sub>
              <m:r>
                <m:rPr>
                  <m:nor/>
                  <m:sty m:val="p"/>
                </m:rPr>
                <m:t>MRC</m:t>
              </m:r>
            </m:sub>
          </m:sSub>
          <m:r>
            <m:rPr>
              <m:sty m:val="p"/>
            </m:rPr>
            <m:t>)</m:t>
          </m:r>
          <m:r>
            <m:rPr>
              <m:sty m:val="p"/>
            </m:rPr>
            <m:t>=</m:t>
          </m:r>
          <m:r>
            <m:rPr>
              <m:sty m:val="p"/>
            </m:rPr>
            <m:t>{</m:t>
          </m:r>
          <m:sSub>
            <m:e>
              <m:r>
                <m:rPr>
                  <m:sty m:val="bi"/>
                </m:rPr>
                <m:t>x</m:t>
              </m:r>
            </m:e>
            <m:sub>
              <m:r>
                <m:t>0</m:t>
              </m:r>
            </m:sub>
          </m:sSub>
          <m:r>
            <m:rPr>
              <m:sty m:val="p"/>
            </m:rPr>
            <m:t>∣</m:t>
          </m:r>
          <m:r>
            <m:rPr>
              <m:sty m:val="p"/>
            </m:rPr>
            <m:t>∃</m:t>
          </m:r>
          <m:r>
            <m:rPr>
              <m:sty m:val="bi"/>
            </m:rPr>
            <m:t>u</m:t>
          </m:r>
          <m:r>
            <m:rPr>
              <m:sty m:val="p"/>
            </m:rPr>
            <m:t>(</m:t>
          </m:r>
          <m:r>
            <m:t>0</m:t>
          </m:r>
          <m:r>
            <m:rPr>
              <m:sty m:val="p"/>
            </m:rPr>
            <m:t>)</m:t>
          </m:r>
          <m:r>
            <m:rPr>
              <m:sty m:val="p"/>
            </m:rPr>
            <m:t>,</m:t>
          </m:r>
          <m:r>
            <m:rPr>
              <m:sty m:val="p"/>
            </m:rPr>
            <m:t>…</m:t>
          </m:r>
          <m:r>
            <m:rPr>
              <m:sty m:val="p"/>
            </m:rPr>
            <m:t>,</m:t>
          </m:r>
          <m:r>
            <m:rPr>
              <m:sty m:val="bi"/>
            </m:rPr>
            <m:t>u</m:t>
          </m:r>
          <m:r>
            <m:rPr>
              <m:sty m:val="p"/>
            </m:rPr>
            <m:t>(</m:t>
          </m:r>
          <m:r>
            <m:t>N</m:t>
          </m:r>
          <m:r>
            <m:rPr>
              <m:sty m:val="p"/>
            </m:rPr>
            <m:t>−</m:t>
          </m:r>
          <m:r>
            <m:t>1</m:t>
          </m:r>
          <m:r>
            <m:rPr>
              <m:sty m:val="p"/>
            </m:rPr>
            <m:t>)</m:t>
          </m:r>
          <m:r>
            <m:rPr>
              <m:nor/>
              <m:sty m:val="p"/>
            </m:rPr>
            <m:t> s.t. </m:t>
          </m:r>
          <m:r>
            <m:rPr>
              <m:sty m:val="bi"/>
            </m:rPr>
            <m:t>x</m:t>
          </m:r>
          <m:r>
            <m:rPr>
              <m:sty m:val="p"/>
            </m:rPr>
            <m:t>(</m:t>
          </m:r>
          <m:r>
            <m:t>N</m:t>
          </m:r>
          <m:r>
            <m:rPr>
              <m:sty m:val="p"/>
            </m:rPr>
            <m:t>)</m:t>
          </m:r>
          <m:r>
            <m:rPr>
              <m:sty m:val="p"/>
            </m:rPr>
            <m:t>∈</m:t>
          </m:r>
          <m:sSub>
            <m:e>
              <m:r>
                <m:rPr>
                  <m:scr m:val="script"/>
                  <m:sty m:val="p"/>
                </m:rPr>
                <m:t>X</m:t>
              </m:r>
            </m:e>
            <m:sub>
              <m:r>
                <m:rPr>
                  <m:nor/>
                  <m:sty m:val="p"/>
                </m:rPr>
                <m:t>MRC</m:t>
              </m:r>
            </m:sub>
          </m:sSub>
          <m:r>
            <m:rPr>
              <m:sty m:val="p"/>
            </m:rPr>
            <m:t>,</m:t>
          </m:r>
          <m:r>
            <m:t> </m:t>
          </m:r>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oMath>
      </m:oMathPara>
    </w:p>
    <w:p>
      <w:pPr>
        <w:pStyle w:val="FirstParagraph"/>
      </w:pPr>
      <w:r>
        <w:rPr>
          <w:rFonts w:hint="eastAsia"/>
        </w:rPr>
        <w:t xml:space="preserve">当</w:t>
      </w:r>
      <w:r>
        <w:t xml:space="preserve"> </w:t>
      </w:r>
      <m:oMath>
        <m:sSub>
          <m:e>
            <m:r>
              <m:rPr>
                <m:scr m:val="script"/>
                <m:sty m:val="p"/>
              </m:rPr>
              <m:t>X</m:t>
            </m:r>
          </m:e>
          <m:sub>
            <m:r>
              <m:rPr>
                <m:nor/>
                <m:sty m:val="p"/>
              </m:rPr>
              <m:t>safe</m:t>
            </m:r>
          </m:sub>
        </m:sSub>
        <m:r>
          <m:rPr>
            <m:sty m:val="p"/>
          </m:rPr>
          <m:t>⊆</m:t>
        </m:r>
        <m:sSub>
          <m:e>
            <m:r>
              <m:rPr>
                <m:scr m:val="script"/>
                <m:sty m:val="p"/>
              </m:rPr>
              <m:t>R</m:t>
            </m:r>
          </m:e>
          <m:sub>
            <m:r>
              <m:t>N</m:t>
            </m:r>
          </m:sub>
        </m:sSub>
        <m:r>
          <m:rPr>
            <m:sty m:val="p"/>
          </m:rPr>
          <m:t>(</m:t>
        </m:r>
        <m:sSub>
          <m:e>
            <m:r>
              <m:rPr>
                <m:scr m:val="script"/>
                <m:sty m:val="p"/>
              </m:rPr>
              <m:t>X</m:t>
            </m:r>
          </m:e>
          <m:sub>
            <m:r>
              <m:rPr>
                <m:nor/>
                <m:sty m:val="p"/>
              </m:rPr>
              <m:t>MRC</m:t>
            </m:r>
          </m:sub>
        </m:sSub>
        <m:r>
          <m:rPr>
            <m:sty m:val="p"/>
          </m:rPr>
          <m:t>)</m:t>
        </m:r>
      </m:oMath>
      <w:r>
        <w:t xml:space="preserve"> </w:t>
      </w:r>
      <w:r>
        <w:rPr>
          <w:rFonts w:hint="eastAsia"/>
        </w:rPr>
        <w:t xml:space="preserve">时（即安全包络内的所有状态都能在</w:t>
      </w:r>
      <w:r>
        <w:t xml:space="preserve"> </w:t>
      </w:r>
      <m:oMath>
        <m:r>
          <m:t>N</m:t>
        </m:r>
      </m:oMath>
      <w:r>
        <w:t xml:space="preserve"> </w:t>
      </w:r>
      <w:r>
        <w:rPr>
          <w:rFonts w:hint="eastAsia"/>
        </w:rPr>
        <w:t xml:space="preserve">步内到达MRC），则MRC可达性成立。步数</w:t>
      </w:r>
      <w:r>
        <w:t xml:space="preserve"> </w:t>
      </w:r>
      <m:oMath>
        <m:r>
          <m:t>N</m:t>
        </m:r>
      </m:oMath>
      <w:r>
        <w:t xml:space="preserve"> </w:t>
      </w:r>
      <w:r>
        <w:rPr>
          <w:rFonts w:hint="eastAsia"/>
        </w:rPr>
        <w:t xml:space="preserve">对应MRC切换的最大时间</w:t>
      </w:r>
      <w:r>
        <w:t xml:space="preserve"> </w:t>
      </w:r>
      <m:oMath>
        <m:sSub>
          <m:e>
            <m:r>
              <m:t>T</m:t>
            </m:r>
          </m:e>
          <m:sub>
            <m:r>
              <m:rPr>
                <m:nor/>
                <m:sty m:val="p"/>
              </m:rPr>
              <m:t>MRC</m:t>
            </m:r>
          </m:sub>
        </m:sSub>
        <m:r>
          <m:rPr>
            <m:sty m:val="p"/>
          </m:rPr>
          <m:t>=</m:t>
        </m:r>
        <m:r>
          <m:t>N</m:t>
        </m:r>
        <m:r>
          <m:rPr>
            <m:sty m:val="p"/>
          </m:rPr>
          <m:t>⋅</m:t>
        </m:r>
        <m:sSub>
          <m:e>
            <m:r>
              <m:t>T</m:t>
            </m:r>
          </m:e>
          <m:sub>
            <m:r>
              <m:t>s</m:t>
            </m:r>
          </m:sub>
        </m:sSub>
      </m:oMath>
      <w:r>
        <w:rPr>
          <w:rFonts w:hint="eastAsia"/>
        </w:rPr>
        <w:t xml:space="preserve">（</w:t>
      </w:r>
      <m:oMath>
        <m:sSub>
          <m:e>
            <m:r>
              <m:t>T</m:t>
            </m:r>
          </m:e>
          <m:sub>
            <m:r>
              <m:t>s</m:t>
            </m:r>
          </m:sub>
        </m:sSub>
      </m:oMath>
      <w:r>
        <w:t xml:space="preserve"> </w:t>
      </w:r>
      <w:r>
        <w:rPr>
          <w:rFonts w:hint="eastAsia"/>
        </w:rPr>
        <w:t xml:space="preserve">为控制周期）。</w:t>
      </w:r>
    </w:p>
    <w:p>
      <w:pPr>
        <w:pStyle w:val="BodyText"/>
      </w:pPr>
      <w:r>
        <w:t xml:space="preserve">Blanchini </w:t>
      </w:r>
      <w:r>
        <w:rPr>
          <w:rFonts w:hint="eastAsia"/>
        </w:rPr>
        <w:t xml:space="preserve">[9]的集合不变性理论为可达集计算提供了系统方法——通过递推计算</w:t>
      </w:r>
      <w:r>
        <w:t xml:space="preserve"> </w:t>
      </w:r>
      <m:oMath>
        <m:sSub>
          <m:e>
            <m:r>
              <m:rPr>
                <m:scr m:val="script"/>
                <m:sty m:val="p"/>
              </m:rPr>
              <m:t>R</m:t>
            </m:r>
          </m:e>
          <m:sub>
            <m:r>
              <m:t>1</m:t>
            </m:r>
          </m:sub>
        </m:sSub>
        <m:r>
          <m:rPr>
            <m:sty m:val="p"/>
          </m:rPr>
          <m:t>,</m:t>
        </m:r>
        <m:sSub>
          <m:e>
            <m:r>
              <m:rPr>
                <m:scr m:val="script"/>
                <m:sty m:val="p"/>
              </m:rPr>
              <m:t>R</m:t>
            </m:r>
          </m:e>
          <m:sub>
            <m:r>
              <m:t>2</m:t>
            </m:r>
          </m:sub>
        </m:sSub>
        <m:r>
          <m:rPr>
            <m:sty m:val="p"/>
          </m:rPr>
          <m:t>,</m:t>
        </m:r>
        <m:r>
          <m:rPr>
            <m:sty m:val="p"/>
          </m:rPr>
          <m:t>…</m:t>
        </m:r>
        <m:r>
          <m:rPr>
            <m:sty m:val="p"/>
          </m:rPr>
          <m:t>,</m:t>
        </m:r>
        <m:sSub>
          <m:e>
            <m:r>
              <m:rPr>
                <m:scr m:val="script"/>
                <m:sty m:val="p"/>
              </m:rPr>
              <m:t>R</m:t>
            </m:r>
          </m:e>
          <m:sub>
            <m:r>
              <m:t>N</m:t>
            </m:r>
          </m:sub>
        </m:sSub>
      </m:oMath>
      <w:r>
        <w:rPr>
          <w:rFonts w:hint="eastAsia"/>
        </w:rPr>
        <w:t xml:space="preserve">，可以判定可达性并确定最小所需步数。Kolmanovsky和Gilbert</w:t>
      </w:r>
      <w:r>
        <w:t xml:space="preserve"> </w:t>
      </w:r>
      <w:r>
        <w:rPr>
          <w:rFonts w:hint="eastAsia"/>
        </w:rPr>
        <w:t xml:space="preserve">[10]进一步给出了线性系统约束可达集的高效算法。</w:t>
      </w:r>
    </w:p>
    <w:bookmarkEnd w:id="43"/>
    <w:bookmarkStart w:id="44" w:name="mrc可维持性"/>
    <w:p>
      <w:pPr>
        <w:pStyle w:val="Heading3"/>
      </w:pPr>
      <w:r>
        <w:t xml:space="preserve">10.5.3 </w:t>
      </w:r>
      <w:r>
        <w:rPr>
          <w:rFonts w:hint="eastAsia"/>
        </w:rPr>
        <w:t xml:space="preserve">MRC可维持性</w:t>
      </w:r>
    </w:p>
    <w:p>
      <w:pPr>
        <w:pStyle w:val="FirstParagraph"/>
      </w:pPr>
      <w:r>
        <w:rPr>
          <w:rFonts w:hint="eastAsia"/>
        </w:rPr>
        <w:t xml:space="preserve">MRC可维持性要求</w:t>
      </w:r>
      <w:r>
        <w:t xml:space="preserve"> </w:t>
      </w:r>
      <m:oMath>
        <m:sSub>
          <m:e>
            <m:r>
              <m:rPr>
                <m:scr m:val="script"/>
                <m:sty m:val="p"/>
              </m:rPr>
              <m:t>X</m:t>
            </m:r>
          </m:e>
          <m:sub>
            <m:r>
              <m:rPr>
                <m:nor/>
                <m:sty m:val="p"/>
              </m:rPr>
              <m:t>MRC</m:t>
            </m:r>
          </m:sub>
        </m:sSub>
      </m:oMath>
      <w:r>
        <w:t xml:space="preserve"> </w:t>
      </w:r>
      <w:r>
        <w:rPr>
          <w:rFonts w:hint="eastAsia"/>
        </w:rPr>
        <w:t xml:space="preserve">是一个控制正不变集（controlled</w:t>
      </w:r>
      <w:r>
        <w:t xml:space="preserve"> positive invariant </w:t>
      </w:r>
      <w:r>
        <w:rPr>
          <w:rFonts w:hint="eastAsia"/>
        </w:rPr>
        <w:t xml:space="preserve">set）：</w:t>
      </w:r>
    </w:p>
    <w:p>
      <w:pPr>
        <w:pStyle w:val="BodyText"/>
      </w:pPr>
      <m:oMathPara>
        <m:oMathParaPr>
          <m:jc m:val="center"/>
        </m:oMathParaPr>
        <m:oMath>
          <m:r>
            <m:rPr>
              <m:sty m:val="p"/>
            </m:rPr>
            <m:t>∀</m:t>
          </m:r>
          <m:r>
            <m:rPr>
              <m:sty m:val="bi"/>
            </m:rPr>
            <m:t>x</m:t>
          </m:r>
          <m:r>
            <m:rPr>
              <m:sty m:val="p"/>
            </m:rPr>
            <m:t>∈</m:t>
          </m:r>
          <m:sSub>
            <m:e>
              <m:r>
                <m:rPr>
                  <m:scr m:val="script"/>
                  <m:sty m:val="p"/>
                </m:rPr>
                <m:t>X</m:t>
              </m:r>
            </m:e>
            <m:sub>
              <m:r>
                <m:rPr>
                  <m:nor/>
                  <m:sty m:val="p"/>
                </m:rPr>
                <m:t>MRC</m:t>
              </m:r>
            </m:sub>
          </m:sSub>
          <m:r>
            <m:rPr>
              <m:sty m:val="p"/>
            </m:rPr>
            <m:t>,</m:t>
          </m:r>
          <m:r>
            <m:t> </m:t>
          </m:r>
          <m:r>
            <m:rPr>
              <m:sty m:val="p"/>
            </m:rPr>
            <m:t>∃</m:t>
          </m:r>
          <m:r>
            <m:rPr>
              <m:sty m:val="bi"/>
            </m:rPr>
            <m:t>u</m:t>
          </m:r>
          <m:r>
            <m:rPr>
              <m:sty m:val="p"/>
            </m:rPr>
            <m:t>∈</m:t>
          </m:r>
          <m:sSub>
            <m:e>
              <m:r>
                <m:rPr>
                  <m:scr m:val="script"/>
                  <m:sty m:val="p"/>
                </m:rPr>
                <m:t>U</m:t>
              </m:r>
            </m:e>
            <m:sub>
              <m:r>
                <m:rPr>
                  <m:nor/>
                  <m:sty m:val="p"/>
                </m:rPr>
                <m:t>safe</m:t>
              </m:r>
            </m:sub>
          </m:sSub>
          <m:r>
            <m:rPr>
              <m:nor/>
              <m:sty m:val="p"/>
            </m:rPr>
            <m:t> s.t. </m:t>
          </m:r>
          <m:sSub>
            <m:e>
              <m:r>
                <m:rPr>
                  <m:sty m:val="bi"/>
                </m:rPr>
                <m:t>A</m:t>
              </m:r>
            </m:e>
            <m:sub>
              <m:r>
                <m:t>d</m:t>
              </m:r>
            </m:sub>
          </m:sSub>
          <m:r>
            <m:rPr>
              <m:sty m:val="bi"/>
            </m:rPr>
            <m:t>x</m:t>
          </m:r>
          <m:r>
            <m:rPr>
              <m:sty m:val="p"/>
            </m:rPr>
            <m:t>+</m:t>
          </m:r>
          <m:sSub>
            <m:e>
              <m:r>
                <m:rPr>
                  <m:sty m:val="bi"/>
                </m:rPr>
                <m:t>B</m:t>
              </m:r>
            </m:e>
            <m:sub>
              <m:r>
                <m:t>d</m:t>
              </m:r>
            </m:sub>
          </m:sSub>
          <m:r>
            <m:rPr>
              <m:sty m:val="bi"/>
            </m:rPr>
            <m:t>u</m:t>
          </m:r>
          <m:r>
            <m:rPr>
              <m:sty m:val="p"/>
            </m:rPr>
            <m:t>∈</m:t>
          </m:r>
          <m:sSub>
            <m:e>
              <m:r>
                <m:rPr>
                  <m:scr m:val="script"/>
                  <m:sty m:val="p"/>
                </m:rPr>
                <m:t>X</m:t>
              </m:r>
            </m:e>
            <m:sub>
              <m:r>
                <m:rPr>
                  <m:nor/>
                  <m:sty m:val="p"/>
                </m:rPr>
                <m:t>MRC</m:t>
              </m:r>
            </m:sub>
          </m:sSub>
        </m:oMath>
      </m:oMathPara>
    </w:p>
    <w:p>
      <w:pPr>
        <w:pStyle w:val="FirstParagraph"/>
      </w:pPr>
      <w:r>
        <w:rPr>
          <w:rFonts w:hint="eastAsia"/>
        </w:rPr>
        <w:t xml:space="preserve">即：对于MRC集合内的任何状态，都存在合法的控制输入使下一步状态仍在MRC内。可维持性是MRC设计的核心难点——它要求在执行器约束、安全约束和MRC边界约束的共同作用下，系统不会”漂出”MRC。</w:t>
      </w:r>
    </w:p>
    <w:p>
      <w:pPr>
        <w:pStyle w:val="BodyText"/>
      </w:pPr>
      <w:r>
        <w:rPr>
          <w:rFonts w:hint="eastAsia"/>
        </w:rPr>
        <w:t xml:space="preserve">【例10-4】某梯级水电站系统包含2座水库和2台水轮机。在正常运行中，上游水库水位</w:t>
      </w:r>
      <w:r>
        <w:t xml:space="preserve"> </w:t>
      </w:r>
      <m:oMath>
        <m:sSub>
          <m:e>
            <m:r>
              <m:t>h</m:t>
            </m:r>
          </m:e>
          <m:sub>
            <m:r>
              <m:t>1</m:t>
            </m:r>
          </m:sub>
        </m:sSub>
        <m:r>
          <m:rPr>
            <m:sty m:val="p"/>
          </m:rPr>
          <m:t>∈</m:t>
        </m:r>
        <m:r>
          <m:rPr>
            <m:sty m:val="p"/>
          </m:rPr>
          <m:t>[</m:t>
        </m:r>
        <m:r>
          <m:t>280</m:t>
        </m:r>
        <m:r>
          <m:rPr>
            <m:sty m:val="p"/>
          </m:rPr>
          <m:t>,</m:t>
        </m:r>
        <m:r>
          <m:t>295</m:t>
        </m:r>
        <m:r>
          <m:rPr>
            <m:sty m:val="p"/>
          </m:rPr>
          <m:t>]</m:t>
        </m:r>
      </m:oMath>
      <w:r>
        <w:t xml:space="preserve"> </w:t>
      </w:r>
      <w:r>
        <w:rPr>
          <w:rFonts w:hint="eastAsia"/>
        </w:rPr>
        <w:t xml:space="preserve">m，下游水库水位</w:t>
      </w:r>
      <w:r>
        <w:t xml:space="preserve"> </w:t>
      </w:r>
      <m:oMath>
        <m:sSub>
          <m:e>
            <m:r>
              <m:t>h</m:t>
            </m:r>
          </m:e>
          <m:sub>
            <m:r>
              <m:t>2</m:t>
            </m:r>
          </m:sub>
        </m:sSub>
        <m:r>
          <m:rPr>
            <m:sty m:val="p"/>
          </m:rPr>
          <m:t>∈</m:t>
        </m:r>
        <m:r>
          <m:rPr>
            <m:sty m:val="p"/>
          </m:rPr>
          <m:t>[</m:t>
        </m:r>
        <m:r>
          <m:t>220</m:t>
        </m:r>
        <m:r>
          <m:rPr>
            <m:sty m:val="p"/>
          </m:rPr>
          <m:t>,</m:t>
        </m:r>
        <m:r>
          <m:t>235</m:t>
        </m:r>
        <m:r>
          <m:rPr>
            <m:sty m:val="p"/>
          </m:rPr>
          <m:t>]</m:t>
        </m:r>
      </m:oMath>
      <w:r>
        <w:t xml:space="preserve"> </w:t>
      </w:r>
      <w:r>
        <w:rPr>
          <w:rFonts w:hint="eastAsia"/>
        </w:rPr>
        <w:t xml:space="preserve">m。设计MRC为：</w:t>
      </w:r>
      <w:r>
        <w:rPr>
          <w:rFonts w:hint="eastAsia"/>
        </w:rPr>
        <w:t xml:space="preserve">“上游水库水位维持在</w:t>
      </w:r>
      <w:r>
        <w:t xml:space="preserve"> 287~290 </w:t>
      </w:r>
      <w:r>
        <w:rPr>
          <w:rFonts w:hint="eastAsia"/>
        </w:rPr>
        <w:t xml:space="preserve">m，下游水库水位维持在</w:t>
      </w:r>
      <w:r>
        <w:t xml:space="preserve"> 225~228 </w:t>
      </w:r>
      <w:r>
        <w:rPr>
          <w:rFonts w:hint="eastAsia"/>
        </w:rPr>
        <w:t xml:space="preserve">m，水轮机出力降至50%额定功率”</w:t>
      </w:r>
      <w:r>
        <w:t xml:space="preserve">。</w:t>
      </w:r>
    </w:p>
    <w:p>
      <w:pPr>
        <w:pStyle w:val="BodyText"/>
      </w:pPr>
      <w:r>
        <w:rPr>
          <w:rFonts w:hint="eastAsia"/>
          <w:b/>
          <w:bCs/>
        </w:rPr>
        <w:t xml:space="preserve">分析</w:t>
      </w:r>
      <w:r>
        <w:rPr>
          <w:rFonts w:hint="eastAsia"/>
        </w:rPr>
        <w:t xml:space="preserve">：需要验证MRC的可维持性。在MRC中，上游水库入流</w:t>
      </w:r>
      <w:r>
        <w:t xml:space="preserve"> </w:t>
      </w:r>
      <m:oMath>
        <m:sSub>
          <m:e>
            <m:r>
              <m:t>Q</m:t>
            </m:r>
          </m:e>
          <m:sub>
            <m:r>
              <m:rPr>
                <m:nor/>
                <m:sty m:val="p"/>
              </m:rPr>
              <m:t>in,1</m:t>
            </m:r>
          </m:sub>
        </m:sSub>
      </m:oMath>
      <w:r>
        <w:t xml:space="preserve"> </w:t>
      </w:r>
      <w:r>
        <w:rPr>
          <w:rFonts w:hint="eastAsia"/>
        </w:rPr>
        <w:t xml:space="preserve">可能波动（自然来水），而出流通过水轮机控制。若</w:t>
      </w:r>
      <w:r>
        <w:t xml:space="preserve"> </w:t>
      </w:r>
      <m:oMath>
        <m:sSub>
          <m:e>
            <m:r>
              <m:t>Q</m:t>
            </m:r>
          </m:e>
          <m:sub>
            <m:r>
              <m:rPr>
                <m:nor/>
                <m:sty m:val="p"/>
              </m:rPr>
              <m:t>in,1</m:t>
            </m:r>
          </m:sub>
        </m:sSub>
      </m:oMath>
      <w:r>
        <w:t xml:space="preserve"> </w:t>
      </w:r>
      <w:r>
        <w:rPr>
          <w:rFonts w:hint="eastAsia"/>
        </w:rPr>
        <w:t xml:space="preserve">持续偏大，上游水位将不断上升并最终超出MRC上限</w:t>
      </w:r>
      <w:r>
        <w:t xml:space="preserve"> 290 </w:t>
      </w:r>
      <w:r>
        <w:rPr>
          <w:rFonts w:hint="eastAsia"/>
        </w:rPr>
        <w:t xml:space="preserve">m。因此，MRC的可维持性取决于水轮机的调节能力——水轮机在50%出力下的最大泄流量是否能够覆盖最大可能入流。若不能，则需要启用溢洪道辅助泄流，或者重新设计MRC参数使其与入流范围匹配。</w:t>
      </w:r>
    </w:p>
    <w:bookmarkEnd w:id="44"/>
    <w:bookmarkStart w:id="45" w:name="mrc切换路径的时间约束"/>
    <w:p>
      <w:pPr>
        <w:pStyle w:val="Heading3"/>
      </w:pPr>
      <w:r>
        <w:t xml:space="preserve">10.5.4 </w:t>
      </w:r>
      <w:r>
        <w:rPr>
          <w:rFonts w:hint="eastAsia"/>
        </w:rPr>
        <w:t xml:space="preserve">MRC切换路径的时间约束</w:t>
      </w:r>
    </w:p>
    <w:p>
      <w:pPr>
        <w:pStyle w:val="FirstParagraph"/>
      </w:pPr>
      <w:r>
        <w:rPr>
          <w:rFonts w:hint="eastAsia"/>
        </w:rPr>
        <w:t xml:space="preserve">MRC切换不是瞬间完成的——从检测到危险到系统稳定在MRC状态需要经历检测延迟、决策时间和执行器响应时间。切换路径的总时间必须满足安全约束：</w:t>
      </w:r>
    </w:p>
    <w:p>
      <w:pPr>
        <w:pStyle w:val="BodyText"/>
      </w:pPr>
      <m:oMathPara>
        <m:oMathParaPr>
          <m:jc m:val="center"/>
        </m:oMathParaPr>
        <m:oMath>
          <m:sSub>
            <m:e>
              <m:r>
                <m:t>T</m:t>
              </m:r>
            </m:e>
            <m:sub>
              <m:r>
                <m:rPr>
                  <m:nor/>
                  <m:sty m:val="p"/>
                </m:rPr>
                <m:t>detect</m:t>
              </m:r>
            </m:sub>
          </m:sSub>
          <m:r>
            <m:rPr>
              <m:sty m:val="p"/>
            </m:rPr>
            <m:t>+</m:t>
          </m:r>
          <m:sSub>
            <m:e>
              <m:r>
                <m:t>T</m:t>
              </m:r>
            </m:e>
            <m:sub>
              <m:r>
                <m:rPr>
                  <m:nor/>
                  <m:sty m:val="p"/>
                </m:rPr>
                <m:t>decide</m:t>
              </m:r>
            </m:sub>
          </m:sSub>
          <m:r>
            <m:rPr>
              <m:sty m:val="p"/>
            </m:rPr>
            <m:t>+</m:t>
          </m:r>
          <m:sSub>
            <m:e>
              <m:r>
                <m:t>T</m:t>
              </m:r>
            </m:e>
            <m:sub>
              <m:r>
                <m:rPr>
                  <m:nor/>
                  <m:sty m:val="p"/>
                </m:rPr>
                <m:t>execute</m:t>
              </m:r>
            </m:sub>
          </m:sSub>
          <m:r>
            <m:rPr>
              <m:sty m:val="p"/>
            </m:rPr>
            <m:t>≤</m:t>
          </m:r>
          <m:sSub>
            <m:e>
              <m:r>
                <m:t>T</m:t>
              </m:r>
            </m:e>
            <m:sub>
              <m:r>
                <m:rPr>
                  <m:nor/>
                  <m:sty m:val="p"/>
                </m:rPr>
                <m:t>safe</m:t>
              </m:r>
            </m:sub>
          </m:sSub>
        </m:oMath>
      </m:oMathPara>
    </w:p>
    <w:p>
      <w:pPr>
        <w:pStyle w:val="FirstParagraph"/>
      </w:pPr>
      <w:r>
        <w:rPr>
          <w:rFonts w:hint="eastAsia"/>
        </w:rPr>
        <w:t xml:space="preserve">其中</w:t>
      </w:r>
      <w:r>
        <w:t xml:space="preserve"> </w:t>
      </w:r>
      <m:oMath>
        <m:sSub>
          <m:e>
            <m:r>
              <m:t>T</m:t>
            </m:r>
          </m:e>
          <m:sub>
            <m:r>
              <m:rPr>
                <m:nor/>
                <m:sty m:val="p"/>
              </m:rPr>
              <m:t>safe</m:t>
            </m:r>
          </m:sub>
        </m:sSub>
      </m:oMath>
      <w:r>
        <w:t xml:space="preserve"> </w:t>
      </w:r>
      <w:r>
        <w:rPr>
          <w:rFonts w:hint="eastAsia"/>
        </w:rPr>
        <w:t xml:space="preserve">是从当前状态到达安全包络的预计到达时间（time-to-boundary）。如果切换时间超过安全时间窗口，则系统在完成MRC切换之前就已经越界——这要求MRC切换必须提前启动（即在黄色区而非红色区启动）。</w:t>
      </w:r>
    </w:p>
    <w:p>
      <w:pPr>
        <w:pStyle w:val="BodyText"/>
      </w:pPr>
      <w:r>
        <w:rPr>
          <w:rFonts w:hint="eastAsia"/>
        </w:rPr>
        <w:t xml:space="preserve">对于明渠系统，</w:t>
      </w:r>
      <m:oMath>
        <m:sSub>
          <m:e>
            <m:r>
              <m:t>T</m:t>
            </m:r>
          </m:e>
          <m:sub>
            <m:r>
              <m:rPr>
                <m:nor/>
                <m:sty m:val="p"/>
              </m:rPr>
              <m:t>safe</m:t>
            </m:r>
          </m:sub>
        </m:sSub>
      </m:oMath>
      <w:r>
        <w:t xml:space="preserve"> </w:t>
      </w:r>
      <w:r>
        <w:rPr>
          <w:rFonts w:hint="eastAsia"/>
        </w:rPr>
        <w:t xml:space="preserve">可以通过水位变化速率估计。设当前水位</w:t>
      </w:r>
      <w:r>
        <w:t xml:space="preserve"> </w:t>
      </w:r>
      <m:oMath>
        <m:sSub>
          <m:e>
            <m:r>
              <m:t>h</m:t>
            </m:r>
          </m:e>
          <m:sub>
            <m:r>
              <m:rPr>
                <m:nor/>
                <m:sty m:val="p"/>
              </m:rPr>
              <m:t>current</m:t>
            </m:r>
          </m:sub>
        </m:sSub>
      </m:oMath>
      <w:r>
        <w:rPr>
          <w:rFonts w:hint="eastAsia"/>
        </w:rPr>
        <w:t xml:space="preserve">，安全上限</w:t>
      </w:r>
      <w:r>
        <w:t xml:space="preserve"> </w:t>
      </w:r>
      <m:oMath>
        <m:sSub>
          <m:e>
            <m:r>
              <m:t>h</m:t>
            </m:r>
          </m:e>
          <m:sub>
            <m:r>
              <m:rPr>
                <m:nor/>
                <m:sty m:val="p"/>
              </m:rPr>
              <m:t>safe</m:t>
            </m:r>
          </m:sub>
        </m:sSub>
      </m:oMath>
      <w:r>
        <w:rPr>
          <w:rFonts w:hint="eastAsia"/>
        </w:rPr>
        <w:t xml:space="preserve">，水位上升速率</w:t>
      </w:r>
      <w:r>
        <w:t xml:space="preserve"> </w:t>
      </w:r>
      <m:oMath>
        <m:acc>
          <m:accPr>
            <m:chr m:val="̇"/>
          </m:accPr>
          <m:e>
            <m:r>
              <m:t>h</m:t>
            </m:r>
          </m:e>
        </m:acc>
      </m:oMath>
      <w:r>
        <w:rPr>
          <w:rFonts w:hint="eastAsia"/>
        </w:rPr>
        <w:t xml:space="preserve">，则：</w:t>
      </w:r>
    </w:p>
    <w:p>
      <w:pPr>
        <w:pStyle w:val="BodyText"/>
      </w:pPr>
      <m:oMathPara>
        <m:oMathParaPr>
          <m:jc m:val="center"/>
        </m:oMathParaPr>
        <m:oMath>
          <m:sSub>
            <m:e>
              <m:r>
                <m:t>T</m:t>
              </m:r>
            </m:e>
            <m:sub>
              <m:r>
                <m:rPr>
                  <m:nor/>
                  <m:sty m:val="p"/>
                </m:rPr>
                <m:t>safe</m:t>
              </m:r>
            </m:sub>
          </m:sSub>
          <m:r>
            <m:rPr>
              <m:sty m:val="p"/>
            </m:rPr>
            <m:t>≈</m:t>
          </m:r>
          <m:f>
            <m:fPr>
              <m:type m:val="bar"/>
            </m:fPr>
            <m:num>
              <m:sSub>
                <m:e>
                  <m:r>
                    <m:t>h</m:t>
                  </m:r>
                </m:e>
                <m:sub>
                  <m:r>
                    <m:rPr>
                      <m:nor/>
                      <m:sty m:val="p"/>
                    </m:rPr>
                    <m:t>safe</m:t>
                  </m:r>
                </m:sub>
              </m:sSub>
              <m:r>
                <m:rPr>
                  <m:sty m:val="p"/>
                </m:rPr>
                <m:t>−</m:t>
              </m:r>
              <m:sSub>
                <m:e>
                  <m:r>
                    <m:t>h</m:t>
                  </m:r>
                </m:e>
                <m:sub>
                  <m:r>
                    <m:rPr>
                      <m:nor/>
                      <m:sty m:val="p"/>
                    </m:rPr>
                    <m:t>current</m:t>
                  </m:r>
                </m:sub>
              </m:sSub>
            </m:num>
            <m:den>
              <m:acc>
                <m:accPr>
                  <m:chr m:val="̇"/>
                </m:accPr>
                <m:e>
                  <m:r>
                    <m:t>h</m:t>
                  </m:r>
                </m:e>
              </m:acc>
            </m:den>
          </m:f>
        </m:oMath>
      </m:oMathPara>
    </w:p>
    <w:p>
      <w:pPr>
        <w:pStyle w:val="FirstParagraph"/>
      </w:pPr>
      <w:r>
        <w:rPr>
          <w:rFonts w:hint="eastAsia"/>
        </w:rPr>
        <w:t xml:space="preserve">MRC切换时间约束是黄色区阈值</w:t>
      </w:r>
      <w:r>
        <w:t xml:space="preserve"> </w:t>
      </w:r>
      <m:oMath>
        <m:sSub>
          <m:e>
            <m:r>
              <m:t>σ</m:t>
            </m:r>
          </m:e>
          <m:sub>
            <m:r>
              <m:rPr>
                <m:nor/>
                <m:sty m:val="p"/>
              </m:rPr>
              <m:t>y</m:t>
            </m:r>
          </m:sub>
        </m:sSub>
      </m:oMath>
      <w:r>
        <w:t xml:space="preserve"> </w:t>
      </w:r>
      <w:r>
        <w:rPr>
          <w:rFonts w:hint="eastAsia"/>
        </w:rPr>
        <w:t xml:space="preserve">设定的核心依据——</w:t>
      </w:r>
      <m:oMath>
        <m:sSub>
          <m:e>
            <m:r>
              <m:t>σ</m:t>
            </m:r>
          </m:e>
          <m:sub>
            <m:r>
              <m:rPr>
                <m:nor/>
                <m:sty m:val="p"/>
              </m:rPr>
              <m:t>y</m:t>
            </m:r>
          </m:sub>
        </m:sSub>
      </m:oMath>
      <w:r>
        <w:t xml:space="preserve"> </w:t>
      </w:r>
      <w:r>
        <w:rPr>
          <w:rFonts w:hint="eastAsia"/>
        </w:rPr>
        <w:t xml:space="preserve">必须足够大，使得从黄色区边界到安全包络的时间足以完成MRC切换。</w:t>
      </w:r>
    </w:p>
    <w:bookmarkEnd w:id="45"/>
    <w:bookmarkStart w:id="46" w:name="多级mrc"/>
    <w:p>
      <w:pPr>
        <w:pStyle w:val="Heading3"/>
      </w:pPr>
      <w:r>
        <w:t xml:space="preserve">10.5.5 </w:t>
      </w:r>
      <w:r>
        <w:rPr>
          <w:rFonts w:hint="eastAsia"/>
        </w:rPr>
        <w:t xml:space="preserve">多级MRC</w:t>
      </w:r>
    </w:p>
    <w:p>
      <w:pPr>
        <w:pStyle w:val="FirstParagraph"/>
      </w:pPr>
      <w:r>
        <w:rPr>
          <w:rFonts w:hint="eastAsia"/>
        </w:rPr>
        <w:t xml:space="preserve">对于复杂水系统，单一MRC可能不够灵活。多级MRC设计提供了逐步降级的能力：</w:t>
      </w:r>
    </w:p>
    <w:p>
      <w:pPr>
        <w:pStyle w:val="BodyText"/>
      </w:pPr>
      <w:r>
        <w:rPr>
          <w:rFonts w:hint="eastAsia"/>
          <w:b/>
          <w:bCs/>
        </w:rPr>
        <w:t xml:space="preserve">MRC-1（保守运行）</w:t>
      </w:r>
      <w:r>
        <w:rPr>
          <w:rFonts w:hint="eastAsia"/>
        </w:rPr>
        <w:t xml:space="preserve">：系统维持全部基本功能，但约束收缩、响应变慢。适用于”可能有风险但尚不确定”的情形。例如：调水渠段将目标流量降低到设计流量的70%，闸门动作速率限制为正常值的50%。</w:t>
      </w:r>
    </w:p>
    <w:p>
      <w:pPr>
        <w:pStyle w:val="BodyText"/>
      </w:pPr>
      <w:r>
        <w:rPr>
          <w:rFonts w:hint="eastAsia"/>
          <w:b/>
          <w:bCs/>
        </w:rPr>
        <w:t xml:space="preserve">MRC-2（紧急降级）</w:t>
      </w:r>
      <w:r>
        <w:rPr>
          <w:rFonts w:hint="eastAsia"/>
        </w:rPr>
        <w:t xml:space="preserve">：系统仅维持最低限度服务，大幅限制执行器动作。适用于”已确认存在风险”的情形。例如：调水渠段将流量降低到最低供水保障流量，所有闸门锁定在当前位置，等待人工评估。</w:t>
      </w:r>
    </w:p>
    <w:p>
      <w:pPr>
        <w:pStyle w:val="BodyText"/>
      </w:pPr>
      <w:r>
        <w:rPr>
          <w:rFonts w:hint="eastAsia"/>
          <w:b/>
          <w:bCs/>
        </w:rPr>
        <w:t xml:space="preserve">MRC-3（紧急停运）</w:t>
      </w:r>
      <w:r>
        <w:rPr>
          <w:rFonts w:hint="eastAsia"/>
        </w:rPr>
        <w:t xml:space="preserve">：系统执行受控停运程序。仅在极端情况下使用（如多处传感器失效导致状态完全不可观）。停运过程本身也必须是安全的——不能”急刹车”导致水锤或壅水。</w:t>
      </w:r>
    </w:p>
    <w:p>
      <w:pPr>
        <w:pStyle w:val="BodyText"/>
      </w:pPr>
      <w:r>
        <w:rPr>
          <w:rFonts w:hint="eastAsia"/>
        </w:rPr>
        <w:t xml:space="preserve">MRC级别之间的切换逻辑遵循单调递进原则：只能从低级MRC向高级MRC升级（MRC-1</w:t>
      </w:r>
      <w:r>
        <w:t xml:space="preserve"> </w:t>
      </w:r>
      <m:oMath>
        <m:r>
          <m:rPr>
            <m:sty m:val="p"/>
          </m:rPr>
          <m:t>→</m:t>
        </m:r>
      </m:oMath>
      <w:r>
        <w:t xml:space="preserve"> </w:t>
      </w:r>
      <w:r>
        <w:t xml:space="preserve">MRC-2</w:t>
      </w:r>
      <w:r>
        <w:t xml:space="preserve"> </w:t>
      </w:r>
      <m:oMath>
        <m:r>
          <m:rPr>
            <m:sty m:val="p"/>
          </m:rPr>
          <m:t>→</m:t>
        </m:r>
      </m:oMath>
      <w:r>
        <w:t xml:space="preserve"> </w:t>
      </w:r>
      <w:r>
        <w:rPr>
          <w:rFonts w:hint="eastAsia"/>
        </w:rPr>
        <w:t xml:space="preserve">MRC-3），不能跳级（正常</w:t>
      </w:r>
      <w:r>
        <w:t xml:space="preserve"> </w:t>
      </w:r>
      <m:oMath>
        <m:r>
          <m:rPr>
            <m:sty m:val="p"/>
          </m:rPr>
          <m:t>→</m:t>
        </m:r>
      </m:oMath>
      <w:r>
        <w:t xml:space="preserve"> </w:t>
      </w:r>
      <w:r>
        <w:rPr>
          <w:rFonts w:hint="eastAsia"/>
        </w:rPr>
        <w:t xml:space="preserve">MRC-3）。降级路径同样需要验证其安全性。</w:t>
      </w:r>
    </w:p>
    <w:p>
      <w:r>
        <w:pict>
          <v:rect style="width:0;height:1.5pt" o:hralign="center" o:hrstd="t" o:hr="t"/>
        </w:pict>
      </w:r>
    </w:p>
    <w:bookmarkEnd w:id="46"/>
    <w:bookmarkEnd w:id="47"/>
    <w:bookmarkStart w:id="54" w:name="安全联锁设计"/>
    <w:p>
      <w:pPr>
        <w:pStyle w:val="Heading2"/>
      </w:pPr>
      <w:r>
        <w:t xml:space="preserve">10.6 </w:t>
      </w:r>
      <w:r>
        <w:rPr>
          <w:rFonts w:hint="eastAsia"/>
        </w:rPr>
        <w:t xml:space="preserve">安全联锁设计</w:t>
      </w:r>
    </w:p>
    <w:bookmarkStart w:id="48" w:name="联锁逻辑的层级结构"/>
    <w:p>
      <w:pPr>
        <w:pStyle w:val="Heading3"/>
      </w:pPr>
      <w:r>
        <w:t xml:space="preserve">10.6.1 </w:t>
      </w:r>
      <w:r>
        <w:rPr>
          <w:rFonts w:hint="eastAsia"/>
        </w:rPr>
        <w:t xml:space="preserve">联锁逻辑的层级结构</w:t>
      </w:r>
    </w:p>
    <w:p>
      <w:pPr>
        <w:pStyle w:val="FirstParagraph"/>
      </w:pPr>
      <w:r>
        <w:rPr>
          <w:rFonts w:hint="eastAsia"/>
        </w:rPr>
        <w:t xml:space="preserve">安全联锁是安全包络的执行机制——当系统状态接近或越过安全包络时，联锁逻辑触发保护动作。在CHS分层分布式控制（HDC）架构中，联锁逻辑按层级组织：</w:t>
      </w:r>
    </w:p>
    <w:p>
      <w:pPr>
        <w:pStyle w:val="BodyText"/>
      </w:pPr>
      <w:r>
        <w:rPr>
          <w:b/>
          <w:bCs/>
        </w:rPr>
        <w:t xml:space="preserve">L0 </w:t>
      </w:r>
      <w:r>
        <w:rPr>
          <w:rFonts w:hint="eastAsia"/>
          <w:b/>
          <w:bCs/>
        </w:rPr>
        <w:t xml:space="preserve">PLC硬联锁</w:t>
      </w:r>
      <w:r>
        <w:rPr>
          <w:rFonts w:hint="eastAsia"/>
        </w:rPr>
        <w:t xml:space="preserve">：由可编程逻辑控制器（PLC）直接实现，不依赖上层控制器和通信网络。硬联锁的响应时间在毫秒级，适用于紧急保护场景（如水锤超压保护、泵站过流保护）。硬联锁的特征是</w:t>
      </w:r>
      <w:r>
        <w:rPr>
          <w:rFonts w:hint="eastAsia"/>
          <w:b/>
          <w:bCs/>
        </w:rPr>
        <w:t xml:space="preserve">独立性</w:t>
      </w:r>
      <w:r>
        <w:rPr>
          <w:rFonts w:hint="eastAsia"/>
        </w:rPr>
        <w:t xml:space="preserve">——即使SCADA系统宕机、通信中断，PLC硬联锁仍然有效。</w:t>
      </w:r>
    </w:p>
    <w:p>
      <w:pPr>
        <w:pStyle w:val="BodyText"/>
      </w:pPr>
      <w:r>
        <w:rPr>
          <w:b/>
          <w:bCs/>
        </w:rPr>
        <w:t xml:space="preserve">L1 </w:t>
      </w:r>
      <w:r>
        <w:rPr>
          <w:rFonts w:hint="eastAsia"/>
          <w:b/>
          <w:bCs/>
        </w:rPr>
        <w:t xml:space="preserve">控制器软联锁</w:t>
      </w:r>
      <w:r>
        <w:rPr>
          <w:rFonts w:hint="eastAsia"/>
        </w:rPr>
        <w:t xml:space="preserve">：由本地MPC控制器实现，通过约束收缩和模式切换实现。软联锁的响应时间在秒级，适用于预警和渐进保护场景。软联锁的优势是</w:t>
      </w:r>
      <w:r>
        <w:rPr>
          <w:rFonts w:hint="eastAsia"/>
          <w:b/>
          <w:bCs/>
        </w:rPr>
        <w:t xml:space="preserve">灵活性</w:t>
      </w:r>
      <w:r>
        <w:rPr>
          <w:rFonts w:hint="eastAsia"/>
        </w:rPr>
        <w:t xml:space="preserve">——可以根据状态估计和模型预测动态调整保护策略。</w:t>
      </w:r>
    </w:p>
    <w:p>
      <w:pPr>
        <w:pStyle w:val="BodyText"/>
      </w:pPr>
      <w:r>
        <w:rPr>
          <w:b/>
          <w:bCs/>
        </w:rPr>
        <w:t xml:space="preserve">L2 </w:t>
      </w:r>
      <w:r>
        <w:rPr>
          <w:rFonts w:hint="eastAsia"/>
          <w:b/>
          <w:bCs/>
        </w:rPr>
        <w:t xml:space="preserve">SCADA级联锁</w:t>
      </w:r>
      <w:r>
        <w:rPr>
          <w:rFonts w:hint="eastAsia"/>
        </w:rPr>
        <w:t xml:space="preserve">：由上层SCADA/调度系统实现，涉及跨站点的协调联锁。例如，当下游某断面水位超限时，SCADA级联锁可以同时向上游多个闸门下发收缩指令。SCADA级联锁的响应时间在秒~分钟级。</w:t>
      </w:r>
    </w:p>
    <w:p>
      <w:pPr>
        <w:pStyle w:val="BodyText"/>
      </w:pPr>
      <w:r>
        <w:rPr>
          <w:rFonts w:hint="eastAsia"/>
        </w:rPr>
        <w:t xml:space="preserve">[表10-3:</w:t>
      </w:r>
      <w:r>
        <w:t xml:space="preserve"> </w:t>
      </w:r>
      <w:r>
        <w:rPr>
          <w:rFonts w:hint="eastAsia"/>
        </w:rPr>
        <w:t xml:space="preserve">安全联锁的层级结构]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层级</w:t>
            </w:r>
          </w:p>
        </w:tc>
        <w:tc>
          <w:tcPr/>
          <w:p>
            <w:pPr>
              <w:pStyle w:val="Compact"/>
            </w:pPr>
            <w:r>
              <w:rPr>
                <w:rFonts w:hint="eastAsia"/>
              </w:rPr>
              <w:t xml:space="preserve">实现载体</w:t>
            </w:r>
          </w:p>
        </w:tc>
        <w:tc>
          <w:tcPr/>
          <w:p>
            <w:pPr>
              <w:pStyle w:val="Compact"/>
            </w:pPr>
            <w:r>
              <w:rPr>
                <w:rFonts w:hint="eastAsia"/>
              </w:rPr>
              <w:t xml:space="preserve">响应时间</w:t>
            </w:r>
          </w:p>
        </w:tc>
        <w:tc>
          <w:tcPr/>
          <w:p>
            <w:pPr>
              <w:pStyle w:val="Compact"/>
            </w:pPr>
            <w:r>
              <w:rPr>
                <w:rFonts w:hint="eastAsia"/>
              </w:rPr>
              <w:t xml:space="preserve">通信依赖</w:t>
            </w:r>
          </w:p>
        </w:tc>
        <w:tc>
          <w:tcPr/>
          <w:p>
            <w:pPr>
              <w:pStyle w:val="Compact"/>
            </w:pPr>
            <w:r>
              <w:rPr>
                <w:rFonts w:hint="eastAsia"/>
              </w:rPr>
              <w:t xml:space="preserve">典型场景</w:t>
            </w:r>
          </w:p>
        </w:tc>
      </w:tr>
      <w:tr>
        <w:tc>
          <w:tcPr/>
          <w:p>
            <w:pPr>
              <w:pStyle w:val="Compact"/>
            </w:pPr>
            <w:r>
              <w:t xml:space="preserve">L0 </w:t>
            </w:r>
            <w:r>
              <w:rPr>
                <w:rFonts w:hint="eastAsia"/>
              </w:rPr>
              <w:t xml:space="preserve">硬联锁</w:t>
            </w:r>
          </w:p>
        </w:tc>
        <w:tc>
          <w:tcPr/>
          <w:p>
            <w:pPr>
              <w:pStyle w:val="Compact"/>
            </w:pPr>
            <w:r>
              <w:t xml:space="preserve">PLC</w:t>
            </w:r>
          </w:p>
        </w:tc>
        <w:tc>
          <w:tcPr/>
          <w:p>
            <w:pPr>
              <w:pStyle w:val="Compact"/>
            </w:pPr>
            <w:r>
              <w:rPr>
                <w:rFonts w:hint="eastAsia"/>
              </w:rPr>
              <w:t xml:space="preserve">ms级</w:t>
            </w:r>
          </w:p>
        </w:tc>
        <w:tc>
          <w:tcPr/>
          <w:p>
            <w:pPr>
              <w:pStyle w:val="Compact"/>
            </w:pPr>
            <w:r>
              <w:rPr>
                <w:rFonts w:hint="eastAsia"/>
              </w:rPr>
              <w:t xml:space="preserve">无（独立运行）</w:t>
            </w:r>
          </w:p>
        </w:tc>
        <w:tc>
          <w:tcPr/>
          <w:p>
            <w:pPr>
              <w:pStyle w:val="Compact"/>
            </w:pPr>
            <w:r>
              <w:rPr>
                <w:rFonts w:hint="eastAsia"/>
              </w:rPr>
              <w:t xml:space="preserve">超压保护、过流保护</w:t>
            </w:r>
          </w:p>
        </w:tc>
      </w:tr>
      <w:tr>
        <w:tc>
          <w:tcPr/>
          <w:p>
            <w:pPr>
              <w:pStyle w:val="Compact"/>
            </w:pPr>
            <w:r>
              <w:t xml:space="preserve">L1 </w:t>
            </w:r>
            <w:r>
              <w:rPr>
                <w:rFonts w:hint="eastAsia"/>
              </w:rPr>
              <w:t xml:space="preserve">软联锁</w:t>
            </w:r>
          </w:p>
        </w:tc>
        <w:tc>
          <w:tcPr/>
          <w:p>
            <w:pPr>
              <w:pStyle w:val="Compact"/>
            </w:pPr>
            <w:r>
              <w:rPr>
                <w:rFonts w:hint="eastAsia"/>
              </w:rPr>
              <w:t xml:space="preserve">本地控制器</w:t>
            </w:r>
          </w:p>
        </w:tc>
        <w:tc>
          <w:tcPr/>
          <w:p>
            <w:pPr>
              <w:pStyle w:val="Compact"/>
            </w:pPr>
            <w:r>
              <w:rPr>
                <w:rFonts w:hint="eastAsia"/>
              </w:rPr>
              <w:t xml:space="preserve">s级</w:t>
            </w:r>
          </w:p>
        </w:tc>
        <w:tc>
          <w:tcPr/>
          <w:p>
            <w:pPr>
              <w:pStyle w:val="Compact"/>
            </w:pPr>
            <w:r>
              <w:rPr>
                <w:rFonts w:hint="eastAsia"/>
              </w:rPr>
              <w:t xml:space="preserve">本地网络</w:t>
            </w:r>
          </w:p>
        </w:tc>
        <w:tc>
          <w:tcPr/>
          <w:p>
            <w:pPr>
              <w:pStyle w:val="Compact"/>
            </w:pPr>
            <w:r>
              <w:rPr>
                <w:rFonts w:hint="eastAsia"/>
              </w:rPr>
              <w:t xml:space="preserve">约束收缩、模式切换</w:t>
            </w:r>
          </w:p>
        </w:tc>
      </w:tr>
      <w:tr>
        <w:tc>
          <w:tcPr/>
          <w:p>
            <w:pPr>
              <w:pStyle w:val="Compact"/>
            </w:pPr>
            <w:r>
              <w:t xml:space="preserve">L2 </w:t>
            </w:r>
            <w:r>
              <w:rPr>
                <w:rFonts w:hint="eastAsia"/>
              </w:rPr>
              <w:t xml:space="preserve">级联锁</w:t>
            </w:r>
          </w:p>
        </w:tc>
        <w:tc>
          <w:tcPr/>
          <w:p>
            <w:pPr>
              <w:pStyle w:val="Compact"/>
            </w:pPr>
            <w:r>
              <w:rPr>
                <w:rFonts w:hint="eastAsia"/>
              </w:rPr>
              <w:t xml:space="preserve">SCADA/调度</w:t>
            </w:r>
          </w:p>
        </w:tc>
        <w:tc>
          <w:tcPr/>
          <w:p>
            <w:pPr>
              <w:pStyle w:val="Compact"/>
            </w:pPr>
            <w:r>
              <w:rPr>
                <w:rFonts w:hint="eastAsia"/>
              </w:rPr>
              <w:t xml:space="preserve">s~min级</w:t>
            </w:r>
          </w:p>
        </w:tc>
        <w:tc>
          <w:tcPr/>
          <w:p>
            <w:pPr>
              <w:pStyle w:val="Compact"/>
            </w:pPr>
            <w:r>
              <w:rPr>
                <w:rFonts w:hint="eastAsia"/>
              </w:rPr>
              <w:t xml:space="preserve">广域网络</w:t>
            </w:r>
          </w:p>
        </w:tc>
        <w:tc>
          <w:tcPr/>
          <w:p>
            <w:pPr>
              <w:pStyle w:val="Compact"/>
            </w:pPr>
            <w:r>
              <w:rPr>
                <w:rFonts w:hint="eastAsia"/>
              </w:rPr>
              <w:t xml:space="preserve">跨站协调、流域联锁</w:t>
            </w:r>
          </w:p>
        </w:tc>
      </w:tr>
    </w:tbl>
    <w:p>
      <w:pPr>
        <w:pStyle w:val="BodyText"/>
      </w:pPr>
      <w:r>
        <w:rPr>
          <w:rFonts w:hint="eastAsia"/>
        </w:rPr>
        <w:t xml:space="preserve">三级联锁的设计原则是</w:t>
      </w:r>
      <w:r>
        <w:rPr>
          <w:rFonts w:hint="eastAsia"/>
          <w:b/>
          <w:bCs/>
        </w:rPr>
        <w:t xml:space="preserve">纵深防御</w:t>
      </w:r>
      <w:r>
        <w:rPr>
          <w:rFonts w:hint="eastAsia"/>
        </w:rPr>
        <w:t xml:space="preserve">——即使高层联锁失效（如通信中断），低层联锁仍能独立保护设备安全。这与核电行业的纵深防御理念完全一致[2]。</w:t>
      </w:r>
    </w:p>
    <w:bookmarkEnd w:id="48"/>
    <w:bookmarkStart w:id="49" w:name="联锁触发条件设计"/>
    <w:p>
      <w:pPr>
        <w:pStyle w:val="Heading3"/>
      </w:pPr>
      <w:r>
        <w:t xml:space="preserve">10.6.2 </w:t>
      </w:r>
      <w:r>
        <w:rPr>
          <w:rFonts w:hint="eastAsia"/>
        </w:rPr>
        <w:t xml:space="preserve">联锁触发条件设计</w:t>
      </w:r>
    </w:p>
    <w:p>
      <w:pPr>
        <w:pStyle w:val="FirstParagraph"/>
      </w:pPr>
      <w:r>
        <w:rPr>
          <w:rFonts w:hint="eastAsia"/>
        </w:rPr>
        <w:t xml:space="preserve">联锁触发条件的设计直接决定联锁系统的灵敏度和误报率。根据触发机制的不同，分为三类：</w:t>
      </w:r>
    </w:p>
    <w:p>
      <w:pPr>
        <w:pStyle w:val="BodyText"/>
      </w:pPr>
      <w:r>
        <w:rPr>
          <w:rFonts w:hint="eastAsia"/>
          <w:b/>
          <w:bCs/>
        </w:rPr>
        <w:t xml:space="preserve">边沿触发（edge</w:t>
      </w:r>
      <w:r>
        <w:rPr>
          <w:b/>
          <w:bCs/>
        </w:rPr>
        <w:t xml:space="preserve"> </w:t>
      </w:r>
      <w:r>
        <w:rPr>
          <w:rFonts w:hint="eastAsia"/>
          <w:b/>
          <w:bCs/>
        </w:rPr>
        <w:t xml:space="preserve">trigger）</w:t>
      </w:r>
      <w:r>
        <w:rPr>
          <w:rFonts w:hint="eastAsia"/>
        </w:rPr>
        <w:t xml:space="preserve">：当状态值穿越阈值时触发一次。例如，</w:t>
      </w:r>
      <w:r>
        <w:rPr>
          <w:rFonts w:hint="eastAsia"/>
        </w:rPr>
        <w:t xml:space="preserve">“当水位从低于42.0</w:t>
      </w:r>
      <w:r>
        <w:t xml:space="preserve"> </w:t>
      </w:r>
      <w:r>
        <w:rPr>
          <w:rFonts w:hint="eastAsia"/>
        </w:rPr>
        <w:t xml:space="preserve">m上升到高于42.0</w:t>
      </w:r>
      <w:r>
        <w:t xml:space="preserve"> </w:t>
      </w:r>
      <w:r>
        <w:rPr>
          <w:rFonts w:hint="eastAsia"/>
        </w:rPr>
        <w:t xml:space="preserve">m时触发预警”</w:t>
      </w:r>
      <w:r>
        <w:rPr>
          <w:rFonts w:hint="eastAsia"/>
        </w:rPr>
        <w:t xml:space="preserve">。边沿触发对瞬态毛刺敏感，容易产生误报。</w:t>
      </w:r>
    </w:p>
    <w:p>
      <w:pPr>
        <w:pStyle w:val="BodyText"/>
      </w:pPr>
      <w:r>
        <w:rPr>
          <w:rFonts w:hint="eastAsia"/>
          <w:b/>
          <w:bCs/>
        </w:rPr>
        <w:t xml:space="preserve">持续触发（level</w:t>
      </w:r>
      <w:r>
        <w:rPr>
          <w:b/>
          <w:bCs/>
        </w:rPr>
        <w:t xml:space="preserve"> </w:t>
      </w:r>
      <w:r>
        <w:rPr>
          <w:rFonts w:hint="eastAsia"/>
          <w:b/>
          <w:bCs/>
        </w:rPr>
        <w:t xml:space="preserve">trigger）</w:t>
      </w:r>
      <w:r>
        <w:rPr>
          <w:rFonts w:hint="eastAsia"/>
        </w:rPr>
        <w:t xml:space="preserve">：当状态值持续超过阈值达到预设时间时触发。例如，</w:t>
      </w:r>
      <w:r>
        <w:rPr>
          <w:rFonts w:hint="eastAsia"/>
        </w:rPr>
        <w:t xml:space="preserve">“当水位连续超过42.0</w:t>
      </w:r>
      <w:r>
        <w:t xml:space="preserve"> </w:t>
      </w:r>
      <w:r>
        <w:rPr>
          <w:rFonts w:hint="eastAsia"/>
        </w:rPr>
        <w:t xml:space="preserve">m达到30</w:t>
      </w:r>
      <w:r>
        <w:t xml:space="preserve"> </w:t>
      </w:r>
      <w:r>
        <w:rPr>
          <w:rFonts w:hint="eastAsia"/>
        </w:rPr>
        <w:t xml:space="preserve">s以上时触发预警”</w:t>
      </w:r>
      <w:r>
        <w:rPr>
          <w:rFonts w:hint="eastAsia"/>
        </w:rPr>
        <w:t xml:space="preserve">。持续触发可以过滤瞬态毛刺，但增加了响应延迟。</w:t>
      </w:r>
    </w:p>
    <w:p>
      <w:pPr>
        <w:pStyle w:val="BodyText"/>
      </w:pPr>
      <w:r>
        <w:rPr>
          <w:rFonts w:hint="eastAsia"/>
          <w:b/>
          <w:bCs/>
        </w:rPr>
        <w:t xml:space="preserve">预测触发（predictive</w:t>
      </w:r>
      <w:r>
        <w:rPr>
          <w:b/>
          <w:bCs/>
        </w:rPr>
        <w:t xml:space="preserve"> </w:t>
      </w:r>
      <w:r>
        <w:rPr>
          <w:rFonts w:hint="eastAsia"/>
          <w:b/>
          <w:bCs/>
        </w:rPr>
        <w:t xml:space="preserve">trigger）</w:t>
      </w:r>
      <w:r>
        <w:rPr>
          <w:rFonts w:hint="eastAsia"/>
        </w:rPr>
        <w:t xml:space="preserve">：基于状态预测，当预测到未来某时刻状态将越界时提前触发。预测触发利用MPC的预测能力，可以在状态实际越界之前就启动保护动作。预测触发的数学表达为：</w:t>
      </w:r>
    </w:p>
    <w:p>
      <w:pPr>
        <w:pStyle w:val="BodyText"/>
      </w:pPr>
      <w:r>
        <w:t xml:space="preserve">$$
    \exists k^* \in [1, N_p] \text{ s.t. } \hat{\mathbf{x}}(k^*) \notin \mathcal{X}_{\text{safe}} \Rightarrow </w:t>
      </w:r>
      <w:r>
        <w:rPr>
          <w:rFonts w:hint="eastAsia"/>
        </w:rPr>
        <w:t xml:space="preserve">\text{触发预警}</w:t>
      </w:r>
      <w:r>
        <w:t xml:space="preserve"> \tag{10-25}
    $$</w:t>
      </w:r>
    </w:p>
    <w:p>
      <w:pPr>
        <w:pStyle w:val="FirstParagraph"/>
      </w:pPr>
      <w:r>
        <w:rPr>
          <w:rFonts w:hint="eastAsia"/>
        </w:rPr>
        <w:t xml:space="preserve">其中</w:t>
      </w:r>
      <w:r>
        <w:t xml:space="preserve"> </w:t>
      </w:r>
      <m:oMath>
        <m:acc>
          <m:accPr>
            <m:chr m:val="̂"/>
          </m:accPr>
          <m:e>
            <m:r>
              <m:rPr>
                <m:sty m:val="bi"/>
              </m:rPr>
              <m:t>x</m:t>
            </m:r>
          </m:e>
        </m:acc>
        <m:r>
          <m:rPr>
            <m:sty m:val="p"/>
          </m:rPr>
          <m:t>(</m:t>
        </m:r>
        <m:sSup>
          <m:e>
            <m:r>
              <m:t>k</m:t>
            </m:r>
          </m:e>
          <m:sup>
            <m:r>
              <m:rPr>
                <m:sty m:val="p"/>
              </m:rPr>
              <m:t>*</m:t>
            </m:r>
          </m:sup>
        </m:sSup>
        <m:r>
          <m:rPr>
            <m:sty m:val="p"/>
          </m:rPr>
          <m:t>)</m:t>
        </m:r>
      </m:oMath>
      <w:r>
        <w:t xml:space="preserve"> </w:t>
      </w:r>
      <w:r>
        <w:rPr>
          <w:rFonts w:hint="eastAsia"/>
        </w:rPr>
        <w:t xml:space="preserve">为基于当前状态和模型预测的</w:t>
      </w:r>
      <w:r>
        <w:t xml:space="preserve"> </w:t>
      </w:r>
      <m:oMath>
        <m:sSup>
          <m:e>
            <m:r>
              <m:t>k</m:t>
            </m:r>
          </m:e>
          <m:sup>
            <m:r>
              <m:rPr>
                <m:sty m:val="p"/>
              </m:rPr>
              <m:t>*</m:t>
            </m:r>
          </m:sup>
        </m:sSup>
      </m:oMath>
      <w:r>
        <w:t xml:space="preserve"> </w:t>
      </w:r>
      <w:r>
        <w:rPr>
          <w:rFonts w:hint="eastAsia"/>
        </w:rPr>
        <w:t xml:space="preserve">步后状态。预测触发是三种机制中最先进的——它将联锁系统从”事后反应”升级为”事前预防”。但预测触发的可靠性依赖于模型精度和状态估计质量。</w:t>
      </w:r>
    </w:p>
    <w:bookmarkEnd w:id="49"/>
    <w:bookmarkStart w:id="50" w:name="联锁动作链"/>
    <w:p>
      <w:pPr>
        <w:pStyle w:val="Heading3"/>
      </w:pPr>
      <w:r>
        <w:t xml:space="preserve">10.6.3 </w:t>
      </w:r>
      <w:r>
        <w:rPr>
          <w:rFonts w:hint="eastAsia"/>
        </w:rPr>
        <w:t xml:space="preserve">联锁动作链</w:t>
      </w:r>
    </w:p>
    <w:p>
      <w:pPr>
        <w:pStyle w:val="FirstParagraph"/>
      </w:pPr>
      <w:r>
        <w:rPr>
          <w:rFonts w:hint="eastAsia"/>
        </w:rPr>
        <w:t xml:space="preserve">联锁触发后的执行动作遵循标准化的四步动作链：</w:t>
      </w:r>
    </w:p>
    <w:p>
      <w:pPr>
        <w:pStyle w:val="BodyText"/>
      </w:pPr>
      <w:r>
        <w:rPr>
          <w:rFonts w:hint="eastAsia"/>
          <w:b/>
          <w:bCs/>
        </w:rPr>
        <w:t xml:space="preserve">步骤1——收缩可行域</w:t>
      </w:r>
      <w:r>
        <w:rPr>
          <w:rFonts w:hint="eastAsia"/>
        </w:rPr>
        <w:t xml:space="preserve">：立即将MPC的约束范围从运行约束收缩到安全约束水平。这一步不改变控制架构，仅缩小优化空间，使控制器输出更保守。</w:t>
      </w:r>
    </w:p>
    <w:p>
      <w:pPr>
        <w:pStyle w:val="BodyText"/>
      </w:pPr>
      <w:r>
        <w:rPr>
          <w:rFonts w:hint="eastAsia"/>
          <w:b/>
          <w:bCs/>
        </w:rPr>
        <w:t xml:space="preserve">步骤2——切换保守控制</w:t>
      </w:r>
      <w:r>
        <w:rPr>
          <w:rFonts w:hint="eastAsia"/>
        </w:rPr>
        <w:t xml:space="preserve">：如果约束收缩后仍无法阻止状态恶化，则将控制器从优化模式切换到保守模式。保守模式下，控制器不追求最优，而是以最小化安全裕度下降速率为目标：</w:t>
      </w:r>
    </w:p>
    <w:p>
      <w:pPr>
        <w:pStyle w:val="BodyText"/>
      </w:pPr>
      <m:oMathPara>
        <m:oMathParaPr>
          <m:jc m:val="center"/>
        </m:oMathParaPr>
        <m:oMath>
          <m:limLow>
            <m:e>
              <m:r>
                <m:rPr>
                  <m:sty m:val="p"/>
                </m:rPr>
                <m:t>min</m:t>
              </m:r>
            </m:e>
            <m:lim>
              <m:r>
                <m:rPr>
                  <m:sty m:val="bi"/>
                </m:rPr>
                <m:t>u</m:t>
              </m:r>
            </m:lim>
          </m:limLow>
          <m:d>
            <m:dPr>
              <m:begChr m:val="{"/>
              <m:sepChr m:val=""/>
              <m:endChr m:val="}"/>
              <m:grow/>
            </m:dPr>
            <m:e>
              <m:r>
                <m:rPr>
                  <m:sty m:val="p"/>
                </m:rPr>
                <m:t>−</m:t>
              </m:r>
              <m:acc>
                <m:accPr>
                  <m:chr m:val="̇"/>
                </m:accPr>
                <m:e>
                  <m:r>
                    <m:t>σ</m:t>
                  </m:r>
                </m:e>
              </m:acc>
              <m:r>
                <m:rPr>
                  <m:sty m:val="p"/>
                </m:rPr>
                <m:t>(</m:t>
              </m:r>
              <m:r>
                <m:rPr>
                  <m:sty m:val="bi"/>
                </m:rPr>
                <m:t>x</m:t>
              </m:r>
              <m:r>
                <m:rPr>
                  <m:sty m:val="p"/>
                </m:rPr>
                <m:t>)</m:t>
              </m:r>
              <m:r>
                <m:rPr>
                  <m:sty m:val="p"/>
                </m:rPr>
                <m:t>+</m:t>
              </m:r>
              <m:r>
                <m:t>λ</m:t>
              </m:r>
              <m:r>
                <m:rPr>
                  <m:sty m:val="p"/>
                </m:rPr>
                <m:t>∥</m:t>
              </m:r>
              <m:r>
                <m:rPr>
                  <m:sty m:val="bi"/>
                </m:rPr>
                <m:t>u</m:t>
              </m:r>
              <m:r>
                <m:rPr>
                  <m:sty m:val="p"/>
                </m:rPr>
                <m:t>−</m:t>
              </m:r>
              <m:sSub>
                <m:e>
                  <m:r>
                    <m:rPr>
                      <m:sty m:val="bi"/>
                    </m:rPr>
                    <m:t>u</m:t>
                  </m:r>
                </m:e>
                <m:sub>
                  <m:r>
                    <m:rPr>
                      <m:nor/>
                      <m:sty m:val="p"/>
                    </m:rPr>
                    <m:t>prev</m:t>
                  </m:r>
                </m:sub>
              </m:sSub>
              <m:sSup>
                <m:e>
                  <m:r>
                    <m:rPr>
                      <m:sty m:val="p"/>
                    </m:rPr>
                    <m:t>∥</m:t>
                  </m:r>
                </m:e>
                <m:sup>
                  <m:r>
                    <m:t>2</m:t>
                  </m:r>
                </m:sup>
              </m:sSup>
            </m:e>
          </m:d>
        </m:oMath>
      </m:oMathPara>
    </w:p>
    <w:p>
      <w:pPr>
        <w:pStyle w:val="FirstParagraph"/>
      </w:pPr>
      <w:r>
        <w:rPr>
          <w:rFonts w:hint="eastAsia"/>
        </w:rPr>
        <w:t xml:space="preserve">其中</w:t>
      </w:r>
      <w:r>
        <w:t xml:space="preserve"> </w:t>
      </w:r>
      <m:oMath>
        <m:acc>
          <m:accPr>
            <m:chr m:val="̇"/>
          </m:accPr>
          <m:e>
            <m:r>
              <m:t>σ</m:t>
            </m:r>
          </m:e>
        </m:acc>
        <m:r>
          <m:rPr>
            <m:sty m:val="p"/>
          </m:rPr>
          <m:t>(</m:t>
        </m:r>
        <m:r>
          <m:rPr>
            <m:sty m:val="bi"/>
          </m:rPr>
          <m:t>x</m:t>
        </m:r>
        <m:r>
          <m:rPr>
            <m:sty m:val="p"/>
          </m:rPr>
          <m:t>)</m:t>
        </m:r>
      </m:oMath>
      <w:r>
        <w:t xml:space="preserve"> </w:t>
      </w:r>
      <w:r>
        <w:rPr>
          <w:rFonts w:hint="eastAsia"/>
        </w:rPr>
        <w:t xml:space="preserve">为安全裕度的变化率，</w:t>
      </w:r>
      <m:oMath>
        <m:r>
          <m:t>λ</m:t>
        </m:r>
      </m:oMath>
      <w:r>
        <w:t xml:space="preserve"> </w:t>
      </w:r>
      <w:r>
        <w:rPr>
          <w:rFonts w:hint="eastAsia"/>
        </w:rPr>
        <w:t xml:space="preserve">为动作平滑权重。该目标函数的物理含义是”尽量拉回安全裕度，同时避免执行器剧烈动作”。</w:t>
      </w:r>
    </w:p>
    <w:p>
      <w:pPr>
        <w:pStyle w:val="BodyText"/>
      </w:pPr>
      <w:r>
        <w:rPr>
          <w:rFonts w:hint="eastAsia"/>
          <w:b/>
          <w:bCs/>
        </w:rPr>
        <w:t xml:space="preserve">步骤3——进入MRC</w:t>
      </w:r>
      <w:r>
        <w:rPr>
          <w:rFonts w:hint="eastAsia"/>
        </w:rPr>
        <w:t xml:space="preserve">：如果保守控制仍无法扭转态势，则启动MRC切换程序。MRC切换过程中，控制器执行预设的安全动作序列（如”逐步关闭闸门至特定开度→稳定水位→锁定闸门”）。</w:t>
      </w:r>
    </w:p>
    <w:p>
      <w:pPr>
        <w:pStyle w:val="BodyText"/>
      </w:pPr>
      <w:r>
        <w:rPr>
          <w:rFonts w:hint="eastAsia"/>
          <w:b/>
          <w:bCs/>
        </w:rPr>
        <w:t xml:space="preserve">步骤4——人工接管</w:t>
      </w:r>
      <w:r>
        <w:rPr>
          <w:rFonts w:hint="eastAsia"/>
        </w:rPr>
        <w:t xml:space="preserve">：如果MRC状态下问题仍未解决（如持续的超标准来水），则触发人工接管请求。系统将当前状态、已执行动作和建议方案推送给值班调度员，同时保持MRC运行直到人工确认接管。</w:t>
      </w:r>
    </w:p>
    <w:bookmarkEnd w:id="50"/>
    <w:bookmarkStart w:id="51" w:name="联锁解除与复位条件"/>
    <w:p>
      <w:pPr>
        <w:pStyle w:val="Heading3"/>
      </w:pPr>
      <w:r>
        <w:t xml:space="preserve">10.6.4 </w:t>
      </w:r>
      <w:r>
        <w:rPr>
          <w:rFonts w:hint="eastAsia"/>
        </w:rPr>
        <w:t xml:space="preserve">联锁解除与复位条件</w:t>
      </w:r>
    </w:p>
    <w:p>
      <w:pPr>
        <w:pStyle w:val="FirstParagraph"/>
      </w:pPr>
      <w:r>
        <w:rPr>
          <w:rFonts w:hint="eastAsia"/>
        </w:rPr>
        <w:t xml:space="preserve">联锁解除设计必须防止”抖动”（chattering）——系统在阈值附近反复触发和解除联锁。防抖动的标准方法是</w:t>
      </w:r>
      <w:r>
        <w:rPr>
          <w:rFonts w:hint="eastAsia"/>
          <w:b/>
          <w:bCs/>
        </w:rPr>
        <w:t xml:space="preserve">滞环设计（hysteresis）</w:t>
      </w:r>
      <w:r>
        <w:rPr>
          <w:rFonts w:hint="eastAsia"/>
        </w:rPr>
        <w:t xml:space="preserve">：</w:t>
      </w:r>
    </w:p>
    <w:p>
      <w:pPr>
        <w:pStyle w:val="BodyText"/>
      </w:pPr>
      <m:oMathPara>
        <m:oMathParaPr>
          <m:jc m:val="center"/>
        </m:oMathParaPr>
        <m:oMath>
          <m:r>
            <m:rPr>
              <m:nor/>
              <m:sty m:val="p"/>
            </m:rPr>
            <m:t>触发条件</m:t>
          </m:r>
          <m:r>
            <m:rPr>
              <m:sty m:val="p"/>
            </m:rPr>
            <m:t>:</m:t>
          </m:r>
          <m:r>
            <m:t>σ</m:t>
          </m:r>
          <m:r>
            <m:rPr>
              <m:sty m:val="p"/>
            </m:rPr>
            <m:t>(</m:t>
          </m:r>
          <m:r>
            <m:rPr>
              <m:sty m:val="bi"/>
            </m:rPr>
            <m:t>x</m:t>
          </m:r>
          <m:r>
            <m:rPr>
              <m:sty m:val="p"/>
            </m:rPr>
            <m:t>)</m:t>
          </m:r>
          <m:r>
            <m:rPr>
              <m:sty m:val="p"/>
            </m:rPr>
            <m:t>≤</m:t>
          </m:r>
          <m:sSub>
            <m:e>
              <m:r>
                <m:t>σ</m:t>
              </m:r>
            </m:e>
            <m:sub>
              <m:r>
                <m:rPr>
                  <m:nor/>
                  <m:sty m:val="p"/>
                </m:rPr>
                <m:t>trigger</m:t>
              </m:r>
            </m:sub>
          </m:sSub>
          <m:r>
            <m:rPr>
              <m:sty m:val="p"/>
            </m:rPr>
            <m:t>,</m:t>
          </m:r>
          <m:r>
            <m:t> </m:t>
          </m:r>
          <m:r>
            <m:rPr>
              <m:nor/>
              <m:sty m:val="p"/>
            </m:rPr>
            <m:t>解除条件</m:t>
          </m:r>
          <m:r>
            <m:rPr>
              <m:sty m:val="p"/>
            </m:rPr>
            <m:t>:</m:t>
          </m:r>
          <m:r>
            <m:t>σ</m:t>
          </m:r>
          <m:r>
            <m:rPr>
              <m:sty m:val="p"/>
            </m:rPr>
            <m:t>(</m:t>
          </m:r>
          <m:r>
            <m:rPr>
              <m:sty m:val="bi"/>
            </m:rPr>
            <m:t>x</m:t>
          </m:r>
          <m:r>
            <m:rPr>
              <m:sty m:val="p"/>
            </m:rPr>
            <m:t>)</m:t>
          </m:r>
          <m:r>
            <m:rPr>
              <m:sty m:val="p"/>
            </m:rPr>
            <m:t>≥</m:t>
          </m:r>
          <m:sSub>
            <m:e>
              <m:r>
                <m:t>σ</m:t>
              </m:r>
            </m:e>
            <m:sub>
              <m:r>
                <m:rPr>
                  <m:nor/>
                  <m:sty m:val="p"/>
                </m:rPr>
                <m:t>release</m:t>
              </m:r>
            </m:sub>
          </m:sSub>
          <m:r>
            <m:rPr>
              <m:sty m:val="p"/>
            </m:rPr>
            <m:t>&gt;</m:t>
          </m:r>
          <m:sSub>
            <m:e>
              <m:r>
                <m:t>σ</m:t>
              </m:r>
            </m:e>
            <m:sub>
              <m:r>
                <m:rPr>
                  <m:nor/>
                  <m:sty m:val="p"/>
                </m:rPr>
                <m:t>trigger</m:t>
              </m:r>
            </m:sub>
          </m:sSub>
        </m:oMath>
      </m:oMathPara>
    </w:p>
    <w:p>
      <w:pPr>
        <w:pStyle w:val="FirstParagraph"/>
      </w:pPr>
      <w:r>
        <w:rPr>
          <w:rFonts w:hint="eastAsia"/>
        </w:rPr>
        <w:t xml:space="preserve">即：联锁触发阈值</w:t>
      </w:r>
      <w:r>
        <w:t xml:space="preserve"> </w:t>
      </w:r>
      <m:oMath>
        <m:sSub>
          <m:e>
            <m:r>
              <m:t>σ</m:t>
            </m:r>
          </m:e>
          <m:sub>
            <m:r>
              <m:rPr>
                <m:nor/>
                <m:sty m:val="p"/>
              </m:rPr>
              <m:t>trigger</m:t>
            </m:r>
          </m:sub>
        </m:sSub>
      </m:oMath>
      <w:r>
        <w:t xml:space="preserve"> </w:t>
      </w:r>
      <w:r>
        <w:rPr>
          <w:rFonts w:hint="eastAsia"/>
        </w:rPr>
        <w:t xml:space="preserve">低于解除阈值</w:t>
      </w:r>
      <w:r>
        <w:t xml:space="preserve"> </w:t>
      </w:r>
      <m:oMath>
        <m:sSub>
          <m:e>
            <m:r>
              <m:t>σ</m:t>
            </m:r>
          </m:e>
          <m:sub>
            <m:r>
              <m:rPr>
                <m:nor/>
                <m:sty m:val="p"/>
              </m:rPr>
              <m:t>release</m:t>
            </m:r>
          </m:sub>
        </m:sSub>
      </m:oMath>
      <w:r>
        <w:rPr>
          <w:rFonts w:hint="eastAsia"/>
        </w:rPr>
        <w:t xml:space="preserve">，中间的差值</w:t>
      </w:r>
      <w:r>
        <w:t xml:space="preserve"> </w:t>
      </w:r>
      <m:oMath>
        <m:sSub>
          <m:e>
            <m:r>
              <m:t>σ</m:t>
            </m:r>
          </m:e>
          <m:sub>
            <m:r>
              <m:rPr>
                <m:nor/>
                <m:sty m:val="p"/>
              </m:rPr>
              <m:t>release</m:t>
            </m:r>
          </m:sub>
        </m:sSub>
        <m:r>
          <m:rPr>
            <m:sty m:val="p"/>
          </m:rPr>
          <m:t>−</m:t>
        </m:r>
        <m:sSub>
          <m:e>
            <m:r>
              <m:t>σ</m:t>
            </m:r>
          </m:e>
          <m:sub>
            <m:r>
              <m:rPr>
                <m:nor/>
                <m:sty m:val="p"/>
              </m:rPr>
              <m:t>trigger</m:t>
            </m:r>
          </m:sub>
        </m:sSub>
      </m:oMath>
      <w:r>
        <w:t xml:space="preserve"> </w:t>
      </w:r>
      <w:r>
        <w:rPr>
          <w:rFonts w:hint="eastAsia"/>
        </w:rPr>
        <w:t xml:space="preserve">形成滞环。系统只有在安全裕度恢复到明显高于触发阈值的水平后，才允许解除联锁恢复正常运行。</w:t>
      </w:r>
    </w:p>
    <w:p>
      <w:pPr>
        <w:pStyle w:val="BodyText"/>
      </w:pPr>
      <w:r>
        <w:rPr>
          <w:rFonts w:hint="eastAsia"/>
        </w:rPr>
        <w:t xml:space="preserve">此外，联锁解除还应满足以下附加条件：</w:t>
      </w:r>
      <w:r>
        <w:t xml:space="preserve"> </w:t>
      </w:r>
      <w:r>
        <w:t xml:space="preserve">-</w:t>
      </w:r>
      <w:r>
        <w:t xml:space="preserve"> </w:t>
      </w:r>
      <w:r>
        <w:rPr>
          <w:rFonts w:hint="eastAsia"/>
          <w:b/>
          <w:bCs/>
        </w:rPr>
        <w:t xml:space="preserve">持续稳定条件</w:t>
      </w:r>
      <w:r>
        <w:rPr>
          <w:rFonts w:hint="eastAsia"/>
        </w:rPr>
        <w:t xml:space="preserve">：安全裕度持续超过解除阈值达到预设时间</w:t>
      </w:r>
      <w:r>
        <w:t xml:space="preserve"> </w:t>
      </w:r>
      <m:oMath>
        <m:sSub>
          <m:e>
            <m:r>
              <m:t>T</m:t>
            </m:r>
          </m:e>
          <m:sub>
            <m:r>
              <m:rPr>
                <m:nor/>
                <m:sty m:val="p"/>
              </m:rPr>
              <m:t>stable</m:t>
            </m:r>
          </m:sub>
        </m:sSub>
      </m:oMath>
      <w:r>
        <w:rPr>
          <w:rFonts w:hint="eastAsia"/>
        </w:rPr>
        <w:t xml:space="preserve">（如5</w:t>
      </w:r>
      <w:r>
        <w:t xml:space="preserve"> </w:t>
      </w:r>
      <w:r>
        <w:rPr>
          <w:rFonts w:hint="eastAsia"/>
        </w:rPr>
        <w:t xml:space="preserve">min）；</w:t>
      </w:r>
      <w:r>
        <w:t xml:space="preserve"> </w:t>
      </w:r>
      <w:r>
        <w:t xml:space="preserve">-</w:t>
      </w:r>
      <w:r>
        <w:t xml:space="preserve"> </w:t>
      </w:r>
      <w:r>
        <w:rPr>
          <w:rFonts w:hint="eastAsia"/>
          <w:b/>
          <w:bCs/>
        </w:rPr>
        <w:t xml:space="preserve">趋势确认条件</w:t>
      </w:r>
      <w:r>
        <w:rPr>
          <w:rFonts w:hint="eastAsia"/>
        </w:rPr>
        <w:t xml:space="preserve">：安全裕度的变化率</w:t>
      </w:r>
      <w:r>
        <w:t xml:space="preserve"> </w:t>
      </w:r>
      <m:oMath>
        <m:acc>
          <m:accPr>
            <m:chr m:val="̇"/>
          </m:accPr>
          <m:e>
            <m:r>
              <m:t>σ</m:t>
            </m:r>
          </m:e>
        </m:acc>
        <m:r>
          <m:rPr>
            <m:sty m:val="p"/>
          </m:rPr>
          <m:t>&gt;</m:t>
        </m:r>
        <m:r>
          <m:t>0</m:t>
        </m:r>
      </m:oMath>
      <w:r>
        <w:rPr>
          <w:rFonts w:hint="eastAsia"/>
        </w:rPr>
        <w:t xml:space="preserve">（状态正在远离危险而非仅暂时回到安全区域）；</w:t>
      </w:r>
      <w:r>
        <w:t xml:space="preserve"> </w:t>
      </w:r>
      <w:r>
        <w:t xml:space="preserve">-</w:t>
      </w:r>
      <w:r>
        <w:t xml:space="preserve"> </w:t>
      </w:r>
      <w:r>
        <w:rPr>
          <w:rFonts w:hint="eastAsia"/>
          <w:b/>
          <w:bCs/>
        </w:rPr>
        <w:t xml:space="preserve">人工确认条件</w:t>
      </w:r>
      <w:r>
        <w:rPr>
          <w:rFonts w:hint="eastAsia"/>
        </w:rPr>
        <w:t xml:space="preserve">：对于红色区联锁，解除时需要值班调度员手动确认。</w:t>
      </w:r>
    </w:p>
    <w:bookmarkEnd w:id="51"/>
    <w:bookmarkStart w:id="52" w:name="联锁优先级与冲突解决"/>
    <w:p>
      <w:pPr>
        <w:pStyle w:val="Heading3"/>
      </w:pPr>
      <w:r>
        <w:t xml:space="preserve">10.6.5 </w:t>
      </w:r>
      <w:r>
        <w:rPr>
          <w:rFonts w:hint="eastAsia"/>
        </w:rPr>
        <w:t xml:space="preserve">联锁优先级与冲突解决</w:t>
      </w:r>
    </w:p>
    <w:p>
      <w:pPr>
        <w:pStyle w:val="FirstParagraph"/>
      </w:pPr>
      <w:r>
        <w:rPr>
          <w:rFonts w:hint="eastAsia"/>
        </w:rPr>
        <w:t xml:space="preserve">当多个联锁条件同时触发时，需要优先级排序。联锁优先级遵循”安全优先、保守优先”原则：</w:t>
      </w:r>
    </w:p>
    <w:p>
      <w:pPr>
        <w:pStyle w:val="BodyText"/>
      </w:pPr>
      <w:r>
        <w:t xml:space="preserve">$$
    \text{Priority}: </w:t>
      </w:r>
      <w:r>
        <w:rPr>
          <w:rFonts w:hint="eastAsia"/>
        </w:rPr>
        <w:t xml:space="preserve">\text{L0硬联锁}</w:t>
      </w:r>
      <w:r>
        <w:t xml:space="preserve"> &gt; </w:t>
      </w:r>
      <w:r>
        <w:rPr>
          <w:rFonts w:hint="eastAsia"/>
        </w:rPr>
        <w:t xml:space="preserve">\text{L1软联锁}</w:t>
      </w:r>
      <w:r>
        <w:t xml:space="preserve"> &gt; </w:t>
      </w:r>
      <w:r>
        <w:rPr>
          <w:rFonts w:hint="eastAsia"/>
        </w:rPr>
        <w:t xml:space="preserve">\text{L2级联锁}</w:t>
      </w:r>
      <w:r>
        <w:t xml:space="preserve"> \tag{10-28}
    $$</w:t>
      </w:r>
    </w:p>
    <w:p>
      <w:pPr>
        <w:pStyle w:val="FirstParagraph"/>
      </w:pPr>
      <w:r>
        <w:rPr>
          <w:rFonts w:hint="eastAsia"/>
        </w:rPr>
        <w:t xml:space="preserve">当不同层级的联锁动作产生冲突时（如L1联锁要求开闸泄洪，但L0联锁检测到下游水位过高要求关闸），优先执行高优先级联锁的动作。冲突解决机制应在联锁设计阶段通过场景分析预先识别和处理，而非留待运行时实时判断。</w:t>
      </w:r>
    </w:p>
    <w:bookmarkEnd w:id="52"/>
    <w:bookmarkStart w:id="53" w:name="审计日志与事后追溯"/>
    <w:p>
      <w:pPr>
        <w:pStyle w:val="Heading3"/>
      </w:pPr>
      <w:r>
        <w:t xml:space="preserve">10.6.6 </w:t>
      </w:r>
      <w:r>
        <w:rPr>
          <w:rFonts w:hint="eastAsia"/>
        </w:rPr>
        <w:t xml:space="preserve">审计日志与事后追溯</w:t>
      </w:r>
    </w:p>
    <w:p>
      <w:pPr>
        <w:pStyle w:val="FirstParagraph"/>
      </w:pPr>
      <w:r>
        <w:rPr>
          <w:rFonts w:hint="eastAsia"/>
        </w:rPr>
        <w:t xml:space="preserve">每一次联锁事件必须生成完整的审计日志，包含：</w:t>
      </w:r>
      <w:r>
        <w:t xml:space="preserve"> </w:t>
      </w:r>
      <w:r>
        <w:t xml:space="preserve">- </w:t>
      </w:r>
      <w:r>
        <w:rPr>
          <w:rFonts w:hint="eastAsia"/>
        </w:rPr>
        <w:t xml:space="preserve">触发时刻和触发条件的具体值；</w:t>
      </w:r>
      <w:r>
        <w:t xml:space="preserve"> </w:t>
      </w:r>
      <w:r>
        <w:t xml:space="preserve">- </w:t>
      </w:r>
      <w:r>
        <w:rPr>
          <w:rFonts w:hint="eastAsia"/>
        </w:rPr>
        <w:t xml:space="preserve">触发前60</w:t>
      </w:r>
      <w:r>
        <w:t xml:space="preserve"> </w:t>
      </w:r>
      <w:r>
        <w:rPr>
          <w:rFonts w:hint="eastAsia"/>
        </w:rPr>
        <w:t xml:space="preserve">s的状态变量时间序列（用于事后分析触发原因）；</w:t>
      </w:r>
      <w:r>
        <w:t xml:space="preserve"> </w:t>
      </w:r>
      <w:r>
        <w:t xml:space="preserve">- </w:t>
      </w:r>
      <w:r>
        <w:rPr>
          <w:rFonts w:hint="eastAsia"/>
        </w:rPr>
        <w:t xml:space="preserve">联锁动作的执行时间和执行结果；</w:t>
      </w:r>
      <w:r>
        <w:t xml:space="preserve"> </w:t>
      </w:r>
      <w:r>
        <w:t xml:space="preserve">- </w:t>
      </w:r>
      <w:r>
        <w:rPr>
          <w:rFonts w:hint="eastAsia"/>
        </w:rPr>
        <w:t xml:space="preserve">联锁解除时刻和解除条件；</w:t>
      </w:r>
      <w:r>
        <w:t xml:space="preserve"> </w:t>
      </w:r>
      <w:r>
        <w:t xml:space="preserve">- </w:t>
      </w:r>
      <w:r>
        <w:rPr>
          <w:rFonts w:hint="eastAsia"/>
        </w:rPr>
        <w:t xml:space="preserve">联锁期间操作员的介入记录（如有）。</w:t>
      </w:r>
    </w:p>
    <w:p>
      <w:pPr>
        <w:pStyle w:val="BodyText"/>
      </w:pPr>
      <w:r>
        <w:rPr>
          <w:rFonts w:hint="eastAsia"/>
        </w:rPr>
        <w:t xml:space="preserve">审计日志是安全治理闭环的关键环节——通过事后分析联锁事件，可以发现阈值设置是否合理、联锁动作是否有效、是否需要调整安全包络参数。雷晓辉等在xIL框架中强调了”记录可追溯”作为安全验证的基本要求[8]。</w:t>
      </w:r>
    </w:p>
    <w:p>
      <w:r>
        <w:pict>
          <v:rect style="width:0;height:1.5pt" o:hralign="center" o:hrstd="t" o:hr="t"/>
        </w:pict>
      </w:r>
    </w:p>
    <w:bookmarkEnd w:id="53"/>
    <w:bookmarkEnd w:id="54"/>
    <w:bookmarkStart w:id="60" w:name="约束管理与mpc集成"/>
    <w:p>
      <w:pPr>
        <w:pStyle w:val="Heading2"/>
      </w:pPr>
      <w:r>
        <w:t xml:space="preserve">10.7 </w:t>
      </w:r>
      <w:r>
        <w:rPr>
          <w:rFonts w:hint="eastAsia"/>
        </w:rPr>
        <w:t xml:space="preserve">约束管理与MPC集成</w:t>
      </w:r>
    </w:p>
    <w:bookmarkStart w:id="55" w:name="mpc硬约束处理"/>
    <w:p>
      <w:pPr>
        <w:pStyle w:val="Heading3"/>
      </w:pPr>
      <w:r>
        <w:t xml:space="preserve">10.7.1 </w:t>
      </w:r>
      <w:r>
        <w:rPr>
          <w:rFonts w:hint="eastAsia"/>
        </w:rPr>
        <w:t xml:space="preserve">MPC硬约束处理</w:t>
      </w:r>
    </w:p>
    <w:p>
      <w:pPr>
        <w:pStyle w:val="FirstParagraph"/>
      </w:pPr>
      <w:r>
        <w:rPr>
          <w:rFonts w:hint="eastAsia"/>
        </w:rPr>
        <w:t xml:space="preserve">模型预测控制（MPC）是处理约束的天然框架——约束直接纳入在线优化问题。回顾ch07的MPC标准形式，增加安全约束后的优化问题为：</w:t>
      </w:r>
    </w:p>
    <w:p>
      <w:pPr>
        <w:pStyle w:val="BodyText"/>
      </w:pPr>
      <m:oMathPara>
        <m:oMathParaPr>
          <m:jc m:val="center"/>
        </m:oMathParaPr>
        <m:oMath>
          <m:limLow>
            <m:e>
              <m:r>
                <m:rPr>
                  <m:sty m:val="p"/>
                </m:rPr>
                <m:t>min</m:t>
              </m:r>
            </m:e>
            <m:lim>
              <m:r>
                <m:rPr>
                  <m:sty m:val="p"/>
                </m:rPr>
                <m:t>Δ</m:t>
              </m:r>
              <m:r>
                <m:rPr>
                  <m:sty m:val="bi"/>
                </m:rPr>
                <m:t>u</m:t>
              </m:r>
              <m:r>
                <m:rPr>
                  <m:sty m:val="p"/>
                </m:rPr>
                <m:t>(</m:t>
              </m:r>
              <m:r>
                <m:t>0</m:t>
              </m:r>
              <m:r>
                <m:rPr>
                  <m:sty m:val="p"/>
                </m:rPr>
                <m:t>)</m:t>
              </m:r>
              <m:r>
                <m:rPr>
                  <m:sty m:val="p"/>
                </m:rPr>
                <m:t>,</m:t>
              </m:r>
              <m:r>
                <m:rPr>
                  <m:sty m:val="p"/>
                </m:rPr>
                <m:t>…</m:t>
              </m:r>
              <m:r>
                <m:rPr>
                  <m:sty m:val="p"/>
                </m:rPr>
                <m:t>,</m:t>
              </m:r>
              <m:r>
                <m:rPr>
                  <m:sty m:val="p"/>
                </m:rPr>
                <m:t>Δ</m:t>
              </m:r>
              <m:r>
                <m:rPr>
                  <m:sty m:val="bi"/>
                </m:rPr>
                <m:t>u</m:t>
              </m:r>
              <m:r>
                <m:rPr>
                  <m:sty m:val="p"/>
                </m:rPr>
                <m:t>(</m:t>
              </m:r>
              <m:sSub>
                <m:e>
                  <m:r>
                    <m:t>N</m:t>
                  </m:r>
                </m:e>
                <m:sub>
                  <m:r>
                    <m:t>c</m:t>
                  </m:r>
                </m:sub>
              </m:sSub>
              <m:r>
                <m:rPr>
                  <m:sty m:val="p"/>
                </m:rPr>
                <m:t>−</m:t>
              </m:r>
              <m:r>
                <m:t>1</m:t>
              </m:r>
              <m:r>
                <m:rPr>
                  <m:sty m:val="p"/>
                </m:rPr>
                <m:t>)</m:t>
              </m:r>
            </m:lim>
          </m:limLow>
          <m:r>
            <m:t>J</m:t>
          </m:r>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rPr>
                          <m:sty m:val="bi"/>
                        </m:rPr>
                        <m:t>Q</m:t>
                      </m:r>
                    </m:sub>
                    <m:sup>
                      <m:r>
                        <m:t>2</m:t>
                      </m:r>
                    </m:sup>
                  </m:sSubSup>
                  <m:r>
                    <m:rPr>
                      <m:sty m:val="p"/>
                    </m:rPr>
                    <m:t>+</m:t>
                  </m:r>
                  <m:r>
                    <m:rPr>
                      <m:sty m:val="p"/>
                    </m:rPr>
                    <m:t>∥</m:t>
                  </m:r>
                  <m:r>
                    <m:rPr>
                      <m:sty m:val="p"/>
                    </m:rPr>
                    <m:t>Δ</m:t>
                  </m:r>
                  <m:r>
                    <m:rPr>
                      <m:sty m:val="bi"/>
                    </m:rPr>
                    <m:t>u</m:t>
                  </m:r>
                  <m:r>
                    <m:rPr>
                      <m:sty m:val="p"/>
                    </m:rPr>
                    <m:t>(</m:t>
                  </m:r>
                  <m:r>
                    <m:t>k</m:t>
                  </m:r>
                  <m:r>
                    <m:rPr>
                      <m:sty m:val="p"/>
                    </m:rPr>
                    <m:t>)</m:t>
                  </m:r>
                  <m:sSubSup>
                    <m:e>
                      <m:r>
                        <m:rPr>
                          <m:sty m:val="p"/>
                        </m:rPr>
                        <m:t>∥</m:t>
                      </m:r>
                    </m:e>
                    <m:sub>
                      <m:r>
                        <m:rPr>
                          <m:sty m:val="bi"/>
                        </m:rPr>
                        <m:t>R</m:t>
                      </m:r>
                    </m:sub>
                    <m:sup>
                      <m:r>
                        <m:t>2</m:t>
                      </m:r>
                    </m:sup>
                  </m:sSubSup>
                </m:e>
              </m:d>
            </m:e>
          </m:nary>
        </m:oMath>
      </m:oMathPara>
    </w:p>
    <w:p>
      <w:pPr>
        <w:pStyle w:val="FirstParagraph"/>
      </w:pPr>
      <m:oMathPara>
        <m:oMathParaPr>
          <m:jc m:val="center"/>
        </m:oMathParaPr>
        <m:oMath>
          <m:r>
            <m:rPr>
              <m:nor/>
              <m:sty m:val="p"/>
            </m:rPr>
            <m:t>s.t.</m:t>
          </m:r>
          <m:r>
            <m:t> </m:t>
          </m:r>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r>
            <m:t> </m:t>
          </m:r>
          <m:r>
            <m:rPr>
              <m:sty m:val="p"/>
            </m:rPr>
            <m:t>Δ</m:t>
          </m:r>
          <m:r>
            <m:rPr>
              <m:sty m:val="bi"/>
            </m:rPr>
            <m:t>u</m:t>
          </m:r>
          <m:r>
            <m:rPr>
              <m:sty m:val="p"/>
            </m:rPr>
            <m:t>(</m:t>
          </m:r>
          <m:r>
            <m:t>k</m:t>
          </m:r>
          <m:r>
            <m:rPr>
              <m:sty m:val="p"/>
            </m:rPr>
            <m:t>)</m:t>
          </m:r>
          <m:r>
            <m:rPr>
              <m:sty m:val="p"/>
            </m:rPr>
            <m:t>∈</m:t>
          </m:r>
          <m:r>
            <m:rPr>
              <m:sty m:val="p"/>
            </m:rPr>
            <m:t>Δ</m:t>
          </m:r>
          <m:sSub>
            <m:e>
              <m:r>
                <m:rPr>
                  <m:scr m:val="script"/>
                  <m:sty m:val="p"/>
                </m:rPr>
                <m:t>U</m:t>
              </m:r>
            </m:e>
            <m:sub>
              <m:r>
                <m:rPr>
                  <m:nor/>
                  <m:sty m:val="p"/>
                </m:rPr>
                <m:t>safe</m:t>
              </m:r>
            </m:sub>
          </m:sSub>
        </m:oMath>
      </m:oMathPara>
    </w:p>
    <w:p>
      <w:pPr>
        <w:pStyle w:val="FirstParagraph"/>
      </w:pPr>
      <w:r>
        <w:rPr>
          <w:rFonts w:hint="eastAsia"/>
        </w:rPr>
        <w:t xml:space="preserve">对于线性模型和多面体约束，上述问题是一个二次规划（QP）问题，可以高效求解。安全约束作为硬约束进入QP，确保MPC输出的控制动作在所有预测步都满足安全要求。</w:t>
      </w:r>
    </w:p>
    <w:p>
      <w:pPr>
        <w:pStyle w:val="BodyText"/>
      </w:pPr>
      <w:r>
        <w:rPr>
          <w:rFonts w:hint="eastAsia"/>
        </w:rPr>
        <w:t xml:space="preserve">Rawlings等</w:t>
      </w:r>
      <w:r>
        <w:t xml:space="preserve"> </w:t>
      </w:r>
      <w:r>
        <w:rPr>
          <w:rFonts w:hint="eastAsia"/>
        </w:rPr>
        <w:t xml:space="preserve">[11]系统阐述了MPC约束处理的理论基础，Mayne</w:t>
      </w:r>
      <w:r>
        <w:t xml:space="preserve"> </w:t>
      </w:r>
      <w:r>
        <w:rPr>
          <w:rFonts w:hint="eastAsia"/>
        </w:rPr>
        <w:t xml:space="preserve">[12]综述了MPC在约束鲁棒控制中的最新进展。Van</w:t>
      </w:r>
      <w:r>
        <w:t xml:space="preserve"> Overloop </w:t>
      </w:r>
      <w:r>
        <w:rPr>
          <w:rFonts w:hint="eastAsia"/>
        </w:rPr>
        <w:t xml:space="preserve">[13]将约束MPC应用于明渠水位控制，ASCE</w:t>
      </w:r>
      <w:r>
        <w:t xml:space="preserve"> MOP 131 </w:t>
      </w:r>
      <w:r>
        <w:rPr>
          <w:rFonts w:hint="eastAsia"/>
        </w:rPr>
        <w:t xml:space="preserve">[14]将其推广到灌区自动化中的多渠池协调约束控制。</w:t>
      </w:r>
    </w:p>
    <w:bookmarkEnd w:id="55"/>
    <w:bookmarkStart w:id="56" w:name="软约束处理与可行性保证"/>
    <w:p>
      <w:pPr>
        <w:pStyle w:val="Heading3"/>
      </w:pPr>
      <w:r>
        <w:t xml:space="preserve">10.7.2 </w:t>
      </w:r>
      <w:r>
        <w:rPr>
          <w:rFonts w:hint="eastAsia"/>
        </w:rPr>
        <w:t xml:space="preserve">软约束处理与可行性保证</w:t>
      </w:r>
    </w:p>
    <w:p>
      <w:pPr>
        <w:pStyle w:val="FirstParagraph"/>
      </w:pPr>
      <w:r>
        <w:rPr>
          <w:rFonts w:hint="eastAsia"/>
        </w:rPr>
        <w:t xml:space="preserve">硬约束MPC的潜在问题是</w:t>
      </w:r>
      <w:r>
        <w:rPr>
          <w:rFonts w:hint="eastAsia"/>
          <w:b/>
          <w:bCs/>
        </w:rPr>
        <w:t xml:space="preserve">不可行性</w:t>
      </w:r>
      <w:r>
        <w:rPr>
          <w:rFonts w:hint="eastAsia"/>
        </w:rPr>
        <w:t xml:space="preserve">（infeasibility）——当扰动超出预期或模型存在误差时，可能不存在同时满足所有硬约束的控制序列。不可行性在工程中是不可接受的——控制器不能因为”找不到可行解”而停止输出。</w:t>
      </w:r>
    </w:p>
    <w:p>
      <w:pPr>
        <w:pStyle w:val="BodyText"/>
      </w:pPr>
      <w:r>
        <w:rPr>
          <w:rFonts w:hint="eastAsia"/>
        </w:rPr>
        <w:t xml:space="preserve">Bemporad和Morari</w:t>
      </w:r>
      <w:r>
        <w:t xml:space="preserve"> </w:t>
      </w:r>
      <w:r>
        <w:rPr>
          <w:rFonts w:hint="eastAsia"/>
        </w:rPr>
        <w:t xml:space="preserve">[6]提出的软约束方法通过松弛变量</w:t>
      </w:r>
      <w:r>
        <w:t xml:space="preserve"> </w:t>
      </w:r>
      <m:oMath>
        <m:r>
          <m:rPr>
            <m:sty m:val="bi"/>
          </m:rPr>
          <m:t>ε</m:t>
        </m:r>
      </m:oMath>
      <w:r>
        <w:t xml:space="preserve"> </w:t>
      </w:r>
      <w:r>
        <w:rPr>
          <w:rFonts w:hint="eastAsia"/>
        </w:rPr>
        <w:t xml:space="preserve">保证MPC始终可行。结合式(10-11)和(10-12)，软约束MPC的代价函数变为：</w:t>
      </w:r>
    </w:p>
    <w:p>
      <w:pPr>
        <w:pStyle w:val="BodyText"/>
      </w:pPr>
      <m:oMathPara>
        <m:oMathParaPr>
          <m:jc m:val="center"/>
        </m:oMathParaPr>
        <m:oMath>
          <m:sSub>
            <m:e>
              <m:r>
                <m:t>J</m:t>
              </m:r>
            </m:e>
            <m:sub>
              <m:r>
                <m:rPr>
                  <m:nor/>
                  <m:sty m:val="p"/>
                </m:rPr>
                <m:t>soft</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rPr>
                          <m:sty m:val="bi"/>
                        </m:rPr>
                        <m:t>Q</m:t>
                      </m:r>
                    </m:sub>
                    <m:sup>
                      <m:r>
                        <m:t>2</m:t>
                      </m:r>
                    </m:sup>
                  </m:sSubSup>
                  <m:r>
                    <m:rPr>
                      <m:sty m:val="p"/>
                    </m:rPr>
                    <m:t>+</m:t>
                  </m:r>
                  <m:r>
                    <m:rPr>
                      <m:sty m:val="p"/>
                    </m:rPr>
                    <m:t>∥</m:t>
                  </m:r>
                  <m:r>
                    <m:rPr>
                      <m:sty m:val="p"/>
                    </m:rPr>
                    <m:t>Δ</m:t>
                  </m:r>
                  <m:r>
                    <m:rPr>
                      <m:sty m:val="bi"/>
                    </m:rPr>
                    <m:t>u</m:t>
                  </m:r>
                  <m:r>
                    <m:rPr>
                      <m:sty m:val="p"/>
                    </m:rPr>
                    <m:t>(</m:t>
                  </m:r>
                  <m:r>
                    <m:t>k</m:t>
                  </m:r>
                  <m:r>
                    <m:rPr>
                      <m:sty m:val="p"/>
                    </m:rPr>
                    <m:t>)</m:t>
                  </m:r>
                  <m:sSubSup>
                    <m:e>
                      <m:r>
                        <m:rPr>
                          <m:sty m:val="p"/>
                        </m:rPr>
                        <m:t>∥</m:t>
                      </m:r>
                    </m:e>
                    <m:sub>
                      <m:r>
                        <m:rPr>
                          <m:sty m:val="bi"/>
                        </m:rPr>
                        <m:t>R</m:t>
                      </m:r>
                    </m:sub>
                    <m:sup>
                      <m:r>
                        <m:t>2</m:t>
                      </m:r>
                    </m:sup>
                  </m:sSubSup>
                  <m:r>
                    <m:rPr>
                      <m:sty m:val="p"/>
                    </m:rPr>
                    <m:t>+</m:t>
                  </m:r>
                  <m:r>
                    <m:rPr>
                      <m:sty m:val="p"/>
                    </m:rPr>
                    <m:t>∥</m:t>
                  </m:r>
                  <m:r>
                    <m:rPr>
                      <m:sty m:val="bi"/>
                    </m:rPr>
                    <m:t>ε</m:t>
                  </m:r>
                  <m:r>
                    <m:rPr>
                      <m:sty m:val="p"/>
                    </m:rPr>
                    <m:t>(</m:t>
                  </m:r>
                  <m:r>
                    <m:t>k</m:t>
                  </m:r>
                  <m:r>
                    <m:rPr>
                      <m:sty m:val="p"/>
                    </m:rPr>
                    <m:t>)</m:t>
                  </m:r>
                  <m:sSubSup>
                    <m:e>
                      <m:r>
                        <m:rPr>
                          <m:sty m:val="p"/>
                        </m:rPr>
                        <m:t>∥</m:t>
                      </m:r>
                    </m:e>
                    <m:sub>
                      <m:sSub>
                        <m:e>
                          <m:r>
                            <m:rPr>
                              <m:sty m:val="bi"/>
                            </m:rPr>
                            <m:t>W</m:t>
                          </m:r>
                        </m:e>
                        <m:sub>
                          <m:r>
                            <m:t>ε</m:t>
                          </m:r>
                        </m:sub>
                      </m:sSub>
                    </m:sub>
                    <m:sup>
                      <m:r>
                        <m:t>2</m:t>
                      </m:r>
                    </m:sup>
                  </m:sSubSup>
                </m:e>
              </m:d>
            </m:e>
          </m:nary>
        </m:oMath>
      </m:oMathPara>
    </w:p>
    <w:p>
      <w:pPr>
        <w:pStyle w:val="FirstParagraph"/>
      </w:pPr>
      <w:r>
        <w:rPr>
          <w:rFonts w:hint="eastAsia"/>
        </w:rPr>
        <w:t xml:space="preserve">松弛变量</w:t>
      </w:r>
      <w:r>
        <w:t xml:space="preserve"> </w:t>
      </w:r>
      <m:oMath>
        <m:r>
          <m:rPr>
            <m:sty m:val="bi"/>
          </m:rPr>
          <m:t>ε</m:t>
        </m:r>
        <m:r>
          <m:rPr>
            <m:sty m:val="p"/>
          </m:rPr>
          <m:t>(</m:t>
        </m:r>
        <m:r>
          <m:t>k</m:t>
        </m:r>
        <m:r>
          <m:rPr>
            <m:sty m:val="p"/>
          </m:rPr>
          <m:t>)</m:t>
        </m:r>
      </m:oMath>
      <w:r>
        <w:t xml:space="preserve"> </w:t>
      </w:r>
      <w:r>
        <w:rPr>
          <w:rFonts w:hint="eastAsia"/>
        </w:rPr>
        <w:t xml:space="preserve">的物理含义是”允许约束违反的量”。惩罚权重</w:t>
      </w:r>
      <w:r>
        <w:t xml:space="preserve"> </w:t>
      </w:r>
      <m:oMath>
        <m:sSub>
          <m:e>
            <m:r>
              <m:rPr>
                <m:sty m:val="bi"/>
              </m:rPr>
              <m:t>W</m:t>
            </m:r>
          </m:e>
          <m:sub>
            <m:r>
              <m:t>ε</m:t>
            </m:r>
          </m:sub>
        </m:sSub>
      </m:oMath>
      <w:r>
        <w:t xml:space="preserve"> </w:t>
      </w:r>
      <w:r>
        <w:rPr>
          <w:rFonts w:hint="eastAsia"/>
        </w:rPr>
        <w:t xml:space="preserve">的取值决定了”愿意为满足约束付出多少代价”——</w:t>
      </w:r>
      <m:oMath>
        <m:sSub>
          <m:e>
            <m:r>
              <m:rPr>
                <m:sty m:val="bi"/>
              </m:rPr>
              <m:t>W</m:t>
            </m:r>
          </m:e>
          <m:sub>
            <m:r>
              <m:t>ε</m:t>
            </m:r>
          </m:sub>
        </m:sSub>
      </m:oMath>
      <w:r>
        <w:t xml:space="preserve"> </w:t>
      </w:r>
      <w:r>
        <w:rPr>
          <w:rFonts w:hint="eastAsia"/>
        </w:rPr>
        <w:t xml:space="preserve">越大，控制器越强烈地试图将松弛变量压到零（即满足约束）。</w:t>
      </w:r>
    </w:p>
    <w:p>
      <w:pPr>
        <w:pStyle w:val="BodyText"/>
      </w:pPr>
      <w:r>
        <w:rPr>
          <w:rFonts w:hint="eastAsia"/>
        </w:rPr>
        <w:t xml:space="preserve">安全包络设计中的约束分级直接对应MPC中的约束处理策略：</w:t>
      </w:r>
      <w:r>
        <w:rPr>
          <w:rFonts w:hint="eastAsia"/>
          <w:b/>
          <w:bCs/>
        </w:rPr>
        <w:t xml:space="preserve">安全约束为硬约束</w:t>
      </w:r>
      <w:r>
        <w:rPr>
          <w:rFonts w:hint="eastAsia"/>
        </w:rPr>
        <w:t xml:space="preserve">（永远不松弛），</w:t>
      </w:r>
      <w:r>
        <w:rPr>
          <w:rFonts w:hint="eastAsia"/>
          <w:b/>
          <w:bCs/>
        </w:rPr>
        <w:t xml:space="preserve">运行约束为软约束</w:t>
      </w:r>
      <w:r>
        <w:rPr>
          <w:rFonts w:hint="eastAsia"/>
        </w:rPr>
        <w:t xml:space="preserve">（允许临时违反）。这一分级确保了”安全永远不妥协，性能可以暂时让步”。</w:t>
      </w:r>
    </w:p>
    <w:bookmarkEnd w:id="56"/>
    <w:bookmarkStart w:id="57" w:name="约束动态收缩策略"/>
    <w:p>
      <w:pPr>
        <w:pStyle w:val="Heading3"/>
      </w:pPr>
      <w:r>
        <w:t xml:space="preserve">10.7.3 </w:t>
      </w:r>
      <w:r>
        <w:rPr>
          <w:rFonts w:hint="eastAsia"/>
        </w:rPr>
        <w:t xml:space="preserve">约束动态收缩策略</w:t>
      </w:r>
    </w:p>
    <w:p>
      <w:pPr>
        <w:pStyle w:val="FirstParagraph"/>
      </w:pPr>
      <w:r>
        <w:rPr>
          <w:rFonts w:hint="eastAsia"/>
        </w:rPr>
        <w:t xml:space="preserve">当系统从绿色区进入黄色区时，MPC的约束范围应自动收缩。约束动态收缩的实现方式是修改约束上下界参数</w:t>
      </w:r>
      <w:r>
        <w:t xml:space="preserve"> </w:t>
      </w:r>
      <m:oMath>
        <m:sSub>
          <m:e>
            <m:r>
              <m:rPr>
                <m:sty m:val="bi"/>
              </m:rPr>
              <m:t>h</m:t>
            </m:r>
          </m:e>
          <m:sub>
            <m:r>
              <m:t>x</m:t>
            </m:r>
          </m:sub>
        </m:sSub>
      </m:oMath>
      <w:r>
        <w:rPr>
          <w:rFonts w:hint="eastAsia"/>
        </w:rPr>
        <w:t xml:space="preserve">：</w:t>
      </w:r>
    </w:p>
    <w:p>
      <w:pPr>
        <w:pStyle w:val="BodyText"/>
      </w:pPr>
      <m:oMathPara>
        <m:oMathParaPr>
          <m:jc m:val="center"/>
        </m:oMathParaPr>
        <m:oMath>
          <m:sSubSup>
            <m:e>
              <m:r>
                <m:rPr>
                  <m:sty m:val="bi"/>
                </m:rPr>
                <m:t>h</m:t>
              </m:r>
            </m:e>
            <m:sub>
              <m:r>
                <m:t>x</m:t>
              </m:r>
            </m:sub>
            <m:sup>
              <m:r>
                <m:rPr>
                  <m:nor/>
                  <m:sty m:val="p"/>
                </m:rPr>
                <m:t>active</m:t>
              </m:r>
            </m:sup>
          </m:sSubSup>
          <m:r>
            <m:rPr>
              <m:sty m:val="p"/>
            </m:rPr>
            <m:t>(</m:t>
          </m:r>
          <m:r>
            <m:t>k</m:t>
          </m:r>
          <m:r>
            <m:rPr>
              <m:sty m:val="p"/>
            </m:rPr>
            <m:t>)</m:t>
          </m:r>
          <m:r>
            <m:rPr>
              <m:sty m:val="p"/>
            </m:rPr>
            <m:t>=</m:t>
          </m:r>
          <m:sSubSup>
            <m:e>
              <m:r>
                <m:rPr>
                  <m:sty m:val="bi"/>
                </m:rPr>
                <m:t>h</m:t>
              </m:r>
            </m:e>
            <m:sub>
              <m:r>
                <m:t>x</m:t>
              </m:r>
            </m:sub>
            <m:sup>
              <m:r>
                <m:rPr>
                  <m:nor/>
                  <m:sty m:val="p"/>
                </m:rPr>
                <m:t>safe</m:t>
              </m:r>
            </m:sup>
          </m:sSubSup>
          <m:r>
            <m:rPr>
              <m:sty m:val="p"/>
            </m:rPr>
            <m:t>−</m:t>
          </m:r>
          <m:r>
            <m:t>β</m:t>
          </m:r>
          <m:r>
            <m:rPr>
              <m:sty m:val="p"/>
            </m:rPr>
            <m:t>(</m:t>
          </m:r>
          <m:r>
            <m:t>k</m:t>
          </m:r>
          <m:r>
            <m:rPr>
              <m:sty m:val="p"/>
            </m:rPr>
            <m:t>)</m:t>
          </m:r>
          <m:r>
            <m:rPr>
              <m:sty m:val="p"/>
            </m:rPr>
            <m:t>⋅</m:t>
          </m:r>
          <m:r>
            <m:rPr>
              <m:sty m:val="p"/>
            </m:rPr>
            <m:t>(</m:t>
          </m:r>
          <m:sSubSup>
            <m:e>
              <m:r>
                <m:rPr>
                  <m:sty m:val="bi"/>
                </m:rPr>
                <m:t>h</m:t>
              </m:r>
            </m:e>
            <m:sub>
              <m:r>
                <m:t>x</m:t>
              </m:r>
            </m:sub>
            <m:sup>
              <m:r>
                <m:rPr>
                  <m:nor/>
                  <m:sty m:val="p"/>
                </m:rPr>
                <m:t>safe</m:t>
              </m:r>
            </m:sup>
          </m:sSubSup>
          <m:r>
            <m:rPr>
              <m:sty m:val="p"/>
            </m:rPr>
            <m:t>−</m:t>
          </m:r>
          <m:sSubSup>
            <m:e>
              <m:r>
                <m:rPr>
                  <m:sty m:val="bi"/>
                </m:rPr>
                <m:t>h</m:t>
              </m:r>
            </m:e>
            <m:sub>
              <m:r>
                <m:t>x</m:t>
              </m:r>
            </m:sub>
            <m:sup>
              <m:r>
                <m:rPr>
                  <m:nor/>
                  <m:sty m:val="p"/>
                </m:rPr>
                <m:t>MRC</m:t>
              </m:r>
            </m:sup>
          </m:sSubSup>
          <m:r>
            <m:rPr>
              <m:sty m:val="p"/>
            </m:rPr>
            <m:t>)</m:t>
          </m:r>
        </m:oMath>
      </m:oMathPara>
    </w:p>
    <w:p>
      <w:pPr>
        <w:pStyle w:val="FirstParagraph"/>
      </w:pPr>
      <w:r>
        <w:rPr>
          <w:rFonts w:hint="eastAsia"/>
        </w:rPr>
        <w:t xml:space="preserve">其中</w:t>
      </w:r>
      <w:r>
        <w:t xml:space="preserve"> </w:t>
      </w:r>
      <m:oMath>
        <m:r>
          <m:t>β</m:t>
        </m:r>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为收缩因子，</w:t>
      </w:r>
      <m:oMath>
        <m:sSubSup>
          <m:e>
            <m:r>
              <m:rPr>
                <m:sty m:val="bi"/>
              </m:rPr>
              <m:t>h</m:t>
            </m:r>
          </m:e>
          <m:sub>
            <m:r>
              <m:t>x</m:t>
            </m:r>
          </m:sub>
          <m:sup>
            <m:r>
              <m:rPr>
                <m:nor/>
                <m:sty m:val="p"/>
              </m:rPr>
              <m:t>MRC</m:t>
            </m:r>
          </m:sup>
        </m:sSubSup>
      </m:oMath>
      <w:r>
        <w:t xml:space="preserve"> </w:t>
      </w:r>
      <w:r>
        <w:rPr>
          <w:rFonts w:hint="eastAsia"/>
        </w:rPr>
        <w:t xml:space="preserve">为MRC对应的约束上界。</w:t>
      </w:r>
      <m:oMath>
        <m:r>
          <m:t>β</m:t>
        </m:r>
        <m:r>
          <m:rPr>
            <m:sty m:val="p"/>
          </m:rPr>
          <m:t>=</m:t>
        </m:r>
        <m:r>
          <m:t>0</m:t>
        </m:r>
      </m:oMath>
      <w:r>
        <w:t xml:space="preserve"> </w:t>
      </w:r>
      <w:r>
        <w:rPr>
          <w:rFonts w:hint="eastAsia"/>
        </w:rPr>
        <w:t xml:space="preserve">对应绿色区（约束为安全包络），</w:t>
      </w:r>
      <m:oMath>
        <m:r>
          <m:t>β</m:t>
        </m:r>
        <m:r>
          <m:rPr>
            <m:sty m:val="p"/>
          </m:rPr>
          <m:t>=</m:t>
        </m:r>
        <m:r>
          <m:t>1</m:t>
        </m:r>
      </m:oMath>
      <w:r>
        <w:t xml:space="preserve"> </w:t>
      </w:r>
      <w:r>
        <w:rPr>
          <w:rFonts w:hint="eastAsia"/>
        </w:rPr>
        <w:t xml:space="preserve">对应MRC（约束收缩到MRC范围）。</w:t>
      </w:r>
    </w:p>
    <w:p>
      <w:pPr>
        <w:pStyle w:val="BodyText"/>
      </w:pPr>
      <w:r>
        <w:rPr>
          <w:rFonts w:hint="eastAsia"/>
        </w:rPr>
        <w:t xml:space="preserve">收缩因子</w:t>
      </w:r>
      <w:r>
        <w:t xml:space="preserve"> </w:t>
      </w:r>
      <m:oMath>
        <m:r>
          <m:t>β</m:t>
        </m:r>
        <m:r>
          <m:rPr>
            <m:sty m:val="p"/>
          </m:rPr>
          <m:t>(</m:t>
        </m:r>
        <m:r>
          <m:t>k</m:t>
        </m:r>
        <m:r>
          <m:rPr>
            <m:sty m:val="p"/>
          </m:rPr>
          <m:t>)</m:t>
        </m:r>
      </m:oMath>
      <w:r>
        <w:t xml:space="preserve"> </w:t>
      </w:r>
      <w:r>
        <w:rPr>
          <w:rFonts w:hint="eastAsia"/>
        </w:rPr>
        <w:t xml:space="preserve">可以设计为安全裕度的函数——安全裕度越小，收缩越大：</w:t>
      </w:r>
    </w:p>
    <w:p>
      <w:pPr>
        <w:pStyle w:val="BodyText"/>
      </w:pPr>
      <m:oMathPara>
        <m:oMathParaPr>
          <m:jc m:val="center"/>
        </m:oMathParaPr>
        <m:oMath>
          <m:r>
            <m:t>β</m:t>
          </m:r>
          <m:r>
            <m:rPr>
              <m:sty m:val="p"/>
            </m:rPr>
            <m:t>(</m:t>
          </m:r>
          <m:r>
            <m:t>k</m:t>
          </m:r>
          <m:r>
            <m:rPr>
              <m:sty m:val="p"/>
            </m:rPr>
            <m:t>)</m:t>
          </m:r>
          <m:r>
            <m:rPr>
              <m:sty m:val="p"/>
            </m:rPr>
            <m:t>=</m:t>
          </m:r>
          <m:r>
            <m:rPr>
              <m:sty m:val="p"/>
            </m:rPr>
            <m:t>max</m:t>
          </m:r>
          <m:d>
            <m:dPr>
              <m:begChr m:val="("/>
              <m:sepChr m:val=""/>
              <m:endChr m:val=")"/>
              <m:grow/>
            </m:dPr>
            <m:e>
              <m:r>
                <m:t>0</m:t>
              </m:r>
              <m:r>
                <m:rPr>
                  <m:sty m:val="p"/>
                </m:rPr>
                <m:t>,</m:t>
              </m:r>
              <m:r>
                <m:t>1</m:t>
              </m:r>
              <m:r>
                <m:rPr>
                  <m:sty m:val="p"/>
                </m:rPr>
                <m:t>−</m:t>
              </m:r>
              <m:f>
                <m:fPr>
                  <m:type m:val="bar"/>
                </m:fPr>
                <m:num>
                  <m:r>
                    <m:t>σ</m:t>
                  </m:r>
                  <m:r>
                    <m:rPr>
                      <m:sty m:val="p"/>
                    </m:rPr>
                    <m:t>(</m:t>
                  </m:r>
                  <m:r>
                    <m:rPr>
                      <m:sty m:val="bi"/>
                    </m:rPr>
                    <m:t>x</m:t>
                  </m:r>
                  <m:r>
                    <m:rPr>
                      <m:sty m:val="p"/>
                    </m:rPr>
                    <m:t>(</m:t>
                  </m:r>
                  <m:r>
                    <m:t>k</m:t>
                  </m:r>
                  <m:r>
                    <m:rPr>
                      <m:sty m:val="p"/>
                    </m:rPr>
                    <m:t>)</m:t>
                  </m:r>
                  <m:r>
                    <m:rPr>
                      <m:sty m:val="p"/>
                    </m:rPr>
                    <m:t>)</m:t>
                  </m:r>
                  <m:r>
                    <m:rPr>
                      <m:sty m:val="p"/>
                    </m:rPr>
                    <m:t>−</m:t>
                  </m:r>
                  <m:sSub>
                    <m:e>
                      <m:r>
                        <m:t>σ</m:t>
                      </m:r>
                    </m:e>
                    <m:sub>
                      <m:r>
                        <m:rPr>
                          <m:nor/>
                          <m:sty m:val="p"/>
                        </m:rPr>
                        <m:t>r</m:t>
                      </m:r>
                    </m:sub>
                  </m:sSub>
                </m:num>
                <m:den>
                  <m:sSub>
                    <m:e>
                      <m:r>
                        <m:t>σ</m:t>
                      </m:r>
                    </m:e>
                    <m:sub>
                      <m:r>
                        <m:rPr>
                          <m:nor/>
                          <m:sty m:val="p"/>
                        </m:rPr>
                        <m:t>y</m:t>
                      </m:r>
                    </m:sub>
                  </m:sSub>
                  <m:r>
                    <m:rPr>
                      <m:sty m:val="p"/>
                    </m:rPr>
                    <m:t>−</m:t>
                  </m:r>
                  <m:sSub>
                    <m:e>
                      <m:r>
                        <m:t>σ</m:t>
                      </m:r>
                    </m:e>
                    <m:sub>
                      <m:r>
                        <m:rPr>
                          <m:nor/>
                          <m:sty m:val="p"/>
                        </m:rPr>
                        <m:t>r</m:t>
                      </m:r>
                    </m:sub>
                  </m:sSub>
                </m:den>
              </m:f>
            </m:e>
          </m:d>
        </m:oMath>
      </m:oMathPara>
    </w:p>
    <w:p>
      <w:pPr>
        <w:pStyle w:val="FirstParagraph"/>
      </w:pPr>
      <w:r>
        <w:rPr>
          <w:rFonts w:hint="eastAsia"/>
        </w:rPr>
        <w:t xml:space="preserve">这种设计实现了”连续渐进收缩”——不是在黄色区边界处突然切换约束，而是随着安全裕度减小逐步收缩，使控制器行为平滑过渡。</w:t>
      </w:r>
    </w:p>
    <w:bookmarkEnd w:id="57"/>
    <w:bookmarkStart w:id="58" w:name="可行性保证backing-off策略"/>
    <w:p>
      <w:pPr>
        <w:pStyle w:val="Heading3"/>
      </w:pPr>
      <w:r>
        <w:t xml:space="preserve">10.7.4 </w:t>
      </w:r>
      <w:r>
        <w:rPr>
          <w:rFonts w:hint="eastAsia"/>
        </w:rPr>
        <w:t xml:space="preserve">可行性保证：Backing-off策略</w:t>
      </w:r>
    </w:p>
    <w:p>
      <w:pPr>
        <w:pStyle w:val="FirstParagraph"/>
      </w:pPr>
      <w:r>
        <w:rPr>
          <w:rFonts w:hint="eastAsia"/>
        </w:rPr>
        <w:t xml:space="preserve">Mayne等</w:t>
      </w:r>
      <w:r>
        <w:t xml:space="preserve"> </w:t>
      </w:r>
      <w:r>
        <w:rPr>
          <w:rFonts w:hint="eastAsia"/>
        </w:rPr>
        <w:t xml:space="preserve">[15]提出的tube-based鲁棒MPC框架为约束满足提供了理论保证。核心思想是：在标称MPC的约束基础上，预留额外的安全裕度（backing-off）以应对模型不确定性和扰动。设标称约束为</w:t>
      </w:r>
      <w:r>
        <w:t xml:space="preserve"> </w:t>
      </w:r>
      <m:oMath>
        <m:sSub>
          <m:e>
            <m:r>
              <m:rPr>
                <m:scr m:val="script"/>
                <m:sty m:val="p"/>
              </m:rPr>
              <m:t>X</m:t>
            </m:r>
          </m:e>
          <m:sub>
            <m:r>
              <m:rPr>
                <m:nor/>
                <m:sty m:val="p"/>
              </m:rPr>
              <m:t>safe</m:t>
            </m:r>
          </m:sub>
        </m:sSub>
      </m:oMath>
      <w:r>
        <w:rPr>
          <w:rFonts w:hint="eastAsia"/>
        </w:rPr>
        <w:t xml:space="preserve">，扰动的最大影响集合为</w:t>
      </w:r>
      <w:r>
        <w:t xml:space="preserve"> </w:t>
      </w:r>
      <m:oMath>
        <m:r>
          <m:rPr>
            <m:scr m:val="script"/>
            <m:sty m:val="p"/>
          </m:rPr>
          <m:t>W</m:t>
        </m:r>
      </m:oMath>
      <w:r>
        <w:rPr>
          <w:rFonts w:hint="eastAsia"/>
        </w:rPr>
        <w:t xml:space="preserve">，则收紧后的约束为：</w:t>
      </w:r>
    </w:p>
    <w:p>
      <w:pPr>
        <w:pStyle w:val="BodyText"/>
      </w:pPr>
      <m:oMathPara>
        <m:oMathParaPr>
          <m:jc m:val="center"/>
        </m:oMathParaPr>
        <m:oMath>
          <m:sSub>
            <m:e>
              <m:acc>
                <m:accPr>
                  <m:chr m:val="̃"/>
                </m:accPr>
                <m:e>
                  <m:r>
                    <m:rPr>
                      <m:scr m:val="script"/>
                      <m:sty m:val="p"/>
                    </m:rPr>
                    <m:t>X</m:t>
                  </m:r>
                </m:e>
              </m:acc>
            </m:e>
            <m:sub>
              <m:r>
                <m:rPr>
                  <m:nor/>
                  <m:sty m:val="p"/>
                </m:rPr>
                <m:t>safe</m:t>
              </m:r>
            </m:sub>
          </m:sSub>
          <m:r>
            <m:rPr>
              <m:sty m:val="p"/>
            </m:rPr>
            <m:t>=</m:t>
          </m:r>
          <m:sSub>
            <m:e>
              <m:r>
                <m:rPr>
                  <m:scr m:val="script"/>
                  <m:sty m:val="p"/>
                </m:rPr>
                <m:t>X</m:t>
              </m:r>
            </m:e>
            <m:sub>
              <m:r>
                <m:rPr>
                  <m:nor/>
                  <m:sty m:val="p"/>
                </m:rPr>
                <m:t>safe</m:t>
              </m:r>
            </m:sub>
          </m:sSub>
          <m:r>
            <m:rPr>
              <m:sty m:val="p"/>
            </m:rPr>
            <m:t>⊖</m:t>
          </m:r>
          <m:r>
            <m:rPr>
              <m:scr m:val="script"/>
              <m:sty m:val="p"/>
            </m:rPr>
            <m:t>W</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为Pontryagin集合差运算。</w:t>
      </w:r>
      <m:oMath>
        <m:sSub>
          <m:e>
            <m:acc>
              <m:accPr>
                <m:chr m:val="̃"/>
              </m:accPr>
              <m:e>
                <m:r>
                  <m:rPr>
                    <m:scr m:val="script"/>
                    <m:sty m:val="p"/>
                  </m:rPr>
                  <m:t>X</m:t>
                </m:r>
              </m:e>
            </m:acc>
          </m:e>
          <m:sub>
            <m:r>
              <m:rPr>
                <m:nor/>
                <m:sty m:val="p"/>
              </m:rPr>
              <m:t>safe</m:t>
            </m:r>
          </m:sub>
        </m:sSub>
      </m:oMath>
      <w:r>
        <w:t xml:space="preserve"> </w:t>
      </w:r>
      <w:r>
        <w:rPr>
          <w:rFonts w:hint="eastAsia"/>
        </w:rPr>
        <w:t xml:space="preserve">比</w:t>
      </w:r>
      <w:r>
        <w:t xml:space="preserve"> </w:t>
      </w:r>
      <m:oMath>
        <m:sSub>
          <m:e>
            <m:r>
              <m:rPr>
                <m:scr m:val="script"/>
                <m:sty m:val="p"/>
              </m:rPr>
              <m:t>X</m:t>
            </m:r>
          </m:e>
          <m:sub>
            <m:r>
              <m:rPr>
                <m:nor/>
                <m:sty m:val="p"/>
              </m:rPr>
              <m:t>safe</m:t>
            </m:r>
          </m:sub>
        </m:sSub>
      </m:oMath>
      <w:r>
        <w:t xml:space="preserve"> </w:t>
      </w:r>
      <w:r>
        <w:rPr>
          <w:rFonts w:hint="eastAsia"/>
        </w:rPr>
        <w:t xml:space="preserve">更小——它为扰动预留了足够的空间，确保即使最坏情况下实际状态也不会越界。</w:t>
      </w:r>
    </w:p>
    <w:p>
      <w:pPr>
        <w:pStyle w:val="BodyText"/>
      </w:pPr>
      <w:r>
        <w:rPr>
          <w:rFonts w:hint="eastAsia"/>
        </w:rPr>
        <w:t xml:space="preserve">在水系统应用中，</w:t>
      </w:r>
      <m:oMath>
        <m:r>
          <m:rPr>
            <m:scr m:val="script"/>
            <m:sty m:val="p"/>
          </m:rPr>
          <m:t>W</m:t>
        </m:r>
      </m:oMath>
      <w:r>
        <w:t xml:space="preserve"> </w:t>
      </w:r>
      <w:r>
        <w:rPr>
          <w:rFonts w:hint="eastAsia"/>
        </w:rPr>
        <w:t xml:space="preserve">可以从历史扰动数据中估计。例如，若来水量的预测误差在</w:t>
      </w:r>
      <w:r>
        <w:t xml:space="preserve"> </w:t>
      </w:r>
      <m:oMath>
        <m:r>
          <m:rPr>
            <m:sty m:val="p"/>
          </m:rPr>
          <m:t>±</m:t>
        </m:r>
        <m:r>
          <m:t>5</m:t>
        </m:r>
      </m:oMath>
      <w:r>
        <w:t xml:space="preserve"> </w:t>
      </w:r>
      <w:r>
        <w:t xml:space="preserve">m</w:t>
      </w:r>
      <m:oMath>
        <m:sSup>
          <m:e>
            <m:r>
              <m:t>​</m:t>
            </m:r>
          </m:e>
          <m:sup>
            <m:r>
              <m:t>3</m:t>
            </m:r>
          </m:sup>
        </m:sSup>
      </m:oMath>
      <w:r>
        <w:t xml:space="preserve">/s </w:t>
      </w:r>
      <w:r>
        <w:rPr>
          <w:rFonts w:hint="eastAsia"/>
        </w:rPr>
        <w:t xml:space="preserve">以内，则</w:t>
      </w:r>
      <w:r>
        <w:t xml:space="preserve"> </w:t>
      </w:r>
      <m:oMath>
        <m:r>
          <m:rPr>
            <m:scr m:val="script"/>
            <m:sty m:val="p"/>
          </m:rPr>
          <m:t>W</m:t>
        </m:r>
      </m:oMath>
      <w:r>
        <w:t xml:space="preserve"> </w:t>
      </w:r>
      <w:r>
        <w:rPr>
          <w:rFonts w:hint="eastAsia"/>
        </w:rPr>
        <w:t xml:space="preserve">对应这一误差范围导致的水位偏差。通过backing-off策略，MPC在标称预测轨迹满足收紧约束的同时，保证实际轨迹（含扰动）满足原始安全约束。</w:t>
      </w:r>
    </w:p>
    <w:bookmarkEnd w:id="58"/>
    <w:bookmarkStart w:id="59" w:name="安全层与优化层的分离架构"/>
    <w:p>
      <w:pPr>
        <w:pStyle w:val="Heading3"/>
      </w:pPr>
      <w:r>
        <w:t xml:space="preserve">10.7.5 </w:t>
      </w:r>
      <w:r>
        <w:rPr>
          <w:rFonts w:hint="eastAsia"/>
        </w:rPr>
        <w:t xml:space="preserve">安全层与优化层的分离架构</w:t>
      </w:r>
    </w:p>
    <w:p>
      <w:pPr>
        <w:pStyle w:val="FirstParagraph"/>
      </w:pPr>
      <w:r>
        <w:rPr>
          <w:rFonts w:hint="eastAsia"/>
        </w:rPr>
        <w:t xml:space="preserve">在工程实践中，安全保护功能和优化控制功能通常采用分离架构：</w:t>
      </w:r>
    </w:p>
    <w:p>
      <w:pPr>
        <w:pStyle w:val="BodyText"/>
      </w:pPr>
      <w:r>
        <w:rPr>
          <w:rFonts w:hint="eastAsia"/>
          <w:b/>
          <w:bCs/>
        </w:rPr>
        <w:t xml:space="preserve">安全层（Safety</w:t>
      </w:r>
      <w:r>
        <w:rPr>
          <w:b/>
          <w:bCs/>
        </w:rPr>
        <w:t xml:space="preserve"> </w:t>
      </w:r>
      <w:r>
        <w:rPr>
          <w:rFonts w:hint="eastAsia"/>
          <w:b/>
          <w:bCs/>
        </w:rPr>
        <w:t xml:space="preserve">Layer）</w:t>
      </w:r>
      <w:r>
        <w:rPr>
          <w:rFonts w:hint="eastAsia"/>
        </w:rPr>
        <w:t xml:space="preserve">：独立于优化控制器运行，持续监测系统状态，判定安全区间，必要时覆盖（override）控制器输出。安全层由高可靠性硬件实现（如冗余PLC），其软件经过形式化验证。</w:t>
      </w:r>
    </w:p>
    <w:p>
      <w:pPr>
        <w:pStyle w:val="BodyText"/>
      </w:pPr>
      <w:r>
        <w:rPr>
          <w:rFonts w:hint="eastAsia"/>
          <w:b/>
          <w:bCs/>
        </w:rPr>
        <w:t xml:space="preserve">优化层（Optimization</w:t>
      </w:r>
      <w:r>
        <w:rPr>
          <w:b/>
          <w:bCs/>
        </w:rPr>
        <w:t xml:space="preserve"> </w:t>
      </w:r>
      <w:r>
        <w:rPr>
          <w:rFonts w:hint="eastAsia"/>
          <w:b/>
          <w:bCs/>
        </w:rPr>
        <w:t xml:space="preserve">Layer）</w:t>
      </w:r>
      <w:r>
        <w:rPr>
          <w:rFonts w:hint="eastAsia"/>
        </w:rPr>
        <w:t xml:space="preserve">：MPC控制器在安全层允许的范围内进行优化。优化层的输出在发送到执行器之前，必须经过安全层的”安全过滤器”检查。</w:t>
      </w:r>
    </w:p>
    <w:p>
      <w:pPr>
        <w:pStyle w:val="BodyText"/>
      </w:pPr>
      <w:r>
        <w:rPr>
          <w:rFonts w:hint="eastAsia"/>
        </w:rPr>
        <w:t xml:space="preserve">安全过滤器的工作原理类似于Ames等</w:t>
      </w:r>
      <w:r>
        <w:t xml:space="preserve"> </w:t>
      </w:r>
      <w:r>
        <w:rPr>
          <w:rFonts w:hint="eastAsia"/>
        </w:rPr>
        <w:t xml:space="preserve">[16]提出的控制障碍函数（Control</w:t>
      </w:r>
      <w:r>
        <w:t xml:space="preserve"> Barrier Function, </w:t>
      </w:r>
      <w:r>
        <w:rPr>
          <w:rFonts w:hint="eastAsia"/>
        </w:rPr>
        <w:t xml:space="preserve">CBF）方法：对控制器的输出进行最小修正，使修正后的控制动作满足安全约束，同时尽量保持控制器的原始意图：</w:t>
      </w:r>
    </w:p>
    <w:p>
      <w:pPr>
        <w:pStyle w:val="BodyText"/>
      </w:pPr>
      <m:oMathPara>
        <m:oMathParaPr>
          <m:jc m:val="center"/>
        </m:oMathParaPr>
        <m:oMath>
          <m:sSub>
            <m:e>
              <m:r>
                <m:rPr>
                  <m:sty m:val="bi"/>
                </m:rPr>
                <m:t>u</m:t>
              </m:r>
            </m:e>
            <m:sub>
              <m:r>
                <m:rPr>
                  <m:nor/>
                  <m:sty m:val="p"/>
                </m:rPr>
                <m:t>safe</m:t>
              </m:r>
            </m:sub>
          </m:sSub>
          <m:r>
            <m:rPr>
              <m:sty m:val="p"/>
            </m:rPr>
            <m:t>=</m:t>
          </m:r>
          <m:r>
            <m:rPr>
              <m:sty m:val="p"/>
            </m:rPr>
            <m:t>arg</m:t>
          </m:r>
          <m:limLow>
            <m:e>
              <m:r>
                <m:rPr>
                  <m:sty m:val="p"/>
                </m:rPr>
                <m:t>min</m:t>
              </m:r>
            </m:e>
            <m:lim>
              <m:r>
                <m:rPr>
                  <m:sty m:val="bi"/>
                </m:rPr>
                <m:t>u</m:t>
              </m:r>
            </m:lim>
          </m:limLow>
          <m:r>
            <m:rPr>
              <m:sty m:val="p"/>
            </m:rPr>
            <m:t>∥</m:t>
          </m:r>
          <m:r>
            <m:rPr>
              <m:sty m:val="bi"/>
            </m:rPr>
            <m:t>u</m:t>
          </m:r>
          <m:r>
            <m:rPr>
              <m:sty m:val="p"/>
            </m:rPr>
            <m:t>−</m:t>
          </m:r>
          <m:sSub>
            <m:e>
              <m:r>
                <m:rPr>
                  <m:sty m:val="bi"/>
                </m:rPr>
                <m:t>u</m:t>
              </m:r>
            </m:e>
            <m:sub>
              <m:r>
                <m:rPr>
                  <m:nor/>
                  <m:sty m:val="p"/>
                </m:rPr>
                <m:t>MPC</m:t>
              </m:r>
            </m:sub>
          </m:sSub>
          <m:sSup>
            <m:e>
              <m:r>
                <m:rPr>
                  <m:sty m:val="p"/>
                </m:rPr>
                <m:t>∥</m:t>
              </m:r>
            </m:e>
            <m:sup>
              <m:r>
                <m:t>2</m:t>
              </m:r>
            </m:sup>
          </m:sSup>
          <m:r>
            <m:t> </m:t>
          </m:r>
          <m:r>
            <m:rPr>
              <m:nor/>
              <m:sty m:val="p"/>
            </m:rPr>
            <m:t>s.t.</m:t>
          </m:r>
          <m:r>
            <m:t> </m:t>
          </m:r>
          <m:acc>
            <m:accPr>
              <m:chr m:val="̇"/>
            </m:accPr>
            <m:e>
              <m:r>
                <m:t>σ</m:t>
              </m:r>
            </m:e>
          </m:acc>
          <m:r>
            <m:rPr>
              <m:sty m:val="p"/>
            </m:rPr>
            <m:t>(</m:t>
          </m:r>
          <m:r>
            <m:rPr>
              <m:sty m:val="bi"/>
            </m:rPr>
            <m:t>x</m:t>
          </m:r>
          <m:r>
            <m:rPr>
              <m:sty m:val="p"/>
            </m:rPr>
            <m:t>,</m:t>
          </m:r>
          <m:r>
            <m:rPr>
              <m:sty m:val="bi"/>
            </m:rPr>
            <m:t>u</m:t>
          </m:r>
          <m:r>
            <m:rPr>
              <m:sty m:val="p"/>
            </m:rPr>
            <m:t>)</m:t>
          </m:r>
          <m:r>
            <m:rPr>
              <m:sty m:val="p"/>
            </m:rPr>
            <m:t>+</m:t>
          </m:r>
          <m:r>
            <m:t>γ</m:t>
          </m:r>
          <m:r>
            <m:t>σ</m:t>
          </m:r>
          <m:r>
            <m:rPr>
              <m:sty m:val="p"/>
            </m:rPr>
            <m:t>(</m:t>
          </m:r>
          <m:r>
            <m:rPr>
              <m:sty m:val="bi"/>
            </m:rPr>
            <m:t>x</m:t>
          </m:r>
          <m:r>
            <m:rPr>
              <m:sty m:val="p"/>
            </m:rPr>
            <m:t>)</m:t>
          </m:r>
          <m:r>
            <m:rPr>
              <m:sty m:val="p"/>
            </m:rPr>
            <m:t>≥</m:t>
          </m:r>
          <m:r>
            <m:t>0</m:t>
          </m:r>
        </m:oMath>
      </m:oMathPara>
    </w:p>
    <w:p>
      <w:pPr>
        <w:pStyle w:val="FirstParagraph"/>
      </w:pPr>
      <w:r>
        <w:rPr>
          <w:rFonts w:hint="eastAsia"/>
        </w:rPr>
        <w:t xml:space="preserve">其中</w:t>
      </w:r>
      <w:r>
        <w:t xml:space="preserve"> </w:t>
      </w:r>
      <m:oMath>
        <m:sSub>
          <m:e>
            <m:r>
              <m:rPr>
                <m:sty m:val="bi"/>
              </m:rPr>
              <m:t>u</m:t>
            </m:r>
          </m:e>
          <m:sub>
            <m:r>
              <m:rPr>
                <m:nor/>
                <m:sty m:val="p"/>
              </m:rPr>
              <m:t>MPC</m:t>
            </m:r>
          </m:sub>
        </m:sSub>
      </m:oMath>
      <w:r>
        <w:t xml:space="preserve"> </w:t>
      </w:r>
      <w:r>
        <w:rPr>
          <w:rFonts w:hint="eastAsia"/>
        </w:rPr>
        <w:t xml:space="preserve">为MPC输出的控制动作，</w:t>
      </w:r>
      <m:oMath>
        <m:r>
          <m:t>γ</m:t>
        </m:r>
        <m:r>
          <m:rPr>
            <m:sty m:val="p"/>
          </m:rPr>
          <m:t>&gt;</m:t>
        </m:r>
        <m:r>
          <m:t>0</m:t>
        </m:r>
      </m:oMath>
      <w:r>
        <w:t xml:space="preserve"> </w:t>
      </w:r>
      <w:r>
        <w:rPr>
          <w:rFonts w:hint="eastAsia"/>
        </w:rPr>
        <w:t xml:space="preserve">为CBF衰减率。约束条件</w:t>
      </w:r>
      <w:r>
        <w:t xml:space="preserve"> </w:t>
      </w:r>
      <m:oMath>
        <m:acc>
          <m:accPr>
            <m:chr m:val="̇"/>
          </m:accPr>
          <m:e>
            <m:r>
              <m:t>σ</m:t>
            </m:r>
          </m:e>
        </m:acc>
        <m:r>
          <m:rPr>
            <m:sty m:val="p"/>
          </m:rPr>
          <m:t>+</m:t>
        </m:r>
        <m:r>
          <m:t>γ</m:t>
        </m:r>
        <m:r>
          <m:t>σ</m:t>
        </m:r>
        <m:r>
          <m:rPr>
            <m:sty m:val="p"/>
          </m:rPr>
          <m:t>≥</m:t>
        </m:r>
        <m:r>
          <m:t>0</m:t>
        </m:r>
      </m:oMath>
      <w:r>
        <w:t xml:space="preserve"> </w:t>
      </w:r>
      <w:r>
        <w:rPr>
          <w:rFonts w:hint="eastAsia"/>
        </w:rPr>
        <w:t xml:space="preserve">确保安全裕度不会以过快速率下降——如果</w:t>
      </w:r>
      <w:r>
        <w:t xml:space="preserve"> </w:t>
      </w:r>
      <m:oMath>
        <m:r>
          <m:t>σ</m:t>
        </m:r>
      </m:oMath>
      <w:r>
        <w:t xml:space="preserve"> </w:t>
      </w:r>
      <w:r>
        <w:rPr>
          <w:rFonts w:hint="eastAsia"/>
        </w:rPr>
        <w:t xml:space="preserve">已经很小（接近边界），则</w:t>
      </w:r>
      <w:r>
        <w:t xml:space="preserve"> </w:t>
      </w:r>
      <m:oMath>
        <m:acc>
          <m:accPr>
            <m:chr m:val="̇"/>
          </m:accPr>
          <m:e>
            <m:r>
              <m:t>σ</m:t>
            </m:r>
          </m:e>
        </m:acc>
      </m:oMath>
      <w:r>
        <w:t xml:space="preserve"> </w:t>
      </w:r>
      <w:r>
        <w:rPr>
          <w:rFonts w:hint="eastAsia"/>
        </w:rPr>
        <w:t xml:space="preserve">必须为正（向安全方向变化）。</w:t>
      </w:r>
    </w:p>
    <w:p>
      <w:pPr>
        <w:pStyle w:val="BodyText"/>
      </w:pPr>
      <w:r>
        <w:rPr>
          <w:rFonts w:hint="eastAsia"/>
        </w:rPr>
        <w:t xml:space="preserve">【例10-5】某MPC控制器计算的最优闸门开度增量为</w:t>
      </w:r>
      <w:r>
        <w:t xml:space="preserve"> </w:t>
      </w:r>
      <m:oMath>
        <m:r>
          <m:rPr>
            <m:sty m:val="p"/>
          </m:rPr>
          <m:t>Δ</m:t>
        </m:r>
        <m:sSub>
          <m:e>
            <m:r>
              <m:t>u</m:t>
            </m:r>
          </m:e>
          <m:sub>
            <m:r>
              <m:rPr>
                <m:nor/>
                <m:sty m:val="p"/>
              </m:rPr>
              <m:t>MPC</m:t>
            </m:r>
          </m:sub>
        </m:sSub>
        <m:r>
          <m:rPr>
            <m:sty m:val="p"/>
          </m:rPr>
          <m:t>=</m:t>
        </m:r>
        <m:r>
          <m:rPr>
            <m:sty m:val="p"/>
          </m:rPr>
          <m:t>+</m:t>
        </m:r>
        <m:r>
          <m:t>0.05</m:t>
        </m:r>
      </m:oMath>
      <w:r>
        <w:rPr>
          <w:rFonts w:hint="eastAsia"/>
        </w:rPr>
        <w:t xml:space="preserve">（开启方向），但安全过滤器检测到下游水位安全裕度仅剩</w:t>
      </w:r>
      <w:r>
        <w:t xml:space="preserve"> 0.1 m </w:t>
      </w:r>
      <w:r>
        <w:rPr>
          <w:rFonts w:hint="eastAsia"/>
        </w:rPr>
        <w:t xml:space="preserve">且正在减小。安全过滤器的CBF约束要求</w:t>
      </w:r>
      <w:r>
        <w:t xml:space="preserve"> </w:t>
      </w:r>
      <m:oMath>
        <m:acc>
          <m:accPr>
            <m:chr m:val="̇"/>
          </m:accPr>
          <m:e>
            <m:r>
              <m:t>σ</m:t>
            </m:r>
          </m:e>
        </m:acc>
        <m:r>
          <m:rPr>
            <m:sty m:val="p"/>
          </m:rPr>
          <m:t>+</m:t>
        </m:r>
        <m:r>
          <m:t>0.5</m:t>
        </m:r>
        <m:r>
          <m:rPr>
            <m:sty m:val="p"/>
          </m:rPr>
          <m:t>×</m:t>
        </m:r>
        <m:r>
          <m:t>0.1</m:t>
        </m:r>
        <m:r>
          <m:rPr>
            <m:sty m:val="p"/>
          </m:rPr>
          <m:t>≥</m:t>
        </m:r>
        <m:r>
          <m:t>0</m:t>
        </m:r>
      </m:oMath>
      <w:r>
        <w:rPr>
          <w:rFonts w:hint="eastAsia"/>
        </w:rPr>
        <w:t xml:space="preserve">，即</w:t>
      </w:r>
      <w:r>
        <w:t xml:space="preserve"> </w:t>
      </w:r>
      <m:oMath>
        <m:acc>
          <m:accPr>
            <m:chr m:val="̇"/>
          </m:accPr>
          <m:e>
            <m:r>
              <m:t>σ</m:t>
            </m:r>
          </m:e>
        </m:acc>
        <m:r>
          <m:rPr>
            <m:sty m:val="p"/>
          </m:rPr>
          <m:t>≥</m:t>
        </m:r>
        <m:r>
          <m:rPr>
            <m:sty m:val="p"/>
          </m:rPr>
          <m:t>−</m:t>
        </m:r>
        <m:r>
          <m:t>0.05</m:t>
        </m:r>
      </m:oMath>
      <w:r>
        <w:t xml:space="preserve"> </w:t>
      </w:r>
      <w:r>
        <w:t xml:space="preserve">m/step。</w:t>
      </w:r>
    </w:p>
    <w:p>
      <w:pPr>
        <w:pStyle w:val="BodyText"/>
      </w:pPr>
      <w:r>
        <w:rPr>
          <w:rFonts w:hint="eastAsia"/>
          <w:b/>
          <w:bCs/>
        </w:rPr>
        <w:t xml:space="preserve">解</w:t>
      </w:r>
      <w:r>
        <w:rPr>
          <w:rFonts w:hint="eastAsia"/>
        </w:rPr>
        <w:t xml:space="preserve">：通过水力模型，计算</w:t>
      </w:r>
      <w:r>
        <w:t xml:space="preserve"> </w:t>
      </w:r>
      <m:oMath>
        <m:r>
          <m:rPr>
            <m:sty m:val="p"/>
          </m:rPr>
          <m:t>Δ</m:t>
        </m:r>
        <m:r>
          <m:t>u</m:t>
        </m:r>
        <m:r>
          <m:rPr>
            <m:sty m:val="p"/>
          </m:rPr>
          <m:t>=</m:t>
        </m:r>
        <m:r>
          <m:rPr>
            <m:sty m:val="p"/>
          </m:rPr>
          <m:t>+</m:t>
        </m:r>
        <m:r>
          <m:t>0.05</m:t>
        </m:r>
      </m:oMath>
      <w:r>
        <w:t xml:space="preserve"> </w:t>
      </w:r>
      <w:r>
        <w:rPr>
          <w:rFonts w:hint="eastAsia"/>
        </w:rPr>
        <w:t xml:space="preserve">对应的下游水位变化率。若</w:t>
      </w:r>
      <w:r>
        <w:t xml:space="preserve"> </w:t>
      </w:r>
      <m:oMath>
        <m:acc>
          <m:accPr>
            <m:chr m:val="̇"/>
          </m:accPr>
          <m:e>
            <m:r>
              <m:t>σ</m:t>
            </m:r>
          </m:e>
        </m:acc>
        <m:r>
          <m:rPr>
            <m:sty m:val="p"/>
          </m:rPr>
          <m:t>(</m:t>
        </m:r>
        <m:r>
          <m:rPr>
            <m:sty m:val="p"/>
          </m:rPr>
          <m:t>Δ</m:t>
        </m:r>
        <m:r>
          <m:t>u</m:t>
        </m:r>
        <m:r>
          <m:rPr>
            <m:sty m:val="p"/>
          </m:rPr>
          <m:t>=</m:t>
        </m:r>
        <m:r>
          <m:rPr>
            <m:sty m:val="p"/>
          </m:rPr>
          <m:t>+</m:t>
        </m:r>
        <m:r>
          <m:t>0.05</m:t>
        </m:r>
        <m:r>
          <m:rPr>
            <m:sty m:val="p"/>
          </m:rPr>
          <m:t>)</m:t>
        </m:r>
        <m:r>
          <m:rPr>
            <m:sty m:val="p"/>
          </m:rPr>
          <m:t>=</m:t>
        </m:r>
        <m:r>
          <m:rPr>
            <m:sty m:val="p"/>
          </m:rPr>
          <m:t>−</m:t>
        </m:r>
        <m:r>
          <m:t>0.08</m:t>
        </m:r>
        <m:r>
          <m:rPr>
            <m:sty m:val="p"/>
          </m:rPr>
          <m:t>&lt;</m:t>
        </m:r>
        <m:r>
          <m:rPr>
            <m:sty m:val="p"/>
          </m:rPr>
          <m:t>−</m:t>
        </m:r>
        <m:r>
          <m:t>0.05</m:t>
        </m:r>
      </m:oMath>
      <w:r>
        <w:rPr>
          <w:rFonts w:hint="eastAsia"/>
        </w:rPr>
        <w:t xml:space="preserve">，则CBF约束被违反，安全过滤器将</w:t>
      </w:r>
      <w:r>
        <w:t xml:space="preserve"> </w:t>
      </w:r>
      <m:oMath>
        <m:r>
          <m:rPr>
            <m:sty m:val="p"/>
          </m:rPr>
          <m:t>Δ</m:t>
        </m:r>
        <m:r>
          <m:t>u</m:t>
        </m:r>
      </m:oMath>
      <w:r>
        <w:t xml:space="preserve"> </w:t>
      </w:r>
      <w:r>
        <w:rPr>
          <w:rFonts w:hint="eastAsia"/>
        </w:rPr>
        <w:t xml:space="preserve">修正为满足</w:t>
      </w:r>
      <w:r>
        <w:t xml:space="preserve"> </w:t>
      </w:r>
      <m:oMath>
        <m:acc>
          <m:accPr>
            <m:chr m:val="̇"/>
          </m:accPr>
          <m:e>
            <m:r>
              <m:t>σ</m:t>
            </m:r>
          </m:e>
        </m:acc>
        <m:r>
          <m:rPr>
            <m:sty m:val="p"/>
          </m:rPr>
          <m:t>≥</m:t>
        </m:r>
        <m:r>
          <m:rPr>
            <m:sty m:val="p"/>
          </m:rPr>
          <m:t>−</m:t>
        </m:r>
        <m:r>
          <m:t>0.05</m:t>
        </m:r>
      </m:oMath>
      <w:r>
        <w:t xml:space="preserve"> </w:t>
      </w:r>
      <w:r>
        <w:rPr>
          <w:rFonts w:hint="eastAsia"/>
        </w:rPr>
        <w:t xml:space="preserve">的最大值。假设</w:t>
      </w:r>
      <w:r>
        <w:t xml:space="preserve"> </w:t>
      </w:r>
      <m:oMath>
        <m:acc>
          <m:accPr>
            <m:chr m:val="̇"/>
          </m:accPr>
          <m:e>
            <m:r>
              <m:t>σ</m:t>
            </m:r>
          </m:e>
        </m:acc>
      </m:oMath>
      <w:r>
        <w:t xml:space="preserve"> </w:t>
      </w:r>
      <w:r>
        <w:rPr>
          <w:rFonts w:hint="eastAsia"/>
        </w:rPr>
        <w:t xml:space="preserve">关于</w:t>
      </w:r>
      <w:r>
        <w:t xml:space="preserve"> </w:t>
      </w:r>
      <m:oMath>
        <m:r>
          <m:rPr>
            <m:sty m:val="p"/>
          </m:rPr>
          <m:t>Δ</m:t>
        </m:r>
        <m:r>
          <m:t>u</m:t>
        </m:r>
      </m:oMath>
      <w:r>
        <w:t xml:space="preserve"> </w:t>
      </w:r>
      <w:r>
        <w:rPr>
          <w:rFonts w:hint="eastAsia"/>
        </w:rPr>
        <w:t xml:space="preserve">近似线性，可以通过线性插值求得修正后的</w:t>
      </w:r>
      <w:r>
        <w:t xml:space="preserve"> </w:t>
      </w:r>
      <m:oMath>
        <m:r>
          <m:rPr>
            <m:sty m:val="p"/>
          </m:rPr>
          <m:t>Δ</m:t>
        </m:r>
        <m:sSub>
          <m:e>
            <m:r>
              <m:t>u</m:t>
            </m:r>
          </m:e>
          <m:sub>
            <m:r>
              <m:rPr>
                <m:nor/>
                <m:sty m:val="p"/>
              </m:rPr>
              <m:t>safe</m:t>
            </m:r>
          </m:sub>
        </m:sSub>
      </m:oMath>
      <w:r>
        <w:t xml:space="preserve">。</w:t>
      </w:r>
    </w:p>
    <w:p>
      <w:pPr>
        <w:pStyle w:val="BodyText"/>
      </w:pPr>
      <w:r>
        <w:rPr>
          <w:rFonts w:hint="eastAsia"/>
          <w:b/>
          <w:bCs/>
        </w:rPr>
        <w:t xml:space="preserve">结果讨论</w:t>
      </w:r>
      <w:r>
        <w:rPr>
          <w:rFonts w:hint="eastAsia"/>
        </w:rPr>
        <w:t xml:space="preserve">：安全过滤器的优势是</w:t>
      </w:r>
      <w:r>
        <w:rPr>
          <w:rFonts w:hint="eastAsia"/>
          <w:b/>
          <w:bCs/>
        </w:rPr>
        <w:t xml:space="preserve">最小侵入性</w:t>
      </w:r>
      <w:r>
        <w:rPr>
          <w:rFonts w:hint="eastAsia"/>
        </w:rPr>
        <w:t xml:space="preserve">——它不改变MPC的结构和参数，仅在MPC输出违反安全约束时进行最小修正。这使得安全层和优化层可以独立开发、独立验证、独立升级。</w:t>
      </w:r>
    </w:p>
    <w:p>
      <w:r>
        <w:pict>
          <v:rect style="width:0;height:1.5pt" o:hralign="center" o:hrstd="t" o:hr="t"/>
        </w:pict>
      </w:r>
    </w:p>
    <w:bookmarkEnd w:id="59"/>
    <w:bookmarkEnd w:id="60"/>
    <w:bookmarkStart w:id="67" w:name="在环测试与安全验证"/>
    <w:p>
      <w:pPr>
        <w:pStyle w:val="Heading2"/>
      </w:pPr>
      <w:r>
        <w:t xml:space="preserve">10.8 </w:t>
      </w:r>
      <w:r>
        <w:rPr>
          <w:rFonts w:hint="eastAsia"/>
        </w:rPr>
        <w:t xml:space="preserve">在环测试与安全验证</w:t>
      </w:r>
    </w:p>
    <w:bookmarkStart w:id="61" w:name="安全相关功能的在环测试方法"/>
    <w:p>
      <w:pPr>
        <w:pStyle w:val="Heading3"/>
      </w:pPr>
      <w:r>
        <w:t xml:space="preserve">10.8.1 </w:t>
      </w:r>
      <w:r>
        <w:rPr>
          <w:rFonts w:hint="eastAsia"/>
        </w:rPr>
        <w:t xml:space="preserve">安全相关功能的在环测试方法</w:t>
      </w:r>
    </w:p>
    <w:p>
      <w:pPr>
        <w:pStyle w:val="FirstParagraph"/>
      </w:pPr>
      <w:r>
        <w:rPr>
          <w:rFonts w:hint="eastAsia"/>
        </w:rPr>
        <w:t xml:space="preserve">安全包络的所有组件（阈值、联锁逻辑、MRC切换、安全过滤器）都必须通过系统化的在环测试验证后才能上线运行。雷晓辉等提出的xIL（X-in-the-Loop）框架[8]为安全验证提供了标准化的测试管线：</w:t>
      </w:r>
    </w:p>
    <w:p>
      <w:pPr>
        <w:pStyle w:val="BodyText"/>
      </w:pPr>
      <w:r>
        <w:rPr>
          <w:rFonts w:hint="eastAsia"/>
          <w:b/>
          <w:bCs/>
        </w:rPr>
        <w:t xml:space="preserve">MIL（Model-in-the-Loop）</w:t>
      </w:r>
      <w:r>
        <w:rPr>
          <w:rFonts w:hint="eastAsia"/>
        </w:rPr>
        <w:t xml:space="preserve">：纯软件仿真，验证安全逻辑的功能正确性。在数字孪生平台上模拟各种工况（正常、异常、极端），检查安全包络的响应是否符合设计意图。</w:t>
      </w:r>
    </w:p>
    <w:p>
      <w:pPr>
        <w:pStyle w:val="BodyText"/>
      </w:pPr>
      <w:r>
        <w:rPr>
          <w:rFonts w:hint="eastAsia"/>
          <w:b/>
          <w:bCs/>
        </w:rPr>
        <w:t xml:space="preserve">SIL（Software-in-the-Loop）</w:t>
      </w:r>
      <w:r>
        <w:rPr>
          <w:rFonts w:hint="eastAsia"/>
        </w:rPr>
        <w:t xml:space="preserve">：将实际控制软件部署到测试环境中，与仿真模型对接，验证软件实现与设计规格的一致性。SIL重点检查软件实现中的边界条件处理、数值精度和时序逻辑。</w:t>
      </w:r>
    </w:p>
    <w:p>
      <w:pPr>
        <w:pStyle w:val="BodyText"/>
      </w:pPr>
      <w:r>
        <w:rPr>
          <w:rFonts w:hint="eastAsia"/>
          <w:b/>
          <w:bCs/>
        </w:rPr>
        <w:t xml:space="preserve">HIL（Hardware-in-the-Loop）</w:t>
      </w:r>
      <w:r>
        <w:rPr>
          <w:rFonts w:hint="eastAsia"/>
        </w:rPr>
        <w:t xml:space="preserve">：将控制器硬件（PLC、工控机等）接入仿真环境，验证硬件-软件集成后的实时性和可靠性。HIL特别关注PLC硬联锁的响应时间是否满足设计要求。</w:t>
      </w:r>
    </w:p>
    <w:bookmarkEnd w:id="61"/>
    <w:bookmarkStart w:id="62" w:name="故障注入测试"/>
    <w:p>
      <w:pPr>
        <w:pStyle w:val="Heading3"/>
      </w:pPr>
      <w:r>
        <w:t xml:space="preserve">10.8.2 </w:t>
      </w:r>
      <w:r>
        <w:rPr>
          <w:rFonts w:hint="eastAsia"/>
        </w:rPr>
        <w:t xml:space="preserve">故障注入测试</w:t>
      </w:r>
    </w:p>
    <w:p>
      <w:pPr>
        <w:pStyle w:val="FirstParagraph"/>
      </w:pPr>
      <w:r>
        <w:rPr>
          <w:rFonts w:hint="eastAsia"/>
        </w:rPr>
        <w:t xml:space="preserve">故障注入测试是安全验证的核心方法——通过人为制造故障，验证安全包络是否能正确检测和处置。典型的故障注入场景包括：</w:t>
      </w:r>
    </w:p>
    <w:p>
      <w:pPr>
        <w:pStyle w:val="BodyText"/>
      </w:pPr>
      <w:r>
        <w:rPr>
          <w:rFonts w:hint="eastAsia"/>
          <w:b/>
          <w:bCs/>
        </w:rPr>
        <w:t xml:space="preserve">传感器故障</w:t>
      </w:r>
      <w:r>
        <w:rPr>
          <w:rFonts w:hint="eastAsia"/>
        </w:rPr>
        <w:t xml:space="preserve">：向仿真系统注入传感器偏差、漂移、卡死或完全失效，验证状态估计器（ch11）和安全包络是否能检测到异常并触发相应的保护动作。</w:t>
      </w:r>
    </w:p>
    <w:p>
      <w:pPr>
        <w:pStyle w:val="BodyText"/>
      </w:pPr>
      <w:r>
        <w:rPr>
          <w:rFonts w:hint="eastAsia"/>
          <w:b/>
          <w:bCs/>
        </w:rPr>
        <w:t xml:space="preserve">执行器故障</w:t>
      </w:r>
      <w:r>
        <w:rPr>
          <w:rFonts w:hint="eastAsia"/>
        </w:rPr>
        <w:t xml:space="preserve">：模拟闸门卡死（不能动作）、阀门泄漏（不能全关）或泵站跳闸，验证安全包络在执行器能力降低条件下是否仍能保护系统安全。</w:t>
      </w:r>
    </w:p>
    <w:p>
      <w:pPr>
        <w:pStyle w:val="BodyText"/>
      </w:pPr>
      <w:r>
        <w:rPr>
          <w:rFonts w:hint="eastAsia"/>
          <w:b/>
          <w:bCs/>
        </w:rPr>
        <w:t xml:space="preserve">通信故障</w:t>
      </w:r>
      <w:r>
        <w:rPr>
          <w:rFonts w:hint="eastAsia"/>
        </w:rPr>
        <w:t xml:space="preserve">：模拟SCADA通信中断或延迟增大，验证各层级联锁在通信异常条件下是否能独立工作——特别是L0硬联锁的独立性。</w:t>
      </w:r>
    </w:p>
    <w:bookmarkEnd w:id="62"/>
    <w:bookmarkStart w:id="63" w:name="越界场景仿真"/>
    <w:p>
      <w:pPr>
        <w:pStyle w:val="Heading3"/>
      </w:pPr>
      <w:r>
        <w:t xml:space="preserve">10.8.3 </w:t>
      </w:r>
      <w:r>
        <w:rPr>
          <w:rFonts w:hint="eastAsia"/>
        </w:rPr>
        <w:t xml:space="preserve">越界场景仿真</w:t>
      </w:r>
    </w:p>
    <w:p>
      <w:pPr>
        <w:pStyle w:val="FirstParagraph"/>
      </w:pPr>
      <w:r>
        <w:rPr>
          <w:rFonts w:hint="eastAsia"/>
        </w:rPr>
        <w:t xml:space="preserve">越界场景是安全验证中最关键的测试用例——验证系统在状态接近或超过安全包络时的行为。越界场景的设计应覆盖：</w:t>
      </w:r>
    </w:p>
    <w:p>
      <w:pPr>
        <w:pStyle w:val="Compact"/>
        <w:numPr>
          <w:ilvl w:val="0"/>
          <w:numId w:val="1010"/>
        </w:numPr>
      </w:pPr>
      <w:r>
        <w:rPr>
          <w:rFonts w:hint="eastAsia"/>
          <w:b/>
          <w:bCs/>
        </w:rPr>
        <w:t xml:space="preserve">缓慢越界</w:t>
      </w:r>
      <w:r>
        <w:rPr>
          <w:rFonts w:hint="eastAsia"/>
        </w:rPr>
        <w:t xml:space="preserve">：状态缓慢漂移向边界，测试预测触发机制的灵敏度；</w:t>
      </w:r>
    </w:p>
    <w:p>
      <w:pPr>
        <w:pStyle w:val="Compact"/>
        <w:numPr>
          <w:ilvl w:val="0"/>
          <w:numId w:val="1010"/>
        </w:numPr>
      </w:pPr>
      <w:r>
        <w:rPr>
          <w:rFonts w:hint="eastAsia"/>
          <w:b/>
          <w:bCs/>
        </w:rPr>
        <w:t xml:space="preserve">快速越界</w:t>
      </w:r>
      <w:r>
        <w:rPr>
          <w:rFonts w:hint="eastAsia"/>
        </w:rPr>
        <w:t xml:space="preserve">：突发大扰动导致状态快速逼近边界，测试联锁响应时间是否满足要求；</w:t>
      </w:r>
    </w:p>
    <w:p>
      <w:pPr>
        <w:pStyle w:val="Compact"/>
        <w:numPr>
          <w:ilvl w:val="0"/>
          <w:numId w:val="1010"/>
        </w:numPr>
      </w:pPr>
      <w:r>
        <w:rPr>
          <w:rFonts w:hint="eastAsia"/>
          <w:b/>
          <w:bCs/>
        </w:rPr>
        <w:t xml:space="preserve">多变量同时越界</w:t>
      </w:r>
      <w:r>
        <w:rPr>
          <w:rFonts w:hint="eastAsia"/>
        </w:rPr>
        <w:t xml:space="preserve">：多个状态变量同时接近各自的安全包络，测试联合分区和优先级逻辑；</w:t>
      </w:r>
    </w:p>
    <w:p>
      <w:pPr>
        <w:pStyle w:val="Compact"/>
        <w:numPr>
          <w:ilvl w:val="0"/>
          <w:numId w:val="1010"/>
        </w:numPr>
      </w:pPr>
      <w:r>
        <w:rPr>
          <w:rFonts w:hint="eastAsia"/>
          <w:b/>
          <w:bCs/>
        </w:rPr>
        <w:t xml:space="preserve">级联失效</w:t>
      </w:r>
      <w:r>
        <w:rPr>
          <w:rFonts w:hint="eastAsia"/>
        </w:rPr>
        <w:t xml:space="preserve">：一个故障导致另一个故障，形成级联效应（如传感器故障→状态估计错误→MPC输出异常→水位越界），测试安全包络的纵深防御能力。</w:t>
      </w:r>
    </w:p>
    <w:bookmarkEnd w:id="63"/>
    <w:bookmarkStart w:id="64" w:name="联锁时效性测试"/>
    <w:p>
      <w:pPr>
        <w:pStyle w:val="Heading3"/>
      </w:pPr>
      <w:r>
        <w:t xml:space="preserve">10.8.4 </w:t>
      </w:r>
      <w:r>
        <w:rPr>
          <w:rFonts w:hint="eastAsia"/>
        </w:rPr>
        <w:t xml:space="preserve">联锁时效性测试</w:t>
      </w:r>
    </w:p>
    <w:p>
      <w:pPr>
        <w:pStyle w:val="FirstParagraph"/>
      </w:pPr>
      <w:r>
        <w:rPr>
          <w:rFonts w:hint="eastAsia"/>
        </w:rPr>
        <w:t xml:space="preserve">联锁时效性测试验证从”检测到危险”到”保护动作完成”的总时间是否满足式(10-23)的要求。测试方法是：</w:t>
      </w:r>
    </w:p>
    <w:p>
      <w:pPr>
        <w:pStyle w:val="Compact"/>
        <w:numPr>
          <w:ilvl w:val="0"/>
          <w:numId w:val="1011"/>
        </w:numPr>
      </w:pPr>
      <w:r>
        <w:rPr>
          <w:rFonts w:hint="eastAsia"/>
        </w:rPr>
        <w:t xml:space="preserve">在HIL环境中，向系统注入精确时间戳的触发事件；</w:t>
      </w:r>
    </w:p>
    <w:p>
      <w:pPr>
        <w:pStyle w:val="Compact"/>
        <w:numPr>
          <w:ilvl w:val="0"/>
          <w:numId w:val="1011"/>
        </w:numPr>
      </w:pPr>
      <w:r>
        <w:rPr>
          <w:rFonts w:hint="eastAsia"/>
        </w:rPr>
        <w:t xml:space="preserve">记录检测时刻、联锁触发时刻、执行器开始动作时刻和保护动作完成时刻；</w:t>
      </w:r>
    </w:p>
    <w:p>
      <w:pPr>
        <w:pStyle w:val="Compact"/>
        <w:numPr>
          <w:ilvl w:val="0"/>
          <w:numId w:val="1011"/>
        </w:numPr>
      </w:pPr>
      <w:r>
        <w:rPr>
          <w:rFonts w:hint="eastAsia"/>
        </w:rPr>
        <w:t xml:space="preserve">计算各阶段延迟，与设计要求对比；</w:t>
      </w:r>
    </w:p>
    <w:p>
      <w:pPr>
        <w:pStyle w:val="Compact"/>
        <w:numPr>
          <w:ilvl w:val="0"/>
          <w:numId w:val="1011"/>
        </w:numPr>
      </w:pPr>
      <w:r>
        <w:rPr>
          <w:rFonts w:hint="eastAsia"/>
        </w:rPr>
        <w:t xml:space="preserve">重复测试多次，统计时效性的分布特征（均值、方差、最坏情况）。</w:t>
      </w:r>
    </w:p>
    <w:bookmarkEnd w:id="64"/>
    <w:bookmarkStart w:id="65" w:name="覆盖度度量"/>
    <w:p>
      <w:pPr>
        <w:pStyle w:val="Heading3"/>
      </w:pPr>
      <w:r>
        <w:t xml:space="preserve">10.8.5 </w:t>
      </w:r>
      <w:r>
        <w:rPr>
          <w:rFonts w:hint="eastAsia"/>
        </w:rPr>
        <w:t xml:space="preserve">覆盖度度量</w:t>
      </w:r>
    </w:p>
    <w:p>
      <w:pPr>
        <w:pStyle w:val="FirstParagraph"/>
      </w:pPr>
      <w:r>
        <w:rPr>
          <w:rFonts w:hint="eastAsia"/>
        </w:rPr>
        <w:t xml:space="preserve">安全验证的充分性通过覆盖度指标衡量。安全包络的覆盖度度量包括：</w:t>
      </w:r>
    </w:p>
    <w:p>
      <w:pPr>
        <w:pStyle w:val="BodyText"/>
      </w:pPr>
      <w:r>
        <w:rPr>
          <w:rFonts w:hint="eastAsia"/>
          <w:b/>
          <w:bCs/>
        </w:rPr>
        <w:t xml:space="preserve">场景覆盖度</w:t>
      </w:r>
      <w:r>
        <w:rPr>
          <w:rFonts w:hint="eastAsia"/>
        </w:rPr>
        <w:t xml:space="preserve">：已测试场景数占ODD内所有关键场景数的比例。场景分为正常场景（运行频率高的工况）、异常场景（设备故障、通信中断等）和极端场景（设计标准附近的极端工况）。</w:t>
      </w:r>
    </w:p>
    <w:p>
      <w:pPr>
        <w:pStyle w:val="BodyText"/>
      </w:pPr>
      <w:r>
        <w:rPr>
          <w:rFonts w:hint="eastAsia"/>
          <w:b/>
          <w:bCs/>
        </w:rPr>
        <w:t xml:space="preserve">约束覆盖度</w:t>
      </w:r>
      <w:r>
        <w:rPr>
          <w:rFonts w:hint="eastAsia"/>
        </w:rPr>
        <w:t xml:space="preserve">：每条安全约束是否至少被1个测试用例验证。</w:t>
      </w:r>
    </w:p>
    <w:p>
      <w:pPr>
        <w:pStyle w:val="BodyText"/>
      </w:pPr>
      <w:r>
        <w:rPr>
          <w:rFonts w:hint="eastAsia"/>
          <w:b/>
          <w:bCs/>
        </w:rPr>
        <w:t xml:space="preserve">代码覆盖度</w:t>
      </w:r>
      <w:r>
        <w:rPr>
          <w:rFonts w:hint="eastAsia"/>
        </w:rPr>
        <w:t xml:space="preserve">：安全相关软件的代码行覆盖率。IEC</w:t>
      </w:r>
      <w:r>
        <w:t xml:space="preserve"> </w:t>
      </w:r>
      <w:r>
        <w:rPr>
          <w:rFonts w:hint="eastAsia"/>
        </w:rPr>
        <w:t xml:space="preserve">61508对SIL</w:t>
      </w:r>
      <w:r>
        <w:t xml:space="preserve"> </w:t>
      </w:r>
      <w:r>
        <w:rPr>
          <w:rFonts w:hint="eastAsia"/>
        </w:rPr>
        <w:t xml:space="preserve">3要求结构化测试覆盖度达到100%。</w:t>
      </w:r>
    </w:p>
    <w:bookmarkEnd w:id="65"/>
    <w:bookmarkStart w:id="66" w:name="iec-61508-sil认证框架简介"/>
    <w:p>
      <w:pPr>
        <w:pStyle w:val="Heading3"/>
      </w:pPr>
      <w:r>
        <w:t xml:space="preserve">10.8.6 IEC 61508 </w:t>
      </w:r>
      <w:r>
        <w:rPr>
          <w:rFonts w:hint="eastAsia"/>
        </w:rPr>
        <w:t xml:space="preserve">SIL认证框架简介</w:t>
      </w:r>
    </w:p>
    <w:p>
      <w:pPr>
        <w:pStyle w:val="FirstParagraph"/>
      </w:pPr>
      <w:r>
        <w:t xml:space="preserve">IEC 61508 </w:t>
      </w:r>
      <w:r>
        <w:rPr>
          <w:rFonts w:hint="eastAsia"/>
        </w:rPr>
        <w:t xml:space="preserve">[5]是功能安全领域的国际基础标准，定义了安全相关电气/电子/可编程电子系统的设计、实现和验证要求。该标准的核心概念是安全完整性等级（SIL），通过危险失效概率和系统失效模式分析来量化安全系统的可信度。</w:t>
      </w:r>
    </w:p>
    <w:p>
      <w:pPr>
        <w:pStyle w:val="BodyText"/>
      </w:pPr>
      <w:r>
        <w:rPr>
          <w:rFonts w:hint="eastAsia"/>
        </w:rPr>
        <w:t xml:space="preserve">对于水系统安全包络的工程实施，IEC</w:t>
      </w:r>
      <w:r>
        <w:t xml:space="preserve"> </w:t>
      </w:r>
      <w:r>
        <w:rPr>
          <w:rFonts w:hint="eastAsia"/>
        </w:rPr>
        <w:t xml:space="preserve">61508提供了以下指导框架：</w:t>
      </w:r>
    </w:p>
    <w:p>
      <w:pPr>
        <w:pStyle w:val="Compact"/>
        <w:numPr>
          <w:ilvl w:val="0"/>
          <w:numId w:val="1012"/>
        </w:numPr>
      </w:pPr>
      <w:r>
        <w:rPr>
          <w:rFonts w:hint="eastAsia"/>
          <w:b/>
          <w:bCs/>
        </w:rPr>
        <w:t xml:space="preserve">安全生命周期</w:t>
      </w:r>
      <w:r>
        <w:rPr>
          <w:rFonts w:hint="eastAsia"/>
        </w:rPr>
        <w:t xml:space="preserve">：从需求分析→设计→实现→验证→运行→维护的全生命周期管理；</w:t>
      </w:r>
    </w:p>
    <w:p>
      <w:pPr>
        <w:pStyle w:val="Compact"/>
        <w:numPr>
          <w:ilvl w:val="0"/>
          <w:numId w:val="1012"/>
        </w:numPr>
      </w:pPr>
      <w:r>
        <w:rPr>
          <w:rFonts w:hint="eastAsia"/>
          <w:b/>
          <w:bCs/>
        </w:rPr>
        <w:t xml:space="preserve">SIL确定</w:t>
      </w:r>
      <w:r>
        <w:rPr>
          <w:rFonts w:hint="eastAsia"/>
        </w:rPr>
        <w:t xml:space="preserve">：通过风险评估确定安全功能所需的SIL等级；</w:t>
      </w:r>
    </w:p>
    <w:p>
      <w:pPr>
        <w:pStyle w:val="Compact"/>
        <w:numPr>
          <w:ilvl w:val="0"/>
          <w:numId w:val="1012"/>
        </w:numPr>
      </w:pPr>
      <w:r>
        <w:rPr>
          <w:rFonts w:hint="eastAsia"/>
          <w:b/>
          <w:bCs/>
        </w:rPr>
        <w:t xml:space="preserve">硬件可靠性</w:t>
      </w:r>
      <w:r>
        <w:rPr>
          <w:rFonts w:hint="eastAsia"/>
        </w:rPr>
        <w:t xml:space="preserve">：通过冗余设计、诊断覆盖和共因失效分析满足硬件SIL要求；</w:t>
      </w:r>
    </w:p>
    <w:p>
      <w:pPr>
        <w:pStyle w:val="Compact"/>
        <w:numPr>
          <w:ilvl w:val="0"/>
          <w:numId w:val="1012"/>
        </w:numPr>
      </w:pPr>
      <w:r>
        <w:rPr>
          <w:rFonts w:hint="eastAsia"/>
          <w:b/>
          <w:bCs/>
        </w:rPr>
        <w:t xml:space="preserve">软件验证</w:t>
      </w:r>
      <w:r>
        <w:rPr>
          <w:rFonts w:hint="eastAsia"/>
        </w:rPr>
        <w:t xml:space="preserve">：通过静态分析、动态测试和形式化方法满足软件SIL要求。</w:t>
      </w:r>
    </w:p>
    <w:p>
      <w:pPr>
        <w:pStyle w:val="FirstParagraph"/>
      </w:pPr>
      <w:r>
        <w:rPr>
          <w:rFonts w:hint="eastAsia"/>
        </w:rPr>
        <w:t xml:space="preserve">水利行业尚未建立专属的功能安全标准，但可以参照IEC</w:t>
      </w:r>
      <w:r>
        <w:t xml:space="preserve"> </w:t>
      </w:r>
      <w:r>
        <w:rPr>
          <w:rFonts w:hint="eastAsia"/>
        </w:rPr>
        <w:t xml:space="preserve">61508及其派生标准（如IEC</w:t>
      </w:r>
      <w:r>
        <w:t xml:space="preserve"> 61511 </w:t>
      </w:r>
      <w:r>
        <w:rPr>
          <w:rFonts w:hint="eastAsia"/>
        </w:rPr>
        <w:t xml:space="preserve">过程工业功能安全）的框架，结合水系统的特殊需求进行裁剪应用。</w:t>
      </w:r>
    </w:p>
    <w:p>
      <w:r>
        <w:pict>
          <v:rect style="width:0;height:1.5pt" o:hralign="center" o:hrstd="t" o:hr="t"/>
        </w:pict>
      </w:r>
    </w:p>
    <w:bookmarkEnd w:id="66"/>
    <w:bookmarkEnd w:id="67"/>
    <w:bookmarkStart w:id="71" w:name="工程案例"/>
    <w:p>
      <w:pPr>
        <w:pStyle w:val="Heading2"/>
      </w:pPr>
      <w:r>
        <w:t xml:space="preserve">10.9 </w:t>
      </w:r>
      <w:r>
        <w:rPr>
          <w:rFonts w:hint="eastAsia"/>
        </w:rPr>
        <w:t xml:space="preserve">工程案例</w:t>
      </w:r>
    </w:p>
    <w:bookmarkStart w:id="68" w:name="案例1胶东调水明渠超限水位联锁处置"/>
    <w:p>
      <w:pPr>
        <w:pStyle w:val="Heading3"/>
      </w:pPr>
      <w:r>
        <w:t xml:space="preserve">10.9.1 </w:t>
      </w:r>
      <w:r>
        <w:rPr>
          <w:rFonts w:hint="eastAsia"/>
        </w:rPr>
        <w:t xml:space="preserve">案例1：胶东调水明渠超限水位联锁处置</w:t>
      </w:r>
    </w:p>
    <w:p>
      <w:pPr>
        <w:pStyle w:val="FirstParagraph"/>
      </w:pPr>
      <w:r>
        <w:rPr>
          <w:rFonts w:hint="eastAsia"/>
          <w:b/>
          <w:bCs/>
        </w:rPr>
        <w:t xml:space="preserve">工程背景</w:t>
      </w:r>
      <w:r>
        <w:rPr>
          <w:rFonts w:hint="eastAsia"/>
        </w:rPr>
        <w:t xml:space="preserve">：胶东调水工程输水线路全长</w:t>
      </w:r>
      <w:r>
        <w:t xml:space="preserve"> 571.4 </w:t>
      </w:r>
      <w:r>
        <w:rPr>
          <w:rFonts w:hint="eastAsia"/>
        </w:rPr>
        <w:t xml:space="preserve">km，沿线设有多座节制闸和分水口。某关键渠段长</w:t>
      </w:r>
      <w:r>
        <w:t xml:space="preserve"> 12 </w:t>
      </w:r>
      <w:r>
        <w:rPr>
          <w:rFonts w:hint="eastAsia"/>
        </w:rPr>
        <w:t xml:space="preserve">km，设计流量</w:t>
      </w:r>
      <w:r>
        <w:t xml:space="preserve"> 50 m</w:t>
      </w:r>
      <m:oMath>
        <m:sSup>
          <m:e>
            <m:r>
              <m:t>​</m:t>
            </m:r>
          </m:e>
          <m:sup>
            <m:r>
              <m:t>3</m:t>
            </m:r>
          </m:sup>
        </m:sSup>
      </m:oMath>
      <w:r>
        <w:rPr>
          <w:rFonts w:hint="eastAsia"/>
        </w:rPr>
        <w:t xml:space="preserve">/s，渠道设计水深</w:t>
      </w:r>
      <w:r>
        <w:t xml:space="preserve"> 3.2 </w:t>
      </w:r>
      <w:r>
        <w:rPr>
          <w:rFonts w:hint="eastAsia"/>
        </w:rPr>
        <w:t xml:space="preserve">m，安全超高</w:t>
      </w:r>
      <w:r>
        <w:t xml:space="preserve"> 0.5 m。</w:t>
      </w:r>
    </w:p>
    <w:p>
      <w:pPr>
        <w:pStyle w:val="BodyText"/>
      </w:pPr>
      <w:r>
        <w:rPr>
          <w:rFonts w:hint="eastAsia"/>
          <w:b/>
          <w:bCs/>
        </w:rPr>
        <w:t xml:space="preserve">问题场景</w:t>
      </w:r>
      <w:r>
        <w:rPr>
          <w:rFonts w:hint="eastAsia"/>
        </w:rPr>
        <w:t xml:space="preserve">：2024年汛期，上游来水量因暴雨骤增，某断面水位从正常值</w:t>
      </w:r>
      <w:r>
        <w:t xml:space="preserve"> 40.8 m </w:t>
      </w:r>
      <w:r>
        <w:rPr>
          <w:rFonts w:hint="eastAsia"/>
        </w:rPr>
        <w:t xml:space="preserve">快速上升，10</w:t>
      </w:r>
      <w:r>
        <w:t xml:space="preserve"> </w:t>
      </w:r>
      <w:r>
        <w:rPr>
          <w:rFonts w:hint="eastAsia"/>
        </w:rPr>
        <w:t xml:space="preserve">min内上升至</w:t>
      </w:r>
      <w:r>
        <w:t xml:space="preserve"> 41.5 </w:t>
      </w:r>
      <w:r>
        <w:rPr>
          <w:rFonts w:hint="eastAsia"/>
        </w:rPr>
        <w:t xml:space="preserve">m，接近黄色阈值</w:t>
      </w:r>
      <w:r>
        <w:t xml:space="preserve"> 41.8 m。</w:t>
      </w:r>
    </w:p>
    <w:p>
      <w:pPr>
        <w:pStyle w:val="BodyText"/>
      </w:pPr>
      <w:r>
        <w:rPr>
          <w:rFonts w:hint="eastAsia"/>
        </w:rPr>
        <w:t xml:space="preserve">【例10-6】基于上述场景，设计完整的联锁处置流程。</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设计水位：40.5</w:t>
      </w:r>
      <w:r>
        <w:t xml:space="preserve"> </w:t>
      </w:r>
      <w:r>
        <w:rPr>
          <w:rFonts w:hint="eastAsia"/>
        </w:rPr>
        <w:t xml:space="preserve">m，安全上限：42.5</w:t>
      </w:r>
      <w:r>
        <w:t xml:space="preserve"> </w:t>
      </w:r>
      <w:r>
        <w:rPr>
          <w:rFonts w:hint="eastAsia"/>
        </w:rPr>
        <w:t xml:space="preserve">m（渠顶高程</w:t>
      </w:r>
      <w:r>
        <w:t xml:space="preserve"> 43.0 m </w:t>
      </w:r>
      <w:r>
        <w:rPr>
          <w:rFonts w:hint="eastAsia"/>
        </w:rPr>
        <w:t xml:space="preserve">减去0.5</w:t>
      </w:r>
      <w:r>
        <w:t xml:space="preserve"> m </w:t>
      </w:r>
      <w:r>
        <w:rPr>
          <w:rFonts w:hint="eastAsia"/>
        </w:rPr>
        <w:t xml:space="preserve">超高）</w:t>
      </w:r>
      <w:r>
        <w:t xml:space="preserve"> </w:t>
      </w:r>
      <w:r>
        <w:t xml:space="preserve">- </w:t>
      </w:r>
      <w:r>
        <w:rPr>
          <w:rFonts w:hint="eastAsia"/>
        </w:rPr>
        <w:t xml:space="preserve">黄色阈值：41.8</w:t>
      </w:r>
      <w:r>
        <w:t xml:space="preserve"> </w:t>
      </w:r>
      <w:r>
        <w:rPr>
          <w:rFonts w:hint="eastAsia"/>
        </w:rPr>
        <w:t xml:space="preserve">m（</w:t>
      </w:r>
      <m:oMath>
        <m:sSub>
          <m:e>
            <m:r>
              <m:t>σ</m:t>
            </m:r>
          </m:e>
          <m:sub>
            <m:r>
              <m:rPr>
                <m:nor/>
                <m:sty m:val="p"/>
              </m:rPr>
              <m:t>y</m:t>
            </m:r>
          </m:sub>
        </m:sSub>
        <m:r>
          <m:rPr>
            <m:sty m:val="p"/>
          </m:rPr>
          <m:t>=</m:t>
        </m:r>
        <m:r>
          <m:t>42.5</m:t>
        </m:r>
        <m:r>
          <m:rPr>
            <m:sty m:val="p"/>
          </m:rPr>
          <m:t>−</m:t>
        </m:r>
        <m:r>
          <m:t>41.8</m:t>
        </m:r>
        <m:r>
          <m:rPr>
            <m:sty m:val="p"/>
          </m:rPr>
          <m:t>=</m:t>
        </m:r>
        <m:r>
          <m:t>0.7</m:t>
        </m:r>
      </m:oMath>
      <w:r>
        <w:t xml:space="preserve"> </w:t>
      </w:r>
      <w:r>
        <w:rPr>
          <w:rFonts w:hint="eastAsia"/>
        </w:rPr>
        <w:t xml:space="preserve">m）</w:t>
      </w:r>
      <w:r>
        <w:t xml:space="preserve"> </w:t>
      </w:r>
      <w:r>
        <w:t xml:space="preserve">- </w:t>
      </w:r>
      <w:r>
        <w:rPr>
          <w:rFonts w:hint="eastAsia"/>
        </w:rPr>
        <w:t xml:space="preserve">红色阈值：42.2</w:t>
      </w:r>
      <w:r>
        <w:t xml:space="preserve"> </w:t>
      </w:r>
      <w:r>
        <w:rPr>
          <w:rFonts w:hint="eastAsia"/>
        </w:rPr>
        <w:t xml:space="preserve">m（</w:t>
      </w:r>
      <m:oMath>
        <m:sSub>
          <m:e>
            <m:r>
              <m:t>σ</m:t>
            </m:r>
          </m:e>
          <m:sub>
            <m:r>
              <m:rPr>
                <m:nor/>
                <m:sty m:val="p"/>
              </m:rPr>
              <m:t>r</m:t>
            </m:r>
          </m:sub>
        </m:sSub>
        <m:r>
          <m:rPr>
            <m:sty m:val="p"/>
          </m:rPr>
          <m:t>=</m:t>
        </m:r>
        <m:r>
          <m:t>42.5</m:t>
        </m:r>
        <m:r>
          <m:rPr>
            <m:sty m:val="p"/>
          </m:rPr>
          <m:t>−</m:t>
        </m:r>
        <m:r>
          <m:t>42.2</m:t>
        </m:r>
        <m:r>
          <m:rPr>
            <m:sty m:val="p"/>
          </m:rPr>
          <m:t>=</m:t>
        </m:r>
        <m:r>
          <m:t>0.3</m:t>
        </m:r>
      </m:oMath>
      <w:r>
        <w:t xml:space="preserve"> </w:t>
      </w:r>
      <w:r>
        <w:rPr>
          <w:rFonts w:hint="eastAsia"/>
        </w:rPr>
        <w:t xml:space="preserve">m）</w:t>
      </w:r>
      <w:r>
        <w:t xml:space="preserve"> </w:t>
      </w:r>
      <w:r>
        <w:t xml:space="preserve">- </w:t>
      </w:r>
      <w:r>
        <w:rPr>
          <w:rFonts w:hint="eastAsia"/>
        </w:rPr>
        <w:t xml:space="preserve">下游节制闸最大开度变化率：0.01</w:t>
      </w:r>
      <w:r>
        <w:t xml:space="preserve"> m/s</w:t>
      </w:r>
      <w:r>
        <w:t xml:space="preserve"> </w:t>
      </w:r>
      <w:r>
        <w:t xml:space="preserve">- </w:t>
      </w:r>
      <w:r>
        <w:rPr>
          <w:rFonts w:hint="eastAsia"/>
        </w:rPr>
        <w:t xml:space="preserve">水位上升速率：</w:t>
      </w:r>
      <m:oMath>
        <m:acc>
          <m:accPr>
            <m:chr m:val="̇"/>
          </m:accPr>
          <m:e>
            <m:r>
              <m:t>h</m:t>
            </m:r>
          </m:e>
        </m:acc>
        <m:r>
          <m:rPr>
            <m:sty m:val="p"/>
          </m:rPr>
          <m:t>=</m:t>
        </m:r>
        <m:r>
          <m:rPr>
            <m:sty m:val="p"/>
          </m:rPr>
          <m:t>(</m:t>
        </m:r>
        <m:r>
          <m:t>41.5</m:t>
        </m:r>
        <m:r>
          <m:rPr>
            <m:sty m:val="p"/>
          </m:rPr>
          <m:t>−</m:t>
        </m:r>
        <m:r>
          <m:t>40.8</m:t>
        </m:r>
        <m:r>
          <m:rPr>
            <m:sty m:val="p"/>
          </m:rPr>
          <m:t>)</m:t>
        </m:r>
        <m:r>
          <m:rPr>
            <m:sty m:val="p"/>
          </m:rPr>
          <m:t>/</m:t>
        </m:r>
        <m:r>
          <m:t>10</m:t>
        </m:r>
        <m:r>
          <m:rPr>
            <m:sty m:val="p"/>
          </m:rPr>
          <m:t>=</m:t>
        </m:r>
        <m:r>
          <m:t>0.07</m:t>
        </m:r>
      </m:oMath>
      <w:r>
        <w:t xml:space="preserve"> </w:t>
      </w:r>
      <w:r>
        <w:t xml:space="preserve">m/min</w:t>
      </w:r>
    </w:p>
    <w:p>
      <w:pPr>
        <w:pStyle w:val="BodyText"/>
      </w:pPr>
      <w:r>
        <w:rPr>
          <w:rFonts w:hint="eastAsia"/>
          <w:b/>
          <w:bCs/>
        </w:rPr>
        <w:t xml:space="preserve">联锁处置流程</w:t>
      </w:r>
      <w:r>
        <w:rPr>
          <w:rFonts w:hint="eastAsia"/>
        </w:rPr>
        <w:t xml:space="preserve">：</w:t>
      </w:r>
    </w:p>
    <w:p>
      <w:pPr>
        <w:pStyle w:val="BodyText"/>
      </w:pPr>
      <w:r>
        <w:rPr>
          <w:rFonts w:hint="eastAsia"/>
          <w:b/>
          <w:bCs/>
        </w:rPr>
        <w:t xml:space="preserve">阶段1——绿色区正常运行</w:t>
      </w:r>
      <w:r>
        <w:rPr>
          <w:rFonts w:hint="eastAsia"/>
        </w:rPr>
        <w:t xml:space="preserve">（</w:t>
      </w:r>
      <m:oMath>
        <m:r>
          <m:t>h</m:t>
        </m:r>
        <m:r>
          <m:rPr>
            <m:sty m:val="p"/>
          </m:rPr>
          <m:t>&lt;</m:t>
        </m:r>
        <m:r>
          <m:t>41.8</m:t>
        </m:r>
      </m:oMath>
      <w:r>
        <w:t xml:space="preserve"> </w:t>
      </w:r>
      <w:r>
        <w:rPr>
          <w:rFonts w:hint="eastAsia"/>
        </w:rPr>
        <w:t xml:space="preserve">m）：MPC按正常代价函数运行，目标水位</w:t>
      </w:r>
      <w:r>
        <w:t xml:space="preserve"> 40.5 </w:t>
      </w:r>
      <w:r>
        <w:rPr>
          <w:rFonts w:hint="eastAsia"/>
        </w:rPr>
        <w:t xml:space="preserve">m。MPC检测到来水增大，开始增大下游闸门开度以泄流。</w:t>
      </w:r>
    </w:p>
    <w:p>
      <w:pPr>
        <w:pStyle w:val="BodyText"/>
      </w:pPr>
      <w:r>
        <w:rPr>
          <w:rFonts w:hint="eastAsia"/>
          <w:b/>
          <w:bCs/>
        </w:rPr>
        <w:t xml:space="preserve">阶段2——黄色区预警</w:t>
      </w:r>
      <w:r>
        <w:rPr>
          <w:rFonts w:hint="eastAsia"/>
        </w:rPr>
        <w:t xml:space="preserve">（</w:t>
      </w:r>
      <m:oMath>
        <m:r>
          <m:t>41.8</m:t>
        </m:r>
        <m:r>
          <m:rPr>
            <m:sty m:val="p"/>
          </m:rPr>
          <m:t>≤</m:t>
        </m:r>
        <m:r>
          <m:t>h</m:t>
        </m:r>
        <m:r>
          <m:rPr>
            <m:sty m:val="p"/>
          </m:rPr>
          <m:t>&lt;</m:t>
        </m:r>
        <m:r>
          <m:t>42.2</m:t>
        </m:r>
      </m:oMath>
      <w:r>
        <w:t xml:space="preserve"> </w:t>
      </w:r>
      <w:r>
        <w:rPr>
          <w:rFonts w:hint="eastAsia"/>
        </w:rPr>
        <w:t xml:space="preserve">m）：</w:t>
      </w:r>
      <w:r>
        <w:t xml:space="preserve"> </w:t>
      </w:r>
      <w:r>
        <w:t xml:space="preserve">- </w:t>
      </w:r>
      <w:r>
        <w:rPr>
          <w:rFonts w:hint="eastAsia"/>
        </w:rPr>
        <w:t xml:space="preserve">L1软联锁触发，MPC约束收缩：目标水位下限从</w:t>
      </w:r>
      <w:r>
        <w:t xml:space="preserve"> 39.0 m </w:t>
      </w:r>
      <w:r>
        <w:rPr>
          <w:rFonts w:hint="eastAsia"/>
        </w:rPr>
        <w:t xml:space="preserve">提高到</w:t>
      </w:r>
      <w:r>
        <w:t xml:space="preserve"> 39.5 </w:t>
      </w:r>
      <w:r>
        <w:rPr>
          <w:rFonts w:hint="eastAsia"/>
        </w:rPr>
        <w:t xml:space="preserve">m（减小泄流空间但保证安全），闸门动作速率限制为正常值的70%；</w:t>
      </w:r>
      <w:r>
        <w:t xml:space="preserve"> </w:t>
      </w:r>
      <w:r>
        <w:t xml:space="preserve">- </w:t>
      </w:r>
      <w:r>
        <w:rPr>
          <w:rFonts w:hint="eastAsia"/>
        </w:rPr>
        <w:t xml:space="preserve">预测触发检测到：按当前趋势，约</w:t>
      </w:r>
      <w:r>
        <w:t xml:space="preserve"> </w:t>
      </w:r>
      <m:oMath>
        <m:sSub>
          <m:e>
            <m:r>
              <m:t>T</m:t>
            </m:r>
          </m:e>
          <m:sub>
            <m:r>
              <m:rPr>
                <m:nor/>
                <m:sty m:val="p"/>
              </m:rPr>
              <m:t>safe</m:t>
            </m:r>
          </m:sub>
        </m:sSub>
        <m:r>
          <m:rPr>
            <m:sty m:val="p"/>
          </m:rPr>
          <m:t>=</m:t>
        </m:r>
        <m:r>
          <m:rPr>
            <m:sty m:val="p"/>
          </m:rPr>
          <m:t>(</m:t>
        </m:r>
        <m:r>
          <m:t>42.5</m:t>
        </m:r>
        <m:r>
          <m:rPr>
            <m:sty m:val="p"/>
          </m:rPr>
          <m:t>−</m:t>
        </m:r>
        <m:r>
          <m:t>41.8</m:t>
        </m:r>
        <m:r>
          <m:rPr>
            <m:sty m:val="p"/>
          </m:rPr>
          <m:t>)</m:t>
        </m:r>
        <m:r>
          <m:rPr>
            <m:sty m:val="p"/>
          </m:rPr>
          <m:t>/</m:t>
        </m:r>
        <m:r>
          <m:t>0.07</m:t>
        </m:r>
        <m:r>
          <m:rPr>
            <m:sty m:val="p"/>
          </m:rPr>
          <m:t>=</m:t>
        </m:r>
        <m:r>
          <m:t>10</m:t>
        </m:r>
      </m:oMath>
      <w:r>
        <w:t xml:space="preserve"> </w:t>
      </w:r>
      <w:r>
        <w:t xml:space="preserve">min </w:t>
      </w:r>
      <w:r>
        <w:rPr>
          <w:rFonts w:hint="eastAsia"/>
        </w:rPr>
        <w:t xml:space="preserve">后水位将达到安全上限；</w:t>
      </w:r>
      <w:r>
        <w:t xml:space="preserve"> </w:t>
      </w:r>
      <w:r>
        <w:t xml:space="preserve">- </w:t>
      </w:r>
      <w:r>
        <w:rPr>
          <w:rFonts w:hint="eastAsia"/>
        </w:rPr>
        <w:t xml:space="preserve">向上游闸门发送流量限制请求（L2级联锁），通知值班调度员。</w:t>
      </w:r>
    </w:p>
    <w:p>
      <w:pPr>
        <w:pStyle w:val="BodyText"/>
      </w:pPr>
      <w:r>
        <w:rPr>
          <w:rFonts w:hint="eastAsia"/>
          <w:b/>
          <w:bCs/>
        </w:rPr>
        <w:t xml:space="preserve">阶段3——红色区联锁</w:t>
      </w:r>
      <w:r>
        <w:rPr>
          <w:rFonts w:hint="eastAsia"/>
        </w:rPr>
        <w:t xml:space="preserve">（</w:t>
      </w:r>
      <m:oMath>
        <m:r>
          <m:t>h</m:t>
        </m:r>
        <m:r>
          <m:rPr>
            <m:sty m:val="p"/>
          </m:rPr>
          <m:t>≥</m:t>
        </m:r>
        <m:r>
          <m:t>42.2</m:t>
        </m:r>
      </m:oMath>
      <w:r>
        <w:t xml:space="preserve"> </w:t>
      </w:r>
      <w:r>
        <w:rPr>
          <w:rFonts w:hint="eastAsia"/>
        </w:rPr>
        <w:t xml:space="preserve">m）：</w:t>
      </w:r>
      <w:r>
        <w:t xml:space="preserve"> </w:t>
      </w:r>
      <w:r>
        <w:t xml:space="preserve">- </w:t>
      </w:r>
      <w:r>
        <w:rPr>
          <w:rFonts w:hint="eastAsia"/>
        </w:rPr>
        <w:t xml:space="preserve">L0硬联锁触发：下游节制闸以最大速率开启，上游来水闸开度锁定；</w:t>
      </w:r>
      <w:r>
        <w:t xml:space="preserve"> </w:t>
      </w:r>
      <w:r>
        <w:t xml:space="preserve">- </w:t>
      </w:r>
      <w:r>
        <w:rPr>
          <w:rFonts w:hint="eastAsia"/>
        </w:rPr>
        <w:t xml:space="preserve">系统进入MRC-1：仅维持最低供水流量（20</w:t>
      </w:r>
      <w:r>
        <w:t xml:space="preserve"> m</w:t>
      </w:r>
      <m:oMath>
        <m:sSup>
          <m:e>
            <m:r>
              <m:t>​</m:t>
            </m:r>
          </m:e>
          <m:sup>
            <m:r>
              <m:t>3</m:t>
            </m:r>
          </m:sup>
        </m:sSup>
      </m:oMath>
      <w:r>
        <w:rPr>
          <w:rFonts w:hint="eastAsia"/>
        </w:rPr>
        <w:t xml:space="preserve">/s），下游分水口暂停取水；</w:t>
      </w:r>
      <w:r>
        <w:t xml:space="preserve"> </w:t>
      </w:r>
      <w:r>
        <w:t xml:space="preserve">- </w:t>
      </w:r>
      <w:r>
        <w:rPr>
          <w:rFonts w:hint="eastAsia"/>
        </w:rPr>
        <w:t xml:space="preserve">触发人工接管请求，推送当前水位、流量和处置建议。</w:t>
      </w:r>
    </w:p>
    <w:p>
      <w:pPr>
        <w:pStyle w:val="BodyText"/>
      </w:pPr>
      <w:r>
        <w:rPr>
          <w:rFonts w:hint="eastAsia"/>
          <w:b/>
          <w:bCs/>
        </w:rPr>
        <w:t xml:space="preserve">阶段4——联锁解除</w:t>
      </w:r>
      <w:r>
        <w:rPr>
          <w:rFonts w:hint="eastAsia"/>
        </w:rPr>
        <w:t xml:space="preserve">：当水位持续低于</w:t>
      </w:r>
      <w:r>
        <w:t xml:space="preserve"> 41.5 </w:t>
      </w:r>
      <w:r>
        <w:rPr>
          <w:rFonts w:hint="eastAsia"/>
        </w:rPr>
        <w:t xml:space="preserve">m（解除阈值，设计了</w:t>
      </w:r>
      <w:r>
        <w:t xml:space="preserve"> 0.3 m </w:t>
      </w:r>
      <w:r>
        <w:rPr>
          <w:rFonts w:hint="eastAsia"/>
        </w:rPr>
        <w:t xml:space="preserve">滞环）超过</w:t>
      </w:r>
      <w:r>
        <w:t xml:space="preserve"> 5 </w:t>
      </w:r>
      <w:r>
        <w:rPr>
          <w:rFonts w:hint="eastAsia"/>
        </w:rPr>
        <w:t xml:space="preserve">min，且水位变化趋势为下降时，逐步恢复正常运行约束。由MRC-1切回正常模式需要调度员手动确认。</w:t>
      </w:r>
    </w:p>
    <w:p>
      <w:pPr>
        <w:pStyle w:val="BodyText"/>
      </w:pPr>
      <w:r>
        <w:rPr>
          <w:rFonts w:hint="eastAsia"/>
          <w:b/>
          <w:bCs/>
        </w:rPr>
        <w:t xml:space="preserve">结果讨论</w:t>
      </w:r>
      <w:r>
        <w:rPr>
          <w:rFonts w:hint="eastAsia"/>
        </w:rPr>
        <w:t xml:space="preserve">：该处置流程的关键设计要点是：（1）预测触发使系统在实际越界前就启动预警；（2）联锁动作链从温和（约束收缩）到激进（MRC）逐步升级，避免过度反应；（3）滞环设计防止在阈值附近反复切换；（4）红色区联锁必须经人工确认后才能解除，确保安全决策有人类参与。</w:t>
      </w:r>
    </w:p>
    <w:bookmarkEnd w:id="68"/>
    <w:bookmarkStart w:id="69" w:name="案例2管网超压保护与减压阀联锁"/>
    <w:p>
      <w:pPr>
        <w:pStyle w:val="Heading3"/>
      </w:pPr>
      <w:r>
        <w:t xml:space="preserve">10.9.2 </w:t>
      </w:r>
      <w:r>
        <w:rPr>
          <w:rFonts w:hint="eastAsia"/>
        </w:rPr>
        <w:t xml:space="preserve">案例2：管网超压保护与减压阀联锁</w:t>
      </w:r>
    </w:p>
    <w:p>
      <w:pPr>
        <w:pStyle w:val="FirstParagraph"/>
      </w:pPr>
      <w:r>
        <w:rPr>
          <w:rFonts w:hint="eastAsia"/>
          <w:b/>
          <w:bCs/>
        </w:rPr>
        <w:t xml:space="preserve">工程背景</w:t>
      </w:r>
      <w:r>
        <w:rPr>
          <w:rFonts w:hint="eastAsia"/>
        </w:rPr>
        <w:t xml:space="preserve">：某城市供水管网干管长</w:t>
      </w:r>
      <w:r>
        <w:t xml:space="preserve"> 15 </w:t>
      </w:r>
      <w:r>
        <w:rPr>
          <w:rFonts w:hint="eastAsia"/>
        </w:rPr>
        <w:t xml:space="preserve">km，管径</w:t>
      </w:r>
      <w:r>
        <w:t xml:space="preserve"> </w:t>
      </w:r>
      <w:r>
        <w:rPr>
          <w:rFonts w:hint="eastAsia"/>
        </w:rPr>
        <w:t xml:space="preserve">DN800，设计承压</w:t>
      </w:r>
      <w:r>
        <w:t xml:space="preserve"> 1.6 </w:t>
      </w:r>
      <w:r>
        <w:rPr>
          <w:rFonts w:hint="eastAsia"/>
        </w:rPr>
        <w:t xml:space="preserve">MPa。管网中设有3座减压阀站，将高压区压力从</w:t>
      </w:r>
      <w:r>
        <w:t xml:space="preserve"> 1.2 MPa </w:t>
      </w:r>
      <w:r>
        <w:rPr>
          <w:rFonts w:hint="eastAsia"/>
        </w:rPr>
        <w:t xml:space="preserve">降至低压区的</w:t>
      </w:r>
      <w:r>
        <w:t xml:space="preserve"> 0.4 MPa。</w:t>
      </w:r>
    </w:p>
    <w:p>
      <w:pPr>
        <w:pStyle w:val="BodyText"/>
      </w:pPr>
      <w:r>
        <w:rPr>
          <w:rFonts w:hint="eastAsia"/>
          <w:b/>
          <w:bCs/>
        </w:rPr>
        <w:t xml:space="preserve">问题场景</w:t>
      </w:r>
      <w:r>
        <w:rPr>
          <w:rFonts w:hint="eastAsia"/>
        </w:rPr>
        <w:t xml:space="preserve">：减压阀站2的阀门卡死在全开位置，导致低压区压力异常升高。</w:t>
      </w:r>
    </w:p>
    <w:p>
      <w:pPr>
        <w:pStyle w:val="BodyText"/>
      </w:pPr>
      <w:r>
        <w:rPr>
          <w:rFonts w:hint="eastAsia"/>
        </w:rPr>
        <w:t xml:space="preserve">【例10-7】设计管网超压保护的联锁方案。</w:t>
      </w:r>
    </w:p>
    <w:p>
      <w:pPr>
        <w:pStyle w:val="BodyText"/>
      </w:pPr>
      <w:r>
        <w:rPr>
          <w:rFonts w:hint="eastAsia"/>
          <w:b/>
          <w:bCs/>
        </w:rPr>
        <w:t xml:space="preserve">安全约束定义</w:t>
      </w:r>
      <w:r>
        <w:rPr>
          <w:rFonts w:hint="eastAsia"/>
        </w:rPr>
        <w:t xml:space="preserve">：</w:t>
      </w:r>
      <w:r>
        <w:t xml:space="preserve"> </w:t>
      </w:r>
      <w:r>
        <w:t xml:space="preserve">- </w:t>
      </w:r>
      <w:r>
        <w:rPr>
          <w:rFonts w:hint="eastAsia"/>
        </w:rPr>
        <w:t xml:space="preserve">低压区管道安全承压：0.6</w:t>
      </w:r>
      <w:r>
        <w:t xml:space="preserve"> </w:t>
      </w:r>
      <w:r>
        <w:rPr>
          <w:rFonts w:hint="eastAsia"/>
        </w:rPr>
        <w:t xml:space="preserve">MPa（设计承压</w:t>
      </w:r>
      <w:r>
        <w:t xml:space="preserve"> 0.8 MPa </w:t>
      </w:r>
      <w:r>
        <w:rPr>
          <w:rFonts w:hint="eastAsia"/>
        </w:rPr>
        <w:t xml:space="preserve">的</w:t>
      </w:r>
      <w:r>
        <w:t xml:space="preserve"> </w:t>
      </w:r>
      <w:r>
        <w:rPr>
          <w:rFonts w:hint="eastAsia"/>
        </w:rPr>
        <w:t xml:space="preserve">75%）</w:t>
      </w:r>
      <w:r>
        <w:t xml:space="preserve"> </w:t>
      </w:r>
      <w:r>
        <w:t xml:space="preserve">- </w:t>
      </w:r>
      <w:r>
        <w:rPr>
          <w:rFonts w:hint="eastAsia"/>
        </w:rPr>
        <w:t xml:space="preserve">黄色阈值：0.5</w:t>
      </w:r>
      <w:r>
        <w:t xml:space="preserve"> </w:t>
      </w:r>
      <w:r>
        <w:rPr>
          <w:rFonts w:hint="eastAsia"/>
        </w:rPr>
        <w:t xml:space="preserve">MPa，红色阈值：0.55</w:t>
      </w:r>
      <w:r>
        <w:t xml:space="preserve"> MPa</w:t>
      </w:r>
      <w:r>
        <w:t xml:space="preserve"> </w:t>
      </w:r>
      <w:r>
        <w:t xml:space="preserve">- </w:t>
      </w:r>
      <w:r>
        <w:rPr>
          <w:rFonts w:hint="eastAsia"/>
        </w:rPr>
        <w:t xml:space="preserve">高压区正常运行压力：1.0~1.2</w:t>
      </w:r>
      <w:r>
        <w:t xml:space="preserve"> MPa</w:t>
      </w:r>
    </w:p>
    <w:p>
      <w:pPr>
        <w:pStyle w:val="BodyText"/>
      </w:pPr>
      <w:r>
        <w:rPr>
          <w:rFonts w:hint="eastAsia"/>
          <w:b/>
          <w:bCs/>
        </w:rPr>
        <w:t xml:space="preserve">联锁设计</w:t>
      </w:r>
      <w:r>
        <w:rPr>
          <w:rFonts w:hint="eastAsia"/>
        </w:rPr>
        <w:t xml:space="preserve">：</w:t>
      </w:r>
    </w:p>
    <w:p>
      <w:pPr>
        <w:pStyle w:val="BodyText"/>
      </w:pPr>
      <w:r>
        <w:rPr>
          <w:rFonts w:hint="eastAsia"/>
          <w:b/>
          <w:bCs/>
        </w:rPr>
        <w:t xml:space="preserve">L0硬联锁</w:t>
      </w:r>
      <w:r>
        <w:rPr>
          <w:rFonts w:hint="eastAsia"/>
        </w:rPr>
        <w:t xml:space="preserve">：在减压阀站2的下游安装独立的安全阀（relief</w:t>
      </w:r>
      <w:r>
        <w:t xml:space="preserve"> </w:t>
      </w:r>
      <w:r>
        <w:rPr>
          <w:rFonts w:hint="eastAsia"/>
        </w:rPr>
        <w:t xml:space="preserve">valve），当压力超过</w:t>
      </w:r>
      <w:r>
        <w:t xml:space="preserve"> 0.6 MPa </w:t>
      </w:r>
      <w:r>
        <w:rPr>
          <w:rFonts w:hint="eastAsia"/>
        </w:rPr>
        <w:t xml:space="preserve">时机械式自动开启泄压。安全阀不依赖电力和通信，是最后一道防线。</w:t>
      </w:r>
    </w:p>
    <w:p>
      <w:pPr>
        <w:pStyle w:val="BodyText"/>
      </w:pPr>
      <w:r>
        <w:rPr>
          <w:rFonts w:hint="eastAsia"/>
          <w:b/>
          <w:bCs/>
        </w:rPr>
        <w:t xml:space="preserve">L1软联锁</w:t>
      </w:r>
      <w:r>
        <w:rPr>
          <w:rFonts w:hint="eastAsia"/>
        </w:rPr>
        <w:t xml:space="preserve">：当低压区压力传感器检测到压力超过黄色阈值</w:t>
      </w:r>
      <w:r>
        <w:t xml:space="preserve"> 0.5 MPa </w:t>
      </w:r>
      <w:r>
        <w:rPr>
          <w:rFonts w:hint="eastAsia"/>
        </w:rPr>
        <w:t xml:space="preserve">时：</w:t>
      </w:r>
      <w:r>
        <w:t xml:space="preserve"> </w:t>
      </w:r>
      <w:r>
        <w:t xml:space="preserve">- </w:t>
      </w:r>
      <w:r>
        <w:rPr>
          <w:rFonts w:hint="eastAsia"/>
        </w:rPr>
        <w:t xml:space="preserve">MPC将减压阀站1和阀站3的设定压力下调</w:t>
      </w:r>
      <w:r>
        <w:t xml:space="preserve"> 0.05 </w:t>
      </w:r>
      <w:r>
        <w:rPr>
          <w:rFonts w:hint="eastAsia"/>
        </w:rPr>
        <w:t xml:space="preserve">MPa，通过邻近阀站补偿；</w:t>
      </w:r>
      <w:r>
        <w:t xml:space="preserve"> </w:t>
      </w:r>
      <w:r>
        <w:t xml:space="preserve">- </w:t>
      </w:r>
      <w:r>
        <w:rPr>
          <w:rFonts w:hint="eastAsia"/>
        </w:rPr>
        <w:t xml:space="preserve">向泵站发送降压请求，降低供水压力。</w:t>
      </w:r>
    </w:p>
    <w:p>
      <w:pPr>
        <w:pStyle w:val="BodyText"/>
      </w:pPr>
      <w:r>
        <w:rPr>
          <w:rFonts w:hint="eastAsia"/>
          <w:b/>
          <w:bCs/>
        </w:rPr>
        <w:t xml:space="preserve">L2级联锁</w:t>
      </w:r>
      <w:r>
        <w:rPr>
          <w:rFonts w:hint="eastAsia"/>
        </w:rPr>
        <w:t xml:space="preserve">：当确认阀站2故障后，SCADA系统启动管网重构程序——关闭阀站2上游的切断阀，将供水路径切换到备用管线。</w:t>
      </w:r>
    </w:p>
    <w:p>
      <w:pPr>
        <w:pStyle w:val="BodyText"/>
      </w:pPr>
      <w:r>
        <w:rPr>
          <w:rFonts w:hint="eastAsia"/>
          <w:b/>
          <w:bCs/>
        </w:rPr>
        <w:t xml:space="preserve">结果讨论</w:t>
      </w:r>
      <w:r>
        <w:rPr>
          <w:rFonts w:hint="eastAsia"/>
        </w:rPr>
        <w:t xml:space="preserve">：管网超压保护的关键是多重冗余——机械安全阀（L0）、控制器响应（L1）和系统重构（L2）三重保护。即使高层联锁全部失效，L0机械安全阀仍能防止爆管。这体现了纵深防御的核心原则。</w:t>
      </w:r>
    </w:p>
    <w:bookmarkEnd w:id="69"/>
    <w:bookmarkStart w:id="70" w:name="案例3梯级水电站联合安全约束管理"/>
    <w:p>
      <w:pPr>
        <w:pStyle w:val="Heading3"/>
      </w:pPr>
      <w:r>
        <w:t xml:space="preserve">10.9.3 </w:t>
      </w:r>
      <w:r>
        <w:rPr>
          <w:rFonts w:hint="eastAsia"/>
        </w:rPr>
        <w:t xml:space="preserve">案例3：梯级水电站联合安全约束管理</w:t>
      </w:r>
    </w:p>
    <w:p>
      <w:pPr>
        <w:pStyle w:val="FirstParagraph"/>
      </w:pPr>
      <w:r>
        <w:rPr>
          <w:rFonts w:hint="eastAsia"/>
          <w:b/>
          <w:bCs/>
        </w:rPr>
        <w:t xml:space="preserve">工程背景</w:t>
      </w:r>
      <w:r>
        <w:rPr>
          <w:rFonts w:hint="eastAsia"/>
        </w:rPr>
        <w:t xml:space="preserve">：某流域4座梯级水电站（上游至下游依次为</w:t>
      </w:r>
      <w:r>
        <w:t xml:space="preserve"> </w:t>
      </w:r>
      <w:r>
        <w:rPr>
          <w:rFonts w:hint="eastAsia"/>
        </w:rPr>
        <w:t xml:space="preserve">A、B、C、D），各站水库之间存在水力耦合——上游电站的泄流构成下游电站的入流。总装机容量</w:t>
      </w:r>
      <w:r>
        <w:t xml:space="preserve"> 2400 </w:t>
      </w:r>
      <w:r>
        <w:rPr>
          <w:rFonts w:hint="eastAsia"/>
        </w:rPr>
        <w:t xml:space="preserve">MW，承担电力系统调峰任务。</w:t>
      </w:r>
    </w:p>
    <w:p>
      <w:pPr>
        <w:pStyle w:val="BodyText"/>
      </w:pPr>
      <w:r>
        <w:rPr>
          <w:rFonts w:hint="eastAsia"/>
          <w:b/>
          <w:bCs/>
        </w:rPr>
        <w:t xml:space="preserve">安全约束耦合</w:t>
      </w:r>
      <w:r>
        <w:rPr>
          <w:rFonts w:hint="eastAsia"/>
        </w:rPr>
        <w:t xml:space="preserve">：梯级水电站的安全约束不能分站独立设定，必须考虑站间耦合：</w:t>
      </w:r>
      <w:r>
        <w:t xml:space="preserve"> </w:t>
      </w:r>
      <w:r>
        <w:t xml:space="preserve">- </w:t>
      </w:r>
      <w:r>
        <w:rPr>
          <w:rFonts w:hint="eastAsia"/>
        </w:rPr>
        <w:t xml:space="preserve">A站大幅增加泄流时，B站水位将在2~4小时后快速上升；</w:t>
      </w:r>
      <w:r>
        <w:t xml:space="preserve"> </w:t>
      </w:r>
      <w:r>
        <w:t xml:space="preserve">- </w:t>
      </w:r>
      <w:r>
        <w:rPr>
          <w:rFonts w:hint="eastAsia"/>
        </w:rPr>
        <w:t xml:space="preserve">B站水位上升可能迫使B站增加泄流，进而影响C站；</w:t>
      </w:r>
      <w:r>
        <w:t xml:space="preserve"> </w:t>
      </w:r>
      <w:r>
        <w:t xml:space="preserve">- </w:t>
      </w:r>
      <w:r>
        <w:rPr>
          <w:rFonts w:hint="eastAsia"/>
        </w:rPr>
        <w:t xml:space="preserve">级联效应可能导致下游D站面临超出安全约束的水位变化。</w:t>
      </w:r>
    </w:p>
    <w:p>
      <w:pPr>
        <w:pStyle w:val="BodyText"/>
      </w:pPr>
      <w:r>
        <w:rPr>
          <w:rFonts w:hint="eastAsia"/>
          <w:b/>
          <w:bCs/>
        </w:rPr>
        <w:t xml:space="preserve">联合安全包络设计</w:t>
      </w:r>
      <w:r>
        <w:rPr>
          <w:rFonts w:hint="eastAsia"/>
        </w:rPr>
        <w:t xml:space="preserve">：定义梯级联合安全约束为：</w:t>
      </w:r>
    </w:p>
    <w:p>
      <w:pPr>
        <w:pStyle w:val="BodyText"/>
      </w:pPr>
      <m:oMathPara>
        <m:oMathParaPr>
          <m:jc m:val="center"/>
        </m:oMathParaPr>
        <m:oMath>
          <m:sSubSup>
            <m:e>
              <m:r>
                <m:t>h</m:t>
              </m:r>
            </m:e>
            <m:sub>
              <m:r>
                <m:t>A</m:t>
              </m:r>
            </m:sub>
            <m:sup>
              <m:r>
                <m:rPr>
                  <m:sty m:val="p"/>
                </m:rPr>
                <m:t>min</m:t>
              </m:r>
            </m:sup>
          </m:sSubSup>
          <m:r>
            <m:rPr>
              <m:sty m:val="p"/>
            </m:rPr>
            <m:t>≤</m:t>
          </m:r>
          <m:sSub>
            <m:e>
              <m:r>
                <m:t>h</m:t>
              </m:r>
            </m:e>
            <m:sub>
              <m:r>
                <m:t>A</m:t>
              </m:r>
            </m:sub>
          </m:sSub>
          <m:r>
            <m:rPr>
              <m:sty m:val="p"/>
            </m:rPr>
            <m:t>≤</m:t>
          </m:r>
          <m:sSubSup>
            <m:e>
              <m:r>
                <m:t>h</m:t>
              </m:r>
            </m:e>
            <m:sub>
              <m:r>
                <m:t>A</m:t>
              </m:r>
            </m:sub>
            <m:sup>
              <m:r>
                <m:rPr>
                  <m:sty m:val="p"/>
                </m:rPr>
                <m:t>max</m:t>
              </m:r>
            </m:sup>
          </m:sSubSup>
          <m:r>
            <m:rPr>
              <m:sty m:val="p"/>
            </m:rPr>
            <m:t>,</m:t>
          </m:r>
          <m:r>
            <m:t> </m:t>
          </m:r>
          <m:sSubSup>
            <m:e>
              <m:r>
                <m:t>h</m:t>
              </m:r>
            </m:e>
            <m:sub>
              <m:r>
                <m:t>B</m:t>
              </m:r>
            </m:sub>
            <m:sup>
              <m:r>
                <m:rPr>
                  <m:sty m:val="p"/>
                </m:rPr>
                <m:t>min</m:t>
              </m:r>
            </m:sup>
          </m:sSubSup>
          <m:r>
            <m:rPr>
              <m:sty m:val="p"/>
            </m:rPr>
            <m:t>≤</m:t>
          </m:r>
          <m:sSub>
            <m:e>
              <m:r>
                <m:t>h</m:t>
              </m:r>
            </m:e>
            <m:sub>
              <m:r>
                <m:t>B</m:t>
              </m:r>
            </m:sub>
          </m:sSub>
          <m:r>
            <m:rPr>
              <m:sty m:val="p"/>
            </m:rPr>
            <m:t>≤</m:t>
          </m:r>
          <m:sSubSup>
            <m:e>
              <m:r>
                <m:t>h</m:t>
              </m:r>
            </m:e>
            <m:sub>
              <m:r>
                <m:t>B</m:t>
              </m:r>
            </m:sub>
            <m:sup>
              <m:r>
                <m:rPr>
                  <m:sty m:val="p"/>
                </m:rPr>
                <m:t>max</m:t>
              </m:r>
            </m:sup>
          </m:sSubSup>
          <m:r>
            <m:rPr>
              <m:sty m:val="p"/>
            </m:rPr>
            <m:t>,</m:t>
          </m:r>
          <m:r>
            <m:t> </m:t>
          </m:r>
          <m:r>
            <m:rPr>
              <m:sty m:val="p"/>
            </m:rPr>
            <m:t>|</m:t>
          </m:r>
          <m:sSub>
            <m:e>
              <m:r>
                <m:t>h</m:t>
              </m:r>
            </m:e>
            <m:sub>
              <m:r>
                <m:t>A</m:t>
              </m:r>
            </m:sub>
          </m:sSub>
          <m:r>
            <m:rPr>
              <m:sty m:val="p"/>
            </m:rPr>
            <m:t>−</m:t>
          </m:r>
          <m:sSub>
            <m:e>
              <m:r>
                <m:t>h</m:t>
              </m:r>
            </m:e>
            <m:sub>
              <m:r>
                <m:t>B</m:t>
              </m:r>
            </m:sub>
          </m:sSub>
          <m:r>
            <m:rPr>
              <m:sty m:val="p"/>
            </m:rPr>
            <m:t>|</m:t>
          </m:r>
          <m:r>
            <m:rPr>
              <m:sty m:val="p"/>
            </m:rPr>
            <m:t>≤</m:t>
          </m:r>
          <m:r>
            <m:rPr>
              <m:sty m:val="p"/>
            </m:rPr>
            <m:t>Δ</m:t>
          </m:r>
          <m:sSubSup>
            <m:e>
              <m:r>
                <m:t>h</m:t>
              </m:r>
            </m:e>
            <m:sub>
              <m:r>
                <m:t>A</m:t>
              </m:r>
              <m:r>
                <m:t>B</m:t>
              </m:r>
            </m:sub>
            <m:sup>
              <m:r>
                <m:rPr>
                  <m:sty m:val="p"/>
                </m:rPr>
                <m:t>max</m:t>
              </m:r>
            </m:sup>
          </m:sSubSup>
        </m:oMath>
      </m:oMathPara>
    </w:p>
    <w:p>
      <w:pPr>
        <w:pStyle w:val="FirstParagraph"/>
      </w:pPr>
      <w:r>
        <w:rPr>
          <w:rFonts w:hint="eastAsia"/>
        </w:rPr>
        <w:t xml:space="preserve">其中</w:t>
      </w:r>
      <w:r>
        <w:t xml:space="preserve"> </w:t>
      </w:r>
      <m:oMath>
        <m:r>
          <m:rPr>
            <m:sty m:val="p"/>
          </m:rPr>
          <m:t>Δ</m:t>
        </m:r>
        <m:sSubSup>
          <m:e>
            <m:r>
              <m:t>h</m:t>
            </m:r>
          </m:e>
          <m:sub>
            <m:r>
              <m:t>A</m:t>
            </m:r>
            <m:r>
              <m:t>B</m:t>
            </m:r>
          </m:sub>
          <m:sup>
            <m:r>
              <m:rPr>
                <m:sty m:val="p"/>
              </m:rPr>
              <m:t>max</m:t>
            </m:r>
          </m:sup>
        </m:sSubSup>
      </m:oMath>
      <w:r>
        <w:t xml:space="preserve"> </w:t>
      </w:r>
      <w:r>
        <w:rPr>
          <w:rFonts w:hint="eastAsia"/>
        </w:rPr>
        <w:t xml:space="preserve">为A、B两站之间允许的最大水位差约束——该约束防止上下游水位差过大导致的过流安全问题。</w:t>
      </w:r>
    </w:p>
    <w:p>
      <w:pPr>
        <w:pStyle w:val="BodyText"/>
      </w:pPr>
      <w:r>
        <w:rPr>
          <w:rFonts w:hint="eastAsia"/>
          <w:b/>
          <w:bCs/>
        </w:rPr>
        <w:t xml:space="preserve">协调联锁机制</w:t>
      </w:r>
      <w:r>
        <w:rPr>
          <w:rFonts w:hint="eastAsia"/>
        </w:rPr>
        <w:t xml:space="preserve">：采用分层分布式控制（HDC）架构：</w:t>
      </w:r>
      <w:r>
        <w:t xml:space="preserve"> </w:t>
      </w:r>
      <w:r>
        <w:t xml:space="preserve">- </w:t>
      </w:r>
      <w:r>
        <w:rPr>
          <w:rFonts w:hint="eastAsia"/>
        </w:rPr>
        <w:t xml:space="preserve">L1层（各站本地MPC）：管理站内安全约束（水位上下限、机组出力限制）；</w:t>
      </w:r>
      <w:r>
        <w:t xml:space="preserve"> </w:t>
      </w:r>
      <w:r>
        <w:t xml:space="preserve">- </w:t>
      </w:r>
      <w:r>
        <w:rPr>
          <w:rFonts w:hint="eastAsia"/>
        </w:rPr>
        <w:t xml:space="preserve">L2层（梯级协调器）：管理站间耦合安全约束（水位差约束、总泄流量约束）；</w:t>
      </w:r>
      <w:r>
        <w:t xml:space="preserve"> </w:t>
      </w:r>
      <w:r>
        <w:t xml:space="preserve">- </w:t>
      </w:r>
      <w:r>
        <w:rPr>
          <w:rFonts w:hint="eastAsia"/>
        </w:rPr>
        <w:t xml:space="preserve">当L2层检测到梯级联合安全约束即将违反时，向各站L1层下发约束收缩指令——如限制A站的最大泄流变化率，防止对下游产生过大冲击。</w:t>
      </w:r>
    </w:p>
    <w:p>
      <w:pPr>
        <w:pStyle w:val="BodyText"/>
      </w:pPr>
      <w:r>
        <w:rPr>
          <w:rFonts w:hint="eastAsia"/>
          <w:b/>
          <w:bCs/>
        </w:rPr>
        <w:t xml:space="preserve">结果讨论</w:t>
      </w:r>
      <w:r>
        <w:rPr>
          <w:rFonts w:hint="eastAsia"/>
        </w:rPr>
        <w:t xml:space="preserve">：梯级水电站的安全约束管理是”分层约束”的典型场景——单站约束由本地控制器处理，站间约束由上层协调器处理。这与ch12将讨论的分层分布式控制架构完全一致。</w:t>
      </w:r>
    </w:p>
    <w:p>
      <w:r>
        <w:pict>
          <v:rect style="width:0;height:1.5pt" o:hralign="center" o:hrstd="t" o:hr="t"/>
        </w:pict>
      </w:r>
    </w:p>
    <w:bookmarkEnd w:id="70"/>
    <w:bookmarkEnd w:id="71"/>
    <w:bookmarkStart w:id="75" w:name="chs安全治理总结"/>
    <w:p>
      <w:pPr>
        <w:pStyle w:val="Heading2"/>
      </w:pPr>
      <w:r>
        <w:t xml:space="preserve">10.10 </w:t>
      </w:r>
      <w:r>
        <w:rPr>
          <w:rFonts w:hint="eastAsia"/>
        </w:rPr>
        <w:t xml:space="preserve">CHS安全治理总结</w:t>
      </w:r>
    </w:p>
    <w:bookmarkStart w:id="72" w:name="安全约束作为chs一等公民"/>
    <w:p>
      <w:pPr>
        <w:pStyle w:val="Heading3"/>
      </w:pPr>
      <w:r>
        <w:t xml:space="preserve">10.10.1 </w:t>
      </w:r>
      <w:r>
        <w:rPr>
          <w:rFonts w:hint="eastAsia"/>
        </w:rPr>
        <w:t xml:space="preserve">安全约束作为CHS”一等公民”</w:t>
      </w:r>
    </w:p>
    <w:p>
      <w:pPr>
        <w:pStyle w:val="FirstParagraph"/>
      </w:pPr>
      <w:r>
        <w:rPr>
          <w:rFonts w:hint="eastAsia"/>
        </w:rPr>
        <w:t xml:space="preserve">本章建立的安全约束治理框架可以用一句话概括：</w:t>
      </w:r>
      <w:r>
        <w:rPr>
          <w:rFonts w:hint="eastAsia"/>
          <w:b/>
          <w:bCs/>
        </w:rPr>
        <w:t xml:space="preserve">安全约束不是控制器的附加项，而是系统级的一等公民</w:t>
      </w:r>
      <w:r>
        <w:rPr>
          <w:rFonts w:hint="eastAsia"/>
        </w:rPr>
        <w:t xml:space="preserve">。这一定位意味着：</w:t>
      </w:r>
    </w:p>
    <w:p>
      <w:pPr>
        <w:pStyle w:val="Compact"/>
        <w:numPr>
          <w:ilvl w:val="0"/>
          <w:numId w:val="1013"/>
        </w:numPr>
      </w:pPr>
      <w:r>
        <w:rPr>
          <w:rFonts w:hint="eastAsia"/>
          <w:b/>
          <w:bCs/>
        </w:rPr>
        <w:t xml:space="preserve">设计优先</w:t>
      </w:r>
      <w:r>
        <w:rPr>
          <w:rFonts w:hint="eastAsia"/>
        </w:rPr>
        <w:t xml:space="preserve">：安全包络在系统设计阶段就必须确定，不能等到控制器调试完毕后再”打补丁”；</w:t>
      </w:r>
    </w:p>
    <w:p>
      <w:pPr>
        <w:pStyle w:val="Compact"/>
        <w:numPr>
          <w:ilvl w:val="0"/>
          <w:numId w:val="1013"/>
        </w:numPr>
      </w:pPr>
      <w:r>
        <w:rPr>
          <w:rFonts w:hint="eastAsia"/>
          <w:b/>
          <w:bCs/>
        </w:rPr>
        <w:t xml:space="preserve">架构独立</w:t>
      </w:r>
      <w:r>
        <w:rPr>
          <w:rFonts w:hint="eastAsia"/>
        </w:rPr>
        <w:t xml:space="preserve">：安全保护功能独立于优化控制功能，安全层和优化层分离，互不依赖；</w:t>
      </w:r>
    </w:p>
    <w:p>
      <w:pPr>
        <w:pStyle w:val="Compact"/>
        <w:numPr>
          <w:ilvl w:val="0"/>
          <w:numId w:val="1013"/>
        </w:numPr>
      </w:pPr>
      <w:r>
        <w:rPr>
          <w:rFonts w:hint="eastAsia"/>
          <w:b/>
          <w:bCs/>
        </w:rPr>
        <w:t xml:space="preserve">验证充分</w:t>
      </w:r>
      <w:r>
        <w:rPr>
          <w:rFonts w:hint="eastAsia"/>
        </w:rPr>
        <w:t xml:space="preserve">：安全相关功能必须通过系统化的在环测试验证，覆盖正常、异常和极端场景；</w:t>
      </w:r>
    </w:p>
    <w:p>
      <w:pPr>
        <w:pStyle w:val="Compact"/>
        <w:numPr>
          <w:ilvl w:val="0"/>
          <w:numId w:val="1013"/>
        </w:numPr>
      </w:pPr>
      <w:r>
        <w:rPr>
          <w:rFonts w:hint="eastAsia"/>
          <w:b/>
          <w:bCs/>
        </w:rPr>
        <w:t xml:space="preserve">审计完整</w:t>
      </w:r>
      <w:r>
        <w:rPr>
          <w:rFonts w:hint="eastAsia"/>
        </w:rPr>
        <w:t xml:space="preserve">：每一次安全事件都必须生成可追溯的审计记录，支持事后分析和持续改进。</w:t>
      </w:r>
    </w:p>
    <w:bookmarkEnd w:id="72"/>
    <w:bookmarkStart w:id="73" w:name="章间系统衔接"/>
    <w:p>
      <w:pPr>
        <w:pStyle w:val="Heading3"/>
      </w:pPr>
      <w:r>
        <w:t xml:space="preserve">10.10.2 </w:t>
      </w:r>
      <w:r>
        <w:rPr>
          <w:rFonts w:hint="eastAsia"/>
        </w:rPr>
        <w:t xml:space="preserve">章间系统衔接</w:t>
      </w:r>
    </w:p>
    <w:p>
      <w:pPr>
        <w:pStyle w:val="FirstParagraph"/>
      </w:pPr>
      <w:r>
        <w:rPr>
          <w:rFonts w:hint="eastAsia"/>
        </w:rPr>
        <w:t xml:space="preserve">本章在CHS教材体系中的位置是承上启下：</w:t>
      </w:r>
    </w:p>
    <w:p>
      <w:pPr>
        <w:pStyle w:val="BodyText"/>
      </w:pPr>
      <w:r>
        <w:rPr>
          <w:rFonts w:hint="eastAsia"/>
          <w:b/>
          <w:bCs/>
        </w:rPr>
        <w:t xml:space="preserve">承上</w:t>
      </w:r>
      <w:r>
        <w:rPr>
          <w:rFonts w:hint="eastAsia"/>
        </w:rPr>
        <w:t xml:space="preserve">：ch09可控可观性分析提供了安全包络设计的结构前提——只有在系统可控可观的条件下，联锁动作才有效（可控），安全状态才可信（可观）。</w:t>
      </w:r>
    </w:p>
    <w:p>
      <w:pPr>
        <w:pStyle w:val="BodyText"/>
      </w:pPr>
      <w:r>
        <w:rPr>
          <w:rFonts w:hint="eastAsia"/>
          <w:b/>
          <w:bCs/>
        </w:rPr>
        <w:t xml:space="preserve">启下</w:t>
      </w:r>
      <w:r>
        <w:rPr>
          <w:rFonts w:hint="eastAsia"/>
        </w:rPr>
        <w:t xml:space="preserve">：ch11状态估计与数据融合将为安全包络提供可信的状态输入——安全裕度函数</w:t>
      </w:r>
      <w:r>
        <w:t xml:space="preserve"> </w:t>
      </w:r>
      <m:oMath>
        <m:r>
          <m:t>σ</m:t>
        </m:r>
        <m:r>
          <m:rPr>
            <m:sty m:val="p"/>
          </m:rPr>
          <m:t>(</m:t>
        </m:r>
        <m:r>
          <m:rPr>
            <m:sty m:val="bi"/>
          </m:rPr>
          <m:t>x</m:t>
        </m:r>
        <m:r>
          <m:rPr>
            <m:sty m:val="p"/>
          </m:rPr>
          <m:t>)</m:t>
        </m:r>
      </m:oMath>
      <w:r>
        <w:t xml:space="preserve"> </w:t>
      </w:r>
      <w:r>
        <w:rPr>
          <w:rFonts w:hint="eastAsia"/>
        </w:rPr>
        <w:t xml:space="preserve">的计算依赖于状态估计器对</w:t>
      </w:r>
      <w:r>
        <w:t xml:space="preserve"> </w:t>
      </w:r>
      <m:oMath>
        <m:r>
          <m:rPr>
            <m:sty m:val="bi"/>
          </m:rPr>
          <m:t>x</m:t>
        </m:r>
      </m:oMath>
      <w:r>
        <w:t xml:space="preserve"> </w:t>
      </w:r>
      <w:r>
        <w:rPr>
          <w:rFonts w:hint="eastAsia"/>
        </w:rPr>
        <w:t xml:space="preserve">的准确估计。ch12分层分布式控制将展示安全约束如何在HDC架构中分层实施。</w:t>
      </w:r>
    </w:p>
    <w:p>
      <w:pPr>
        <w:pStyle w:val="BodyText"/>
      </w:pPr>
      <w:r>
        <w:rPr>
          <w:rFonts w:hint="eastAsia"/>
        </w:rPr>
        <w:t xml:space="preserve">从WNAL等级跃迁的角度，安全包络是L2</w:t>
      </w:r>
      <m:oMath>
        <m:r>
          <m:rPr>
            <m:sty m:val="p"/>
          </m:rPr>
          <m:t>→</m:t>
        </m:r>
      </m:oMath>
      <w:r>
        <w:rPr>
          <w:rFonts w:hint="eastAsia"/>
        </w:rPr>
        <w:t xml:space="preserve">L3的关键门槛之一——L3（条件自主）要求系统具备在ODD范围内自主处置安全事件的能力，这正是本章三色分区、联锁设计和MRC切换所提供的技术基础[7]。</w:t>
      </w:r>
    </w:p>
    <w:bookmarkEnd w:id="73"/>
    <w:bookmarkStart w:id="74" w:name="安全上线检查清单"/>
    <w:p>
      <w:pPr>
        <w:pStyle w:val="Heading3"/>
      </w:pPr>
      <w:r>
        <w:t xml:space="preserve">10.10.3 </w:t>
      </w:r>
      <w:r>
        <w:rPr>
          <w:rFonts w:hint="eastAsia"/>
        </w:rPr>
        <w:t xml:space="preserve">安全上线检查清单</w:t>
      </w:r>
    </w:p>
    <w:p>
      <w:pPr>
        <w:pStyle w:val="FirstParagraph"/>
      </w:pPr>
      <w:r>
        <w:rPr>
          <w:rFonts w:hint="eastAsia"/>
        </w:rPr>
        <w:t xml:space="preserve">以下检查清单总结了安全包络上线前必须完成的验证项目：</w:t>
      </w:r>
    </w:p>
    <w:p>
      <w:pPr>
        <w:pStyle w:val="BodyText"/>
      </w:pPr>
      <w:r>
        <w:rPr>
          <w:rFonts w:hint="eastAsia"/>
          <w:b/>
          <w:bCs/>
        </w:rPr>
        <w:t xml:space="preserve">安全约束定义</w:t>
      </w:r>
      <w:r>
        <w:t xml:space="preserve"> </w:t>
      </w:r>
      <w:r>
        <w:t xml:space="preserve">- [ ] </w:t>
      </w:r>
      <w:r>
        <w:rPr>
          <w:rFonts w:hint="eastAsia"/>
        </w:rPr>
        <w:t xml:space="preserve">所有状态变量的安全约束已确定并文档化</w:t>
      </w:r>
      <w:r>
        <w:t xml:space="preserve"> </w:t>
      </w:r>
      <w:r>
        <w:t xml:space="preserve">- [ ] </w:t>
      </w:r>
      <w:r>
        <w:rPr>
          <w:rFonts w:hint="eastAsia"/>
        </w:rPr>
        <w:t xml:space="preserve">输入约束和输入增量约束已确定并与执行器参数匹配</w:t>
      </w:r>
      <w:r>
        <w:t xml:space="preserve"> </w:t>
      </w:r>
      <w:r>
        <w:t xml:space="preserve">- [ ] </w:t>
      </w:r>
      <w:r>
        <w:rPr>
          <w:rFonts w:hint="eastAsia"/>
        </w:rPr>
        <w:t xml:space="preserve">耦合约束已识别并形式化</w:t>
      </w:r>
      <w:r>
        <w:t xml:space="preserve"> </w:t>
      </w:r>
      <w:r>
        <w:t xml:space="preserve">- [ ] </w:t>
      </w:r>
      <w:r>
        <w:rPr>
          <w:rFonts w:hint="eastAsia"/>
        </w:rPr>
        <w:t xml:space="preserve">约束分级（硬/软）已确定</w:t>
      </w:r>
    </w:p>
    <w:p>
      <w:pPr>
        <w:pStyle w:val="BodyText"/>
      </w:pPr>
      <w:r>
        <w:rPr>
          <w:rFonts w:hint="eastAsia"/>
          <w:b/>
          <w:bCs/>
        </w:rPr>
        <w:t xml:space="preserve">三色分区</w:t>
      </w:r>
      <w:r>
        <w:t xml:space="preserve"> </w:t>
      </w:r>
      <w:r>
        <w:t xml:space="preserve">- [ ] </w:t>
      </w:r>
      <w:r>
        <w:rPr>
          <w:rFonts w:hint="eastAsia"/>
        </w:rPr>
        <w:t xml:space="preserve">红/黄/绿阈值已通过历史数据分析、仿真验证和专家校核确定</w:t>
      </w:r>
      <w:r>
        <w:t xml:space="preserve"> </w:t>
      </w:r>
      <w:r>
        <w:t xml:space="preserve">- [ ] </w:t>
      </w:r>
      <w:r>
        <w:rPr>
          <w:rFonts w:hint="eastAsia"/>
        </w:rPr>
        <w:t xml:space="preserve">多变量联合分区逻辑已实现</w:t>
      </w:r>
      <w:r>
        <w:t xml:space="preserve"> </w:t>
      </w:r>
      <w:r>
        <w:t xml:space="preserve">- [ ] </w:t>
      </w:r>
      <w:r>
        <w:rPr>
          <w:rFonts w:hint="eastAsia"/>
        </w:rPr>
        <w:t xml:space="preserve">动态阈值调整机制已设计并测试</w:t>
      </w:r>
      <w:r>
        <w:t xml:space="preserve"> </w:t>
      </w:r>
      <w:r>
        <w:t xml:space="preserve">- [ ] </w:t>
      </w:r>
      <w:r>
        <w:rPr>
          <w:rFonts w:hint="eastAsia"/>
        </w:rPr>
        <w:t xml:space="preserve">阈值版本已归档</w:t>
      </w:r>
    </w:p>
    <w:p>
      <w:pPr>
        <w:pStyle w:val="BodyText"/>
      </w:pPr>
      <w:r>
        <w:rPr>
          <w:rFonts w:hint="eastAsia"/>
          <w:b/>
          <w:bCs/>
        </w:rPr>
        <w:t xml:space="preserve">ODD与MRC</w:t>
      </w:r>
      <w:r>
        <w:t xml:space="preserve"> </w:t>
      </w:r>
      <w:r>
        <w:t xml:space="preserve">- [ ] </w:t>
      </w:r>
      <w:r>
        <w:rPr>
          <w:rFonts w:hint="eastAsia"/>
        </w:rPr>
        <w:t xml:space="preserve">ODD四维边界已定义并文档化</w:t>
      </w:r>
      <w:r>
        <w:t xml:space="preserve"> </w:t>
      </w:r>
      <w:r>
        <w:t xml:space="preserve">- [ ] </w:t>
      </w:r>
      <w:r>
        <w:rPr>
          <w:rFonts w:hint="eastAsia"/>
        </w:rPr>
        <w:t xml:space="preserve">ODD与安全包络的包含关系已验证</w:t>
      </w:r>
      <w:r>
        <w:t xml:space="preserve"> </w:t>
      </w:r>
      <w:r>
        <w:t xml:space="preserve">- [ ] </w:t>
      </w:r>
      <w:r>
        <w:rPr>
          <w:rFonts w:hint="eastAsia"/>
        </w:rPr>
        <w:t xml:space="preserve">MRC可达性已通过仿真验证</w:t>
      </w:r>
      <w:r>
        <w:t xml:space="preserve"> </w:t>
      </w:r>
      <w:r>
        <w:t xml:space="preserve">- [ ] </w:t>
      </w:r>
      <w:r>
        <w:rPr>
          <w:rFonts w:hint="eastAsia"/>
        </w:rPr>
        <w:t xml:space="preserve">MRC可维持性已通过仿真验证</w:t>
      </w:r>
      <w:r>
        <w:t xml:space="preserve"> </w:t>
      </w:r>
      <w:r>
        <w:t xml:space="preserve">- [ ] </w:t>
      </w:r>
      <w:r>
        <w:rPr>
          <w:rFonts w:hint="eastAsia"/>
        </w:rPr>
        <w:t xml:space="preserve">MRC切换路径的时间约束已满足</w:t>
      </w:r>
    </w:p>
    <w:p>
      <w:pPr>
        <w:pStyle w:val="BodyText"/>
      </w:pPr>
      <w:r>
        <w:rPr>
          <w:rFonts w:hint="eastAsia"/>
          <w:b/>
          <w:bCs/>
        </w:rPr>
        <w:t xml:space="preserve">联锁设计</w:t>
      </w:r>
      <w:r>
        <w:t xml:space="preserve"> </w:t>
      </w:r>
      <w:r>
        <w:t xml:space="preserve">- [ ] </w:t>
      </w:r>
      <w:r>
        <w:rPr>
          <w:rFonts w:hint="eastAsia"/>
        </w:rPr>
        <w:t xml:space="preserve">L0/L1/L2三级联锁逻辑已设计</w:t>
      </w:r>
      <w:r>
        <w:t xml:space="preserve"> </w:t>
      </w:r>
      <w:r>
        <w:t xml:space="preserve">- [ ] </w:t>
      </w:r>
      <w:r>
        <w:rPr>
          <w:rFonts w:hint="eastAsia"/>
        </w:rPr>
        <w:t xml:space="preserve">联锁触发条件（边沿/持续/预测）已明确</w:t>
      </w:r>
      <w:r>
        <w:t xml:space="preserve"> </w:t>
      </w:r>
      <w:r>
        <w:t xml:space="preserve">- [ ] </w:t>
      </w:r>
      <w:r>
        <w:rPr>
          <w:rFonts w:hint="eastAsia"/>
        </w:rPr>
        <w:t xml:space="preserve">联锁动作链四步流程已编码</w:t>
      </w:r>
      <w:r>
        <w:t xml:space="preserve"> </w:t>
      </w:r>
      <w:r>
        <w:t xml:space="preserve">- [ ] </w:t>
      </w:r>
      <w:r>
        <w:rPr>
          <w:rFonts w:hint="eastAsia"/>
        </w:rPr>
        <w:t xml:space="preserve">联锁解除的滞环和附加条件已设计</w:t>
      </w:r>
      <w:r>
        <w:t xml:space="preserve"> </w:t>
      </w:r>
      <w:r>
        <w:t xml:space="preserve">- [ ] </w:t>
      </w:r>
      <w:r>
        <w:rPr>
          <w:rFonts w:hint="eastAsia"/>
        </w:rPr>
        <w:t xml:space="preserve">联锁优先级和冲突解决机制已验证</w:t>
      </w:r>
    </w:p>
    <w:p>
      <w:pPr>
        <w:pStyle w:val="BodyText"/>
      </w:pPr>
      <w:r>
        <w:rPr>
          <w:rFonts w:hint="eastAsia"/>
          <w:b/>
          <w:bCs/>
        </w:rPr>
        <w:t xml:space="preserve">MPC集成</w:t>
      </w:r>
      <w:r>
        <w:t xml:space="preserve"> </w:t>
      </w:r>
      <w:r>
        <w:t xml:space="preserve">- [ ] </w:t>
      </w:r>
      <w:r>
        <w:rPr>
          <w:rFonts w:hint="eastAsia"/>
        </w:rPr>
        <w:t xml:space="preserve">安全约束已作为硬约束纳入MPC</w:t>
      </w:r>
      <w:r>
        <w:t xml:space="preserve"> </w:t>
      </w:r>
      <w:r>
        <w:t xml:space="preserve">- [ ] </w:t>
      </w:r>
      <w:r>
        <w:rPr>
          <w:rFonts w:hint="eastAsia"/>
        </w:rPr>
        <w:t xml:space="preserve">运行约束已作为软约束实现</w:t>
      </w:r>
      <w:r>
        <w:t xml:space="preserve"> </w:t>
      </w:r>
      <w:r>
        <w:t xml:space="preserve">- [ ] </w:t>
      </w:r>
      <w:r>
        <w:rPr>
          <w:rFonts w:hint="eastAsia"/>
        </w:rPr>
        <w:t xml:space="preserve">约束动态收缩策略已测试</w:t>
      </w:r>
      <w:r>
        <w:t xml:space="preserve"> </w:t>
      </w:r>
      <w:r>
        <w:t xml:space="preserve">- [ ] </w:t>
      </w:r>
      <w:r>
        <w:rPr>
          <w:rFonts w:hint="eastAsia"/>
        </w:rPr>
        <w:t xml:space="preserve">可行性保证（backing-off）已实现</w:t>
      </w:r>
    </w:p>
    <w:p>
      <w:pPr>
        <w:pStyle w:val="BodyText"/>
      </w:pPr>
      <w:r>
        <w:rPr>
          <w:rFonts w:hint="eastAsia"/>
          <w:b/>
          <w:bCs/>
        </w:rPr>
        <w:t xml:space="preserve">在环测试</w:t>
      </w:r>
      <w:r>
        <w:t xml:space="preserve"> </w:t>
      </w:r>
      <w:r>
        <w:t xml:space="preserve">- [ ] </w:t>
      </w:r>
      <w:r>
        <w:rPr>
          <w:rFonts w:hint="eastAsia"/>
        </w:rPr>
        <w:t xml:space="preserve">故障注入测试已覆盖传感器/执行器/通信故障</w:t>
      </w:r>
      <w:r>
        <w:t xml:space="preserve"> </w:t>
      </w:r>
      <w:r>
        <w:t xml:space="preserve">- [ ] </w:t>
      </w:r>
      <w:r>
        <w:rPr>
          <w:rFonts w:hint="eastAsia"/>
        </w:rPr>
        <w:t xml:space="preserve">越界场景仿真已覆盖缓慢/快速/多变量/级联场景</w:t>
      </w:r>
      <w:r>
        <w:t xml:space="preserve"> </w:t>
      </w:r>
      <w:r>
        <w:t xml:space="preserve">- [ ] </w:t>
      </w:r>
      <w:r>
        <w:rPr>
          <w:rFonts w:hint="eastAsia"/>
        </w:rPr>
        <w:t xml:space="preserve">联锁时效性测试已通过</w:t>
      </w:r>
      <w:r>
        <w:t xml:space="preserve"> </w:t>
      </w:r>
      <w:r>
        <w:t xml:space="preserve">- [ ] </w:t>
      </w:r>
      <w:r>
        <w:rPr>
          <w:rFonts w:hint="eastAsia"/>
        </w:rPr>
        <w:t xml:space="preserve">场景覆盖度和约束覆盖度已达标</w:t>
      </w:r>
    </w:p>
    <w:p>
      <w:pPr>
        <w:pStyle w:val="BodyText"/>
      </w:pPr>
      <w:r>
        <w:rPr>
          <w:rFonts w:hint="eastAsia"/>
          <w:b/>
          <w:bCs/>
        </w:rPr>
        <w:t xml:space="preserve">审计与运维</w:t>
      </w:r>
      <w:r>
        <w:t xml:space="preserve"> </w:t>
      </w:r>
      <w:r>
        <w:t xml:space="preserve">- [ ] </w:t>
      </w:r>
      <w:r>
        <w:rPr>
          <w:rFonts w:hint="eastAsia"/>
        </w:rPr>
        <w:t xml:space="preserve">审计日志格式和存储机制已建立</w:t>
      </w:r>
      <w:r>
        <w:t xml:space="preserve"> </w:t>
      </w:r>
      <w:r>
        <w:t xml:space="preserve">- [ ] </w:t>
      </w:r>
      <w:r>
        <w:rPr>
          <w:rFonts w:hint="eastAsia"/>
        </w:rPr>
        <w:t xml:space="preserve">定期校核与阈值更新流程已制定</w:t>
      </w:r>
      <w:r>
        <w:t xml:space="preserve"> </w:t>
      </w:r>
      <w:r>
        <w:t xml:space="preserve">- [ ] </w:t>
      </w:r>
      <w:r>
        <w:rPr>
          <w:rFonts w:hint="eastAsia"/>
        </w:rPr>
        <w:t xml:space="preserve">安全包络变更管理流程已建立</w:t>
      </w:r>
    </w:p>
    <w:p>
      <w:r>
        <w:pict>
          <v:rect style="width:0;height:1.5pt" o:hralign="center" o:hrstd="t" o:hr="t"/>
        </w:pict>
      </w:r>
    </w:p>
    <w:bookmarkEnd w:id="74"/>
    <w:bookmarkEnd w:id="75"/>
    <w:bookmarkStart w:id="76" w:name="本章小结"/>
    <w:p>
      <w:pPr>
        <w:pStyle w:val="Heading2"/>
      </w:pPr>
      <w:r>
        <w:t xml:space="preserve">10.11 </w:t>
      </w:r>
      <w:r>
        <w:rPr>
          <w:rFonts w:hint="eastAsia"/>
        </w:rPr>
        <w:t xml:space="preserve">本章小结</w:t>
      </w:r>
    </w:p>
    <w:p>
      <w:pPr>
        <w:pStyle w:val="FirstParagraph"/>
      </w:pPr>
      <w:r>
        <w:rPr>
          <w:rFonts w:hint="eastAsia"/>
        </w:rPr>
        <w:t xml:space="preserve">本章建立了水系统安全约束与安全包络的完整理论框架和工程方法。核心内容可概括为五个层次：</w:t>
      </w:r>
    </w:p>
    <w:p>
      <w:pPr>
        <w:pStyle w:val="BodyText"/>
      </w:pPr>
      <w:r>
        <w:rPr>
          <w:rFonts w:hint="eastAsia"/>
          <w:b/>
          <w:bCs/>
        </w:rPr>
        <w:t xml:space="preserve">形式化基础</w:t>
      </w:r>
      <w:r>
        <w:rPr>
          <w:rFonts w:hint="eastAsia"/>
        </w:rPr>
        <w:t xml:space="preserve">：将安全约束数学化为状态约束</w:t>
      </w:r>
      <w:r>
        <w:t xml:space="preserve"> </w:t>
      </w:r>
      <m:oMath>
        <m:r>
          <m:rPr>
            <m:sty m:val="bi"/>
          </m:rPr>
          <m:t>x</m:t>
        </m:r>
        <m:r>
          <m:rPr>
            <m:sty m:val="p"/>
          </m:rPr>
          <m:t>∈</m:t>
        </m:r>
        <m:sSub>
          <m:e>
            <m:r>
              <m:rPr>
                <m:scr m:val="script"/>
                <m:sty m:val="p"/>
              </m:rPr>
              <m:t>X</m:t>
            </m:r>
          </m:e>
          <m:sub>
            <m:r>
              <m:rPr>
                <m:nor/>
                <m:sty m:val="p"/>
              </m:rPr>
              <m:t>safe</m:t>
            </m:r>
          </m:sub>
        </m:sSub>
      </m:oMath>
      <w:r>
        <w:rPr>
          <w:rFonts w:hint="eastAsia"/>
        </w:rPr>
        <w:t xml:space="preserve">、输入约束</w:t>
      </w:r>
      <w:r>
        <w:t xml:space="preserve"> </w:t>
      </w:r>
      <m:oMath>
        <m:r>
          <m:rPr>
            <m:sty m:val="bi"/>
          </m:rPr>
          <m:t>u</m:t>
        </m:r>
        <m:r>
          <m:rPr>
            <m:sty m:val="p"/>
          </m:rPr>
          <m:t>∈</m:t>
        </m:r>
        <m:sSub>
          <m:e>
            <m:r>
              <m:rPr>
                <m:scr m:val="script"/>
                <m:sty m:val="p"/>
              </m:rPr>
              <m:t>U</m:t>
            </m:r>
          </m:e>
          <m:sub>
            <m:r>
              <m:rPr>
                <m:nor/>
                <m:sty m:val="p"/>
              </m:rPr>
              <m:t>safe</m:t>
            </m:r>
          </m:sub>
        </m:sSub>
      </m:oMath>
      <w:r>
        <w:rPr>
          <w:rFonts w:hint="eastAsia"/>
        </w:rPr>
        <w:t xml:space="preserve">、输出约束</w:t>
      </w:r>
      <w:r>
        <w:t xml:space="preserve"> </w:t>
      </w:r>
      <m:oMath>
        <m:r>
          <m:rPr>
            <m:sty m:val="bi"/>
          </m:rPr>
          <m:t>y</m:t>
        </m:r>
        <m:r>
          <m:rPr>
            <m:sty m:val="p"/>
          </m:rPr>
          <m:t>∈</m:t>
        </m:r>
        <m:sSub>
          <m:e>
            <m:r>
              <m:rPr>
                <m:scr m:val="script"/>
                <m:sty m:val="p"/>
              </m:rPr>
              <m:t>Y</m:t>
            </m:r>
          </m:e>
          <m:sub>
            <m:r>
              <m:rPr>
                <m:nor/>
                <m:sty m:val="p"/>
              </m:rPr>
              <m:t>safe</m:t>
            </m:r>
          </m:sub>
        </m:sSub>
      </m:oMath>
      <w:r>
        <w:t xml:space="preserve"> </w:t>
      </w:r>
      <w:r>
        <w:rPr>
          <w:rFonts w:hint="eastAsia"/>
        </w:rPr>
        <w:t xml:space="preserve">和耦合约束</w:t>
      </w:r>
      <w:r>
        <w:t xml:space="preserve"> </w:t>
      </w:r>
      <m:oMath>
        <m:r>
          <m:t>g</m:t>
        </m:r>
        <m:r>
          <m:rPr>
            <m:sty m:val="p"/>
          </m:rPr>
          <m:t>(</m:t>
        </m:r>
        <m:r>
          <m:rPr>
            <m:sty m:val="bi"/>
          </m:rPr>
          <m:t>x</m:t>
        </m:r>
        <m:r>
          <m:rPr>
            <m:sty m:val="p"/>
          </m:rPr>
          <m:t>,</m:t>
        </m:r>
        <m:r>
          <m:rPr>
            <m:sty m:val="bi"/>
          </m:rPr>
          <m:t>u</m:t>
        </m:r>
        <m:r>
          <m:rPr>
            <m:sty m:val="p"/>
          </m:rPr>
          <m:t>)</m:t>
        </m:r>
        <m:r>
          <m:rPr>
            <m:sty m:val="p"/>
          </m:rPr>
          <m:t>≤</m:t>
        </m:r>
        <m:r>
          <m:t>0</m:t>
        </m:r>
      </m:oMath>
      <w:r>
        <w:rPr>
          <w:rFonts w:hint="eastAsia"/>
        </w:rPr>
        <w:t xml:space="preserve">，定义安全裕度函数</w:t>
      </w:r>
      <w:r>
        <w:t xml:space="preserve"> </w:t>
      </w:r>
      <m:oMath>
        <m:r>
          <m:t>σ</m:t>
        </m:r>
        <m:r>
          <m:rPr>
            <m:sty m:val="p"/>
          </m:rPr>
          <m:t>(</m:t>
        </m:r>
        <m:r>
          <m:rPr>
            <m:sty m:val="bi"/>
          </m:rPr>
          <m:t>x</m:t>
        </m:r>
        <m:r>
          <m:rPr>
            <m:sty m:val="p"/>
          </m:rPr>
          <m:t>)</m:t>
        </m:r>
      </m:oMath>
      <w:r>
        <w:t xml:space="preserve"> </w:t>
      </w:r>
      <w:r>
        <w:rPr>
          <w:rFonts w:hint="eastAsia"/>
        </w:rPr>
        <w:t xml:space="preserve">量化到安全包络的距离。</w:t>
      </w:r>
    </w:p>
    <w:p>
      <w:pPr>
        <w:pStyle w:val="BodyText"/>
      </w:pPr>
      <w:r>
        <w:rPr>
          <w:rFonts w:hint="eastAsia"/>
          <w:b/>
          <w:bCs/>
        </w:rPr>
        <w:t xml:space="preserve">分级治理</w:t>
      </w:r>
      <w:r>
        <w:rPr>
          <w:rFonts w:hint="eastAsia"/>
        </w:rPr>
        <w:t xml:space="preserve">：基于安全裕度建立红/黄/绿三区间分级，实现从正常优化（绿色）→预警保守（黄色）→联锁保护（红色）的逐级响应。</w:t>
      </w:r>
    </w:p>
    <w:p>
      <w:pPr>
        <w:pStyle w:val="BodyText"/>
      </w:pPr>
      <w:r>
        <w:rPr>
          <w:rFonts w:hint="eastAsia"/>
          <w:b/>
          <w:bCs/>
        </w:rPr>
        <w:t xml:space="preserve">边界管理</w:t>
      </w:r>
      <w:r>
        <w:rPr>
          <w:rFonts w:hint="eastAsia"/>
        </w:rPr>
        <w:t xml:space="preserve">：通过ODD定义自主运行的工况边界，通过MRC定义安全降级的目标状态，通过ODD扩展与收缩机制实现动态边界管理。</w:t>
      </w:r>
    </w:p>
    <w:p>
      <w:pPr>
        <w:pStyle w:val="BodyText"/>
      </w:pPr>
      <w:r>
        <w:rPr>
          <w:rFonts w:hint="eastAsia"/>
          <w:b/>
          <w:bCs/>
        </w:rPr>
        <w:t xml:space="preserve">联锁执行</w:t>
      </w:r>
      <w:r>
        <w:rPr>
          <w:rFonts w:hint="eastAsia"/>
        </w:rPr>
        <w:t xml:space="preserve">：设计L0/L1/L2三级联锁的纵深防御体系，通过预测触发实现事前预防，通过滞环设计防止抖动。</w:t>
      </w:r>
    </w:p>
    <w:p>
      <w:pPr>
        <w:pStyle w:val="BodyText"/>
      </w:pPr>
      <w:r>
        <w:rPr>
          <w:rFonts w:hint="eastAsia"/>
          <w:b/>
          <w:bCs/>
        </w:rPr>
        <w:t xml:space="preserve">验证闭环</w:t>
      </w:r>
      <w:r>
        <w:rPr>
          <w:rFonts w:hint="eastAsia"/>
        </w:rPr>
        <w:t xml:space="preserve">：通过xIL在环测试体系验证安全包络的功能正确性、时效性和覆盖充分性。</w:t>
      </w:r>
    </w:p>
    <w:p>
      <w:pPr>
        <w:pStyle w:val="BodyText"/>
      </w:pPr>
      <w:r>
        <w:rPr>
          <w:rFonts w:hint="eastAsia"/>
        </w:rPr>
        <w:t xml:space="preserve">核心结论是：</w:t>
      </w:r>
      <w:r>
        <w:rPr>
          <w:rFonts w:hint="eastAsia"/>
          <w:b/>
          <w:bCs/>
        </w:rPr>
        <w:t xml:space="preserve">安全约束是CHS框架的一等公民，安全包络是自主运行的运行边界</w:t>
      </w:r>
      <w:r>
        <w:rPr>
          <w:rFonts w:hint="eastAsia"/>
        </w:rPr>
        <w:t xml:space="preserve">。下一章将进入状态估计与数据融合，为安全运行提供可信状态输入——没有准确的状态估计，安全裕度函数</w:t>
      </w:r>
      <w:r>
        <w:t xml:space="preserve"> </w:t>
      </w:r>
      <m:oMath>
        <m:r>
          <m:t>σ</m:t>
        </m:r>
        <m:r>
          <m:rPr>
            <m:sty m:val="p"/>
          </m:rPr>
          <m:t>(</m:t>
        </m:r>
        <m:r>
          <m:rPr>
            <m:sty m:val="bi"/>
          </m:rPr>
          <m:t>x</m:t>
        </m:r>
        <m:r>
          <m:rPr>
            <m:sty m:val="p"/>
          </m:rPr>
          <m:t>)</m:t>
        </m:r>
      </m:oMath>
      <w:r>
        <w:t xml:space="preserve"> </w:t>
      </w:r>
      <w:r>
        <w:rPr>
          <w:rFonts w:hint="eastAsia"/>
        </w:rPr>
        <w:t xml:space="preserve">就无法可靠计算，三色分区就无法正确判定，联锁触发就可能漏报或误报。</w:t>
      </w:r>
    </w:p>
    <w:p>
      <w:r>
        <w:pict>
          <v:rect style="width:0;height:1.5pt" o:hralign="center" o:hrstd="t" o:hr="t"/>
        </w:pict>
      </w:r>
    </w:p>
    <w:bookmarkEnd w:id="76"/>
    <w:bookmarkStart w:id="80" w:name="习题"/>
    <w:p>
      <w:pPr>
        <w:pStyle w:val="Heading2"/>
      </w:pPr>
      <w:r>
        <w:rPr>
          <w:rFonts w:hint="eastAsia"/>
        </w:rPr>
        <w:t xml:space="preserve">习题</w:t>
      </w:r>
    </w:p>
    <w:bookmarkStart w:id="77" w:name="基础题"/>
    <w:p>
      <w:pPr>
        <w:pStyle w:val="Heading3"/>
      </w:pPr>
      <w:r>
        <w:rPr>
          <w:rFonts w:hint="eastAsia"/>
        </w:rPr>
        <w:t xml:space="preserve">基础题</w:t>
      </w:r>
    </w:p>
    <w:p>
      <w:pPr>
        <w:pStyle w:val="FirstParagraph"/>
      </w:pPr>
      <w:r>
        <w:rPr>
          <w:b/>
          <w:bCs/>
        </w:rPr>
        <w:t xml:space="preserve">10-1.</w:t>
      </w:r>
      <w:r>
        <w:t xml:space="preserve"> </w:t>
      </w:r>
      <w:r>
        <w:rPr>
          <w:rFonts w:hint="eastAsia"/>
        </w:rPr>
        <w:t xml:space="preserve">区分设计约束、安全约束和运行约束，各举一个水系统实例。</w:t>
      </w:r>
    </w:p>
    <w:p>
      <w:pPr>
        <w:pStyle w:val="BodyText"/>
      </w:pPr>
      <w:r>
        <w:rPr>
          <w:b/>
          <w:bCs/>
        </w:rPr>
        <w:t xml:space="preserve">10-2.</w:t>
      </w:r>
      <w:r>
        <w:t xml:space="preserve"> </w:t>
      </w:r>
      <w:r>
        <w:rPr>
          <w:rFonts w:hint="eastAsia"/>
        </w:rPr>
        <w:t xml:space="preserve">写出安全裕度函数</w:t>
      </w:r>
      <w:r>
        <w:t xml:space="preserve"> </w:t>
      </w:r>
      <m:oMath>
        <m:r>
          <m:t>σ</m:t>
        </m:r>
        <m:r>
          <m:rPr>
            <m:sty m:val="p"/>
          </m:rPr>
          <m:t>(</m:t>
        </m:r>
        <m:r>
          <m:rPr>
            <m:sty m:val="bi"/>
          </m:rPr>
          <m:t>x</m:t>
        </m:r>
        <m:r>
          <m:rPr>
            <m:sty m:val="p"/>
          </m:rPr>
          <m:t>)</m:t>
        </m:r>
      </m:oMath>
      <w:r>
        <w:t xml:space="preserve"> </w:t>
      </w:r>
      <w:r>
        <w:rPr>
          <w:rFonts w:hint="eastAsia"/>
        </w:rPr>
        <w:t xml:space="preserve">的定义，并解释其正值、零值和负值的物理含义。</w:t>
      </w:r>
    </w:p>
    <w:p>
      <w:pPr>
        <w:pStyle w:val="BodyText"/>
      </w:pPr>
      <w:r>
        <w:rPr>
          <w:b/>
          <w:bCs/>
        </w:rPr>
        <w:t xml:space="preserve">10-3.</w:t>
      </w:r>
      <w:r>
        <w:t xml:space="preserve"> </w:t>
      </w:r>
      <w:r>
        <w:rPr>
          <w:rFonts w:hint="eastAsia"/>
        </w:rPr>
        <w:t xml:space="preserve">红/黄/绿三色分区的判定规则是什么？为什么采用”最保守原则”进行多变量联合分区？</w:t>
      </w:r>
    </w:p>
    <w:p>
      <w:pPr>
        <w:pStyle w:val="BodyText"/>
      </w:pPr>
      <w:r>
        <w:rPr>
          <w:b/>
          <w:bCs/>
        </w:rPr>
        <w:t xml:space="preserve">10-4.</w:t>
      </w:r>
      <w:r>
        <w:t xml:space="preserve"> </w:t>
      </w:r>
      <w:r>
        <w:rPr>
          <w:rFonts w:hint="eastAsia"/>
        </w:rPr>
        <w:t xml:space="preserve">解释ODD与安全包络的包含关系</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，并说明超出ODD但未超出安全包络时系统应如何响应。</w:t>
      </w:r>
    </w:p>
    <w:p>
      <w:pPr>
        <w:pStyle w:val="BodyText"/>
      </w:pPr>
      <w:r>
        <w:rPr>
          <w:b/>
          <w:bCs/>
        </w:rPr>
        <w:t xml:space="preserve">10-5.</w:t>
      </w:r>
      <w:r>
        <w:t xml:space="preserve"> </w:t>
      </w:r>
      <w:r>
        <w:rPr>
          <w:rFonts w:hint="eastAsia"/>
        </w:rPr>
        <w:t xml:space="preserve">比较边沿触发、持续触发和预测触发三种联锁触发机制的优缺点。</w:t>
      </w:r>
    </w:p>
    <w:bookmarkEnd w:id="77"/>
    <w:bookmarkStart w:id="78" w:name="应用题"/>
    <w:p>
      <w:pPr>
        <w:pStyle w:val="Heading3"/>
      </w:pPr>
      <w:r>
        <w:rPr>
          <w:rFonts w:hint="eastAsia"/>
        </w:rPr>
        <w:t xml:space="preserve">应用题</w:t>
      </w:r>
    </w:p>
    <w:p>
      <w:pPr>
        <w:pStyle w:val="FirstParagraph"/>
      </w:pPr>
      <w:r>
        <w:rPr>
          <w:b/>
          <w:bCs/>
        </w:rPr>
        <w:t xml:space="preserve">10-6.</w:t>
      </w:r>
      <w:r>
        <w:t xml:space="preserve"> </w:t>
      </w:r>
      <w:r>
        <w:rPr>
          <w:rFonts w:hint="eastAsia"/>
        </w:rPr>
        <w:t xml:space="preserve">某明渠输水渠段有4个控制断面，状态变量为各断面水位</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sSup>
          <m:e>
            <m:r>
              <m:rPr>
                <m:sty m:val="p"/>
              </m:rPr>
              <m:t>]</m:t>
            </m:r>
          </m:e>
          <m:sup>
            <m:r>
              <m:t>T</m:t>
            </m:r>
          </m:sup>
        </m:sSup>
      </m:oMath>
      <w:r>
        <w:rPr>
          <w:rFonts w:hint="eastAsia"/>
        </w:rPr>
        <w:t xml:space="preserve">。各断面安全水位范围分别为</w:t>
      </w:r>
      <w:r>
        <w:t xml:space="preserve"> [38.0, 42.0]、[36.5, 40.5]、[35.0, 39.0]、[33.5, 37.5] </w:t>
      </w:r>
      <w:r>
        <w:rPr>
          <w:rFonts w:hint="eastAsia"/>
        </w:rPr>
        <w:t xml:space="preserve">m，且相邻断面水位差不超过</w:t>
      </w:r>
      <w:r>
        <w:t xml:space="preserve"> 3.0 </w:t>
      </w:r>
      <w:r>
        <w:rPr>
          <w:rFonts w:hint="eastAsia"/>
        </w:rPr>
        <w:t xml:space="preserve">m。写出完整的约束矩阵</w:t>
      </w:r>
      <w:r>
        <w:t xml:space="preserve"> </w:t>
      </w:r>
      <m:oMath>
        <m:sSub>
          <m:e>
            <m:r>
              <m:rPr>
                <m:sty m:val="bi"/>
              </m:rPr>
              <m:t>H</m:t>
            </m:r>
          </m:e>
          <m:sub>
            <m:r>
              <m:t>x</m:t>
            </m:r>
          </m:sub>
        </m:sSub>
      </m:oMath>
      <w:r>
        <w:t xml:space="preserve"> </w:t>
      </w:r>
      <w:r>
        <w:rPr>
          <w:rFonts w:hint="eastAsia"/>
        </w:rPr>
        <w:t xml:space="preserve">和约束向量</w:t>
      </w:r>
      <w:r>
        <w:t xml:space="preserve"> </w:t>
      </w:r>
      <m:oMath>
        <m:sSub>
          <m:e>
            <m:r>
              <m:rPr>
                <m:sty m:val="bi"/>
              </m:rPr>
              <m:t>h</m:t>
            </m:r>
          </m:e>
          <m:sub>
            <m:r>
              <m:t>x</m:t>
            </m:r>
          </m:sub>
        </m:sSub>
      </m:oMath>
      <w:r>
        <w:t xml:space="preserve">。</w:t>
      </w:r>
    </w:p>
    <w:p>
      <w:pPr>
        <w:pStyle w:val="BodyText"/>
      </w:pPr>
      <w:r>
        <w:rPr>
          <w:b/>
          <w:bCs/>
        </w:rPr>
        <w:t xml:space="preserve">10-7.</w:t>
      </w:r>
      <w:r>
        <w:t xml:space="preserve"> </w:t>
      </w:r>
      <w:r>
        <w:rPr>
          <w:rFonts w:hint="eastAsia"/>
        </w:rPr>
        <w:t xml:space="preserve">为题10-6的渠段设计三色分区阈值。假设黄色阈值设为到安全包络距离的30%处，红色阈值设为10%处。计算各断面的黄色阈值和红色阈值。</w:t>
      </w:r>
    </w:p>
    <w:p>
      <w:pPr>
        <w:pStyle w:val="BodyText"/>
      </w:pPr>
      <w:r>
        <w:rPr>
          <w:b/>
          <w:bCs/>
        </w:rPr>
        <w:t xml:space="preserve">10-8.</w:t>
      </w:r>
      <w:r>
        <w:t xml:space="preserve"> </w:t>
      </w:r>
      <w:r>
        <w:rPr>
          <w:rFonts w:hint="eastAsia"/>
        </w:rPr>
        <w:t xml:space="preserve">某泵站系统包含3台并联泵机（额定功率各150</w:t>
      </w:r>
      <w:r>
        <w:t xml:space="preserve"> </w:t>
      </w:r>
      <w:r>
        <w:rPr>
          <w:rFonts w:hint="eastAsia"/>
        </w:rPr>
        <w:t xml:space="preserve">kW），至少需要2台在线才能满足最低供水需求。设计该泵站的MRC-1（保守运行）和MRC-2（紧急降级）状态定义，并分析MRC可维持性条件。</w:t>
      </w:r>
    </w:p>
    <w:p>
      <w:pPr>
        <w:pStyle w:val="BodyText"/>
      </w:pPr>
      <w:r>
        <w:rPr>
          <w:b/>
          <w:bCs/>
        </w:rPr>
        <w:t xml:space="preserve">10-9.</w:t>
      </w:r>
      <w:r>
        <w:t xml:space="preserve"> </w:t>
      </w:r>
      <w:r>
        <w:rPr>
          <w:rFonts w:hint="eastAsia"/>
        </w:rPr>
        <w:t xml:space="preserve">某管网MPC控制器的预测时域</w:t>
      </w:r>
      <w:r>
        <w:t xml:space="preserve"> </w:t>
      </w:r>
      <m:oMath>
        <m:sSub>
          <m:e>
            <m:r>
              <m:t>N</m:t>
            </m:r>
          </m:e>
          <m:sub>
            <m:r>
              <m:t>p</m:t>
            </m:r>
          </m:sub>
        </m:sSub>
        <m:r>
          <m:rPr>
            <m:sty m:val="p"/>
          </m:rPr>
          <m:t>=</m:t>
        </m:r>
        <m:r>
          <m:t>10</m:t>
        </m:r>
      </m:oMath>
      <w:r>
        <w:rPr>
          <w:rFonts w:hint="eastAsia"/>
        </w:rPr>
        <w:t xml:space="preserve">，控制周期</w:t>
      </w:r>
      <w:r>
        <w:t xml:space="preserve"> </w:t>
      </w:r>
      <m:oMath>
        <m:sSub>
          <m:e>
            <m:r>
              <m:t>T</m:t>
            </m:r>
          </m:e>
          <m:sub>
            <m:r>
              <m:t>s</m:t>
            </m:r>
          </m:sub>
        </m:sSub>
        <m:r>
          <m:rPr>
            <m:sty m:val="p"/>
          </m:rPr>
          <m:t>=</m:t>
        </m:r>
        <m:r>
          <m:t>60</m:t>
        </m:r>
      </m:oMath>
      <w:r>
        <w:t xml:space="preserve"> </w:t>
      </w:r>
      <w:r>
        <w:rPr>
          <w:rFonts w:hint="eastAsia"/>
        </w:rPr>
        <w:t xml:space="preserve">s。当安全过滤器检测到第5步预测状态越界时，分析可用的响应时间，并设计约束动态收缩策略。</w:t>
      </w:r>
    </w:p>
    <w:p>
      <w:pPr>
        <w:pStyle w:val="BodyText"/>
      </w:pPr>
      <w:r>
        <w:rPr>
          <w:b/>
          <w:bCs/>
        </w:rPr>
        <w:t xml:space="preserve">10-10.</w:t>
      </w:r>
      <w:r>
        <w:t xml:space="preserve"> </w:t>
      </w:r>
      <w:r>
        <w:rPr>
          <w:rFonts w:hint="eastAsia"/>
        </w:rPr>
        <w:t xml:space="preserve">为某调水渠段设计一套完整的在环测试方案，覆盖以下场景：(a)</w:t>
      </w:r>
      <w:r>
        <w:t xml:space="preserve"> </w:t>
      </w:r>
      <w:r>
        <w:rPr>
          <w:rFonts w:hint="eastAsia"/>
        </w:rPr>
        <w:t xml:space="preserve">上游突发洪水（来水量在1小时内从</w:t>
      </w:r>
      <w:r>
        <w:t xml:space="preserve"> 50 </w:t>
      </w:r>
      <w:r>
        <w:rPr>
          <w:rFonts w:hint="eastAsia"/>
        </w:rPr>
        <w:t xml:space="preserve">增至</w:t>
      </w:r>
      <w:r>
        <w:t xml:space="preserve"> 120 m</w:t>
      </w:r>
      <m:oMath>
        <m:sSup>
          <m:e>
            <m:r>
              <m:t>​</m:t>
            </m:r>
          </m:e>
          <m:sup>
            <m:r>
              <m:t>3</m:t>
            </m:r>
          </m:sup>
        </m:sSup>
      </m:oMath>
      <w:r>
        <w:rPr>
          <w:rFonts w:hint="eastAsia"/>
        </w:rPr>
        <w:t xml:space="preserve">/s）；(b)</w:t>
      </w:r>
      <w:r>
        <w:t xml:space="preserve"> </w:t>
      </w:r>
      <w:r>
        <w:rPr>
          <w:rFonts w:hint="eastAsia"/>
        </w:rPr>
        <w:t xml:space="preserve">中间断面水位传感器失效；(c)</w:t>
      </w:r>
      <w:r>
        <w:t xml:space="preserve"> </w:t>
      </w:r>
      <w:r>
        <w:rPr>
          <w:rFonts w:hint="eastAsia"/>
        </w:rPr>
        <w:t xml:space="preserve">下游节制闸卡死在50%开度。给出测试用例设计、通过/失败判据和覆盖度度量方法。</w:t>
      </w:r>
    </w:p>
    <w:bookmarkEnd w:id="78"/>
    <w:bookmarkStart w:id="79" w:name="思考题"/>
    <w:p>
      <w:pPr>
        <w:pStyle w:val="Heading3"/>
      </w:pPr>
      <w:r>
        <w:rPr>
          <w:rFonts w:hint="eastAsia"/>
        </w:rPr>
        <w:t xml:space="preserve">思考题</w:t>
      </w:r>
    </w:p>
    <w:p>
      <w:pPr>
        <w:pStyle w:val="FirstParagraph"/>
      </w:pPr>
      <w:r>
        <w:rPr>
          <w:b/>
          <w:bCs/>
        </w:rPr>
        <w:t xml:space="preserve">10-11.</w:t>
      </w:r>
      <w:r>
        <w:t xml:space="preserve"> </w:t>
      </w:r>
      <w:r>
        <w:rPr>
          <w:rFonts w:hint="eastAsia"/>
        </w:rPr>
        <w:t xml:space="preserve">在安全约束与供水连续性发生冲突时（如为保水位安全需要减少供水量），应如何设定优先级？这种优先级设定是否应该是绝对的？</w:t>
      </w:r>
    </w:p>
    <w:p>
      <w:pPr>
        <w:pStyle w:val="BodyText"/>
      </w:pPr>
      <w:r>
        <w:rPr>
          <w:b/>
          <w:bCs/>
        </w:rPr>
        <w:t xml:space="preserve">10-12.</w:t>
      </w:r>
      <w:r>
        <w:t xml:space="preserve"> </w:t>
      </w:r>
      <w:r>
        <w:rPr>
          <w:rFonts w:hint="eastAsia"/>
        </w:rPr>
        <w:t xml:space="preserve">预测触发联锁依赖于模型预测的准确性。如果模型预测存在较大误差，预测触发可能产生大量误报。讨论如何在灵敏度（减少漏报）和特异性（减少误报）之间取得平衡。</w:t>
      </w:r>
    </w:p>
    <w:p>
      <w:pPr>
        <w:pStyle w:val="BodyText"/>
      </w:pPr>
      <w:r>
        <w:rPr>
          <w:b/>
          <w:bCs/>
        </w:rPr>
        <w:t xml:space="preserve">10-13.</w:t>
      </w:r>
      <w:r>
        <w:t xml:space="preserve"> </w:t>
      </w:r>
      <w:r>
        <w:rPr>
          <w:rFonts w:hint="eastAsia"/>
        </w:rPr>
        <w:t xml:space="preserve">比较CHS安全包络方法与控制障碍函数（CBF）方法在水系统安全控制中的适用性和局限性。</w:t>
      </w:r>
    </w:p>
    <w:p>
      <w:pPr>
        <w:pStyle w:val="BodyText"/>
      </w:pPr>
      <w:r>
        <w:rPr>
          <w:b/>
          <w:bCs/>
        </w:rPr>
        <w:t xml:space="preserve">10-14.</w:t>
      </w:r>
      <w:r>
        <w:t xml:space="preserve"> </w:t>
      </w:r>
      <w:r>
        <w:t xml:space="preserve">IEC 61508 </w:t>
      </w:r>
      <w:r>
        <w:rPr>
          <w:rFonts w:hint="eastAsia"/>
        </w:rPr>
        <w:t xml:space="preserve">标准是否可以直接应用于水系统安全包络的认证？讨论水系统与过程工业在功能安全需求上的异同。</w:t>
      </w:r>
    </w:p>
    <w:p>
      <w:pPr>
        <w:pStyle w:val="BodyText"/>
      </w:pPr>
      <w:r>
        <w:rPr>
          <w:b/>
          <w:bCs/>
        </w:rPr>
        <w:t xml:space="preserve">10-15.</w:t>
      </w:r>
      <w:r>
        <w:t xml:space="preserve"> </w:t>
      </w:r>
      <w:r>
        <w:rPr>
          <w:rFonts w:hint="eastAsia"/>
        </w:rPr>
        <w:t xml:space="preserve">在气候变化背景下，极端水文事件的频率和强度都在增加。讨论这对ODD定义和安全包络设计带来的挑战，以及可能的应对策略。</w:t>
      </w:r>
    </w:p>
    <w:p>
      <w:r>
        <w:pict>
          <v:rect style="width:0;height:1.5pt" o:hralign="center" o:hrstd="t" o:hr="t"/>
        </w:pict>
      </w:r>
    </w:p>
    <w:bookmarkEnd w:id="79"/>
    <w:bookmarkEnd w:id="80"/>
    <w:bookmarkStart w:id="81" w:name="拓展阅读"/>
    <w:p>
      <w:pPr>
        <w:pStyle w:val="Heading2"/>
      </w:pPr>
      <w:r>
        <w:rPr>
          <w:rFonts w:hint="eastAsia"/>
        </w:rPr>
        <w:t xml:space="preserve">拓展阅读</w:t>
      </w:r>
    </w:p>
    <w:p>
      <w:pPr>
        <w:numPr>
          <w:ilvl w:val="0"/>
          <w:numId w:val="1014"/>
        </w:numPr>
      </w:pPr>
      <w:r>
        <w:t xml:space="preserve">Leveson N G. Engineering a Safer World: Systems Thinking Applied to Safety[M]. Cambridge: MIT Press, 2011. </w:t>
      </w:r>
      <w:r>
        <w:rPr>
          <w:rFonts w:hint="eastAsia"/>
        </w:rPr>
        <w:t xml:space="preserve">——功能安全领域的经典著作，提出STAMP系统论事故模型，为安全包络设计提供系统思维框架。</w:t>
      </w:r>
    </w:p>
    <w:p>
      <w:pPr>
        <w:numPr>
          <w:ilvl w:val="0"/>
          <w:numId w:val="1014"/>
        </w:numPr>
      </w:pPr>
      <w:r>
        <w:t xml:space="preserve">Blanchini F. Set invariance in control[J]. Automatica, 1999, 35(11): 1747-1767. </w:t>
      </w:r>
      <w:r>
        <w:rPr>
          <w:rFonts w:hint="eastAsia"/>
        </w:rPr>
        <w:t xml:space="preserve">——集合不变性理论的权威综述，是约束可达集和MRC可维持性分析的数学基础。</w:t>
      </w:r>
    </w:p>
    <w:p>
      <w:pPr>
        <w:numPr>
          <w:ilvl w:val="0"/>
          <w:numId w:val="1014"/>
        </w:numPr>
      </w:pPr>
      <w:r>
        <w:t xml:space="preserve">Rawlings J B, Mayne D Q, Diehl M. Model Predictive Control: Theory, Computation, and Design[M]. 2nd ed. Santa Barbara: Nob Hill Publishing, 2017. </w:t>
      </w:r>
      <w:r>
        <w:rPr>
          <w:rFonts w:hint="eastAsia"/>
        </w:rPr>
        <w:t xml:space="preserve">——MPC约束处理理论的系统教材，第6章详细讨论了鲁棒约束MPC。</w:t>
      </w:r>
    </w:p>
    <w:p>
      <w:pPr>
        <w:numPr>
          <w:ilvl w:val="0"/>
          <w:numId w:val="1014"/>
        </w:numPr>
      </w:pPr>
      <w:r>
        <w:t xml:space="preserve">Ames A D, Xu X, Grizzle J W, et al. Control barrier function based quadratic programs for safety critical systems[J]. IEEE Transactions on Automatic Control, 2017, 62(8): 3861-3876. </w:t>
      </w:r>
      <w:r>
        <w:rPr>
          <w:rFonts w:hint="eastAsia"/>
        </w:rPr>
        <w:t xml:space="preserve">——控制障碍函数方法的奠基之作，为安全过滤器设计提供理论工具。</w:t>
      </w:r>
    </w:p>
    <w:p>
      <w:pPr>
        <w:numPr>
          <w:ilvl w:val="0"/>
          <w:numId w:val="1014"/>
        </w:numPr>
      </w:pPr>
      <w:r>
        <w:rPr>
          <w:rFonts w:hint="eastAsia"/>
        </w:rPr>
        <w:t xml:space="preserve">雷晓辉,龙岩,许慧敏,等.水系统控制论：提出背景、技术框架与研究范式[J].南水北调与水利科技(中英文),2025,23(04):761-769+904.</w:t>
      </w:r>
      <w:r>
        <w:t xml:space="preserve"> </w:t>
      </w:r>
      <w:r>
        <w:rPr>
          <w:rFonts w:hint="eastAsia"/>
        </w:rPr>
        <w:t xml:space="preserve">——CHS理论框架的系统阐述，安全约束在八原理体系中的定位。</w:t>
      </w:r>
    </w:p>
    <w:p>
      <w:r>
        <w:pict>
          <v:rect style="width:0;height:1.5pt" o:hralign="center" o:hrstd="t" o:hr="t"/>
        </w:pict>
      </w:r>
    </w:p>
    <w:bookmarkEnd w:id="81"/>
    <w:bookmarkStart w:id="82" w:name="本章参考文献"/>
    <w:p>
      <w:pPr>
        <w:pStyle w:val="Heading2"/>
      </w:pPr>
      <w:r>
        <w:rPr>
          <w:rFonts w:hint="eastAsia"/>
        </w:rPr>
        <w:t xml:space="preserve">本章参考文献</w:t>
      </w:r>
    </w:p>
    <w:p>
      <w:pPr>
        <w:pStyle w:val="FirstParagraph"/>
      </w:pPr>
      <w:r>
        <w:t xml:space="preserve">[1] </w:t>
      </w:r>
      <w:r>
        <w:rPr>
          <w:rFonts w:hint="eastAsia"/>
        </w:rPr>
        <w:t xml:space="preserve">中华人民共和国水利部.</w:t>
      </w:r>
      <w:r>
        <w:t xml:space="preserve"> </w:t>
      </w:r>
      <w:r>
        <w:rPr>
          <w:rFonts w:hint="eastAsia"/>
        </w:rPr>
        <w:t xml:space="preserve">中国水旱灾害[M].</w:t>
      </w:r>
      <w:r>
        <w:t xml:space="preserve"> </w:t>
      </w:r>
      <w:r>
        <w:rPr>
          <w:rFonts w:hint="eastAsia"/>
        </w:rPr>
        <w:t xml:space="preserve">北京:</w:t>
      </w:r>
      <w:r>
        <w:t xml:space="preserve"> </w:t>
      </w:r>
      <w:r>
        <w:rPr>
          <w:rFonts w:hint="eastAsia"/>
        </w:rPr>
        <w:t xml:space="preserve">中国水利水电出版社,</w:t>
      </w:r>
      <w:r>
        <w:t xml:space="preserve"> 2006.</w:t>
      </w:r>
    </w:p>
    <w:p>
      <w:pPr>
        <w:pStyle w:val="BodyText"/>
      </w:pPr>
      <w:r>
        <w:t xml:space="preserve">[2] Leveson N G. Engineering a Safer World: Systems Thinking Applied to Safety[M]. Cambridge: MIT Press, 2011.</w:t>
      </w:r>
    </w:p>
    <w:p>
      <w:pPr>
        <w:pStyle w:val="BodyText"/>
      </w:pPr>
      <w:r>
        <w:t xml:space="preserve">[3] SAE International. Taxonomy and Definitions for Terms Related to Driving Automation Systems for On-Road Motor Vehicles: SAE J3016[S]. 2021.</w:t>
      </w:r>
    </w:p>
    <w:p>
      <w:pPr>
        <w:pStyle w:val="BodyText"/>
      </w:pPr>
      <w:r>
        <w:t xml:space="preserve">[4]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 IEC. Functional Safety of Electrical/Electronic/Programmable Electronic Safety-Related Systems: IEC 61508[S]. 2nd ed. 2010.</w:t>
      </w:r>
    </w:p>
    <w:p>
      <w:pPr>
        <w:pStyle w:val="BodyText"/>
      </w:pPr>
      <w:r>
        <w:t xml:space="preserve">[6] Bemporad A, Morari M. Robust model predictive control: A survey[M]//Garulli A, Tesi A, Vicino A. Robustness in Identification and Control. London: Springer, 1999: 207-226.</w:t>
      </w:r>
    </w:p>
    <w:p>
      <w:pPr>
        <w:pStyle w:val="BodyText"/>
      </w:pPr>
      <w:r>
        <w:t xml:space="preserve">[7]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[8] </w:t>
      </w:r>
      <w:r>
        <w:rPr>
          <w:rFonts w:hint="eastAsia"/>
        </w:rPr>
        <w:t xml:space="preserve">雷晓辉,张峥,苏承国,等.自主运行智能水网的在环测试体系[J].南水北调与水利科技(中英文),2025,23(04):787-793.DOI:10.13476/j.cnki.nsbdqk.2025.0080.</w:t>
      </w:r>
    </w:p>
    <w:p>
      <w:pPr>
        <w:pStyle w:val="BodyText"/>
      </w:pPr>
      <w:r>
        <w:t xml:space="preserve">[9] Blanchini F. Set invariance in control[J]. Automatica, 1999, 35(11): 1747-1767.</w:t>
      </w:r>
    </w:p>
    <w:p>
      <w:pPr>
        <w:pStyle w:val="BodyText"/>
      </w:pPr>
      <w:r>
        <w:t xml:space="preserve">[10] Kolmanovsky I, Gilbert E G. Theory and computation of disturbance invariant sets for discrete-time linear systems[J]. Mathematical Problems in Engineering, 1998, 4(4): 317-367.</w:t>
      </w:r>
    </w:p>
    <w:p>
      <w:pPr>
        <w:pStyle w:val="BodyText"/>
      </w:pPr>
      <w:r>
        <w:t xml:space="preserve">[11] Rawlings J B, Mayne D Q, Diehl M. Model Predictive Control: Theory, Computation, and Design[M]. 2nd ed. Santa Barbara: Nob Hill Publishing, 2017.</w:t>
      </w:r>
    </w:p>
    <w:p>
      <w:pPr>
        <w:pStyle w:val="BodyText"/>
      </w:pPr>
      <w:r>
        <w:t xml:space="preserve">[12] Mayne D Q. Model predictive control: Recent developments and future promise[J]. Automatica, 2014, 50(12): 2967-2986.</w:t>
      </w:r>
    </w:p>
    <w:p>
      <w:pPr>
        <w:pStyle w:val="BodyText"/>
      </w:pPr>
      <w:r>
        <w:t xml:space="preserve">[13] Van Overloop P J. Model Predictive Control on Open Water Systems[D]. Delft: TU Delft, 2006.</w:t>
      </w:r>
    </w:p>
    <w:p>
      <w:pPr>
        <w:pStyle w:val="BodyText"/>
      </w:pPr>
      <w:r>
        <w:t xml:space="preserve">[14] ASCE Task Committee on Canal Automation. Canal Automation for Irrigation Systems (MOP 131)[M]. Reston: ASCE, 2014.</w:t>
      </w:r>
    </w:p>
    <w:p>
      <w:pPr>
        <w:pStyle w:val="BodyText"/>
      </w:pPr>
      <w:r>
        <w:t xml:space="preserve">[15] Mayne D Q, Seron M M, Raković S V. Robust model predictive control of constrained linear systems with bounded disturbances[J]. Automatica, 2005, 41(2): 219-224.</w:t>
      </w:r>
    </w:p>
    <w:p>
      <w:pPr>
        <w:pStyle w:val="BodyText"/>
      </w:pPr>
      <w:r>
        <w:t xml:space="preserve">[16] Ames A D, Xu X, Grizzle J W, et al. Control barrier function based quadratic programs for safety critical systems[J]. IEEE Transactions on Automatic Control, 2017, 62(8): 3861-3876.</w:t>
      </w:r>
    </w:p>
    <w:p>
      <w:pPr>
        <w:pStyle w:val="BodyText"/>
      </w:pPr>
      <w:r>
        <w:t xml:space="preserve">[17] Gilbert E G, Tan K T. Linear systems with state and control constraints: The theory and application of maximal output admissible sets[J]. IEEE Transactions on Automatic Control, 1991, 36(9): 1008-1020.</w:t>
      </w:r>
    </w:p>
    <w:p>
      <w:pPr>
        <w:pStyle w:val="BodyText"/>
      </w:pPr>
      <w:r>
        <w:t xml:space="preserve">[18] Litrico X, Fromion V. Modeling and Control of Hydrosystems[M]. London: Springer, 2009.</w:t>
      </w:r>
    </w:p>
    <w:p>
      <w:pPr>
        <w:pStyle w:val="BodyText"/>
      </w:pPr>
      <w:r>
        <w:t xml:space="preserve">[19] Zafra-Cabeza A, Maestre J M, Ridao M A, et al. A hierarchical distributed model predictive control approach to irrigation canals: A risk mitigation perspective[J]. Journal of Process Control, 2011, 21(5): 787-799.</w:t>
      </w:r>
    </w:p>
    <w:p>
      <w:pPr>
        <w:pStyle w:val="BodyText"/>
      </w:pPr>
      <w:r>
        <w:t xml:space="preserve">[20] Naoum-Sawaya J, Elhedhli S. Safety-critical control of water distribution networks[J]. European Journal of Operational Research, 2013, 225(1): 164-172.</w:t>
      </w:r>
    </w:p>
    <w:p>
      <w:pPr>
        <w:pStyle w:val="BodyText"/>
      </w:pPr>
      <w:r>
        <w:t xml:space="preserve">[21] </w:t>
      </w:r>
      <w:r>
        <w:rPr>
          <w:rFonts w:hint="eastAsia"/>
        </w:rPr>
        <w:t xml:space="preserve">钱学森.</w:t>
      </w:r>
      <w:r>
        <w:t xml:space="preserve"> </w:t>
      </w:r>
      <w:r>
        <w:rPr>
          <w:rFonts w:hint="eastAsia"/>
        </w:rPr>
        <w:t xml:space="preserve">工程控制论[M].</w:t>
      </w:r>
      <w:r>
        <w:t xml:space="preserve"> </w:t>
      </w:r>
      <w:r>
        <w:rPr>
          <w:rFonts w:hint="eastAsia"/>
        </w:rPr>
        <w:t xml:space="preserve">修订版.</w:t>
      </w:r>
      <w:r>
        <w:t xml:space="preserve"> </w:t>
      </w:r>
      <w:r>
        <w:rPr>
          <w:rFonts w:hint="eastAsia"/>
        </w:rPr>
        <w:t xml:space="preserve">北京:</w:t>
      </w:r>
      <w:r>
        <w:t xml:space="preserve"> </w:t>
      </w:r>
      <w:r>
        <w:rPr>
          <w:rFonts w:hint="eastAsia"/>
        </w:rPr>
        <w:t xml:space="preserve">科学出版社,</w:t>
      </w:r>
      <w:r>
        <w:t xml:space="preserve"> 1980.</w:t>
      </w:r>
    </w:p>
    <w:p>
      <w:pPr>
        <w:pStyle w:val="BodyText"/>
      </w:pPr>
      <w:r>
        <w:t xml:space="preserve">[22] Boyd S, Vandenberghe L. Convex Optimization[M]. Cambridge: Cambridge University Press, 2004.</w:t>
      </w:r>
    </w:p>
    <w:p>
      <w:pPr>
        <w:pStyle w:val="BodyText"/>
      </w:pPr>
      <w:r>
        <w:t xml:space="preserve">[23] Kerrigan E C, Maciejowski J M. Soft constraints and exact penalty functions in model predictive control[C]//Proceedings of the UKACC International Conference. Cambridge, 2000: 1-6.</w:t>
      </w:r>
    </w:p>
    <w:p>
      <w:pPr>
        <w:pStyle w:val="BodyText"/>
      </w:pPr>
      <w:r>
        <w:t xml:space="preserve">[24] Scokaert P O M, Rawlings J B. Feasibility issues in linear model predictive control[J]. AIChE Journal, 1999, 45(8): 1649-1659.</w:t>
      </w:r>
    </w:p>
    <w:p>
      <w:pPr>
        <w:pStyle w:val="BodyText"/>
      </w:pPr>
      <w:r>
        <w:t xml:space="preserve">[25] Rakovic S V, Kerrigan E C, Kouramas K I, et al. Invariant approximations of the minimal robustly positively invariant set[J]. IEEE Transactions on Automatic Control, 2005, 50(3): 406-410.</w:t>
      </w:r>
    </w:p>
    <w:p>
      <w:pPr>
        <w:pStyle w:val="BodyText"/>
      </w:pPr>
      <w:r>
        <w:t xml:space="preserve">[26] Wiener N. Cybernetics: Or Control and Communication in the Animal and the Machine[M]. Cambridge: MIT Press, 1948.</w:t>
      </w:r>
    </w:p>
    <w:p>
      <w:pPr>
        <w:pStyle w:val="BodyText"/>
      </w:pPr>
      <w:r>
        <w:t xml:space="preserve">[27] IEC. Functional Safety — Safety Instrumented Systems for the Process Industry Sector: IEC 61511[S]. 2016.</w:t>
      </w:r>
    </w:p>
    <w:p>
      <w:pPr>
        <w:pStyle w:val="BodyText"/>
      </w:pPr>
      <w:r>
        <w:t xml:space="preserve">[28] Koopman P, Wagner M. Autonomous vehicle safety: An interdisciplinary challenge[J]. IEEE Intelligent Transportation Systems Magazine, 2017, 9(1): 90-96.</w:t>
      </w:r>
    </w:p>
    <w:p>
      <w:pPr>
        <w:pStyle w:val="BodyText"/>
      </w:pPr>
      <w:r>
        <w:t xml:space="preserve">[29] Parasuraman R, Sheridan T B, Wickens C D. A model for types and levels of human interaction with automation[J]. IEEE Transactions on Systems, Man, and Cybernetics—Part A, 2000, 30(3): 286-297.</w:t>
      </w:r>
    </w:p>
    <w:p>
      <w:pPr>
        <w:pStyle w:val="BodyText"/>
      </w:pPr>
      <w:r>
        <w:t xml:space="preserve">[30] BSI. Operational Design Domain (ODD) Taxonomy for an Automated Driving System (ADS) — Specification: PAS 1883[S]. 2020.</w:t>
      </w:r>
    </w:p>
    <w:p>
      <w:pPr>
        <w:pStyle w:val="BodyText"/>
      </w:pPr>
      <w:r>
        <w:t xml:space="preserve">[31] Camacho E F, Bordons C. Model Predictive Control[M]. 2nd ed. London: Springer, 2007.</w:t>
      </w:r>
    </w:p>
    <w:p>
      <w:pPr>
        <w:pStyle w:val="BodyText"/>
      </w:pPr>
      <w:r>
        <w:t xml:space="preserve">[32] Borrelli F, Bemporad A, Morari M. Predictive Control for Linear and Hybrid Systems[M]. Cambridge: Cambridge University Press, 2017.</w:t>
      </w:r>
    </w:p>
    <w:p>
      <w:pPr>
        <w:pStyle w:val="BodyText"/>
      </w:pPr>
      <w:r>
        <w:t xml:space="preserve">[33] Clemmens A J, Kacerek T F, Grawitz B, et al. Test cases for canal control algorithms[J]. Journal of Irrigation and Drainage Engineering, 1998, 124(1): 23-30.</w:t>
      </w:r>
    </w:p>
    <w:p>
      <w:r>
        <w:pict>
          <v:rect style="width:0;height:1.5pt" o:hralign="center" o:hrstd="t" o:hr="t"/>
        </w:pict>
      </w:r>
    </w:p>
    <w:bookmarkEnd w:id="82"/>
    <w:bookmarkStart w:id="83" w:name="文末统计"/>
    <w:p>
      <w:pPr>
        <w:pStyle w:val="Heading2"/>
      </w:pPr>
      <w:r>
        <w:rPr>
          <w:rFonts w:hint="eastAsia"/>
        </w:rPr>
        <w:t xml:space="preserve">文末统计</w:t>
      </w:r>
    </w:p>
    <w:p>
      <w:pPr>
        <w:pStyle w:val="FirstParagraph"/>
      </w:pPr>
      <w:r>
        <w:rPr>
          <w:rFonts w:hint="eastAsia"/>
          <w:b/>
          <w:bCs/>
        </w:rPr>
        <w:t xml:space="preserve">表10-4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数值</w:t>
            </w:r>
          </w:p>
        </w:tc>
      </w:tr>
      <w:tr>
        <w:tc>
          <w:tcPr/>
          <w:p>
            <w:pPr>
              <w:pStyle w:val="Compact"/>
            </w:pPr>
            <w:r>
              <w:rPr>
                <w:rFonts w:hint="eastAsia"/>
              </w:rPr>
              <w:t xml:space="preserve">等效中文字符数</w:t>
            </w:r>
          </w:p>
        </w:tc>
        <w:tc>
          <w:tcPr/>
          <w:p>
            <w:pPr>
              <w:pStyle w:val="Compact"/>
            </w:pPr>
            <w:r>
              <w:t xml:space="preserve">~30,500</w:t>
            </w:r>
          </w:p>
        </w:tc>
      </w:tr>
      <w:tr>
        <w:tc>
          <w:tcPr/>
          <w:p>
            <w:pPr>
              <w:pStyle w:val="Compact"/>
            </w:pPr>
            <w:r>
              <w:rPr>
                <w:rFonts w:hint="eastAsia"/>
              </w:rPr>
              <w:t xml:space="preserve">公式标签数</w:t>
            </w:r>
          </w:p>
        </w:tc>
        <w:tc>
          <w:tcPr/>
          <w:p>
            <w:pPr>
              <w:pStyle w:val="Compact"/>
            </w:pPr>
            <w:r>
              <w:t xml:space="preserve">38 </w:t>
            </w:r>
            <w:r>
              <w:rPr>
                <w:rFonts w:hint="eastAsia"/>
              </w:rPr>
              <w:t xml:space="preserve">(式10-1至10-37，含式10-38为10-37的续编)</w:t>
            </w:r>
          </w:p>
        </w:tc>
      </w:tr>
      <w:tr>
        <w:tc>
          <w:tcPr/>
          <w:p>
            <w:pPr>
              <w:pStyle w:val="Compact"/>
            </w:pPr>
            <w:r>
              <w:rPr>
                <w:rFonts w:hint="eastAsia"/>
              </w:rPr>
              <w:t xml:space="preserve">例题数</w:t>
            </w:r>
          </w:p>
        </w:tc>
        <w:tc>
          <w:tcPr/>
          <w:p>
            <w:pPr>
              <w:pStyle w:val="Compact"/>
            </w:pPr>
            <w:r>
              <w:t xml:space="preserve">7 </w:t>
            </w:r>
            <w:r>
              <w:rPr>
                <w:rFonts w:hint="eastAsia"/>
              </w:rPr>
              <w:t xml:space="preserve">(例10-1至例10-7)</w:t>
            </w:r>
          </w:p>
        </w:tc>
      </w:tr>
      <w:tr>
        <w:tc>
          <w:tcPr/>
          <w:p>
            <w:pPr>
              <w:pStyle w:val="Compact"/>
            </w:pPr>
            <w:r>
              <w:rPr>
                <w:rFonts w:hint="eastAsia"/>
              </w:rPr>
              <w:t xml:space="preserve">习题数</w:t>
            </w:r>
          </w:p>
        </w:tc>
        <w:tc>
          <w:tcPr/>
          <w:p>
            <w:pPr>
              <w:pStyle w:val="Compact"/>
            </w:pPr>
            <w:r>
              <w:t xml:space="preserve">15 </w:t>
            </w:r>
            <w:r>
              <w:rPr>
                <w:rFonts w:hint="eastAsia"/>
              </w:rPr>
              <w:t xml:space="preserve">(基础题5</w:t>
            </w:r>
            <w:r>
              <w:t xml:space="preserve"> + </w:t>
            </w:r>
            <w:r>
              <w:rPr>
                <w:rFonts w:hint="eastAsia"/>
              </w:rPr>
              <w:t xml:space="preserve">应用题5</w:t>
            </w:r>
            <w:r>
              <w:t xml:space="preserve"> + </w:t>
            </w:r>
            <w:r>
              <w:rPr>
                <w:rFonts w:hint="eastAsia"/>
              </w:rPr>
              <w:t xml:space="preserve">思考题5)</w:t>
            </w:r>
          </w:p>
        </w:tc>
      </w:tr>
      <w:tr>
        <w:tc>
          <w:tcPr/>
          <w:p>
            <w:pPr>
              <w:pStyle w:val="Compact"/>
            </w:pPr>
            <w:r>
              <w:rPr>
                <w:rFonts w:hint="eastAsia"/>
              </w:rPr>
              <w:t xml:space="preserve">参考文献数</w:t>
            </w:r>
          </w:p>
        </w:tc>
        <w:tc>
          <w:tcPr/>
          <w:p>
            <w:pPr>
              <w:pStyle w:val="Compact"/>
            </w:pPr>
            <w:r>
              <w:t xml:space="preserve">33</w:t>
            </w:r>
          </w:p>
        </w:tc>
      </w:tr>
      <w:tr>
        <w:tc>
          <w:tcPr/>
          <w:p>
            <w:pPr>
              <w:pStyle w:val="Compact"/>
            </w:pPr>
            <w:r>
              <w:t xml:space="preserve">Lei </w:t>
            </w:r>
            <w:r>
              <w:rPr>
                <w:rFonts w:hint="eastAsia"/>
              </w:rPr>
              <w:t xml:space="preserve">2025自引数</w:t>
            </w:r>
          </w:p>
        </w:tc>
        <w:tc>
          <w:tcPr/>
          <w:p>
            <w:pPr>
              <w:pStyle w:val="Compact"/>
            </w:pPr>
            <w:r>
              <w:t xml:space="preserve">3 (Lei 2025a[4], Lei 2025c[8], Lei 2025b[7])</w:t>
            </w:r>
          </w:p>
        </w:tc>
      </w:tr>
      <w:tr>
        <w:tc>
          <w:tcPr/>
          <w:p>
            <w:pPr>
              <w:pStyle w:val="Compact"/>
            </w:pPr>
            <w:r>
              <w:rPr>
                <w:rFonts w:hint="eastAsia"/>
              </w:rPr>
              <w:t xml:space="preserve">自引率</w:t>
            </w:r>
          </w:p>
        </w:tc>
        <w:tc>
          <w:tcPr/>
          <w:p>
            <w:pPr>
              <w:pStyle w:val="Compact"/>
            </w:pPr>
            <w:r>
              <w:t xml:space="preserve">3/33 = 9.1% </w:t>
            </w:r>
            <w:r>
              <w:rPr>
                <w:rFonts w:hint="eastAsia"/>
              </w:rPr>
              <w:t xml:space="preserve">(在7-10%目标范围内)</w:t>
            </w:r>
          </w:p>
        </w:tc>
      </w:tr>
    </w:tbl>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2026-03-21T21:46:33Z</dcterms:created>
  <dcterms:modified xsi:type="dcterms:W3CDTF">2026-03-21T21:46:33Z</dcterms:modified>
</cp:coreProperties>
</file>

<file path=docProps/custom.xml><?xml version="1.0" encoding="utf-8"?>
<Properties xmlns="http://schemas.openxmlformats.org/officeDocument/2006/custom-properties" xmlns:vt="http://schemas.openxmlformats.org/officeDocument/2006/docPropsVTypes"/>
</file>