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第8章-ddpg算法与连续闸门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DDPG算法与连续闸门控制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理解从离散动作空间（DQN）到连续动作空间（DDPG）的理论挑战；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掌握确定性策略梯度（DPG）定理的核心思想及其与随机策略梯度的区别；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掌握DDPG算法的四网络架构（Actor/Critic</w:t>
      </w:r>
      <w:r>
        <w:t xml:space="preserve"> + </w:t>
      </w:r>
      <w:r>
        <w:rPr>
          <w:rFonts w:hint="eastAsia"/>
        </w:rPr>
        <w:t xml:space="preserve">目标网络）和软更新机制；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理解”致命三角”（函数近似+自举+离策略）对训练稳定性的影响；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能够使用Python/PyTorch实现DDPG闸门连续控制智能体；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了解TD3和SAC对DDPG核心缺陷的改进思路。</w:t>
      </w:r>
    </w:p>
    <w:p>
      <w:r>
        <w:pict>
          <v:rect style="width:0;height:1.5pt" o:hralign="center" o:hrstd="t" o:hr="t"/>
        </w:pict>
      </w:r>
    </w:p>
    <w:bookmarkEnd w:id="9"/>
    <w:bookmarkStart w:id="12" w:name="从dqn到ddpg连续动作空间的挑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8.1 </w:t>
      </w:r>
      <w:r>
        <w:rPr>
          <w:rFonts w:hint="eastAsia"/>
        </w:rPr>
        <w:t xml:space="preserve">从DQN到DDPG：连续动作空间的挑战</w:t>
      </w:r>
    </w:p>
    <w:bookmarkStart w:id="10" w:name="dqn的局限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8.1.1 </w:t>
      </w:r>
      <w:r>
        <w:rPr>
          <w:rFonts w:hint="eastAsia"/>
        </w:rPr>
        <w:t xml:space="preserve">DQN的局限性</w:t>
      </w:r>
    </w:p>
    <w:p>
      <w:pPr>
        <w:pStyle w:val="FirstParagraph"/>
      </w:pPr>
      <w:r>
        <w:rPr>
          <w:rFonts w:hint="eastAsia"/>
        </w:rPr>
        <w:t xml:space="preserve">第7章的DQN通过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选择最优动作，这要求遍历所有离散动作计算Q值。当动作空间变为连续时（如闸门开度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），这一操作面临根本困难：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维度灾难</w:t>
      </w:r>
      <w:r>
        <w:rPr>
          <w:rFonts w:hint="eastAsia"/>
        </w:rPr>
        <w:t xml:space="preserve">：10个闸门各离散化为10档，动作总数为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精度损失</w:t>
      </w:r>
      <w:r>
        <w:rPr>
          <w:rFonts w:hint="eastAsia"/>
        </w:rPr>
        <w:t xml:space="preserve">：最优开度63.5%被迫量化为60%或70%；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结构破坏</w:t>
      </w:r>
      <w:r>
        <w:rPr>
          <w:rFonts w:hint="eastAsia"/>
        </w:rPr>
        <w:t xml:space="preserve">：开度20%和21%效果相近，但离散化将其视为无关类别。</w:t>
      </w:r>
    </w:p>
    <w:p>
      <w:pPr>
        <w:pStyle w:val="FirstParagraph"/>
      </w:pPr>
      <w:r>
        <w:rPr>
          <w:rFonts w:hint="eastAsia"/>
        </w:rPr>
        <w:t xml:space="preserve">因此，需要一种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</w:t>
      </w:r>
      <m:oMath>
        <m:r>
          <m:rPr>
            <m:sty m:val="p"/>
          </m:rPr>
          <m:t>max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的新方法——直接用神经网络输出连续动作。</w:t>
      </w:r>
    </w:p>
    <w:bookmarkEnd w:id="10"/>
    <w:bookmarkStart w:id="11" w:name="两类策略表示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8.1.2 </w:t>
      </w:r>
      <w:r>
        <w:rPr>
          <w:rFonts w:hint="eastAsia"/>
        </w:rPr>
        <w:t xml:space="preserve">两类策略表示</w:t>
      </w:r>
    </w:p>
    <w:p>
      <w:pPr>
        <w:pStyle w:val="FirstParagraph"/>
      </w:pPr>
      <w:r>
        <w:rPr>
          <w:rFonts w:hint="eastAsia"/>
          <w:b/>
          <w:bCs/>
        </w:rPr>
        <w:t xml:space="preserve">表8-1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随机策略与确定性策略对比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随机策略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确定性策略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动作的概率分布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唯一确定的动作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内生（采样随机性）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需外加噪声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高（对状态和动作求期望）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低（仅对状态求期望）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连续控制适用性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可用但样本效率低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高效，DDPG采用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确定性策略梯度定理dp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8.2 </w:t>
      </w:r>
      <w:r>
        <w:rPr>
          <w:rFonts w:hint="eastAsia"/>
        </w:rPr>
        <w:t xml:space="preserve">确定性策略梯度定理（DPG）</w:t>
      </w:r>
    </w:p>
    <w:bookmarkStart w:id="13" w:name="随机策略梯度回顾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8.2.1 </w:t>
      </w:r>
      <w:r>
        <w:rPr>
          <w:rFonts w:hint="eastAsia"/>
        </w:rPr>
        <w:t xml:space="preserve">随机策略梯度回顾</w:t>
      </w:r>
    </w:p>
    <w:p>
      <w:pPr>
        <w:pStyle w:val="FirstParagraph"/>
      </w:pPr>
      <w:r>
        <w:rPr>
          <w:rFonts w:hint="eastAsia"/>
        </w:rPr>
        <w:t xml:space="preserve">随机策略梯度定理（Sutton</w:t>
      </w:r>
      <w:r>
        <w:t xml:space="preserve"> et al., </w:t>
      </w:r>
      <w:r>
        <w:rPr>
          <w:rFonts w:hint="eastAsia"/>
        </w:rPr>
        <w:t xml:space="preserve">2000）：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ρ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下的状态访问分布。期望需对状态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同时求取，导致高方差。</w:t>
      </w:r>
    </w:p>
    <w:bookmarkEnd w:id="13"/>
    <w:bookmarkStart w:id="14" w:name="确定性策略梯度定理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8.2.2 </w:t>
      </w:r>
      <w:r>
        <w:rPr>
          <w:rFonts w:hint="eastAsia"/>
        </w:rPr>
        <w:t xml:space="preserve">确定性策略梯度定理</w:t>
      </w:r>
    </w:p>
    <w:p>
      <w:pPr>
        <w:pStyle w:val="FirstParagraph"/>
      </w:pPr>
      <w:r>
        <w:t xml:space="preserve">Silver et </w:t>
      </w:r>
      <w:r>
        <w:rPr>
          <w:rFonts w:hint="eastAsia"/>
        </w:rPr>
        <w:t xml:space="preserve">al.（2014）证明：当策略为确定性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时，性能目标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μ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的梯度为：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ρ</m:t>
                  </m:r>
                </m:e>
                <m:sup>
                  <m:r>
                    <m:t>μ</m:t>
                  </m:r>
                </m:sup>
              </m:sSup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t>Q</m:t>
                  </m:r>
                </m:e>
                <m:sup>
                  <m:r>
                    <m:t>μ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（链式法则的两个环节）：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a</m:t>
            </m:r>
          </m:sub>
        </m:sSub>
        <m:sSup>
          <m:e>
            <m:r>
              <m:t>Q</m:t>
            </m:r>
          </m:e>
          <m:sup>
            <m:r>
              <m:t>μ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|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μ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“什么是更好的动作”</w:t>
      </w:r>
      <w:r>
        <w:rPr>
          <w:rFonts w:hint="eastAsia"/>
        </w:rPr>
        <w:t xml:space="preserve">——Q函数对动作的梯度，指出当前动作应朝哪个方向微调以提高Q值；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“如何调整参数以产生更好的动作”</w:t>
      </w:r>
      <w:r>
        <w:rPr>
          <w:rFonts w:hint="eastAsia"/>
        </w:rPr>
        <w:t xml:space="preserve">——策略网络的雅可比矩阵，将动作空间的改进方向映射回参数空间。</w:t>
      </w:r>
    </w:p>
    <w:p>
      <w:pPr>
        <w:pStyle w:val="FirstParagraph"/>
      </w:pPr>
      <w:r>
        <w:rPr>
          <w:b/>
          <w:bCs/>
        </w:rPr>
        <w:t xml:space="preserve">DPG vs </w:t>
      </w:r>
      <w:r>
        <w:rPr>
          <w:rFonts w:hint="eastAsia"/>
          <w:b/>
          <w:bCs/>
        </w:rPr>
        <w:t xml:space="preserve">SPG的关键区别</w:t>
      </w:r>
      <w:r>
        <w:rPr>
          <w:rFonts w:hint="eastAsia"/>
        </w:rPr>
        <w:t xml:space="preserve">：DPG的期望</w:t>
      </w:r>
      <w:r>
        <w:rPr>
          <w:rFonts w:hint="eastAsia"/>
          <w:b/>
          <w:bCs/>
        </w:rPr>
        <w:t xml:space="preserve">仅对状态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求取</w:t>
      </w:r>
      <w:r>
        <w:rPr>
          <w:rFonts w:hint="eastAsia"/>
        </w:rPr>
        <w:t xml:space="preserve">（动作由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唯一确定），消除了动作采样带来的随机性，方差显著降低。</w:t>
      </w:r>
    </w:p>
    <w:bookmarkEnd w:id="14"/>
    <w:bookmarkStart w:id="15" w:name="dpg的离策略形式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8.2.3 </w:t>
      </w:r>
      <w:r>
        <w:rPr>
          <w:rFonts w:hint="eastAsia"/>
        </w:rPr>
        <w:t xml:space="preserve">DPG的离策略形式</w:t>
      </w:r>
    </w:p>
    <w:p>
      <w:pPr>
        <w:pStyle w:val="FirstParagraph"/>
      </w:pPr>
      <w:r>
        <w:rPr>
          <w:rFonts w:hint="eastAsia"/>
        </w:rPr>
        <w:t xml:space="preserve">实际训练中使用经验回放（数据由旧策略产生），需要离策略DPG：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为经验回放缓冲区。这里用学习到的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替代真实</w:t>
      </w:r>
      <w:r>
        <w:t xml:space="preserve"> </w:t>
      </w:r>
      <m:oMath>
        <m:sSup>
          <m:e>
            <m:r>
              <m:t>Q</m:t>
            </m:r>
          </m:e>
          <m:sup>
            <m:r>
              <m:t>μ</m:t>
            </m:r>
          </m:sup>
        </m:sSup>
      </m:oMath>
      <w:r>
        <w:rPr>
          <w:rFonts w:hint="eastAsia"/>
        </w:rPr>
        <w:t xml:space="preserve">，用缓冲区的经验分布替代</w:t>
      </w:r>
      <w:r>
        <w:t xml:space="preserve"> </w:t>
      </w:r>
      <m:oMath>
        <m:sSup>
          <m:e>
            <m:r>
              <m:t>ρ</m:t>
            </m:r>
          </m:e>
          <m:sup>
            <m:r>
              <m:t>μ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ddpg算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8.3 </w:t>
      </w:r>
      <w:r>
        <w:rPr>
          <w:rFonts w:hint="eastAsia"/>
        </w:rPr>
        <w:t xml:space="preserve">DDPG算法</w:t>
      </w:r>
    </w:p>
    <w:bookmarkStart w:id="17" w:name="四网络架构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8.3.1 </w:t>
      </w:r>
      <w:r>
        <w:rPr>
          <w:rFonts w:hint="eastAsia"/>
        </w:rPr>
        <w:t xml:space="preserve">四网络架构</w:t>
      </w:r>
    </w:p>
    <w:p>
      <w:pPr>
        <w:pStyle w:val="FirstParagraph"/>
      </w:pPr>
      <w:r>
        <w:rPr>
          <w:rFonts w:hint="eastAsia"/>
        </w:rPr>
        <w:t xml:space="preserve">DDPG使用四个神经网络：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Actor（在线）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输出动作，每步梯度更新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Critic（在线）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评估动作价值，每步梯度更新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目标Actor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计算TD目标中的下一动作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目标Critic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计算TD目标中的下一Q值</w:t>
            </w:r>
          </w:p>
        </w:tc>
      </w:tr>
    </w:tbl>
    <w:bookmarkEnd w:id="17"/>
    <w:bookmarkStart w:id="18" w:name="critic更新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8.3.2 </w:t>
      </w:r>
      <w:r>
        <w:rPr>
          <w:rFonts w:hint="eastAsia"/>
        </w:rPr>
        <w:t xml:space="preserve">Critic更新</w:t>
      </w:r>
    </w:p>
    <w:p>
      <w:pPr>
        <w:pStyle w:val="FirstParagraph"/>
      </w:pPr>
      <w:r>
        <w:rPr>
          <w:rFonts w:hint="eastAsia"/>
        </w:rPr>
        <w:t xml:space="preserve">TD目标（使用目标网络计算，确保稳定）：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Q</m:t>
              </m:r>
            </m:e>
            <m:sub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为终止标志。Critic损失函数为TD误差的均方：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18"/>
    <w:bookmarkStart w:id="19" w:name="actor更新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8.3.3 </w:t>
      </w:r>
      <w:r>
        <w:rPr>
          <w:rFonts w:hint="eastAsia"/>
        </w:rPr>
        <w:t xml:space="preserve">Actor更新</w:t>
      </w:r>
    </w:p>
    <w:p>
      <w:pPr>
        <w:pStyle w:val="FirstParagraph"/>
      </w:pPr>
      <w:r>
        <w:rPr>
          <w:rFonts w:hint="eastAsia"/>
        </w:rPr>
        <w:t xml:space="preserve">Actor的目标是最大化Critic给出的Q值：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梯度流：Critic输出</w:t>
      </w:r>
      <w:r>
        <w:t xml:space="preserve"> → </w:t>
      </w:r>
      <w:r>
        <w:rPr>
          <w:rFonts w:hint="eastAsia"/>
        </w:rPr>
        <w:t xml:space="preserve">反向传播至动作输入</w:t>
      </w:r>
      <w:r>
        <w:t xml:space="preserve"> → </w:t>
      </w:r>
      <w:r>
        <w:rPr>
          <w:rFonts w:hint="eastAsia"/>
        </w:rPr>
        <w:t xml:space="preserve">继续反向传播通过Actor网络</w:t>
      </w:r>
      <w:r>
        <w:t xml:space="preserve"> → </w:t>
      </w:r>
      <w:r>
        <w:rPr>
          <w:rFonts w:hint="eastAsia"/>
        </w:rPr>
        <w:t xml:space="preserve">更新</w:t>
      </w:r>
      <w:r>
        <w:t xml:space="preserve"> </w:t>
      </w:r>
      <m:oMath>
        <m:r>
          <m:t>θ</m:t>
        </m:r>
      </m:oMath>
      <w:r>
        <w:t xml:space="preserve">。</w:t>
      </w:r>
    </w:p>
    <w:bookmarkEnd w:id="19"/>
    <w:bookmarkStart w:id="20" w:name="软更新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8.3.4 </w:t>
      </w:r>
      <w:r>
        <w:rPr>
          <w:rFonts w:hint="eastAsia"/>
        </w:rPr>
        <w:t xml:space="preserve">软更新</w:t>
      </w:r>
    </w:p>
    <w:p>
      <w:pPr>
        <w:pStyle w:val="FirstParagraph"/>
      </w:pPr>
      <w:r>
        <w:rPr>
          <w:rFonts w:hint="eastAsia"/>
        </w:rPr>
        <w:t xml:space="preserve">目标网络参数以小步长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（通常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）追踪在线网络：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←</m:t>
          </m:r>
          <m:r>
            <m:t>τ</m:t>
          </m:r>
          <m:r>
            <m:t>θ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←</m:t>
          </m:r>
          <m:r>
            <m:t>τ</m:t>
          </m:r>
          <m:r>
            <m:t>w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这比DQN的硬更新（每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步完全复制）更平滑，进一步稳定训练。</w:t>
      </w:r>
    </w:p>
    <w:bookmarkEnd w:id="20"/>
    <w:bookmarkStart w:id="21" w:name="探索机制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8.3.5 </w:t>
      </w:r>
      <w:r>
        <w:rPr>
          <w:rFonts w:hint="eastAsia"/>
        </w:rPr>
        <w:t xml:space="preserve">探索机制</w:t>
      </w:r>
    </w:p>
    <w:p>
      <w:pPr>
        <w:pStyle w:val="FirstParagraph"/>
      </w:pPr>
      <w:r>
        <w:rPr>
          <w:rFonts w:hint="eastAsia"/>
        </w:rPr>
        <w:t xml:space="preserve">确定性策略无内生探索。DDPG通过向Actor输出叠加噪声实现探索：</w:t>
      </w:r>
    </w:p>
    <w:p>
      <w:pPr>
        <w:pStyle w:val="BodyText"/>
      </w:pPr>
      <w:r>
        <w:t xml:space="preserve">$$
    a_t = \mu_\theta(s_t) + \mathcal{N}_t \tag{8.9}
    $$</w:t>
      </w:r>
    </w:p>
    <w:p>
      <w:pPr>
        <w:pStyle w:val="FirstParagraph"/>
      </w:pPr>
      <w:r>
        <w:rPr>
          <w:rFonts w:hint="eastAsia"/>
        </w:rPr>
        <w:t xml:space="preserve">常用Ornstein-Uhlenbeck（OU）过程生成时间相关噪声（适合惯性系统），或简单的高斯噪声。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致命三角与稳定性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8.4 </w:t>
      </w:r>
      <w:r>
        <w:rPr>
          <w:rFonts w:hint="eastAsia"/>
        </w:rPr>
        <w:t xml:space="preserve">致命三角与稳定性</w:t>
      </w:r>
    </w:p>
    <w:bookmarkStart w:id="23" w:name="致命三角问题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8.4.1</w:t>
      </w:r>
      <w:r>
        <w:t xml:space="preserve"> </w:t>
      </w:r>
      <w:r>
        <w:rPr>
          <w:rFonts w:hint="eastAsia"/>
        </w:rPr>
        <w:t xml:space="preserve">“致命三角”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当以下三个要素同时存在时，TD学习可能发散（Sutton</w:t>
      </w:r>
      <w:r>
        <w:t xml:space="preserve"> and Barto, </w:t>
      </w:r>
      <w:r>
        <w:rPr>
          <w:rFonts w:hint="eastAsia"/>
        </w:rPr>
        <w:t xml:space="preserve">2018）：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函数近似</w:t>
      </w:r>
      <w:r>
        <w:rPr>
          <w:rFonts w:hint="eastAsia"/>
        </w:rPr>
        <w:t xml:space="preserve">（神经网络替代精确Q表）；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自举</w:t>
      </w:r>
      <w:r>
        <w:rPr>
          <w:rFonts w:hint="eastAsia"/>
        </w:rPr>
        <w:t xml:space="preserve">（用自身估计的Q值构建学习目标）；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离策略学习</w:t>
      </w:r>
      <w:r>
        <w:rPr>
          <w:rFonts w:hint="eastAsia"/>
        </w:rPr>
        <w:t xml:space="preserve">（用旧策略的数据更新当前策略）。</w:t>
      </w:r>
    </w:p>
    <w:p>
      <w:pPr>
        <w:pStyle w:val="FirstParagraph"/>
      </w:pPr>
      <w:r>
        <w:rPr>
          <w:rFonts w:hint="eastAsia"/>
        </w:rPr>
        <w:t xml:space="preserve">DDPG恰好同时具备这三个要素——这是它训练不稳定的理论根源。</w:t>
      </w:r>
    </w:p>
    <w:bookmarkEnd w:id="23"/>
    <w:bookmarkStart w:id="24" w:name="ddpg的缓解机制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8.4.2 </w:t>
      </w:r>
      <w:r>
        <w:rPr>
          <w:rFonts w:hint="eastAsia"/>
        </w:rPr>
        <w:t xml:space="preserve">DDPG的缓解机制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目标网络</w:t>
      </w:r>
      <w:r>
        <w:rPr>
          <w:rFonts w:hint="eastAsia"/>
        </w:rPr>
        <w:t xml:space="preserve">：冻结学习目标，打断自举的正反馈回路；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经验回放</w:t>
      </w:r>
      <w:r>
        <w:rPr>
          <w:rFonts w:hint="eastAsia"/>
        </w:rPr>
        <w:t xml:space="preserve">：使训练数据近似i.i.d.，改善离策略学习的样本分布；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软更新</w:t>
      </w:r>
      <w:r>
        <w:rPr>
          <w:rFonts w:hint="eastAsia"/>
        </w:rPr>
        <w:t xml:space="preserve">：让目标网络缓慢变化，进一步稳定训练；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批归一化</w:t>
      </w:r>
      <w:r>
        <w:rPr>
          <w:rFonts w:hint="eastAsia"/>
        </w:rPr>
        <w:t xml:space="preserve">：稳定不同量纲状态特征的分布。</w:t>
      </w:r>
    </w:p>
    <w:p>
      <w:pPr>
        <w:pStyle w:val="FirstParagraph"/>
      </w:pPr>
      <w:r>
        <w:rPr>
          <w:rFonts w:hint="eastAsia"/>
        </w:rPr>
        <w:t xml:space="preserve">尽管如此，DDPG仍存在</w:t>
      </w:r>
      <w:r>
        <w:rPr>
          <w:rFonts w:hint="eastAsia"/>
          <w:b/>
          <w:bCs/>
        </w:rPr>
        <w:t xml:space="preserve">Q值过高估计</w:t>
      </w:r>
      <w:r>
        <w:rPr>
          <w:rFonts w:hint="eastAsia"/>
        </w:rPr>
        <w:t xml:space="preserve">问题：Critic倾向于高估某些动作的Q值，Actor被误导去选择这些”虚高”的动作，形成恶性循环。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案例水库闸门ddpg连续控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8.5 </w:t>
      </w:r>
      <w:r>
        <w:rPr>
          <w:rFonts w:hint="eastAsia"/>
        </w:rPr>
        <w:t xml:space="preserve">案例：水库闸门DDPG连续控制</w:t>
      </w:r>
    </w:p>
    <w:bookmarkStart w:id="26" w:name="连续mdp建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8.5.1 </w:t>
      </w:r>
      <w:r>
        <w:rPr>
          <w:rFonts w:hint="eastAsia"/>
        </w:rPr>
        <w:t xml:space="preserve">连续MDP建模</w:t>
      </w:r>
    </w:p>
    <w:p>
      <w:pPr>
        <w:pStyle w:val="FirstParagraph"/>
      </w:pPr>
      <w:r>
        <w:rPr>
          <w:rFonts w:hint="eastAsia"/>
        </w:rPr>
        <w:t xml:space="preserve">将第7章的闸门控制问题从离散动作扩展为连续动作：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状态空间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（归一化）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，映射为闸门开度增量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t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奖励函数</w:t>
      </w:r>
      <w:r>
        <w:rPr>
          <w:rFonts w:hint="eastAsia"/>
        </w:rPr>
        <w:t xml:space="preserve">（与第7章一致，式7.5-7.9）</w:t>
      </w:r>
    </w:p>
    <w:bookmarkEnd w:id="26"/>
    <w:bookmarkStart w:id="27" w:name="pytorch实现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8.5.2 </w:t>
      </w:r>
      <w:r>
        <w:rPr>
          <w:rFonts w:hint="eastAsia"/>
        </w:rPr>
        <w:t xml:space="preserve">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CommentTok"/>
        </w:rPr>
        <w:t xml:space="preserve"># ===== 水库环境（连续动作版）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ReservoirEnvContinuous: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"""水库闸门连续控制环境"""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action ∈ [-1, 1] → 开度增量 [-0.1, +0.1]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(np.clip(action,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复合奖励</w:t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._state(), reward, done</w:t>
      </w:r>
      <w:r>
        <w:br/>
      </w:r>
      <w:r>
        <w:br/>
      </w:r>
      <w:r>
        <w:rPr>
          <w:rStyle w:val="CommentTok"/>
        </w:rPr>
        <w:t xml:space="preserve"># ===== Actor网络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n_action), nn.Tanh()  </w:t>
      </w:r>
      <w:r>
        <w:rPr>
          <w:rStyle w:val="CommentTok"/>
        </w:rPr>
        <w:t xml:space="preserve"># 输出 [-1, 1]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.net(s)</w:t>
      </w:r>
      <w:r>
        <w:br/>
      </w:r>
      <w:r>
        <w:br/>
      </w:r>
      <w:r>
        <w:rPr>
          <w:rStyle w:val="CommentTok"/>
        </w:rPr>
        <w:t xml:space="preserve"># ===== Critic网络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Critic(nn.Module):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n_action,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.net(torch.cat([s, a],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 DDPG智能体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DDPGAgent: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lr_actor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lr_critic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tau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buffer_size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tau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四个网络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lr_actor)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lr_critic)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buffer_size)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探索噪声（高斯）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explore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.actor(s).squeeze(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).numpy()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explore: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np.random.randn(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a.shape)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np.clip(a,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a, r, s2, done):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.append((s, a, r, s2,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.batch_size)</w:t>
      </w:r>
      <w:r>
        <w:br/>
      </w:r>
      <w:r>
        <w:rPr>
          <w:rStyle w:val="NormalTok"/>
        </w:rPr>
        <w:t xml:space="preserve">        s, a, r, s2,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batch)</w:t>
      </w:r>
      <w:r>
        <w:br/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torch.FloatTensor(np.array(s))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torch.FloatTensor(np.array(a))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torch.FloatTensor(np.array(s2))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torch.FloatTensor(d).unsqueeze(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Critic更新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.actor_target(s2)</w:t>
      </w:r>
      <w:r>
        <w:br/>
      </w:r>
      <w:r>
        <w:rPr>
          <w:rStyle w:val="NormalTok"/>
        </w:rPr>
        <w:t xml:space="preserve">            q_target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.critic_target(s2, a2)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NormalTok"/>
        </w:rPr>
        <w:t xml:space="preserve">        q_val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.critic(s, a)</w:t>
      </w:r>
      <w:r>
        <w:br/>
      </w:r>
      <w:r>
        <w:rPr>
          <w:rStyle w:val="NormalTok"/>
        </w:rPr>
        <w:t xml:space="preserve">        critic_loss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nn.MSELoss()(q_val, q_target)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.critic_opt.zero_grad()</w:t>
      </w:r>
      <w:r>
        <w:br/>
      </w:r>
      <w:r>
        <w:rPr>
          <w:rStyle w:val="NormalTok"/>
        </w:rPr>
        <w:t xml:space="preserve">        critic_loss.backward()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.critic_opt.step()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Actor更新 ---</w:t>
      </w:r>
      <w:r>
        <w:br/>
      </w:r>
      <w:r>
        <w:rPr>
          <w:rStyle w:val="NormalTok"/>
        </w:rPr>
        <w:t xml:space="preserve">        actor_loss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.actor(s)).mean()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.actor_opt.zero_grad()</w:t>
      </w:r>
      <w:r>
        <w:br/>
      </w:r>
      <w:r>
        <w:rPr>
          <w:rStyle w:val="NormalTok"/>
        </w:rPr>
        <w:t xml:space="preserve">        actor_loss.backward()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.actor_opt.step()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软更新目标网络 ---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.actor.parameters(),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.actor_target.parameters()):</w:t>
      </w:r>
      <w:r>
        <w:br/>
      </w:r>
      <w:r>
        <w:rPr>
          <w:rStyle w:val="NormalTok"/>
        </w:rPr>
        <w:t xml:space="preserve">            pt.data.copy_(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pt.data)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.critic.parameters(),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.critic_target.parameters()):</w:t>
      </w:r>
      <w:r>
        <w:br/>
      </w:r>
      <w:r>
        <w:rPr>
          <w:rStyle w:val="NormalTok"/>
        </w:rPr>
        <w:t xml:space="preserve">            pt.data.copy_(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pt.data)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ReservoirEnvContinuous()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DDPGAgent()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rPr>
          <w:rStyle w:val="NormalTok"/>
        </w:rPr>
        <w:t xml:space="preserve">        agent.store(state, action, reward, next_state, done)</w:t>
      </w:r>
      <w:r>
        <w:br/>
      </w:r>
      <w:r>
        <w:rPr>
          <w:rStyle w:val="NormalTok"/>
        </w:rPr>
        <w:t xml:space="preserve">        agent.train_step()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衰减探索噪声</w:t>
      </w:r>
      <w:r>
        <w:br/>
      </w:r>
      <w:r>
        <w:rPr>
          <w:rStyle w:val="NormalTok"/>
        </w:rPr>
        <w:t xml:space="preserve">    agent.noise_std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agent.noise_std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36" w:name="仿真结果分析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8.5.3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scripts/ch08_ddpg_reservoir.py</w:t>
      </w:r>
      <w:r>
        <w:rPr>
          <w:rFonts w:hint="eastAsia"/>
        </w:rPr>
        <w:t xml:space="preserve">）生成仿真结果，可以得到以下综合结果图。</w:t>
      </w:r>
    </w:p>
    <w:p>
      <w:pPr>
        <w:pStyle w:val="CaptionedFigure"/>
      </w:pPr>
      <w:r>
        <w:drawing>
          <wp:inline>
            <wp:extent cx="5334000" cy="1879575"/>
            <wp:effectExtent b="0" l="0" r="0" t="0"/>
            <wp:docPr descr="图8-1 DDPG水库连续闸门控制仿真结果" title="" id="29" name="Picture"/>
            <a:graphic>
              <a:graphicData uri="http://schemas.openxmlformats.org/drawingml/2006/picture">
                <pic:pic>
                  <pic:nvPicPr>
                    <pic:cNvPr descr="../figures/ch08_ddpg_reservoi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图8-1</w:t>
      </w:r>
      <w:r>
        <w:t xml:space="preserve"> </w:t>
      </w:r>
      <w:r>
        <w:rPr>
          <w:rFonts w:hint="eastAsia"/>
        </w:rPr>
        <w:t xml:space="preserve">DDPG水库连续闸门控制仿真结果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图8-1</w:t>
      </w:r>
      <w:r>
        <w:t xml:space="preserve"> </w:t>
      </w:r>
      <w:r>
        <w:rPr>
          <w:rFonts w:hint="eastAsia"/>
        </w:rPr>
        <w:t xml:space="preserve">DDPG水库连续闸门控制仿真结果。左侧子图为训练奖励曲线（浅色为每轮原始值，深色为20轮滑动平均），右侧子图为训练完成后的评估轮次控制效果（蓝色实线为水位，橙色实线为闸门开度，虚线分别标注汛限水位、目标水位和死水位）。</w:t>
      </w:r>
    </w:p>
    <w:bookmarkStart w:id="31" w:name="仿真设置概述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8.5.3.1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仿真采用与第7章相同的单库水库模型（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m，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rPr>
          <w:rFonts w:hint="eastAsia"/>
        </w:rPr>
        <w:t xml:space="preserve">m，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</m:t>
        </m:r>
      </m:oMath>
      <w:r>
        <w:t xml:space="preserve"> </w:t>
      </w:r>
      <w:r>
        <w:rPr>
          <w:rFonts w:hint="eastAsia"/>
        </w:rPr>
        <w:t xml:space="preserve">m），模拟周期30天（720步）。关键区别在于动作空间：DQN使用7个离散档位，而DDPG输出连续动作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，映射为闸门开度增量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a</m:t>
        </m:r>
      </m:oMath>
      <w:r>
        <w:rPr>
          <w:rFonts w:hint="eastAsia"/>
        </w:rPr>
        <w:t xml:space="preserve">。DDPG使用四网络架构，Actor学习率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，Critic学习率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，软更新系数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，探索噪声标准差从0.2逐步衰减，训练300轮。</w:t>
      </w:r>
    </w:p>
    <w:bookmarkEnd w:id="31"/>
    <w:bookmarkStart w:id="32" w:name="训练过程分析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t xml:space="preserve">8.5.3.2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从图8-1左侧的训练奖励曲线可以观察到：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初始不稳定阶段</w:t>
      </w:r>
      <w:r>
        <w:rPr>
          <w:rFonts w:hint="eastAsia"/>
        </w:rPr>
        <w:t xml:space="preserve">（前50~80轮）：高斯探索噪声（</w:t>
      </w:r>
      <m:oMath>
        <m:r>
          <m:t>σ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）导致动作在连续空间中大幅波动。与DQN的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-greedy不同，DDPG的噪声直接叠加在Actor输出上，初期可能产生不合理的闸门开度变化，导致奖励值波动剧烈。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策略改善阶段</w:t>
      </w:r>
      <w:r>
        <w:rPr>
          <w:rFonts w:hint="eastAsia"/>
        </w:rPr>
        <w:t xml:space="preserve">（第80~180轮）：随着Critic对Q函数估计精度的提高，Actor沿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a</m:t>
            </m:r>
          </m:sub>
        </m:sSub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方向调整策略参数，控制性能持续改善。软更新机制（</w:t>
      </w:r>
      <m:oMath>
        <m:r>
          <m:t>τ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/>
        </w:rPr>
        <w:t xml:space="preserve">）使目标网络平滑变化，避免了DQN硬更新时偶尔出现的性能突降。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收敛阶段</w:t>
      </w:r>
      <w:r>
        <w:rPr>
          <w:rFonts w:hint="eastAsia"/>
        </w:rPr>
        <w:t xml:space="preserve">（第180轮以后）：探索噪声衰减至较低水平，策略趋于稳定。值得注意的是，DDPG的收敛过程可能不如DQN平滑——这正是”致命三角”（函数近似+自举+离策略，见8.4节）的外在表现。</w:t>
      </w:r>
    </w:p>
    <w:bookmarkEnd w:id="32"/>
    <w:bookmarkStart w:id="33" w:name="控制性能分析"/>
    <w:p>
      <w:pPr>
        <w:pStyle w:val="Heading4"/>
      </w:pPr>
      <w:r>
        <w:rPr>
          <w:rStyle w:val="SectionNumber"/>
        </w:rPr>
        <w:t xml:space="preserve">1.6.3.3</w:t>
      </w:r>
      <w:r>
        <w:tab/>
      </w:r>
      <w:r>
        <w:t xml:space="preserve">8.5.3.3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从图8-1右侧的控制效果图可以得出以下关键结论：</w:t>
      </w:r>
    </w:p>
    <w:p>
      <w:pPr>
        <w:pStyle w:val="BodyText"/>
      </w:pPr>
      <w:r>
        <w:rPr>
          <w:rFonts w:hint="eastAsia"/>
          <w:b/>
          <w:bCs/>
        </w:rPr>
        <w:t xml:space="preserve">连续控制的优势</w:t>
      </w:r>
      <w:r>
        <w:rPr>
          <w:rFonts w:hint="eastAsia"/>
        </w:rPr>
        <w:t xml:space="preserve">：与第7章DQN的阶梯状闸门开度变化相比，DDPG的闸门调节曲线明显更加平滑。Actor网络通过tanh激活函数输出连续动作值，经线性映射后生成任意精度的闸门开度增量。这使得水位变化也更加平滑，减少了水位的高频振荡。</w:t>
      </w:r>
    </w:p>
    <w:p>
      <w:pPr>
        <w:pStyle w:val="BodyText"/>
      </w:pPr>
      <w:r>
        <w:rPr>
          <w:rFonts w:hint="eastAsia"/>
          <w:b/>
          <w:bCs/>
        </w:rPr>
        <w:t xml:space="preserve">水位控制效果</w:t>
      </w:r>
      <w:r>
        <w:rPr>
          <w:rFonts w:hint="eastAsia"/>
        </w:rPr>
        <w:t xml:space="preserve">：训练后的DDPG智能体成功将水位维持在安全范围内。在洪峰到达前，闸门开度呈现连续渐变的预泄过程（而非DQN的阶梯式跳变）；洪峰期间，闸门平滑开启至较大开度；洪后水位平稳回落至目标水位。整体控制过程更符合实际水库闸门的连续调节特性。</w:t>
      </w:r>
    </w:p>
    <w:p>
      <w:pPr>
        <w:pStyle w:val="BodyText"/>
      </w:pPr>
      <w:r>
        <w:rPr>
          <w:rFonts w:hint="eastAsia"/>
          <w:b/>
          <w:bCs/>
        </w:rPr>
        <w:t xml:space="preserve">精细控制能力</w:t>
      </w:r>
      <w:r>
        <w:rPr>
          <w:rFonts w:hint="eastAsia"/>
        </w:rPr>
        <w:t xml:space="preserve">：在非洪峰时段，DDPG能够进行微幅连续调节（如开度变化0.3%、0.7%等任意值），使水位更精确地跟踪目标值。DQN受限于离散动作（最小调节幅度2%），在目标水位附近容易出现”过调-回调”振荡。</w:t>
      </w:r>
    </w:p>
    <w:bookmarkEnd w:id="33"/>
    <w:bookmarkStart w:id="34" w:name="工程意义"/>
    <w:p>
      <w:pPr>
        <w:pStyle w:val="Heading4"/>
      </w:pPr>
      <w:r>
        <w:rPr>
          <w:rStyle w:val="SectionNumber"/>
        </w:rPr>
        <w:t xml:space="preserve">1.6.3.4</w:t>
      </w:r>
      <w:r>
        <w:tab/>
      </w:r>
      <w:r>
        <w:t xml:space="preserve">8.5.3.4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DDPG在水库闸门控制中的应用具有以下工程启示：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连续控制的必要性</w:t>
      </w:r>
      <w:r>
        <w:rPr>
          <w:rFonts w:hint="eastAsia"/>
        </w:rPr>
        <w:t xml:space="preserve">：实际水库闸门的开度是连续可调的，DDPG的连续动作空间直接匹配这一物理特性，避免了人为离散化带来的信息损失和控制精度下降。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Actor-Critic架构的优势</w:t>
      </w:r>
      <w:r>
        <w:rPr>
          <w:rFonts w:hint="eastAsia"/>
        </w:rPr>
        <w:t xml:space="preserve">：Actor网络直接输出动作，Critic网络评估动作价值，两者分工明确。这使得DDPG在多闸门协调控制场景中具有良好的扩展性——只需增加Actor输出维度，无需担心离散动作的组合爆炸问题。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训练稳定性的挑战</w:t>
      </w:r>
      <w:r>
        <w:rPr>
          <w:rFonts w:hint="eastAsia"/>
        </w:rPr>
        <w:t xml:space="preserve">：DDPG对超参数较为敏感，特别是Actor和Critic的学习率比值、探索噪声标准差和软更新系数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。工程应用中建议：(a)</w:t>
      </w:r>
      <w:r>
        <w:t xml:space="preserve"> </w:t>
      </w:r>
      <w:r>
        <w:rPr>
          <w:rFonts w:hint="eastAsia"/>
        </w:rPr>
        <w:t xml:space="preserve">Critic学习率设为Actor的5~10倍，让Critic先学”准”再指导Actor；(b)</w:t>
      </w:r>
      <w:r>
        <w:t xml:space="preserve"> </w:t>
      </w:r>
      <w:r>
        <w:rPr>
          <w:rFonts w:hint="eastAsia"/>
        </w:rPr>
        <w:t xml:space="preserve">初始噪声标准差不宜过大（0.1~0.3），否则探索过程中可能频繁触发安全层干预。</w:t>
      </w:r>
    </w:p>
    <w:bookmarkEnd w:id="34"/>
    <w:bookmarkStart w:id="35" w:name="与dqn第7章的对比"/>
    <w:p>
      <w:pPr>
        <w:pStyle w:val="Heading4"/>
      </w:pPr>
      <w:r>
        <w:rPr>
          <w:rStyle w:val="SectionNumber"/>
        </w:rPr>
        <w:t xml:space="preserve">1.6.3.5</w:t>
      </w:r>
      <w:r>
        <w:tab/>
      </w:r>
      <w:r>
        <w:t xml:space="preserve">8.5.3.5 </w:t>
      </w:r>
      <w:r>
        <w:rPr>
          <w:rFonts w:hint="eastAsia"/>
        </w:rPr>
        <w:t xml:space="preserve">与DQN（第7章）的对比</w:t>
      </w:r>
    </w:p>
    <w:p>
      <w:pPr>
        <w:pStyle w:val="FirstParagraph"/>
      </w:pPr>
      <w:r>
        <w:rPr>
          <w:rFonts w:hint="eastAsia"/>
        </w:rPr>
        <w:t xml:space="preserve">将DDPG与第7章DQN的仿真结果进行对比，可以更清晰地理解连续控制的优势：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控制平滑性</w:t>
      </w:r>
      <w:r>
        <w:rPr>
          <w:rFonts w:hint="eastAsia"/>
        </w:rPr>
        <w:t xml:space="preserve">：DDPG的闸门开度和水位变化曲线明显更平滑，减少了因离散跳变导致的水力瞬变。在实际工程中，这意味着更低的结构疲劳风险和更小的下游水位波动。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训练收敛速度</w:t>
      </w:r>
      <w:r>
        <w:rPr>
          <w:rFonts w:hint="eastAsia"/>
        </w:rPr>
        <w:t xml:space="preserve">：在相同的仿真环境中，DDPG通常需要更多的训练轮次（200~300轮</w:t>
      </w:r>
      <w:r>
        <w:t xml:space="preserve"> vs </w:t>
      </w:r>
      <w:r>
        <w:rPr>
          <w:rFonts w:hint="eastAsia"/>
        </w:rPr>
        <w:t xml:space="preserve">DQN的150~200轮），这与连续动作空间更大的搜索难度一致。但DDPG的最终控制性能通常优于DQN。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多闸门扩展</w:t>
      </w:r>
      <w:r>
        <w:rPr>
          <w:rFonts w:hint="eastAsia"/>
        </w:rPr>
        <w:t xml:space="preserve">：DQN的动作空间随闸门数量呈指数增长（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个闸门各7档</w:t>
      </w:r>
      <w:r>
        <w:t xml:space="preserve"> →</w:t>
      </w:r>
      <w:r>
        <w:t xml:space="preserve"> </w:t>
      </w:r>
      <m:oMath>
        <m:sSup>
          <m:e>
            <m:r>
              <m:t>7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个组合），DDPG的动作空间仅线性增长（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维连续向量），这是DDPG在多闸门场景中的决定性优势。</w:t>
      </w:r>
    </w:p>
    <w:bookmarkEnd w:id="35"/>
    <w:bookmarkEnd w:id="36"/>
    <w:bookmarkStart w:id="37" w:name="ddpg-vs-dqn对比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8.5.4 DDPG vs </w:t>
      </w:r>
      <w:r>
        <w:rPr>
          <w:rFonts w:hint="eastAsia"/>
        </w:rPr>
        <w:t xml:space="preserve">DQN对比</w:t>
      </w:r>
    </w:p>
    <w:p>
      <w:pPr>
        <w:pStyle w:val="FirstParagraph"/>
      </w:pPr>
      <w:r>
        <w:rPr>
          <w:rFonts w:hint="eastAsia"/>
          <w:b/>
          <w:bCs/>
        </w:rPr>
        <w:t xml:space="preserve">表8-2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DQN与DDPG闸门控制对比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DQN（第7章）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DDPG（本章）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离散（7档）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受离散化限制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2（在线+目标）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4（Actor/Critic</w:t>
            </w:r>
            <w:r>
              <w:t xml:space="preserve"> ×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-greedy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多闸门扩展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动作组合爆炸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动作向量自然扩展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改进算法td3与sac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8.6 </w:t>
      </w:r>
      <w:r>
        <w:rPr>
          <w:rFonts w:hint="eastAsia"/>
        </w:rPr>
        <w:t xml:space="preserve">改进算法：TD3与SAC</w:t>
      </w:r>
    </w:p>
    <w:bookmarkStart w:id="39" w:name="ddpg的q值过高估计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8.6.1 </w:t>
      </w:r>
      <w:r>
        <w:rPr>
          <w:rFonts w:hint="eastAsia"/>
        </w:rPr>
        <w:t xml:space="preserve">DDPG的Q值过高估计</w:t>
      </w:r>
    </w:p>
    <w:p>
      <w:pPr>
        <w:pStyle w:val="FirstParagraph"/>
      </w:pPr>
      <w:r>
        <w:rPr>
          <w:rFonts w:hint="eastAsia"/>
        </w:rPr>
        <w:t xml:space="preserve">Critic使用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rPr>
          <w:rFonts w:hint="eastAsia"/>
        </w:rPr>
        <w:t xml:space="preserve">类操作（通过Actor隐式实现）容易产生正向偏差：被高估的Q值引导Actor选择”虚高”动作，Critic进一步高估该动作的Q值，形成恶性循环。</w:t>
      </w:r>
    </w:p>
    <w:bookmarkEnd w:id="39"/>
    <w:bookmarkStart w:id="40" w:name="td3twin-delayed-ddpg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8.6.2 </w:t>
      </w:r>
      <w:r>
        <w:rPr>
          <w:rFonts w:hint="eastAsia"/>
        </w:rPr>
        <w:t xml:space="preserve">TD3（Twin</w:t>
      </w:r>
      <w:r>
        <w:t xml:space="preserve"> Delayed </w:t>
      </w:r>
      <w:r>
        <w:rPr>
          <w:rFonts w:hint="eastAsia"/>
        </w:rPr>
        <w:t xml:space="preserve">DDPG）</w:t>
      </w:r>
    </w:p>
    <w:p>
      <w:pPr>
        <w:pStyle w:val="FirstParagraph"/>
      </w:pPr>
      <w:r>
        <w:t xml:space="preserve">Fujimoto et </w:t>
      </w:r>
      <w:r>
        <w:rPr>
          <w:rFonts w:hint="eastAsia"/>
        </w:rPr>
        <w:t xml:space="preserve">al.（2018）提出三项创新：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双Critic</w:t>
      </w:r>
      <w:r>
        <w:rPr>
          <w:rFonts w:hint="eastAsia"/>
        </w:rPr>
        <w:t xml:space="preserve">（Clipped</w:t>
      </w:r>
      <w:r>
        <w:t xml:space="preserve"> </w:t>
      </w:r>
      <w:r>
        <w:rPr>
          <w:rFonts w:hint="eastAsia"/>
        </w:rPr>
        <w:t xml:space="preserve">Double-Q）：使用两个独立的Critic网络，取较小的Q值作为TD目标，抑制过高估计：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γ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lim>
          </m:limLow>
          <m:sSub>
            <m:e>
              <m:r>
                <m:t>Q</m:t>
              </m:r>
            </m:e>
            <m:sub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b>
          </m:sSub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延迟策略更新</w:t>
      </w:r>
      <w:r>
        <w:rPr>
          <w:rFonts w:hint="eastAsia"/>
        </w:rPr>
        <w:t xml:space="preserve">：Actor每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步才更新一次（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），让Critic先充分学习；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目标策略平滑</w:t>
      </w:r>
      <w:r>
        <w:rPr>
          <w:rFonts w:hint="eastAsia"/>
        </w:rPr>
        <w:t xml:space="preserve">：在目标动作上叠加截断噪声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nor/>
            <m:sty m:val="p"/>
          </m:rPr>
          <m:t>clip</m:t>
        </m:r>
        <m:r>
          <m:rPr>
            <m:sty m:val="p"/>
          </m:rPr>
          <m:t>(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，防止Critic对特定动作的尖锐估计。</w:t>
      </w:r>
    </w:p>
    <w:bookmarkEnd w:id="40"/>
    <w:bookmarkStart w:id="41" w:name="sacsoft-actor-critic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8.6.3 </w:t>
      </w:r>
      <w:r>
        <w:rPr>
          <w:rFonts w:hint="eastAsia"/>
        </w:rPr>
        <w:t xml:space="preserve">SAC（Soft</w:t>
      </w:r>
      <w:r>
        <w:t xml:space="preserve"> </w:t>
      </w:r>
      <w:r>
        <w:rPr>
          <w:rFonts w:hint="eastAsia"/>
        </w:rPr>
        <w:t xml:space="preserve">Actor-Critic）</w:t>
      </w:r>
    </w:p>
    <w:p>
      <w:pPr>
        <w:pStyle w:val="FirstParagraph"/>
      </w:pPr>
      <w:r>
        <w:t xml:space="preserve">Haarnoja et </w:t>
      </w:r>
      <w:r>
        <w:rPr>
          <w:rFonts w:hint="eastAsia"/>
        </w:rPr>
        <w:t xml:space="preserve">al.（2018）引入最大熵框架：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cr m:val="script"/>
                      <m:sty m:val="p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  <m:r>
          <m:rPr>
            <m:scr m:val="script"/>
            <m:sty m:val="p"/>
          </m:rP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为策略熵的加权项。SAC使用</w:t>
      </w:r>
      <w:r>
        <w:rPr>
          <w:rFonts w:hint="eastAsia"/>
          <w:b/>
          <w:bCs/>
        </w:rPr>
        <w:t xml:space="preserve">随机策略</w:t>
      </w:r>
      <w:r>
        <w:rPr>
          <w:rFonts w:hint="eastAsia"/>
        </w:rPr>
        <w:t xml:space="preserve">（非确定性），内生探索能力更强，且自动调节温度参数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，在连续控制任务中表现优于DDPG和TD3。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与chs体系的关系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8.7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DDPG直接处理连续动作空间，特别适合闸门开度的精细连续调节——这正是水利工程的实际需求。</w:t>
      </w:r>
    </w:p>
    <w:p>
      <w:pPr>
        <w:pStyle w:val="BodyText"/>
      </w:pPr>
      <w:r>
        <w:rPr>
          <w:rFonts w:hint="eastAsia"/>
          <w:b/>
          <w:bCs/>
        </w:rPr>
        <w:t xml:space="preserve">与第7章DQN的递进关系</w:t>
      </w:r>
      <w:r>
        <w:rPr>
          <w:rFonts w:hint="eastAsia"/>
        </w:rPr>
        <w:t xml:space="preserve">：DQN（离散）→</w:t>
      </w:r>
      <w:r>
        <w:t xml:space="preserve"> </w:t>
      </w:r>
      <w:r>
        <w:rPr>
          <w:rFonts w:hint="eastAsia"/>
        </w:rPr>
        <w:t xml:space="preserve">DDPG（连续）→</w:t>
      </w:r>
      <w:r>
        <w:t xml:space="preserve"> </w:t>
      </w:r>
      <w:r>
        <w:rPr>
          <w:rFonts w:hint="eastAsia"/>
        </w:rPr>
        <w:t xml:space="preserve">TD3/SAC（更稳定），形成了从简单到复杂的DRL算法梯度。</w:t>
      </w:r>
    </w:p>
    <w:p>
      <w:pPr>
        <w:pStyle w:val="BodyText"/>
      </w:pPr>
      <w:r>
        <w:rPr>
          <w:rFonts w:hint="eastAsia"/>
          <w:b/>
          <w:bCs/>
        </w:rPr>
        <w:t xml:space="preserve">工程部署要点</w:t>
      </w:r>
      <w:r>
        <w:rPr>
          <w:rFonts w:hint="eastAsia"/>
        </w:rPr>
        <w:t xml:space="preserve">：DDPG/TD3/SAC的策略输出仍须经过安全层校验（第7章7.6.4节的safety_layer函数），确保不违反汛限水位等硬约束。在CHS框架中，DRL扮演”认知AI提议”角色，安全层扮演”物理AI验证”角色（Lei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43"/>
    <w:bookmarkStart w:id="44" w:name="本章小结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本章从DQN的离散动作空间局限出发，系统介绍了面向连续控制的DDPG算法：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DPG定理</w:t>
      </w:r>
      <w:r>
        <w:rPr>
          <w:rFonts w:hint="eastAsia"/>
        </w:rPr>
        <w:t xml:space="preserve">：确定性策略梯度仅对状态求期望（式8.3），消除了动作采样方差，是DDPG的理论基石。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DDPG架构</w:t>
      </w:r>
      <w:r>
        <w:rPr>
          <w:rFonts w:hint="eastAsia"/>
        </w:rPr>
        <w:t xml:space="preserve">：四网络（Actor/Critic</w:t>
      </w:r>
      <w:r>
        <w:t xml:space="preserve"> + </w:t>
      </w:r>
      <w:r>
        <w:rPr>
          <w:rFonts w:hint="eastAsia"/>
        </w:rPr>
        <w:t xml:space="preserve">目标网络）+</w:t>
      </w:r>
      <w:r>
        <w:t xml:space="preserve"> </w:t>
      </w:r>
      <w:r>
        <w:rPr>
          <w:rFonts w:hint="eastAsia"/>
        </w:rPr>
        <w:t xml:space="preserve">经验回放</w:t>
      </w:r>
      <w:r>
        <w:t xml:space="preserve"> + </w:t>
      </w:r>
      <w:r>
        <w:rPr>
          <w:rFonts w:hint="eastAsia"/>
        </w:rPr>
        <w:t xml:space="preserve">软更新</w:t>
      </w:r>
      <w:r>
        <w:t xml:space="preserve"> + </w:t>
      </w:r>
      <w:r>
        <w:rPr>
          <w:rFonts w:hint="eastAsia"/>
        </w:rPr>
        <w:t xml:space="preserve">探索噪声，将DQN的稳定训练技术迁移到连续Actor-Critic框架。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致命三角</w:t>
      </w:r>
      <w:r>
        <w:rPr>
          <w:rFonts w:hint="eastAsia"/>
        </w:rPr>
        <w:t xml:space="preserve">：函数近似、自举和离策略学习的三者共存是DDPG训练不稳定的理论根源。目标网络和经验回放是主要的缓解机制。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：DDPG使闸门控制从离散档位提升为连续开度调节，控制精度显著提高。TD3和SAC进一步解决了Q值过高估计和探索不足问题。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：DDPG对超参数（噪声标准差、学习率、</w:t>
      </w:r>
      <m:oMath>
        <m:r>
          <m:t>τ</m:t>
        </m:r>
      </m:oMath>
      <w:r>
        <w:rPr>
          <w:rFonts w:hint="eastAsia"/>
        </w:rPr>
        <w:t xml:space="preserve">）敏感，在复杂水系统中需要充分的仿真训练。第9章将从Actor-Critic框架的更一般视角，讨论方差降低和策略梯度重构问题。</w:t>
      </w:r>
    </w:p>
    <w:p>
      <w:r>
        <w:pict>
          <v:rect style="width:0;height:1.5pt" o:hralign="center" o:hrstd="t" o:hr="t"/>
        </w:pict>
      </w:r>
    </w:p>
    <w:bookmarkEnd w:id="44"/>
    <w:bookmarkStart w:id="45" w:name="习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比较随机策略梯度（式8.1）和确定性策略梯度（式8.3）。解释为什么DPG的梯度方差更低。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DDPG使用四个神经网络。解释目标Actor和目标Critic各自在算法中的作用。如果去掉目标网络，训练会出现什么问题？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解释”致命三角”的三个要素。DDPG是如何同时具备这三个要素的？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修改8.5.2节的代码，将Actor网络的隐层节点数从64增加到128，观察训练收敛速度和最终性能的变化。讨论网络容量与样本效率之间的权衡。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将探索噪声从高斯噪声改为Ornstein-Uhlenbeck过程（提示：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t>σ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r>
              <m:t>t</m:t>
            </m:r>
          </m:e>
        </m:rad>
        <m:r>
          <m:rPr>
            <m:sty m:val="p"/>
          </m:rPr>
          <m:t>⋅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），比较两种探索策略在闸门控制中的学习效果。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在多闸门协调控制场景中（如梯级水库群），DDPG的动作空间维度会随闸门数量增加。讨论可能的应对策略（提示：考虑分层控制、多智能体DDPG）。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比较TD3和SAC在水库调度场景中的理论优劣。SAC的熵正则化在水利工程中有什么实际意义？（提示：联系”探索-利用”与”安全-效益”的权衡）</w:t>
      </w:r>
    </w:p>
    <w:p>
      <w:r>
        <w:pict>
          <v:rect style="width:0;height:1.5pt" o:hralign="center" o:hrstd="t" o:hr="t"/>
        </w:pict>
      </w:r>
    </w:p>
    <w:bookmarkEnd w:id="45"/>
    <w:bookmarkStart w:id="46" w:name="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Silver D, Lever G, Heess N, et al. Deterministic policy gradient algorithms[C]//Proceedings of the 31st International Conference on Machine Learning (ICML). 2014: 387-395.</w:t>
      </w:r>
    </w:p>
    <w:p>
      <w:pPr>
        <w:pStyle w:val="BodyText"/>
      </w:pPr>
      <w:r>
        <w:t xml:space="preserve">[2] Lillicrap T P, Hunt J J, Pritzel A, et al. Continuous control with deep reinforcement learning[C]//Proceedings of the 4th International Conference on Learning Representations (ICLR). 2016.</w:t>
      </w:r>
    </w:p>
    <w:p>
      <w:pPr>
        <w:pStyle w:val="BodyText"/>
      </w:pPr>
      <w:r>
        <w:t xml:space="preserve">[3] Fujimoto S, van Hoof H, Meger D. Addressing function approximation error in actor-critic methods[C]//Proceedings of the 35th International Conference on Machine Learning (ICML). 2018: 1587-1596.</w:t>
      </w:r>
    </w:p>
    <w:p>
      <w:pPr>
        <w:pStyle w:val="BodyText"/>
      </w:pPr>
      <w:r>
        <w:t xml:space="preserve">[4] Haarnoja T, Zhou A, Abbeel P, et al. Soft actor-critic: Off-policy maximum entropy deep reinforcement learning with a stochastic actor[C]//Proceedings of the 35th International Conference on Machine Learning (ICML). 2018: 1861-1870.</w:t>
      </w:r>
    </w:p>
    <w:p>
      <w:pPr>
        <w:pStyle w:val="BodyText"/>
      </w:pPr>
      <w:r>
        <w:t xml:space="preserve">[5] Sutton R S, Barto A G. Reinforcement Learning: An Introduction[M]. 2nd ed. Cambridge, MA: MIT Press, 2018.</w:t>
      </w:r>
    </w:p>
    <w:p>
      <w:pPr>
        <w:pStyle w:val="BodyText"/>
      </w:pPr>
      <w:r>
        <w:t xml:space="preserve">[6] Sutton R S, McAllester D, Singh S, et al. Policy gradient methods for reinforcement learning with function approximation[C]//Advances in Neural Information Processing Systems (NeurIPS). 2000: 1057-1063.</w:t>
      </w:r>
    </w:p>
    <w:p>
      <w:pPr>
        <w:pStyle w:val="BodyText"/>
      </w:pPr>
      <w:r>
        <w:t xml:space="preserve">[7]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[8] Konda V R, Tsitsiklis J N. Actor-critic algorithms[C]//Advances in Neural Information Processing Systems (NeurIPS). 2000: 1008-1014.</w:t>
      </w:r>
    </w:p>
    <w:p>
      <w:pPr>
        <w:pStyle w:val="BodyText"/>
      </w:pPr>
      <w:r>
        <w:t xml:space="preserve">[9]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[10] Xu W, Zhang Y, Xia J, et al. Deep reinforcement learning for cascade reservoir operation considering inflow forecasts[J]. Journal of Hydrology, 2022, 614: 128538.</w:t>
      </w:r>
    </w:p>
    <w:p>
      <w:pPr>
        <w:pStyle w:val="BodyText"/>
      </w:pPr>
      <w:r>
        <w:t xml:space="preserve">[11] Bertsekas D P. Reinforcement Learning and Optimal Control[M]. Belmont: Athena Scientific, 2019.</w:t>
      </w:r>
    </w:p>
    <w:p>
      <w:pPr>
        <w:pStyle w:val="BodyText"/>
      </w:pPr>
      <w:r>
        <w:t xml:space="preserve">[12] Goodfellow I, Bengio Y, Courville A. Deep Learning[M]. Cambridge, MA: MIT Press, 2016.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[15] Camacho E F, Bordons C. Model Predictive Control[M]. 2nd ed. London: Springer, 2007.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2026-03-21T06:35:29Z</dcterms:created>
  <dcterms:modified xsi:type="dcterms:W3CDTF">2026-03-21T06:35:29Z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