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第一章-从控制到智能下册导论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从控制到智能：下册导论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概括</w:t>
      </w:r>
      <w:r>
        <w:t xml:space="preserve"> T2a </w:t>
      </w:r>
      <w:r>
        <w:rPr>
          <w:rFonts w:hint="eastAsia"/>
        </w:rPr>
        <w:t xml:space="preserve">上册”建模—控制—安全—验证—工程”五大模块的核心能力，说明</w:t>
      </w:r>
      <w:r>
        <w:t xml:space="preserve"> T2a </w:t>
      </w:r>
      <w:r>
        <w:rPr>
          <w:rFonts w:hint="eastAsia"/>
        </w:rPr>
        <w:t xml:space="preserve">与</w:t>
      </w:r>
      <w:r>
        <w:t xml:space="preserve"> T2b </w:t>
      </w:r>
      <w:r>
        <w:rPr>
          <w:rFonts w:hint="eastAsia"/>
        </w:rPr>
        <w:t xml:space="preserve">在能力栈上的分工与衔接；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区分模型驱动、数据驱动与混合驱动三类范式，阐述</w:t>
      </w:r>
      <w:r>
        <w:t xml:space="preserve"> CHS </w:t>
      </w:r>
      <w:r>
        <w:rPr>
          <w:rFonts w:hint="eastAsia"/>
        </w:rPr>
        <w:t xml:space="preserve">主张混合驱动的工程理由；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描述”物理AI引擎</w:t>
      </w:r>
      <w:r>
        <w:t xml:space="preserve"> + </w:t>
      </w:r>
      <w:r>
        <w:rPr>
          <w:rFonts w:hint="eastAsia"/>
        </w:rPr>
        <w:t xml:space="preserve">认知AI引擎”双引擎协同架构，解释两者的互补关系与冲突仲裁机制；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理解智能化升级必须受运行设计域（ODD）与安全包络（Safety</w:t>
      </w:r>
      <w:r>
        <w:t xml:space="preserve"> </w:t>
      </w:r>
      <w:r>
        <w:rPr>
          <w:rFonts w:hint="eastAsia"/>
        </w:rPr>
        <w:t xml:space="preserve">Envelope）约束的工程原理；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</w:t>
      </w:r>
      <w:r>
        <w:t xml:space="preserve"> WNAL </w:t>
      </w:r>
      <w:r>
        <w:rPr>
          <w:rFonts w:hint="eastAsia"/>
        </w:rPr>
        <w:t xml:space="preserve">视角说明</w:t>
      </w:r>
      <w:r>
        <w:t xml:space="preserve"> L2→L3 </w:t>
      </w:r>
      <w:r>
        <w:rPr>
          <w:rFonts w:hint="eastAsia"/>
        </w:rPr>
        <w:t xml:space="preserve">跃迁的技术需求与认知AI引擎在其中的角色；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制定下册学习所需的数据、算力与验证准备清单，规划个人学习路径。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引导案例：一个”算得准但想不清”的调度困境</w:t>
      </w:r>
    </w:p>
    <w:p>
      <w:pPr>
        <w:pStyle w:val="BlockText"/>
      </w:pPr>
      <w:r>
        <w:rPr>
          <w:rFonts w:hint="eastAsia"/>
        </w:rPr>
        <w:t xml:space="preserve">2024年秋季，某梯级水电工程完成了</w:t>
      </w:r>
      <w:r>
        <w:t xml:space="preserve"> MPC </w:t>
      </w:r>
      <w:r>
        <w:rPr>
          <w:rFonts w:hint="eastAsia"/>
        </w:rPr>
        <w:t xml:space="preserve">在线调度系统的部署。该系统基于</w:t>
      </w:r>
      <w:r>
        <w:t xml:space="preserve"> IDZ </w:t>
      </w:r>
      <w:r>
        <w:rPr>
          <w:rFonts w:hint="eastAsia"/>
        </w:rPr>
        <w:t xml:space="preserve">降阶模型（参见</w:t>
      </w:r>
      <w:r>
        <w:t xml:space="preserve"> T2a </w:t>
      </w:r>
      <w:r>
        <w:rPr>
          <w:rFonts w:hint="eastAsia"/>
        </w:rPr>
        <w:t xml:space="preserve">第四章），以</w:t>
      </w:r>
      <w:r>
        <w:t xml:space="preserve"> 15 </w:t>
      </w:r>
      <w:r>
        <w:rPr>
          <w:rFonts w:hint="eastAsia"/>
        </w:rPr>
        <w:t xml:space="preserve">分钟为周期滚动优化水位-发电联合调度，离线仿真精度达到设计标准。然而，运行三个月后，调度员反馈了三类”算法正确但操作困难”的问题：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告警解读困难</w:t>
      </w:r>
      <w:r>
        <w:rPr>
          <w:rFonts w:hint="eastAsia"/>
        </w:rPr>
        <w:t xml:space="preserve">：系统在一次上游来水骤增时同时触发了</w:t>
      </w:r>
      <w:r>
        <w:t xml:space="preserve"> 17 </w:t>
      </w:r>
      <w:r>
        <w:rPr>
          <w:rFonts w:hint="eastAsia"/>
        </w:rPr>
        <w:t xml:space="preserve">条告警，调度员无法在</w:t>
      </w:r>
      <w:r>
        <w:t xml:space="preserve"> 3 </w:t>
      </w:r>
      <w:r>
        <w:rPr>
          <w:rFonts w:hint="eastAsia"/>
        </w:rPr>
        <w:t xml:space="preserve">分钟内判断哪些告警之间存在因果关系、哪些是次生效应，被迫全面手动接管；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规程检索低效</w:t>
      </w:r>
      <w:r>
        <w:rPr>
          <w:rFonts w:hint="eastAsia"/>
        </w:rPr>
        <w:t xml:space="preserve">：处理罕见工况时，调度员需要从</w:t>
      </w:r>
      <w:r>
        <w:t xml:space="preserve"> 1200 </w:t>
      </w:r>
      <w:r>
        <w:rPr>
          <w:rFonts w:hint="eastAsia"/>
        </w:rPr>
        <w:t xml:space="preserve">页运行规程中定位相关条款，平均检索时间超过</w:t>
      </w:r>
      <w:r>
        <w:t xml:space="preserve"> 8 </w:t>
      </w:r>
      <w:r>
        <w:rPr>
          <w:rFonts w:hint="eastAsia"/>
        </w:rPr>
        <w:t xml:space="preserve">分钟，远慢于</w:t>
      </w:r>
      <w:r>
        <w:t xml:space="preserve"> 5 </w:t>
      </w:r>
      <w:r>
        <w:rPr>
          <w:rFonts w:hint="eastAsia"/>
        </w:rPr>
        <w:t xml:space="preserve">分钟的决策窗口；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跨部门协调困难</w:t>
      </w:r>
      <w:r>
        <w:rPr>
          <w:rFonts w:hint="eastAsia"/>
        </w:rPr>
        <w:t xml:space="preserve">：当调度方案涉及下游防洪和电网调峰的冲突约束时，MPC</w:t>
      </w:r>
      <w:r>
        <w:t xml:space="preserve"> </w:t>
      </w:r>
      <w:r>
        <w:rPr>
          <w:rFonts w:hint="eastAsia"/>
        </w:rPr>
        <w:t xml:space="preserve">系统给出了数学最优解，但调度员无法向电网调度中心解释该方案为什么安全。</w:t>
      </w:r>
    </w:p>
    <w:p>
      <w:pPr>
        <w:pStyle w:val="BlockText"/>
      </w:pPr>
      <w:r>
        <w:rPr>
          <w:rFonts w:hint="eastAsia"/>
        </w:rPr>
        <w:t xml:space="preserve">这三类问题揭示了一个关键事实：即使物理模型和控制算法都足够精确，系统仍然需要”想得清”的能力——理解告警的因果逻辑、检索知识库中的规程条款、生成可解释的决策依据。这正是认知AI引擎要解决的问题，也是本册（T2b）的核心任务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本章阅读指引</w:t>
      </w:r>
    </w:p>
    <w:p>
      <w:pPr>
        <w:pStyle w:val="BlockText"/>
      </w:pPr>
      <w:r>
        <w:rPr>
          <w:rFonts w:hint="eastAsia"/>
          <w:b/>
          <w:bCs/>
        </w:rPr>
        <w:t xml:space="preserve">适合读者</w:t>
      </w:r>
      <w:r>
        <w:rPr>
          <w:rFonts w:hint="eastAsia"/>
        </w:rPr>
        <w:t xml:space="preserve">：所有读者（第一章是下册基础，建议完整阅读）。</w:t>
      </w:r>
    </w:p>
    <w:p>
      <w:pPr>
        <w:pStyle w:val="BlockText"/>
      </w:pPr>
      <w:r>
        <w:rPr>
          <w:rFonts w:hint="eastAsia"/>
          <w:b/>
          <w:bCs/>
        </w:rPr>
        <w:t xml:space="preserve">前置知识</w:t>
      </w:r>
      <w:r>
        <w:rPr>
          <w:rFonts w:hint="eastAsia"/>
        </w:rPr>
        <w:t xml:space="preserve">：需完成</w:t>
      </w:r>
      <w:r>
        <w:t xml:space="preserve"> T2a </w:t>
      </w:r>
      <w:r>
        <w:rPr>
          <w:rFonts w:hint="eastAsia"/>
        </w:rPr>
        <w:t xml:space="preserve">全部内容，或至少阅读</w:t>
      </w:r>
      <w:r>
        <w:t xml:space="preserve"> T2a </w:t>
      </w:r>
      <w:r>
        <w:rPr>
          <w:rFonts w:hint="eastAsia"/>
        </w:rPr>
        <w:t xml:space="preserve">第一章（CHS</w:t>
      </w:r>
      <w:r>
        <w:t xml:space="preserve"> </w:t>
      </w:r>
      <w:r>
        <w:rPr>
          <w:rFonts w:hint="eastAsia"/>
        </w:rPr>
        <w:t xml:space="preserve">框架）和第十六章（总结与展望）。</w:t>
      </w:r>
    </w:p>
    <w:p>
      <w:pPr>
        <w:pStyle w:val="BlockText"/>
      </w:pPr>
      <w:r>
        <w:rPr>
          <w:rFonts w:hint="eastAsia"/>
          <w:b/>
          <w:bCs/>
        </w:rPr>
        <w:t xml:space="preserve">与后章的关系</w:t>
      </w:r>
      <w:r>
        <w:rPr>
          <w:rFonts w:hint="eastAsia"/>
        </w:rPr>
        <w:t xml:space="preserve">：本章建立的”双引擎协同”框架贯穿下册全部</w:t>
      </w:r>
      <w:r>
        <w:t xml:space="preserve"> 14 </w:t>
      </w:r>
      <w:r>
        <w:rPr>
          <w:rFonts w:hint="eastAsia"/>
        </w:rPr>
        <w:t xml:space="preserve">章——ch02-ch05</w:t>
      </w:r>
      <w:r>
        <w:t xml:space="preserve"> </w:t>
      </w:r>
      <w:r>
        <w:rPr>
          <w:rFonts w:hint="eastAsia"/>
        </w:rPr>
        <w:t xml:space="preserve">为认知AI引擎提供机器学习工具箱，ch06-ch07</w:t>
      </w:r>
      <w:r>
        <w:t xml:space="preserve"> </w:t>
      </w:r>
      <w:r>
        <w:rPr>
          <w:rFonts w:hint="eastAsia"/>
        </w:rPr>
        <w:t xml:space="preserve">构建认知AI引擎和多智能体系统，ch08-ch10</w:t>
      </w:r>
      <w:r>
        <w:t xml:space="preserve"> </w:t>
      </w:r>
      <w:r>
        <w:rPr>
          <w:rFonts w:hint="eastAsia"/>
        </w:rPr>
        <w:t xml:space="preserve">定义自主等级与验证体系，ch11</w:t>
      </w:r>
      <w:r>
        <w:t xml:space="preserve"> </w:t>
      </w:r>
      <w:r>
        <w:rPr>
          <w:rFonts w:hint="eastAsia"/>
        </w:rPr>
        <w:t xml:space="preserve">保障信息安全，ch12-ch13</w:t>
      </w:r>
      <w:r>
        <w:t xml:space="preserve"> </w:t>
      </w:r>
      <w:r>
        <w:rPr>
          <w:rFonts w:hint="eastAsia"/>
        </w:rPr>
        <w:t xml:space="preserve">通过工程案例闭环，ch14</w:t>
      </w:r>
      <w:r>
        <w:t xml:space="preserve"> </w:t>
      </w:r>
      <w:r>
        <w:rPr>
          <w:rFonts w:hint="eastAsia"/>
        </w:rPr>
        <w:t xml:space="preserve">展望学科前景。</w:t>
      </w:r>
    </w:p>
    <w:p>
      <w:pPr>
        <w:pStyle w:val="BlockText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（7个）：物理AI引擎、认知AI引擎、模型驱动范式、数据驱动范式、混合驱动范式、WNAL</w:t>
      </w:r>
      <w:r>
        <w:t xml:space="preserve"> L2→L3 </w:t>
      </w:r>
      <w:r>
        <w:rPr>
          <w:rFonts w:hint="eastAsia"/>
        </w:rPr>
        <w:t xml:space="preserve">跃迁、快慢思考。</w:t>
      </w:r>
    </w:p>
    <w:p>
      <w:r>
        <w:pict>
          <v:rect style="width:0;height:1.5pt" o:hralign="center" o:hrstd="t" o:hr="t"/>
        </w:pict>
      </w:r>
    </w:p>
    <w:bookmarkEnd w:id="9"/>
    <w:bookmarkStart w:id="13" w:name="从-t2a-到-t2b确定性底座与智能跃迁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1.1 </w:t>
      </w:r>
      <w:r>
        <w:rPr>
          <w:rFonts w:hint="eastAsia"/>
        </w:rPr>
        <w:t xml:space="preserve">从</w:t>
      </w:r>
      <w:r>
        <w:t xml:space="preserve"> T2a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T2b：确定性底座与智能跃迁</w:t>
      </w:r>
    </w:p>
    <w:bookmarkStart w:id="10" w:name="t2a-上册完成了什么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1.1.1 T2a </w:t>
      </w:r>
      <w:r>
        <w:rPr>
          <w:rFonts w:hint="eastAsia"/>
        </w:rPr>
        <w:t xml:space="preserve">上册完成了什么</w:t>
      </w:r>
    </w:p>
    <w:p>
      <w:pPr>
        <w:pStyle w:val="FirstParagraph"/>
      </w:pPr>
      <w:r>
        <w:t xml:space="preserve">T2a </w:t>
      </w:r>
      <w:r>
        <w:rPr>
          <w:rFonts w:hint="eastAsia"/>
        </w:rPr>
        <w:t xml:space="preserve">上册回答了一个核心问题：</w:t>
      </w:r>
      <w:r>
        <w:rPr>
          <w:rFonts w:hint="eastAsia"/>
          <w:b/>
          <w:bCs/>
        </w:rPr>
        <w:t xml:space="preserve">如何把水系统控制从经验驱动，推进到可建模、可验证、可治理的工程体系</w:t>
      </w:r>
      <w:r>
        <w:rPr>
          <w:rFonts w:hint="eastAsia"/>
        </w:rPr>
        <w:t xml:space="preserve">。这一追求可以追溯到控制论的奠基时代——Wiener（1948）将反馈控制原理从工程推广到一般系统，钱学森（1954）进一步将其工程化为可计算的设计方法论。T2a</w:t>
      </w:r>
      <w:r>
        <w:t xml:space="preserve"> </w:t>
      </w:r>
      <w:r>
        <w:rPr>
          <w:rFonts w:hint="eastAsia"/>
        </w:rPr>
        <w:t xml:space="preserve">正是在这一学术传统上，面向水系统运行构建了完整的理论与工具体系。经过</w:t>
      </w:r>
      <w:r>
        <w:t xml:space="preserve"> 15 </w:t>
      </w:r>
      <w:r>
        <w:rPr>
          <w:rFonts w:hint="eastAsia"/>
        </w:rPr>
        <w:t xml:space="preserve">章的系统论述，上册建立了五大能力模块（Lei</w:t>
      </w:r>
      <w:r>
        <w:t xml:space="preserve"> </w:t>
      </w:r>
      <w:r>
        <w:rPr>
          <w:rFonts w:hint="eastAsia"/>
        </w:rPr>
        <w:t xml:space="preserve">2025a）：</w:t>
      </w:r>
    </w:p>
    <w:p>
      <w:pPr>
        <w:pStyle w:val="BodyText"/>
      </w:pPr>
      <w:r>
        <w:rPr>
          <w:rFonts w:hint="eastAsia"/>
          <w:b/>
          <w:bCs/>
        </w:rPr>
        <w:t xml:space="preserve">（1）机理建模能力</w:t>
      </w:r>
      <w:r>
        <w:rPr>
          <w:rFonts w:hint="eastAsia"/>
        </w:rPr>
        <w:t xml:space="preserve">。从</w:t>
      </w:r>
      <w:r>
        <w:t xml:space="preserve"> Saint-Venant </w:t>
      </w:r>
      <w:r>
        <w:rPr>
          <w:rFonts w:hint="eastAsia"/>
        </w:rPr>
        <w:t xml:space="preserve">方程（T2a</w:t>
      </w:r>
      <w:r>
        <w:t xml:space="preserve"> </w:t>
      </w:r>
      <w:r>
        <w:rPr>
          <w:rFonts w:hint="eastAsia"/>
        </w:rPr>
        <w:t xml:space="preserve">第二章）到管网水锤瞬变流（T2a</w:t>
      </w:r>
      <w:r>
        <w:t xml:space="preserve"> </w:t>
      </w:r>
      <w:r>
        <w:rPr>
          <w:rFonts w:hint="eastAsia"/>
        </w:rPr>
        <w:t xml:space="preserve">第三章），再到</w:t>
      </w:r>
      <w:r>
        <w:t xml:space="preserve"> IDZ/Muskingum </w:t>
      </w:r>
      <w:r>
        <w:rPr>
          <w:rFonts w:hint="eastAsia"/>
        </w:rPr>
        <w:t xml:space="preserve">降阶模型（T2a</w:t>
      </w:r>
      <w:r>
        <w:t xml:space="preserve"> </w:t>
      </w:r>
      <w:r>
        <w:rPr>
          <w:rFonts w:hint="eastAsia"/>
        </w:rPr>
        <w:t xml:space="preserve">第四章），上册完成了从偏微分方程到传递函数的全链条推导（Litrico</w:t>
      </w:r>
      <w:r>
        <w:t xml:space="preserve"> &amp; Fromion, 2009 </w:t>
      </w:r>
      <w:r>
        <w:rPr>
          <w:rFonts w:hint="eastAsia"/>
        </w:rPr>
        <w:t xml:space="preserve">提供了该方向的经典参考），使工程师能够为任何明渠或管网建立可用于实时控制的数学模型。</w:t>
      </w:r>
    </w:p>
    <w:p>
      <w:pPr>
        <w:pStyle w:val="BodyText"/>
      </w:pPr>
      <w:r>
        <w:rPr>
          <w:rFonts w:hint="eastAsia"/>
          <w:b/>
          <w:bCs/>
        </w:rPr>
        <w:t xml:space="preserve">（2）控制设计能力</w:t>
      </w:r>
      <w:r>
        <w:rPr>
          <w:rFonts w:hint="eastAsia"/>
        </w:rPr>
        <w:t xml:space="preserve">。从</w:t>
      </w:r>
      <w:r>
        <w:t xml:space="preserve"> PID/PI </w:t>
      </w:r>
      <w:r>
        <w:rPr>
          <w:rFonts w:hint="eastAsia"/>
        </w:rPr>
        <w:t xml:space="preserve">经典方法（T2a</w:t>
      </w:r>
      <w:r>
        <w:t xml:space="preserve"> </w:t>
      </w:r>
      <w:r>
        <w:rPr>
          <w:rFonts w:hint="eastAsia"/>
        </w:rPr>
        <w:t xml:space="preserve">第五章）、LQR/LQG</w:t>
      </w:r>
      <w:r>
        <w:t xml:space="preserve"> </w:t>
      </w:r>
      <w:r>
        <w:rPr>
          <w:rFonts w:hint="eastAsia"/>
        </w:rPr>
        <w:t xml:space="preserve">现代方法（T2a</w:t>
      </w:r>
      <w:r>
        <w:t xml:space="preserve"> </w:t>
      </w:r>
      <w:r>
        <w:rPr>
          <w:rFonts w:hint="eastAsia"/>
        </w:rPr>
        <w:t xml:space="preserve">第六章），到</w:t>
      </w:r>
      <w:r>
        <w:t xml:space="preserve"> </w:t>
      </w:r>
      <w:r>
        <w:rPr>
          <w:rFonts w:hint="eastAsia"/>
        </w:rPr>
        <w:t xml:space="preserve">MPC/DMPC（T2a</w:t>
      </w:r>
      <w:r>
        <w:t xml:space="preserve"> </w:t>
      </w:r>
      <w:r>
        <w:rPr>
          <w:rFonts w:hint="eastAsia"/>
        </w:rPr>
        <w:t xml:space="preserve">第七章）和多目标优化（T2a</w:t>
      </w:r>
      <w:r>
        <w:t xml:space="preserve"> </w:t>
      </w:r>
      <w:r>
        <w:rPr>
          <w:rFonts w:hint="eastAsia"/>
        </w:rPr>
        <w:t xml:space="preserve">第八章），上册提供了从单回路到多回路、从集中到分布的完整控制器设计工具箱。</w:t>
      </w:r>
    </w:p>
    <w:p>
      <w:pPr>
        <w:pStyle w:val="BodyText"/>
      </w:pPr>
      <w:r>
        <w:rPr>
          <w:rFonts w:hint="eastAsia"/>
          <w:b/>
          <w:bCs/>
        </w:rPr>
        <w:t xml:space="preserve">（3）安全保障能力</w:t>
      </w:r>
      <w:r>
        <w:rPr>
          <w:rFonts w:hint="eastAsia"/>
        </w:rPr>
        <w:t xml:space="preserve">。通过可控可观性分析（T2a</w:t>
      </w:r>
      <w:r>
        <w:t xml:space="preserve"> </w:t>
      </w:r>
      <w:r>
        <w:rPr>
          <w:rFonts w:hint="eastAsia"/>
        </w:rPr>
        <w:t xml:space="preserve">第九章）、红/黄/绿三区间安全包络（T2a</w:t>
      </w:r>
      <w:r>
        <w:t xml:space="preserve"> </w:t>
      </w:r>
      <w:r>
        <w:rPr>
          <w:rFonts w:hint="eastAsia"/>
        </w:rPr>
        <w:t xml:space="preserve">第十章）和</w:t>
      </w:r>
      <w:r>
        <w:t xml:space="preserve"> Kalman </w:t>
      </w:r>
      <w:r>
        <w:rPr>
          <w:rFonts w:hint="eastAsia"/>
        </w:rPr>
        <w:t xml:space="preserve">滤波/FDI</w:t>
      </w:r>
      <w:r>
        <w:t xml:space="preserve"> </w:t>
      </w:r>
      <w:r>
        <w:rPr>
          <w:rFonts w:hint="eastAsia"/>
        </w:rPr>
        <w:t xml:space="preserve">状态估计（T2a</w:t>
      </w:r>
      <w:r>
        <w:t xml:space="preserve"> </w:t>
      </w:r>
      <w:r>
        <w:rPr>
          <w:rFonts w:hint="eastAsia"/>
        </w:rPr>
        <w:t xml:space="preserve">第十一章），上册确保控制系统在运行前能证明安全性、在运行中能检测异常。</w:t>
      </w:r>
    </w:p>
    <w:p>
      <w:pPr>
        <w:pStyle w:val="BodyText"/>
      </w:pPr>
      <w:r>
        <w:rPr>
          <w:rFonts w:hint="eastAsia"/>
          <w:b/>
          <w:bCs/>
        </w:rPr>
        <w:t xml:space="preserve">（4）架构集成能力</w:t>
      </w:r>
      <w:r>
        <w:rPr>
          <w:rFonts w:hint="eastAsia"/>
        </w:rPr>
        <w:t xml:space="preserve">。分层分布式控制</w:t>
      </w:r>
      <w:r>
        <w:t xml:space="preserve"> HDC </w:t>
      </w:r>
      <w:r>
        <w:rPr>
          <w:rFonts w:hint="eastAsia"/>
        </w:rPr>
        <w:t xml:space="preserve">三层架构（T2a</w:t>
      </w:r>
      <w:r>
        <w:t xml:space="preserve"> </w:t>
      </w:r>
      <w:r>
        <w:rPr>
          <w:rFonts w:hint="eastAsia"/>
        </w:rPr>
        <w:t xml:space="preserve">第十二章）和数字孪生/FMI</w:t>
      </w:r>
      <w:r>
        <w:t xml:space="preserve"> </w:t>
      </w:r>
      <w:r>
        <w:rPr>
          <w:rFonts w:hint="eastAsia"/>
        </w:rPr>
        <w:t xml:space="preserve">仿真平台（T2a</w:t>
      </w:r>
      <w:r>
        <w:t xml:space="preserve"> </w:t>
      </w:r>
      <w:r>
        <w:rPr>
          <w:rFonts w:hint="eastAsia"/>
        </w:rPr>
        <w:t xml:space="preserve">第十三章）将单元级能力组装为系统级方案。</w:t>
      </w:r>
    </w:p>
    <w:p>
      <w:pPr>
        <w:pStyle w:val="BodyText"/>
      </w:pPr>
      <w:r>
        <w:rPr>
          <w:rFonts w:hint="eastAsia"/>
          <w:b/>
          <w:bCs/>
        </w:rPr>
        <w:t xml:space="preserve">（5）工程落地能力</w:t>
      </w:r>
      <w:r>
        <w:rPr>
          <w:rFonts w:hint="eastAsia"/>
        </w:rPr>
        <w:t xml:space="preserve">。胶东调水（T2a卷第14章）和沙坪梯级水电站（T2a卷第15章）两个完整案例验证了上述四类能力在真实工程中的可行性。</w:t>
      </w:r>
    </w:p>
    <w:p>
      <w:pPr>
        <w:pStyle w:val="BodyText"/>
      </w:pPr>
      <w:r>
        <w:rPr>
          <w:rFonts w:hint="eastAsia"/>
        </w:rPr>
        <w:t xml:space="preserve">将上述五大能力浓缩为一句话：</w:t>
      </w:r>
      <w:r>
        <w:rPr>
          <w:b/>
          <w:bCs/>
        </w:rPr>
        <w:t xml:space="preserve">T2a </w:t>
      </w:r>
      <w:r>
        <w:rPr>
          <w:rFonts w:hint="eastAsia"/>
          <w:b/>
          <w:bCs/>
        </w:rPr>
        <w:t xml:space="preserve">使水系统具备了”可计算、可约束、可验证、可治理”的确定性底座</w:t>
      </w:r>
      <w:r>
        <w:t xml:space="preserve">。</w:t>
      </w:r>
    </w:p>
    <w:bookmarkEnd w:id="10"/>
    <w:bookmarkStart w:id="11" w:name="确定性底座的边界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1.1.2 </w:t>
      </w:r>
      <w:r>
        <w:rPr>
          <w:rFonts w:hint="eastAsia"/>
        </w:rPr>
        <w:t xml:space="preserve">确定性底座的边界</w:t>
      </w:r>
    </w:p>
    <w:p>
      <w:pPr>
        <w:pStyle w:val="FirstParagraph"/>
      </w:pPr>
      <w:r>
        <w:rPr>
          <w:rFonts w:hint="eastAsia"/>
        </w:rPr>
        <w:t xml:space="preserve">然而，确定性底座本身也有明确的能力边界。T2a</w:t>
      </w:r>
      <w:r>
        <w:t xml:space="preserve"> </w:t>
      </w:r>
      <w:r>
        <w:rPr>
          <w:rFonts w:hint="eastAsia"/>
        </w:rPr>
        <w:t xml:space="preserve">的全部方法都基于三个前提假设：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模型已知</w:t>
      </w:r>
      <w:r>
        <w:rPr>
          <w:rFonts w:hint="eastAsia"/>
        </w:rPr>
        <w:t xml:space="preserve">：控制器设计要求被控对象的传递函数或状态空间模型已经给定。模型误差越大，控制性能越差。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场景可预见</w:t>
      </w:r>
      <w:r>
        <w:rPr>
          <w:rFonts w:hint="eastAsia"/>
        </w:rPr>
        <w:t xml:space="preserve">：安全包络和</w:t>
      </w:r>
      <w:r>
        <w:t xml:space="preserve"> ODD </w:t>
      </w:r>
      <w:r>
        <w:rPr>
          <w:rFonts w:hint="eastAsia"/>
        </w:rPr>
        <w:t xml:space="preserve">的定义假设工况空间是有限可枚举的。当出现前所未见的工况组合时，系统只能回退到人工接管。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决策可形式化</w:t>
      </w:r>
      <w:r>
        <w:rPr>
          <w:rFonts w:hint="eastAsia"/>
        </w:rPr>
        <w:t xml:space="preserve">：MPC</w:t>
      </w:r>
      <w:r>
        <w:t xml:space="preserve"> </w:t>
      </w:r>
      <w:r>
        <w:rPr>
          <w:rFonts w:hint="eastAsia"/>
        </w:rPr>
        <w:t xml:space="preserve">目标函数和约束条件必须事先写成数学表达式。当决策涉及自然语言描述的规程条款或人类直觉时，形式化的代价极高。</w:t>
      </w:r>
    </w:p>
    <w:p>
      <w:pPr>
        <w:pStyle w:val="FirstParagraph"/>
      </w:pPr>
      <w:r>
        <w:rPr>
          <w:rFonts w:hint="eastAsia"/>
        </w:rPr>
        <w:t xml:space="preserve">换言之，T2a</w:t>
      </w:r>
      <w:r>
        <w:t xml:space="preserve"> </w:t>
      </w:r>
      <w:r>
        <w:rPr>
          <w:rFonts w:hint="eastAsia"/>
        </w:rPr>
        <w:t xml:space="preserve">解决了”算得准”的问题，但留下了”想得清”的空白。这正是</w:t>
      </w:r>
      <w:r>
        <w:t xml:space="preserve"> T2b </w:t>
      </w:r>
      <w:r>
        <w:rPr>
          <w:rFonts w:hint="eastAsia"/>
        </w:rPr>
        <w:t xml:space="preserve">下册要填补的。</w:t>
      </w:r>
    </w:p>
    <w:bookmarkEnd w:id="11"/>
    <w:bookmarkStart w:id="12" w:name="t2b-的定位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1.1.3 T2b </w:t>
      </w:r>
      <w:r>
        <w:rPr>
          <w:rFonts w:hint="eastAsia"/>
        </w:rPr>
        <w:t xml:space="preserve">的定位</w:t>
      </w:r>
    </w:p>
    <w:p>
      <w:pPr>
        <w:pStyle w:val="FirstParagraph"/>
      </w:pPr>
      <w:r>
        <w:t xml:space="preserve">T2b </w:t>
      </w:r>
      <w:r>
        <w:rPr>
          <w:rFonts w:hint="eastAsia"/>
        </w:rPr>
        <w:t xml:space="preserve">不是对</w:t>
      </w:r>
      <w:r>
        <w:t xml:space="preserve"> T2a </w:t>
      </w:r>
      <w:r>
        <w:rPr>
          <w:rFonts w:hint="eastAsia"/>
        </w:rPr>
        <w:t xml:space="preserve">的替代，而是在</w:t>
      </w:r>
      <w:r>
        <w:t xml:space="preserve"> T2a </w:t>
      </w:r>
      <w:r>
        <w:rPr>
          <w:rFonts w:hint="eastAsia"/>
        </w:rPr>
        <w:t xml:space="preserve">确定性底座之上的能力扩展。用</w:t>
      </w:r>
      <w:r>
        <w:t xml:space="preserve"> CHS </w:t>
      </w:r>
      <w:r>
        <w:rPr>
          <w:rFonts w:hint="eastAsia"/>
        </w:rPr>
        <w:t xml:space="preserve">的术语表述（Lei</w:t>
      </w:r>
      <w:r>
        <w:t xml:space="preserve"> </w:t>
      </w:r>
      <w:r>
        <w:rPr>
          <w:rFonts w:hint="eastAsia"/>
        </w:rPr>
        <w:t xml:space="preserve">2025b）：</w:t>
      </w:r>
    </w:p>
    <w:p>
      <w:pPr>
        <w:pStyle w:val="Compact"/>
        <w:numPr>
          <w:ilvl w:val="0"/>
          <w:numId w:val="1004"/>
        </w:numPr>
      </w:pPr>
      <w:r>
        <w:t xml:space="preserve">T2a </w:t>
      </w:r>
      <w:r>
        <w:rPr>
          <w:rFonts w:hint="eastAsia"/>
        </w:rPr>
        <w:t xml:space="preserve">构建了</w:t>
      </w:r>
      <w:r>
        <w:rPr>
          <w:rFonts w:hint="eastAsia"/>
          <w:b/>
          <w:bCs/>
        </w:rPr>
        <w:t xml:space="preserve">物理AI引擎</w:t>
      </w:r>
      <w:r>
        <w:rPr>
          <w:rFonts w:hint="eastAsia"/>
        </w:rPr>
        <w:t xml:space="preserve">——以机理模型和控制算法为核心，负责”算得准”。</w:t>
      </w:r>
    </w:p>
    <w:p>
      <w:pPr>
        <w:pStyle w:val="Compact"/>
        <w:numPr>
          <w:ilvl w:val="0"/>
          <w:numId w:val="1004"/>
        </w:numPr>
      </w:pPr>
      <w:r>
        <w:t xml:space="preserve">T2b </w:t>
      </w:r>
      <w:r>
        <w:rPr>
          <w:rFonts w:hint="eastAsia"/>
        </w:rPr>
        <w:t xml:space="preserve">构建了</w:t>
      </w:r>
      <w:r>
        <w:rPr>
          <w:rFonts w:hint="eastAsia"/>
          <w:b/>
          <w:bCs/>
        </w:rPr>
        <w:t xml:space="preserve">认知AI引擎</w:t>
      </w:r>
      <w:r>
        <w:rPr>
          <w:rFonts w:hint="eastAsia"/>
        </w:rPr>
        <w:t xml:space="preserve">——以机器学习、知识推理和自然语言理解为核心，负责”想得清”。</w:t>
      </w:r>
    </w:p>
    <w:p>
      <w:pPr>
        <w:pStyle w:val="FirstParagraph"/>
      </w:pPr>
      <w:r>
        <w:rPr>
          <w:rFonts w:hint="eastAsia"/>
        </w:rPr>
        <w:t xml:space="preserve">两者的关系不是并列，而是</w:t>
      </w:r>
      <w:r>
        <w:rPr>
          <w:rFonts w:hint="eastAsia"/>
          <w:b/>
          <w:bCs/>
        </w:rPr>
        <w:t xml:space="preserve">分层互补</w:t>
      </w:r>
      <w:r>
        <w:rPr>
          <w:rFonts w:hint="eastAsia"/>
        </w:rPr>
        <w:t xml:space="preserve">：物理AI引擎提供可信的数值计算结果，认知AI引擎在此基础上提供场景理解、知识检索、方案解释和多方协同能力。物理AI引擎拥有安全否决权——当认知AI引擎的建议违反安全包络或</w:t>
      </w:r>
      <w:r>
        <w:t xml:space="preserve"> ODD </w:t>
      </w:r>
      <w:r>
        <w:rPr>
          <w:rFonts w:hint="eastAsia"/>
        </w:rPr>
        <w:t xml:space="preserve">约束时，物理AI引擎有权否决。</w:t>
      </w:r>
    </w:p>
    <w:p>
      <w:pPr>
        <w:pStyle w:val="BlockText"/>
      </w:pPr>
      <w:r>
        <w:rPr>
          <w:b/>
          <w:bCs/>
        </w:rPr>
        <w:t xml:space="preserve">T2a/T2b </w:t>
      </w:r>
      <w:r>
        <w:rPr>
          <w:rFonts w:hint="eastAsia"/>
          <w:b/>
          <w:bCs/>
        </w:rPr>
        <w:t xml:space="preserve">分工红线</w:t>
      </w:r>
    </w:p>
    <w:p>
      <w:pPr>
        <w:pStyle w:val="BlockText"/>
      </w:pPr>
      <w:r>
        <w:rPr>
          <w:rFonts w:hint="eastAsia"/>
        </w:rPr>
        <w:t xml:space="preserve">本册涉及物理AI内容时（如</w:t>
      </w:r>
      <w:r>
        <w:t xml:space="preserve"> MPC </w:t>
      </w:r>
      <w:r>
        <w:rPr>
          <w:rFonts w:hint="eastAsia"/>
        </w:rPr>
        <w:t xml:space="preserve">原理、SV</w:t>
      </w:r>
      <w:r>
        <w:t xml:space="preserve"> </w:t>
      </w:r>
      <w:r>
        <w:rPr>
          <w:rFonts w:hint="eastAsia"/>
        </w:rPr>
        <w:t xml:space="preserve">方程推导、IDZ</w:t>
      </w:r>
      <w:r>
        <w:t xml:space="preserve"> </w:t>
      </w:r>
      <w:r>
        <w:rPr>
          <w:rFonts w:hint="eastAsia"/>
        </w:rPr>
        <w:t xml:space="preserve">模型辨识等），一律引用</w:t>
      </w:r>
      <w:r>
        <w:t xml:space="preserve"> T2a </w:t>
      </w:r>
      <w:r>
        <w:rPr>
          <w:rFonts w:hint="eastAsia"/>
        </w:rPr>
        <w:t xml:space="preserve">对应章节，不再重新推导或详细解释。例如，</w:t>
      </w:r>
      <w:r>
        <w:t xml:space="preserve">“MPC </w:t>
      </w:r>
      <w:r>
        <w:rPr>
          <w:rFonts w:hint="eastAsia"/>
        </w:rPr>
        <w:t xml:space="preserve">控制器的设计方法参见</w:t>
      </w:r>
      <w:r>
        <w:t xml:space="preserve"> T2a </w:t>
      </w:r>
      <w:r>
        <w:rPr>
          <w:rFonts w:hint="eastAsia"/>
        </w:rPr>
        <w:t xml:space="preserve">第七章”</w:t>
      </w:r>
      <w:r>
        <w:rPr>
          <w:rFonts w:hint="eastAsia"/>
        </w:rPr>
        <w:t xml:space="preserve">。读者在阅读</w:t>
      </w:r>
      <w:r>
        <w:t xml:space="preserve"> T2b </w:t>
      </w:r>
      <w:r>
        <w:rPr>
          <w:rFonts w:hint="eastAsia"/>
        </w:rPr>
        <w:t xml:space="preserve">之前，应已掌握</w:t>
      </w:r>
      <w:r>
        <w:t xml:space="preserve"> T2a </w:t>
      </w:r>
      <w:r>
        <w:rPr>
          <w:rFonts w:hint="eastAsia"/>
        </w:rPr>
        <w:t xml:space="preserve">的核心内容。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水系统运行智能化的三阶段演进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1.2 </w:t>
      </w:r>
      <w:r>
        <w:rPr>
          <w:rFonts w:hint="eastAsia"/>
        </w:rPr>
        <w:t xml:space="preserve">水系统运行智能化的三阶段演进</w:t>
      </w:r>
    </w:p>
    <w:p>
      <w:pPr>
        <w:pStyle w:val="FirstParagraph"/>
      </w:pPr>
      <w:r>
        <w:rPr>
          <w:rFonts w:hint="eastAsia"/>
        </w:rPr>
        <w:t xml:space="preserve">从历史视角看，水系统运行方式的演进可以划分为三个阶段（Lei</w:t>
      </w:r>
      <w:r>
        <w:t xml:space="preserve"> </w:t>
      </w:r>
      <w:r>
        <w:rPr>
          <w:rFonts w:hint="eastAsia"/>
        </w:rPr>
        <w:t xml:space="preserve">2025d）：</w:t>
      </w:r>
    </w:p>
    <w:bookmarkStart w:id="14" w:name="第一阶段规则驱动1970s2000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1.2.1 </w:t>
      </w:r>
      <w:r>
        <w:rPr>
          <w:rFonts w:hint="eastAsia"/>
        </w:rPr>
        <w:t xml:space="preserve">第一阶段：规则驱动（1970s—2000s）</w:t>
      </w:r>
    </w:p>
    <w:p>
      <w:pPr>
        <w:pStyle w:val="FirstParagraph"/>
      </w:pPr>
      <w:r>
        <w:rPr>
          <w:rFonts w:hint="eastAsia"/>
        </w:rPr>
        <w:t xml:space="preserve">早期水系统运行依赖人工经验和固定规则。典型技术特征包括：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调度图法</w:t>
      </w:r>
      <w:r>
        <w:rPr>
          <w:rFonts w:hint="eastAsia"/>
        </w:rPr>
        <w:t xml:space="preserve">：根据来水预报和库容曲线，由调度员查表确定闸门开度或泵站启停方案；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阈值联锁</w:t>
      </w:r>
      <w:r>
        <w:rPr>
          <w:rFonts w:hint="eastAsia"/>
        </w:rPr>
        <w:t xml:space="preserve">：当水位超过预设阈值时，PLC</w:t>
      </w:r>
      <w:r>
        <w:t xml:space="preserve"> </w:t>
      </w:r>
      <w:r>
        <w:rPr>
          <w:rFonts w:hint="eastAsia"/>
        </w:rPr>
        <w:t xml:space="preserve">自动执行预编程的保护逻辑；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人工巡检</w:t>
      </w:r>
      <w:r>
        <w:rPr>
          <w:rFonts w:hint="eastAsia"/>
        </w:rPr>
        <w:t xml:space="preserve">：设备状态依赖定期巡检，故障发现滞后。</w:t>
      </w:r>
    </w:p>
    <w:p>
      <w:pPr>
        <w:pStyle w:val="FirstParagraph"/>
      </w:pPr>
      <w:r>
        <w:rPr>
          <w:rFonts w:hint="eastAsia"/>
        </w:rPr>
        <w:t xml:space="preserve">规则驱动方式简单可靠，但存在三个根本局限：（a）规则无法覆盖所有工况组合；（b）规则之间可能产生冲突；（c）规则不能随系统老化或环境变化自动更新。</w:t>
      </w:r>
    </w:p>
    <w:bookmarkEnd w:id="14"/>
    <w:bookmarkStart w:id="15" w:name="第二阶段模型驱动2000s2020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1.2.2 </w:t>
      </w:r>
      <w:r>
        <w:rPr>
          <w:rFonts w:hint="eastAsia"/>
        </w:rPr>
        <w:t xml:space="preserve">第二阶段：模型驱动（2000s—2020s）</w:t>
      </w:r>
    </w:p>
    <w:p>
      <w:pPr>
        <w:pStyle w:val="FirstParagraph"/>
      </w:pPr>
      <w:r>
        <w:t xml:space="preserve">T2a </w:t>
      </w:r>
      <w:r>
        <w:rPr>
          <w:rFonts w:hint="eastAsia"/>
        </w:rPr>
        <w:t xml:space="preserve">上册代表了模型驱动阶段的理论高度。核心进步在于：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数学建模</w:t>
      </w:r>
      <w:r>
        <w:rPr>
          <w:rFonts w:hint="eastAsia"/>
        </w:rPr>
        <w:t xml:space="preserve">：用</w:t>
      </w:r>
      <w:r>
        <w:t xml:space="preserve"> Saint-Venant </w:t>
      </w:r>
      <w:r>
        <w:rPr>
          <w:rFonts w:hint="eastAsia"/>
        </w:rPr>
        <w:t xml:space="preserve">方程或传递函数描述被控对象，使控制设计有了定量基础；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最优控制</w:t>
      </w:r>
      <w:r>
        <w:rPr>
          <w:rFonts w:hint="eastAsia"/>
        </w:rPr>
        <w:t xml:space="preserve">：MPC</w:t>
      </w:r>
      <w:r>
        <w:t xml:space="preserve"> </w:t>
      </w:r>
      <w:r>
        <w:rPr>
          <w:rFonts w:hint="eastAsia"/>
        </w:rPr>
        <w:t xml:space="preserve">等方法在约束条件下自动求解最优调度方案，替代了人工查表；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状态估计</w:t>
      </w:r>
      <w:r>
        <w:rPr>
          <w:rFonts w:hint="eastAsia"/>
        </w:rPr>
        <w:t xml:space="preserve">：Kalman</w:t>
      </w:r>
      <w:r>
        <w:t xml:space="preserve"> </w:t>
      </w:r>
      <w:r>
        <w:rPr>
          <w:rFonts w:hint="eastAsia"/>
        </w:rPr>
        <w:t xml:space="preserve">滤波等方法从带噪声的传感器数据中重建系统状态，提升了态势感知能力。</w:t>
      </w:r>
    </w:p>
    <w:p>
      <w:pPr>
        <w:pStyle w:val="FirstParagraph"/>
      </w:pPr>
      <w:r>
        <w:rPr>
          <w:rFonts w:hint="eastAsia"/>
        </w:rPr>
        <w:t xml:space="preserve">模型驱动方式大幅提升了控制精度和效率，但前述三个前提假设（模型已知、场景可预见、决策可形式化）构成了其能力天花板。</w:t>
      </w:r>
    </w:p>
    <w:bookmarkEnd w:id="15"/>
    <w:bookmarkStart w:id="16" w:name="第三阶段认知驱动2020s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1.2.3 </w:t>
      </w:r>
      <w:r>
        <w:rPr>
          <w:rFonts w:hint="eastAsia"/>
        </w:rPr>
        <w:t xml:space="preserve">第三阶段：认知驱动（2020s—）</w:t>
      </w:r>
    </w:p>
    <w:p>
      <w:pPr>
        <w:pStyle w:val="FirstParagraph"/>
      </w:pPr>
      <w:r>
        <w:rPr>
          <w:rFonts w:hint="eastAsia"/>
        </w:rPr>
        <w:t xml:space="preserve">认知驱动不是取消模型，而是在模型驱动的基础上增加三类新能力：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学习能力</w:t>
      </w:r>
      <w:r>
        <w:rPr>
          <w:rFonts w:hint="eastAsia"/>
        </w:rPr>
        <w:t xml:space="preserve">：深度学习技术的突破（LeCun</w:t>
      </w:r>
      <w:r>
        <w:t xml:space="preserve"> et al., </w:t>
      </w:r>
      <w:r>
        <w:rPr>
          <w:rFonts w:hint="eastAsia"/>
        </w:rPr>
        <w:t xml:space="preserve">2015）使从大规模运行数据中自动发现模型未能捕捉的模式成为可能——如设备老化导致的性能漂移、非典型工况下的系统响应——从而持续改进模型精度；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推理能力</w:t>
      </w:r>
      <w:r>
        <w:rPr>
          <w:rFonts w:hint="eastAsia"/>
        </w:rPr>
        <w:t xml:space="preserve">：理解自然语言描述的运行规程和事故案例，在告警发生时自动检索相关知识并生成因果解释；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协同能力</w:t>
      </w:r>
      <w:r>
        <w:rPr>
          <w:rFonts w:hint="eastAsia"/>
        </w:rPr>
        <w:t xml:space="preserve">：编排多智能体之间的信息流和决策流程，在跨部门、跨专业的复杂场景中实现自动化协调。</w:t>
      </w:r>
    </w:p>
    <w:p>
      <w:pPr>
        <w:pStyle w:val="FirstParagraph"/>
      </w:pPr>
      <w:r>
        <w:rPr>
          <w:rFonts w:hint="eastAsia"/>
        </w:rPr>
        <w:t xml:space="preserve">三个阶段并非简单替代，而是</w:t>
      </w:r>
      <w:r>
        <w:rPr>
          <w:rFonts w:hint="eastAsia"/>
          <w:b/>
          <w:bCs/>
        </w:rPr>
        <w:t xml:space="preserve">层层叠加</w:t>
      </w:r>
      <w:r>
        <w:rPr>
          <w:rFonts w:hint="eastAsia"/>
        </w:rPr>
        <w:t xml:space="preserve">：第三阶段仍然需要第一阶段的安全联锁作为最后防线，需要第二阶段的机理模型提供数值精度。CHS</w:t>
      </w:r>
      <w:r>
        <w:t xml:space="preserve"> </w:t>
      </w:r>
      <w:r>
        <w:rPr>
          <w:rFonts w:hint="eastAsia"/>
        </w:rPr>
        <w:t xml:space="preserve">的完整技术栈正是这三个阶段能力的有序集成。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三类方法范式与-chs-主张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1.3 </w:t>
      </w:r>
      <w:r>
        <w:rPr>
          <w:rFonts w:hint="eastAsia"/>
        </w:rPr>
        <w:t xml:space="preserve">三类方法范式与</w:t>
      </w:r>
      <w:r>
        <w:t xml:space="preserve"> CHS </w:t>
      </w:r>
      <w:r>
        <w:rPr>
          <w:rFonts w:hint="eastAsia"/>
        </w:rPr>
        <w:t xml:space="preserve">主张</w:t>
      </w:r>
    </w:p>
    <w:bookmarkStart w:id="18" w:name="模型驱动数据驱动与混合驱动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1.3.1 </w:t>
      </w:r>
      <w:r>
        <w:rPr>
          <w:rFonts w:hint="eastAsia"/>
        </w:rPr>
        <w:t xml:space="preserve">模型驱动、数据驱动与混合驱动</w:t>
      </w:r>
    </w:p>
    <w:p>
      <w:pPr>
        <w:pStyle w:val="FirstParagraph"/>
      </w:pPr>
      <w:r>
        <w:rPr>
          <w:rFonts w:hint="eastAsia"/>
        </w:rPr>
        <w:t xml:space="preserve">当代工程系统的智能化路径可以归纳为三类范式（Jordan</w:t>
      </w:r>
      <w:r>
        <w:t xml:space="preserve"> &amp; Mitchell, </w:t>
      </w:r>
      <w:r>
        <w:rPr>
          <w:rFonts w:hint="eastAsia"/>
        </w:rPr>
        <w:t xml:space="preserve">2015）：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1-1: </w:t>
      </w:r>
      <w:r>
        <w:rPr>
          <w:rFonts w:hint="eastAsia"/>
        </w:rPr>
        <w:t xml:space="preserve">三类方法范式对比]</w:t>
      </w:r>
      <w:r>
        <w:t xml:space="preserve"> </w:t>
      </w:r>
      <w:r>
        <w:t xml:space="preserve">| </w:t>
      </w:r>
      <w:r>
        <w:rPr>
          <w:rFonts w:hint="eastAsia"/>
        </w:rPr>
        <w:t xml:space="preserve">维度</w:t>
      </w:r>
      <w:r>
        <w:t xml:space="preserve"> | </w:t>
      </w:r>
      <w:r>
        <w:rPr>
          <w:rFonts w:hint="eastAsia"/>
        </w:rPr>
        <w:t xml:space="preserve">模型驱动</w:t>
      </w:r>
      <w:r>
        <w:t xml:space="preserve"> | </w:t>
      </w:r>
      <w:r>
        <w:rPr>
          <w:rFonts w:hint="eastAsia"/>
        </w:rPr>
        <w:t xml:space="preserve">数据驱动</w:t>
      </w:r>
      <w:r>
        <w:t xml:space="preserve"> | </w:t>
      </w:r>
      <w:r>
        <w:rPr>
          <w:rFonts w:hint="eastAsia"/>
        </w:rPr>
        <w:t xml:space="preserve">混合驱动</w:t>
      </w:r>
      <w:r>
        <w:t xml:space="preserve"> |</w:t>
      </w:r>
      <w:r>
        <w:t xml:space="preserve"> </w:t>
      </w:r>
      <w:r>
        <w:t xml:space="preserve">|:—|:—|:—|:—|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核心依赖</w:t>
      </w:r>
      <w:r>
        <w:t xml:space="preserve"> | </w:t>
      </w:r>
      <w:r>
        <w:rPr>
          <w:rFonts w:hint="eastAsia"/>
        </w:rPr>
        <w:t xml:space="preserve">机理方程</w:t>
      </w:r>
      <w:r>
        <w:t xml:space="preserve"> + </w:t>
      </w:r>
      <w:r>
        <w:rPr>
          <w:rFonts w:hint="eastAsia"/>
        </w:rPr>
        <w:t xml:space="preserve">控制理论</w:t>
      </w:r>
      <w:r>
        <w:t xml:space="preserve"> | </w:t>
      </w:r>
      <w:r>
        <w:rPr>
          <w:rFonts w:hint="eastAsia"/>
        </w:rPr>
        <w:t xml:space="preserve">训练数据</w:t>
      </w:r>
      <w:r>
        <w:t xml:space="preserve"> + </w:t>
      </w:r>
      <w:r>
        <w:rPr>
          <w:rFonts w:hint="eastAsia"/>
        </w:rPr>
        <w:t xml:space="preserve">学习算法</w:t>
      </w:r>
      <w:r>
        <w:t xml:space="preserve"> | </w:t>
      </w:r>
      <w:r>
        <w:rPr>
          <w:rFonts w:hint="eastAsia"/>
        </w:rPr>
        <w:t xml:space="preserve">机理约束</w:t>
      </w:r>
      <w:r>
        <w:t xml:space="preserve"> + </w:t>
      </w:r>
      <w:r>
        <w:rPr>
          <w:rFonts w:hint="eastAsia"/>
        </w:rPr>
        <w:t xml:space="preserve">数据增强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代表方法</w:t>
      </w:r>
      <w:r>
        <w:t xml:space="preserve"> | </w:t>
      </w:r>
      <w:r>
        <w:rPr>
          <w:rFonts w:hint="eastAsia"/>
        </w:rPr>
        <w:t xml:space="preserve">SV方程/MPC/LQR</w:t>
      </w:r>
      <w:r>
        <w:t xml:space="preserve"> | CNN/LSTM/RL/GPT | </w:t>
      </w:r>
      <w:r>
        <w:rPr>
          <w:rFonts w:hint="eastAsia"/>
        </w:rPr>
        <w:t xml:space="preserve">PINN/安全RL/知识增强学习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优势</w:t>
      </w:r>
      <w:r>
        <w:t xml:space="preserve"> | </w:t>
      </w:r>
      <w:r>
        <w:rPr>
          <w:rFonts w:hint="eastAsia"/>
        </w:rPr>
        <w:t xml:space="preserve">可解释性强，外推能力可控</w:t>
      </w:r>
      <w:r>
        <w:t xml:space="preserve"> | </w:t>
      </w:r>
      <w:r>
        <w:rPr>
          <w:rFonts w:hint="eastAsia"/>
        </w:rPr>
        <w:t xml:space="preserve">对复杂非线性模式适应力强</w:t>
      </w:r>
      <w:r>
        <w:t xml:space="preserve"> | </w:t>
      </w:r>
      <w:r>
        <w:rPr>
          <w:rFonts w:hint="eastAsia"/>
        </w:rPr>
        <w:t xml:space="preserve">兼顾物理一致性与数据适应力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劣势</w:t>
      </w:r>
      <w:r>
        <w:t xml:space="preserve"> | </w:t>
      </w:r>
      <w:r>
        <w:rPr>
          <w:rFonts w:hint="eastAsia"/>
        </w:rPr>
        <w:t xml:space="preserve">对模型误差和参数漂移敏感</w:t>
      </w:r>
      <w:r>
        <w:t xml:space="preserve"> | </w:t>
      </w:r>
      <w:r>
        <w:rPr>
          <w:rFonts w:hint="eastAsia"/>
        </w:rPr>
        <w:t xml:space="preserve">训练数据外的泛化不可靠</w:t>
      </w:r>
      <w:r>
        <w:t xml:space="preserve"> | </w:t>
      </w:r>
      <w:r>
        <w:rPr>
          <w:rFonts w:hint="eastAsia"/>
        </w:rPr>
        <w:t xml:space="preserve">系统集成复杂度高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上线门槛</w:t>
      </w:r>
      <w:r>
        <w:t xml:space="preserve"> | </w:t>
      </w:r>
      <w:r>
        <w:rPr>
          <w:rFonts w:hint="eastAsia"/>
        </w:rPr>
        <w:t xml:space="preserve">需准确的机理模型</w:t>
      </w:r>
      <w:r>
        <w:t xml:space="preserve"> | </w:t>
      </w:r>
      <w:r>
        <w:rPr>
          <w:rFonts w:hint="eastAsia"/>
        </w:rPr>
        <w:t xml:space="preserve">需大量高质量标注数据</w:t>
      </w:r>
      <w:r>
        <w:t xml:space="preserve"> | </w:t>
      </w:r>
      <w:r>
        <w:rPr>
          <w:rFonts w:hint="eastAsia"/>
        </w:rPr>
        <w:t xml:space="preserve">需机理+数据+规则三方协调</w:t>
      </w:r>
      <w:r>
        <w:t xml:space="preserve"> |</w:t>
      </w:r>
      <w:r>
        <w:t xml:space="preserve"> </w:t>
      </w:r>
      <w:r>
        <w:t xml:space="preserve">| T2a/T2b </w:t>
      </w:r>
      <w:r>
        <w:rPr>
          <w:rFonts w:hint="eastAsia"/>
        </w:rPr>
        <w:t xml:space="preserve">定位</w:t>
      </w:r>
      <w:r>
        <w:t xml:space="preserve"> | T2a </w:t>
      </w:r>
      <w:r>
        <w:rPr>
          <w:rFonts w:hint="eastAsia"/>
        </w:rPr>
        <w:t xml:space="preserve">核心（ch02-ch08）</w:t>
      </w:r>
      <w:r>
        <w:t xml:space="preserve"> | T2b </w:t>
      </w:r>
      <w:r>
        <w:rPr>
          <w:rFonts w:hint="eastAsia"/>
        </w:rPr>
        <w:t xml:space="preserve">工具箱（ch02-ch05）</w:t>
      </w:r>
      <w:r>
        <w:t xml:space="preserve"> | T2b </w:t>
      </w:r>
      <w:r>
        <w:rPr>
          <w:rFonts w:hint="eastAsia"/>
        </w:rPr>
        <w:t xml:space="preserve">目标架构（ch06-ch09）</w:t>
      </w:r>
      <w:r>
        <w:t xml:space="preserve"> |</w:t>
      </w:r>
    </w:p>
    <w:bookmarkEnd w:id="18"/>
    <w:bookmarkStart w:id="19" w:name="为什么-chs-主张混合驱动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1.3.2 </w:t>
      </w:r>
      <w:r>
        <w:rPr>
          <w:rFonts w:hint="eastAsia"/>
        </w:rPr>
        <w:t xml:space="preserve">为什么</w:t>
      </w:r>
      <w:r>
        <w:t xml:space="preserve"> CHS </w:t>
      </w:r>
      <w:r>
        <w:rPr>
          <w:rFonts w:hint="eastAsia"/>
        </w:rPr>
        <w:t xml:space="preserve">主张混合驱动</w:t>
      </w:r>
    </w:p>
    <w:p>
      <w:pPr>
        <w:pStyle w:val="FirstParagraph"/>
      </w:pPr>
      <w:r>
        <w:rPr>
          <w:rFonts w:hint="eastAsia"/>
        </w:rPr>
        <w:t xml:space="preserve">纯模型驱动和纯数据驱动在水系统工程中都面临困难。</w:t>
      </w:r>
    </w:p>
    <w:p>
      <w:pPr>
        <w:pStyle w:val="BodyText"/>
      </w:pPr>
      <w:r>
        <w:rPr>
          <w:rFonts w:hint="eastAsia"/>
          <w:b/>
          <w:bCs/>
        </w:rPr>
        <w:t xml:space="preserve">纯模型驱动的困境</w:t>
      </w:r>
      <w:r>
        <w:rPr>
          <w:rFonts w:hint="eastAsia"/>
        </w:rPr>
        <w:t xml:space="preserve">：水系统的运行环境不是恒定的。渠道淤积改变了糙率系数，设备老化改变了执行器特性曲线，城市发展改变了用水需求模式。这些变化是渐进的、连续的，但模型参数的更新往往是离散的、滞后的。当模型与现实的偏差超过控制器的鲁棒裕度时，性能急剧恶化。</w:t>
      </w:r>
    </w:p>
    <w:p>
      <w:pPr>
        <w:pStyle w:val="BodyText"/>
      </w:pPr>
      <w:r>
        <w:rPr>
          <w:rFonts w:hint="eastAsia"/>
          <w:b/>
          <w:bCs/>
        </w:rPr>
        <w:t xml:space="preserve">纯数据驱动的困境</w:t>
      </w:r>
      <w:r>
        <w:rPr>
          <w:rFonts w:hint="eastAsia"/>
        </w:rPr>
        <w:t xml:space="preserve">：水系统的极端工况样本极度稀缺。百年一遇的洪水、多站同时故障、冰期叠加检修——这些场景的历史数据可能仅有个位数甚至为零。尽管数据驱动方法在充足数据条件下展现了强大能力（Brunton</w:t>
      </w:r>
      <w:r>
        <w:t xml:space="preserve"> &amp; Kutz, </w:t>
      </w:r>
      <w:r>
        <w:rPr>
          <w:rFonts w:hint="eastAsia"/>
        </w:rPr>
        <w:t xml:space="preserve">2019），但缺乏物理约束的模型无法为从未见过的场景提供可信预测（Karniadakis</w:t>
      </w:r>
      <w:r>
        <w:t xml:space="preserve"> et al., </w:t>
      </w:r>
      <w:r>
        <w:rPr>
          <w:rFonts w:hint="eastAsia"/>
        </w:rPr>
        <w:t xml:space="preserve">2021），甚至可能给出违反质量守恒或能量守恒的结果。</w:t>
      </w:r>
    </w:p>
    <w:p>
      <w:pPr>
        <w:pStyle w:val="BodyText"/>
      </w:pPr>
      <w:r>
        <w:rPr>
          <w:rFonts w:hint="eastAsia"/>
          <w:b/>
          <w:bCs/>
        </w:rPr>
        <w:t xml:space="preserve">混合驱动的工程逻辑</w:t>
      </w:r>
      <w:r>
        <w:rPr>
          <w:rFonts w:hint="eastAsia"/>
        </w:rPr>
        <w:t xml:space="preserve">：让机理模型划定物理边界，让数据学习填补模型盲区。具体而言：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physics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u</m:t>
          </m:r>
          <m:r>
            <m:rPr>
              <m:sty m:val="p"/>
            </m:rPr>
            <m:t>;</m:t>
          </m:r>
          <m:sSub>
            <m:e>
              <m:r>
                <m:rPr>
                  <m:sty m:val="bi"/>
                </m:rP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data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u</m:t>
          </m:r>
          <m:r>
            <m:rPr>
              <m:sty m:val="p"/>
            </m:rPr>
            <m:t>;</m:t>
          </m:r>
          <m:sSub>
            <m:e>
              <m:r>
                <m:rPr>
                  <m:sty m:val="bi"/>
                </m:rPr>
                <m:t>θ</m:t>
              </m:r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physics</m:t>
            </m:r>
          </m:sub>
        </m:sSub>
      </m:oMath>
      <w:r>
        <w:t xml:space="preserve"> </w:t>
      </w:r>
      <w:r>
        <w:rPr>
          <w:rFonts w:hint="eastAsia"/>
        </w:rPr>
        <w:t xml:space="preserve">是基于机理的预测（如</w:t>
      </w:r>
      <w:r>
        <w:t xml:space="preserve"> IDZ </w:t>
      </w:r>
      <w:r>
        <w:rPr>
          <w:rFonts w:hint="eastAsia"/>
        </w:rPr>
        <w:t xml:space="preserve">模型），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data</m:t>
            </m:r>
          </m:sub>
        </m:sSub>
      </m:oMath>
      <w:r>
        <w:t xml:space="preserve"> </w:t>
      </w:r>
      <w:r>
        <w:rPr>
          <w:rFonts w:hint="eastAsia"/>
        </w:rPr>
        <w:t xml:space="preserve">是机器学习模型对残差的补偿。关键约束是：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data</m:t>
            </m:r>
          </m:sub>
        </m:sSub>
      </m:oMath>
      <w:r>
        <w:t xml:space="preserve"> </w:t>
      </w:r>
      <w:r>
        <w:rPr>
          <w:rFonts w:hint="eastAsia"/>
        </w:rPr>
        <w:t xml:space="preserve">的输出必须满足物理一致性条件（如质量守恒），且在安全包络边界附近强制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data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，确保系统在极端工况下回退到纯机理预测。</w:t>
      </w:r>
    </w:p>
    <w:bookmarkEnd w:id="19"/>
    <w:bookmarkStart w:id="20" w:name="混合驱动的三个层次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1.3.3 </w:t>
      </w:r>
      <w:r>
        <w:rPr>
          <w:rFonts w:hint="eastAsia"/>
        </w:rPr>
        <w:t xml:space="preserve">混合驱动的三个层次</w:t>
      </w:r>
    </w:p>
    <w:p>
      <w:pPr>
        <w:pStyle w:val="FirstParagraph"/>
      </w:pPr>
      <w:r>
        <w:t xml:space="preserve">CHS </w:t>
      </w:r>
      <w:r>
        <w:rPr>
          <w:rFonts w:hint="eastAsia"/>
        </w:rPr>
        <w:t xml:space="preserve">中的混合驱动不是简单的”机理+数据”相加，而是在三个层次上实现融合：</w:t>
      </w:r>
    </w:p>
    <w:p>
      <w:pPr>
        <w:pStyle w:val="BodyText"/>
      </w:pPr>
      <w:r>
        <w:rPr>
          <w:rFonts w:hint="eastAsia"/>
          <w:b/>
          <w:bCs/>
        </w:rPr>
        <w:t xml:space="preserve">模型层融合</w:t>
      </w:r>
      <w:r>
        <w:rPr>
          <w:rFonts w:hint="eastAsia"/>
        </w:rPr>
        <w:t xml:space="preserve">：物理信息神经网络（PINN，详见</w:t>
      </w:r>
      <w:r>
        <w:t xml:space="preserve"> </w:t>
      </w:r>
      <w:r>
        <w:rPr>
          <w:rFonts w:hint="eastAsia"/>
        </w:rPr>
        <w:t xml:space="preserve">ch04）将</w:t>
      </w:r>
      <w:r>
        <w:t xml:space="preserve"> PDE </w:t>
      </w:r>
      <w:r>
        <w:rPr>
          <w:rFonts w:hint="eastAsia"/>
        </w:rPr>
        <w:t xml:space="preserve">约束嵌入神经网络的损失函数，确保学习到的模型满足质量守恒和动量守恒（Raissi</w:t>
      </w:r>
      <w:r>
        <w:t xml:space="preserve"> et al., </w:t>
      </w:r>
      <w:r>
        <w:rPr>
          <w:rFonts w:hint="eastAsia"/>
        </w:rPr>
        <w:t xml:space="preserve">2019）。</w:t>
      </w:r>
    </w:p>
    <w:p>
      <w:pPr>
        <w:pStyle w:val="BodyText"/>
      </w:pPr>
      <w:r>
        <w:rPr>
          <w:rFonts w:hint="eastAsia"/>
          <w:b/>
          <w:bCs/>
        </w:rPr>
        <w:t xml:space="preserve">控制层融合</w:t>
      </w:r>
      <w:r>
        <w:rPr>
          <w:rFonts w:hint="eastAsia"/>
        </w:rPr>
        <w:t xml:space="preserve">：安全强化学习（Safe</w:t>
      </w:r>
      <w:r>
        <w:t xml:space="preserve"> </w:t>
      </w:r>
      <w:r>
        <w:rPr>
          <w:rFonts w:hint="eastAsia"/>
        </w:rPr>
        <w:t xml:space="preserve">RL，详见</w:t>
      </w:r>
      <w:r>
        <w:t xml:space="preserve"> </w:t>
      </w:r>
      <w:r>
        <w:rPr>
          <w:rFonts w:hint="eastAsia"/>
        </w:rPr>
        <w:t xml:space="preserve">ch05）在策略优化过程中显式施加安全包络约束（García</w:t>
      </w:r>
      <w:r>
        <w:t xml:space="preserve"> &amp; Fernández, 2015 </w:t>
      </w:r>
      <w:r>
        <w:rPr>
          <w:rFonts w:hint="eastAsia"/>
        </w:rPr>
        <w:t xml:space="preserve">提供了该方向的系统综述），确保学习到的策略不会导致系统进入危险状态。</w:t>
      </w:r>
    </w:p>
    <w:p>
      <w:pPr>
        <w:pStyle w:val="BodyText"/>
      </w:pPr>
      <w:r>
        <w:rPr>
          <w:rFonts w:hint="eastAsia"/>
          <w:b/>
          <w:bCs/>
        </w:rPr>
        <w:t xml:space="preserve">决策层融合</w:t>
      </w:r>
      <w:r>
        <w:rPr>
          <w:rFonts w:hint="eastAsia"/>
        </w:rPr>
        <w:t xml:space="preserve">：认知AI引擎（详见</w:t>
      </w:r>
      <w:r>
        <w:t xml:space="preserve"> </w:t>
      </w:r>
      <w:r>
        <w:rPr>
          <w:rFonts w:hint="eastAsia"/>
        </w:rPr>
        <w:t xml:space="preserve">ch06-ch07）利用大语言模型理解规程语义，但所有生成的调度建议必须通过物理AI引擎的可行性校验后才能下发执行。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物理ai引擎与认知ai引擎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1.4 </w:t>
      </w:r>
      <w:r>
        <w:rPr>
          <w:rFonts w:hint="eastAsia"/>
        </w:rPr>
        <w:t xml:space="preserve">物理AI引擎与认知AI引擎</w:t>
      </w:r>
    </w:p>
    <w:bookmarkStart w:id="22" w:name="双引擎架构概述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1.4.1 </w:t>
      </w:r>
      <w:r>
        <w:rPr>
          <w:rFonts w:hint="eastAsia"/>
        </w:rPr>
        <w:t xml:space="preserve">双引擎架构概述</w:t>
      </w:r>
    </w:p>
    <w:p>
      <w:pPr>
        <w:pStyle w:val="FirstParagraph"/>
      </w:pPr>
      <w:r>
        <w:t xml:space="preserve">CHS </w:t>
      </w:r>
      <w:r>
        <w:rPr>
          <w:rFonts w:hint="eastAsia"/>
        </w:rPr>
        <w:t xml:space="preserve">的完整智能架构由两个引擎协同构成（Lei</w:t>
      </w:r>
      <w:r>
        <w:t xml:space="preserve"> </w:t>
      </w:r>
      <w:r>
        <w:rPr>
          <w:rFonts w:hint="eastAsia"/>
        </w:rPr>
        <w:t xml:space="preserve">2025b）：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1-2: </w:t>
      </w:r>
      <w:r>
        <w:rPr>
          <w:rFonts w:hint="eastAsia"/>
        </w:rPr>
        <w:t xml:space="preserve">双引擎能力分工]</w:t>
      </w:r>
      <w:r>
        <w:t xml:space="preserve"> </w:t>
      </w:r>
      <w:r>
        <w:t xml:space="preserve">| </w:t>
      </w:r>
      <w:r>
        <w:rPr>
          <w:rFonts w:hint="eastAsia"/>
        </w:rPr>
        <w:t xml:space="preserve">维度</w:t>
      </w:r>
      <w:r>
        <w:t xml:space="preserve"> | </w:t>
      </w:r>
      <w:r>
        <w:rPr>
          <w:rFonts w:hint="eastAsia"/>
        </w:rPr>
        <w:t xml:space="preserve">物理AI引擎（T2a）</w:t>
      </w:r>
      <w:r>
        <w:t xml:space="preserve"> | </w:t>
      </w:r>
      <w:r>
        <w:rPr>
          <w:rFonts w:hint="eastAsia"/>
        </w:rPr>
        <w:t xml:space="preserve">认知AI引擎（T2b）</w:t>
      </w:r>
      <w:r>
        <w:t xml:space="preserve">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核心问题</w:t>
      </w:r>
      <w:r>
        <w:t xml:space="preserve"> |</w:t>
      </w:r>
      <w:r>
        <w:t xml:space="preserve"> </w:t>
      </w:r>
      <w:r>
        <w:rPr>
          <w:rFonts w:hint="eastAsia"/>
        </w:rPr>
        <w:t xml:space="preserve">“算得准”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</w:rPr>
        <w:t xml:space="preserve">“想得清”</w:t>
      </w:r>
      <w:r>
        <w:t xml:space="preserve"> </w:t>
      </w:r>
      <w:r>
        <w:t xml:space="preserve">|</w:t>
      </w:r>
      <w:r>
        <w:t xml:space="preserve"> </w:t>
      </w:r>
      <w:r>
        <w:t xml:space="preserve">| </w:t>
      </w:r>
      <w:r>
        <w:rPr>
          <w:rFonts w:hint="eastAsia"/>
        </w:rPr>
        <w:t xml:space="preserve">输入</w:t>
      </w:r>
      <w:r>
        <w:t xml:space="preserve"> | </w:t>
      </w:r>
      <w:r>
        <w:rPr>
          <w:rFonts w:hint="eastAsia"/>
        </w:rPr>
        <w:t xml:space="preserve">传感器数据</w:t>
      </w:r>
      <w:r>
        <w:t xml:space="preserve"> + </w:t>
      </w:r>
      <w:r>
        <w:rPr>
          <w:rFonts w:hint="eastAsia"/>
        </w:rPr>
        <w:t xml:space="preserve">模型参数</w:t>
      </w:r>
      <w:r>
        <w:t xml:space="preserve"> | </w:t>
      </w:r>
      <w:r>
        <w:rPr>
          <w:rFonts w:hint="eastAsia"/>
        </w:rPr>
        <w:t xml:space="preserve">文本知识</w:t>
      </w:r>
      <w:r>
        <w:t xml:space="preserve"> + </w:t>
      </w:r>
      <w:r>
        <w:rPr>
          <w:rFonts w:hint="eastAsia"/>
        </w:rPr>
        <w:t xml:space="preserve">告警序列</w:t>
      </w:r>
      <w:r>
        <w:t xml:space="preserve"> + </w:t>
      </w:r>
      <w:r>
        <w:rPr>
          <w:rFonts w:hint="eastAsia"/>
        </w:rPr>
        <w:t xml:space="preserve">对话指令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输出</w:t>
      </w:r>
      <w:r>
        <w:t xml:space="preserve"> | </w:t>
      </w:r>
      <w:r>
        <w:rPr>
          <w:rFonts w:hint="eastAsia"/>
        </w:rPr>
        <w:t xml:space="preserve">最优控制动作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| </w:t>
      </w:r>
      <w:r>
        <w:rPr>
          <w:rFonts w:hint="eastAsia"/>
        </w:rPr>
        <w:t xml:space="preserve">场景解释</w:t>
      </w:r>
      <w:r>
        <w:t xml:space="preserve"> + </w:t>
      </w:r>
      <w:r>
        <w:rPr>
          <w:rFonts w:hint="eastAsia"/>
        </w:rPr>
        <w:t xml:space="preserve">方案建议</w:t>
      </w:r>
      <w:r>
        <w:t xml:space="preserve"> + </w:t>
      </w:r>
      <w:r>
        <w:rPr>
          <w:rFonts w:hint="eastAsia"/>
        </w:rPr>
        <w:t xml:space="preserve">协同指令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代表方法</w:t>
      </w:r>
      <w:r>
        <w:t xml:space="preserve"> | MPC/DMPC/Kalman/HDC | </w:t>
      </w:r>
      <w:r>
        <w:rPr>
          <w:rFonts w:hint="eastAsia"/>
        </w:rPr>
        <w:t xml:space="preserve">LLM/RAG/MAS/知识图谱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时间尺度</w:t>
      </w:r>
      <w:r>
        <w:t xml:space="preserve"> | </w:t>
      </w:r>
      <w:r>
        <w:rPr>
          <w:rFonts w:hint="eastAsia"/>
        </w:rPr>
        <w:t xml:space="preserve">秒—分钟（实时闭环）</w:t>
      </w:r>
      <w:r>
        <w:t xml:space="preserve"> | </w:t>
      </w:r>
      <w:r>
        <w:rPr>
          <w:rFonts w:hint="eastAsia"/>
        </w:rPr>
        <w:t xml:space="preserve">分钟—小时（认知辅助）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可信保障</w:t>
      </w:r>
      <w:r>
        <w:t xml:space="preserve"> | </w:t>
      </w:r>
      <w:r>
        <w:rPr>
          <w:rFonts w:hint="eastAsia"/>
        </w:rPr>
        <w:t xml:space="preserve">数学证明</w:t>
      </w:r>
      <w:r>
        <w:t xml:space="preserve"> + </w:t>
      </w:r>
      <w:r>
        <w:rPr>
          <w:rFonts w:hint="eastAsia"/>
        </w:rPr>
        <w:t xml:space="preserve">仿真验证</w:t>
      </w:r>
      <w:r>
        <w:t xml:space="preserve"> | </w:t>
      </w:r>
      <w:r>
        <w:rPr>
          <w:rFonts w:hint="eastAsia"/>
        </w:rPr>
        <w:t xml:space="preserve">可追溯推理链</w:t>
      </w:r>
      <w:r>
        <w:t xml:space="preserve"> + </w:t>
      </w:r>
      <w:r>
        <w:rPr>
          <w:rFonts w:hint="eastAsia"/>
        </w:rPr>
        <w:t xml:space="preserve">人工确认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安全角色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否决权</w:t>
      </w:r>
      <w:r>
        <w:rPr>
          <w:rFonts w:hint="eastAsia"/>
        </w:rPr>
        <w:t xml:space="preserve">（硬约束）</w:t>
      </w:r>
      <w:r>
        <w:t xml:space="preserve"> | </w:t>
      </w:r>
      <w:r>
        <w:rPr>
          <w:rFonts w:hint="eastAsia"/>
        </w:rPr>
        <w:t xml:space="preserve">建议权（软约束）</w:t>
      </w:r>
      <w:r>
        <w:t xml:space="preserve"> |</w:t>
      </w:r>
    </w:p>
    <w:bookmarkEnd w:id="22"/>
    <w:bookmarkStart w:id="23" w:name="协同工作流程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1.4.2 </w:t>
      </w:r>
      <w:r>
        <w:rPr>
          <w:rFonts w:hint="eastAsia"/>
        </w:rPr>
        <w:t xml:space="preserve">协同工作流程</w:t>
      </w:r>
    </w:p>
    <w:p>
      <w:pPr>
        <w:pStyle w:val="FirstParagraph"/>
      </w:pPr>
      <w:r>
        <w:rPr>
          <w:rFonts w:hint="eastAsia"/>
        </w:rPr>
        <w:t xml:space="preserve">双引擎的协同遵循”提议—校验—执行”三步闭环：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1：认知引擎提议</w:t>
      </w:r>
      <w:r>
        <w:rPr>
          <w:rFonts w:hint="eastAsia"/>
        </w:rPr>
        <w:t xml:space="preserve">。认知AI引擎基于当前场景识别、规程检索和历史案例匹配，生成候选调度方案。例如，当检测到上游来水骤增时，认知引擎可能建议”预泄腾库</w:t>
      </w:r>
      <w:r>
        <w:t xml:space="preserve"> + </w:t>
      </w:r>
      <w:r>
        <w:rPr>
          <w:rFonts w:hint="eastAsia"/>
        </w:rPr>
        <w:t xml:space="preserve">通知下游闸站提前调整”。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2：物理AI引擎校验</w:t>
      </w:r>
      <w:r>
        <w:rPr>
          <w:rFonts w:hint="eastAsia"/>
        </w:rPr>
        <w:t xml:space="preserve">。物理AI引擎接收候选方案，代入机理模型进行仿真推演。校验内容包括：（a）方案是否满足安全包络约束；（b）方案的水位/流量预测是否在合理范围内；（c）方案的执行时序是否与通信延迟和执行器响应速度相容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3：仲裁与执行</w:t>
      </w:r>
      <w:r>
        <w:rPr>
          <w:rFonts w:hint="eastAsia"/>
        </w:rPr>
        <w:t xml:space="preserve">。如果物理AI引擎校验通过，方案进入执行队列；如果校验失败，认知引擎收到否决反馈和失败原因，修订方案后重新提交。如果多次修订仍无法通过校验，系统自动切换到物理AI引擎的基线策略（如</w:t>
      </w:r>
      <w:r>
        <w:t xml:space="preserve"> MPC </w:t>
      </w:r>
      <w:r>
        <w:rPr>
          <w:rFonts w:hint="eastAsia"/>
        </w:rPr>
        <w:t xml:space="preserve">默认方案），并向调度员发送人工介入请求。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rPr>
                  <m:nor/>
                  <m:sty m:val="p"/>
                </m:rPr>
                <m:t>final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u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cognitive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rPr>
                            <m:sty m:val="bi"/>
                          </m:rPr>
                          <m:t>u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cognitive</m:t>
                        </m:r>
                      </m:sub>
                    </m:sSub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U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safe</m:t>
                        </m:r>
                      </m:sub>
                    </m:sSub>
                    <m:r>
                      <m:rPr>
                        <m:sty m:val="p"/>
                      </m:rPr>
                      <m:t>∩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X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ODD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u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MPC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式(1-2)形式化了双引擎的仲裁规则：认知AI引擎的建议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rPr>
                <m:nor/>
                <m:sty m:val="p"/>
              </m:rPr>
              <m:t>cognitive</m:t>
            </m:r>
          </m:sub>
        </m:sSub>
      </m:oMath>
      <w:r>
        <w:t xml:space="preserve"> </w:t>
      </w:r>
      <w:r>
        <w:rPr>
          <w:rFonts w:hint="eastAsia"/>
        </w:rPr>
        <w:t xml:space="preserve">只有在同时满足安全包络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U</m:t>
            </m:r>
          </m:e>
          <m:sub>
            <m:r>
              <m:rPr>
                <m:nor/>
                <m:sty m:val="p"/>
              </m:rPr>
              <m:t>safe</m:t>
            </m:r>
          </m:sub>
        </m:sSub>
      </m:oMath>
      <w:r>
        <w:t xml:space="preserve"> </w:t>
      </w:r>
      <w:r>
        <w:rPr>
          <w:rFonts w:hint="eastAsia"/>
        </w:rPr>
        <w:t xml:space="preserve">和运行设计域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X</m:t>
            </m:r>
          </m:e>
          <m:sub>
            <m:r>
              <m:rPr>
                <m:nor/>
                <m:sty m:val="p"/>
              </m:rPr>
              <m:t>ODD</m:t>
            </m:r>
          </m:sub>
        </m:sSub>
      </m:oMath>
      <w:r>
        <w:t xml:space="preserve"> </w:t>
      </w:r>
      <w:r>
        <w:rPr>
          <w:rFonts w:hint="eastAsia"/>
        </w:rPr>
        <w:t xml:space="preserve">约束时才会被采纳；否则系统自动回退到物理AI引擎的</w:t>
      </w:r>
      <w:r>
        <w:t xml:space="preserve"> MPC </w:t>
      </w:r>
      <w:r>
        <w:rPr>
          <w:rFonts w:hint="eastAsia"/>
        </w:rPr>
        <w:t xml:space="preserve">基线策略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rPr>
                <m:nor/>
                <m:sty m:val="p"/>
              </m:rPr>
              <m:t>MPC</m:t>
            </m:r>
          </m:sub>
        </m:sSub>
      </m:oMath>
      <w:r>
        <w:t xml:space="preserve">。</w:t>
      </w:r>
    </w:p>
    <w:bookmarkEnd w:id="23"/>
    <w:bookmarkStart w:id="24" w:name="快慢思考类比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1.4.3 </w:t>
      </w:r>
      <w:r>
        <w:rPr>
          <w:rFonts w:hint="eastAsia"/>
        </w:rPr>
        <w:t xml:space="preserve">快慢思考类比</w:t>
      </w:r>
    </w:p>
    <w:p>
      <w:pPr>
        <w:pStyle w:val="FirstParagraph"/>
      </w:pPr>
      <w:r>
        <w:rPr>
          <w:rFonts w:hint="eastAsia"/>
        </w:rPr>
        <w:t xml:space="preserve">认知AI引擎的内部架构借鉴了</w:t>
      </w:r>
      <w:r>
        <w:t xml:space="preserve"> </w:t>
      </w:r>
      <w:r>
        <w:rPr>
          <w:rFonts w:hint="eastAsia"/>
        </w:rPr>
        <w:t xml:space="preserve">Kahneman（2011）提出的”快思考与慢思考”理论：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快思考（System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1）</w:t>
      </w:r>
      <w:r>
        <w:rPr>
          <w:rFonts w:hint="eastAsia"/>
        </w:rPr>
        <w:t xml:space="preserve">——对应</w:t>
      </w:r>
      <w:r>
        <w:t xml:space="preserve"> </w:t>
      </w:r>
      <w:r>
        <w:rPr>
          <w:b/>
          <w:bCs/>
        </w:rPr>
        <w:t xml:space="preserve">Skill</w:t>
      </w:r>
      <w:r>
        <w:rPr>
          <w:rFonts w:hint="eastAsia"/>
        </w:rPr>
        <w:t xml:space="preserve">（固定工作流）：面对高频、标准化的运行场景（如常规调度、定时报表、阈值告警），系统执行预编程的工作流，响应快速、资源消耗低、结果确定。类似于人类的直觉反应。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慢思考（System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2）</w:t>
      </w:r>
      <w:r>
        <w:rPr>
          <w:rFonts w:hint="eastAsia"/>
        </w:rPr>
        <w:t xml:space="preserve">——对应</w:t>
      </w:r>
      <w:r>
        <w:t xml:space="preserve"> </w:t>
      </w:r>
      <w:r>
        <w:rPr>
          <w:b/>
          <w:bCs/>
        </w:rPr>
        <w:t xml:space="preserve">Agent</w:t>
      </w:r>
      <w:r>
        <w:rPr>
          <w:rFonts w:hint="eastAsia"/>
        </w:rPr>
        <w:t xml:space="preserve">（自主推理）：面对低频、非标准化的复杂场景（如复合故障诊断、跨部门应急协调、罕见工况处置），系统启动自主推理链，调用多个工具、检索多源知识、生成多步方案。类似于人类的深度思考。</w:t>
      </w:r>
    </w:p>
    <w:p>
      <w:pPr>
        <w:pStyle w:val="FirstParagraph"/>
      </w:pPr>
      <w:r>
        <w:rPr>
          <w:rFonts w:hint="eastAsia"/>
        </w:rPr>
        <w:t xml:space="preserve">快慢思考的分工不是由人工预设的，而是由场景复杂度自动触发的。当</w:t>
      </w:r>
      <w:r>
        <w:t xml:space="preserve"> Skill </w:t>
      </w:r>
      <w:r>
        <w:rPr>
          <w:rFonts w:hint="eastAsia"/>
        </w:rPr>
        <w:t xml:space="preserve">无法匹配当前场景时，系统自动升级为</w:t>
      </w:r>
      <w:r>
        <w:t xml:space="preserve"> Agent </w:t>
      </w:r>
      <w:r>
        <w:rPr>
          <w:rFonts w:hint="eastAsia"/>
        </w:rPr>
        <w:t xml:space="preserve">模式。第六章将详细展开这一架构。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下册总体技术框架与章节导读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1.5 </w:t>
      </w:r>
      <w:r>
        <w:rPr>
          <w:rFonts w:hint="eastAsia"/>
        </w:rPr>
        <w:t xml:space="preserve">下册总体技术框架与章节导读</w:t>
      </w:r>
    </w:p>
    <w:bookmarkStart w:id="26" w:name="五层能力推进路线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1.5.1 </w:t>
      </w:r>
      <w:r>
        <w:rPr>
          <w:rFonts w:hint="eastAsia"/>
        </w:rPr>
        <w:t xml:space="preserve">五层能力推进路线</w:t>
      </w:r>
    </w:p>
    <w:p>
      <w:pPr>
        <w:pStyle w:val="FirstParagraph"/>
      </w:pPr>
      <w:r>
        <w:t xml:space="preserve">T2b </w:t>
      </w:r>
      <w:r>
        <w:rPr>
          <w:rFonts w:hint="eastAsia"/>
        </w:rPr>
        <w:t xml:space="preserve">下册的</w:t>
      </w:r>
      <w:r>
        <w:t xml:space="preserve"> 14 </w:t>
      </w:r>
      <w:r>
        <w:rPr>
          <w:rFonts w:hint="eastAsia"/>
        </w:rPr>
        <w:t xml:space="preserve">章内容可以组织为五层能力推进结构：</w:t>
      </w:r>
    </w:p>
    <w:p>
      <w:pPr>
        <w:pStyle w:val="BodyText"/>
      </w:pPr>
      <w:r>
        <w:rPr>
          <w:rFonts w:hint="eastAsia"/>
          <w:b/>
          <w:bCs/>
        </w:rPr>
        <w:t xml:space="preserve">第一层：学习工具箱（ch02-ch03）</w:t>
      </w:r>
      <w:r>
        <w:rPr>
          <w:rFonts w:hint="eastAsia"/>
        </w:rPr>
        <w:t xml:space="preserve">。机器学习基础（SVM/RF/GBDT，参见</w:t>
      </w:r>
      <w:r>
        <w:t xml:space="preserve"> Goodfellow et al., 2016 </w:t>
      </w:r>
      <w:r>
        <w:rPr>
          <w:rFonts w:hint="eastAsia"/>
        </w:rPr>
        <w:t xml:space="preserve">的系统性介绍）和深度学习（CNN/RNN/LSTM/Transformer，其中</w:t>
      </w:r>
      <w:r>
        <w:t xml:space="preserve"> Transformer </w:t>
      </w:r>
      <w:r>
        <w:rPr>
          <w:rFonts w:hint="eastAsia"/>
        </w:rPr>
        <w:t xml:space="preserve">架构由</w:t>
      </w:r>
      <w:r>
        <w:t xml:space="preserve"> Vaswani et al., 2017 </w:t>
      </w:r>
      <w:r>
        <w:rPr>
          <w:rFonts w:hint="eastAsia"/>
        </w:rPr>
        <w:t xml:space="preserve">提出）为后续各章提供基础算法工具。这一层解决”如何从数据中学习”的基本问题。</w:t>
      </w:r>
    </w:p>
    <w:p>
      <w:pPr>
        <w:pStyle w:val="BodyText"/>
      </w:pPr>
      <w:r>
        <w:rPr>
          <w:rFonts w:hint="eastAsia"/>
          <w:b/>
          <w:bCs/>
        </w:rPr>
        <w:t xml:space="preserve">第二层：物理约束学习（ch04-ch05）</w:t>
      </w:r>
      <w:r>
        <w:rPr>
          <w:rFonts w:hint="eastAsia"/>
        </w:rPr>
        <w:t xml:space="preserve">。物理信息神经网络</w:t>
      </w:r>
      <w:r>
        <w:t xml:space="preserve"> </w:t>
      </w:r>
      <w:r>
        <w:rPr>
          <w:rFonts w:hint="eastAsia"/>
        </w:rPr>
        <w:t xml:space="preserve">PINN（ch04）将</w:t>
      </w:r>
      <w:r>
        <w:t xml:space="preserve"> PDE </w:t>
      </w:r>
      <w:r>
        <w:rPr>
          <w:rFonts w:hint="eastAsia"/>
        </w:rPr>
        <w:t xml:space="preserve">约束嵌入神经网络，安全强化学习（ch05，理论基础参见</w:t>
      </w:r>
      <w:r>
        <w:t xml:space="preserve"> Sutton &amp; Barto, </w:t>
      </w:r>
      <w:r>
        <w:rPr>
          <w:rFonts w:hint="eastAsia"/>
        </w:rPr>
        <w:t xml:space="preserve">2018）将安全包络约束嵌入策略优化。这一层实现模型层和控制层的混合驱动融合。</w:t>
      </w:r>
    </w:p>
    <w:p>
      <w:pPr>
        <w:pStyle w:val="BodyText"/>
      </w:pPr>
      <w:r>
        <w:rPr>
          <w:rFonts w:hint="eastAsia"/>
          <w:b/>
          <w:bCs/>
        </w:rPr>
        <w:t xml:space="preserve">第三层：认知与协同（ch06-ch07）</w:t>
      </w:r>
      <w:r>
        <w:rPr>
          <w:rFonts w:hint="eastAsia"/>
        </w:rPr>
        <w:t xml:space="preserve">。认知AI引擎的快慢思考架构（ch06）和多智能体系统的共识协议与博弈论（ch07，理论基础参见</w:t>
      </w:r>
      <w:r>
        <w:t xml:space="preserve"> Wooldridge, 2009; Russell &amp; Norvig, </w:t>
      </w:r>
      <w:r>
        <w:rPr>
          <w:rFonts w:hint="eastAsia"/>
        </w:rPr>
        <w:t xml:space="preserve">2021）。这一层构建”想得清”的核心能力，是</w:t>
      </w:r>
      <w:r>
        <w:t xml:space="preserve"> T2b </w:t>
      </w:r>
      <w:r>
        <w:rPr>
          <w:rFonts w:hint="eastAsia"/>
        </w:rPr>
        <w:t xml:space="preserve">的理论重心。</w:t>
      </w:r>
    </w:p>
    <w:p>
      <w:pPr>
        <w:pStyle w:val="BodyText"/>
      </w:pPr>
      <w:r>
        <w:rPr>
          <w:rFonts w:hint="eastAsia"/>
          <w:b/>
          <w:bCs/>
        </w:rPr>
        <w:t xml:space="preserve">第四层：自主框架（ch08-ch10）</w:t>
      </w:r>
      <w:r>
        <w:t xml:space="preserve">。WNAL </w:t>
      </w:r>
      <w:r>
        <w:rPr>
          <w:rFonts w:hint="eastAsia"/>
        </w:rPr>
        <w:t xml:space="preserve">自主等级体系（ch08）、HydroOS</w:t>
      </w:r>
      <w:r>
        <w:t xml:space="preserve"> </w:t>
      </w:r>
      <w:r>
        <w:rPr>
          <w:rFonts w:hint="eastAsia"/>
        </w:rPr>
        <w:t xml:space="preserve">水网操作系统（ch09）和在环测试验证体系（ch10）。这一层将前三层能力整合为可部署的系统框架，定义了”什么条件下可以放手”的工程准则。</w:t>
      </w:r>
    </w:p>
    <w:p>
      <w:pPr>
        <w:pStyle w:val="BodyText"/>
      </w:pPr>
      <w:r>
        <w:rPr>
          <w:rFonts w:hint="eastAsia"/>
          <w:b/>
          <w:bCs/>
        </w:rPr>
        <w:t xml:space="preserve">第五层：工程闭环（ch11-ch14）</w:t>
      </w:r>
      <w:r>
        <w:rPr>
          <w:rFonts w:hint="eastAsia"/>
        </w:rPr>
        <w:t xml:space="preserve">。信息安全防护（ch11）、胶东调水智能化升级案例（ch12）、沙坪水电站认知智能部署案例（ch13）、学科展望与路线图（ch14）。这一层通过真实工程验证全部理论。</w:t>
      </w:r>
    </w:p>
    <w:bookmarkEnd w:id="26"/>
    <w:bookmarkStart w:id="27" w:name="章节能力导读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1.5.2 </w:t>
      </w:r>
      <w:r>
        <w:rPr>
          <w:rFonts w:hint="eastAsia"/>
        </w:rPr>
        <w:t xml:space="preserve">章节能力导读</w:t>
      </w:r>
    </w:p>
    <w:p>
      <w:pPr>
        <w:pStyle w:val="FirstParagraph"/>
      </w:pPr>
      <w:r>
        <w:rPr>
          <w:rFonts w:hint="eastAsia"/>
        </w:rPr>
        <w:t xml:space="preserve">[表</w:t>
      </w:r>
      <w:r>
        <w:t xml:space="preserve"> 1-3: T2b </w:t>
      </w:r>
      <w:r>
        <w:rPr>
          <w:rFonts w:hint="eastAsia"/>
        </w:rPr>
        <w:t xml:space="preserve">章节能力导读]</w:t>
      </w:r>
      <w:r>
        <w:t xml:space="preserve"> </w:t>
      </w:r>
      <w:r>
        <w:t xml:space="preserve">| </w:t>
      </w:r>
      <w:r>
        <w:rPr>
          <w:rFonts w:hint="eastAsia"/>
        </w:rPr>
        <w:t xml:space="preserve">章</w:t>
      </w:r>
      <w:r>
        <w:t xml:space="preserve"> | </w:t>
      </w:r>
      <w:r>
        <w:rPr>
          <w:rFonts w:hint="eastAsia"/>
        </w:rPr>
        <w:t xml:space="preserve">标题</w:t>
      </w:r>
      <w:r>
        <w:t xml:space="preserve"> | </w:t>
      </w:r>
      <w:r>
        <w:rPr>
          <w:rFonts w:hint="eastAsia"/>
        </w:rPr>
        <w:t xml:space="preserve">核心问题</w:t>
      </w:r>
      <w:r>
        <w:t xml:space="preserve"> | </w:t>
      </w:r>
      <w:r>
        <w:rPr>
          <w:rFonts w:hint="eastAsia"/>
        </w:rPr>
        <w:t xml:space="preserve">主要产出能力</w:t>
      </w:r>
      <w:r>
        <w:t xml:space="preserve"> | </w:t>
      </w:r>
      <w:r>
        <w:rPr>
          <w:rFonts w:hint="eastAsia"/>
        </w:rPr>
        <w:t xml:space="preserve">前置依赖</w:t>
      </w:r>
      <w:r>
        <w:t xml:space="preserve"> |</w:t>
      </w:r>
      <w:r>
        <w:t xml:space="preserve"> </w:t>
      </w:r>
      <w:r>
        <w:t xml:space="preserve">|:—|:—|:—|:—|:—|</w:t>
      </w:r>
      <w:r>
        <w:t xml:space="preserve"> </w:t>
      </w:r>
      <w:r>
        <w:t xml:space="preserve">| ch01 | </w:t>
      </w:r>
      <w:r>
        <w:rPr>
          <w:rFonts w:hint="eastAsia"/>
        </w:rPr>
        <w:t xml:space="preserve">从控制到智能</w:t>
      </w:r>
      <w:r>
        <w:t xml:space="preserve"> | </w:t>
      </w:r>
      <w:r>
        <w:rPr>
          <w:rFonts w:hint="eastAsia"/>
        </w:rPr>
        <w:t xml:space="preserve">为什么需要</w:t>
      </w:r>
      <w:r>
        <w:t xml:space="preserve"> </w:t>
      </w:r>
      <w:r>
        <w:rPr>
          <w:rFonts w:hint="eastAsia"/>
        </w:rPr>
        <w:t xml:space="preserve">T2b？</w:t>
      </w:r>
      <w:r>
        <w:t xml:space="preserve"> | </w:t>
      </w:r>
      <w:r>
        <w:rPr>
          <w:rFonts w:hint="eastAsia"/>
        </w:rPr>
        <w:t xml:space="preserve">双引擎架构认知、学习路径规划</w:t>
      </w:r>
      <w:r>
        <w:t xml:space="preserve"> | T2a </w:t>
      </w:r>
      <w:r>
        <w:rPr>
          <w:rFonts w:hint="eastAsia"/>
        </w:rPr>
        <w:t xml:space="preserve">全册</w:t>
      </w:r>
      <w:r>
        <w:t xml:space="preserve"> |</w:t>
      </w:r>
      <w:r>
        <w:t xml:space="preserve"> </w:t>
      </w:r>
      <w:r>
        <w:t xml:space="preserve">| ch02 | </w:t>
      </w:r>
      <w:r>
        <w:rPr>
          <w:rFonts w:hint="eastAsia"/>
        </w:rPr>
        <w:t xml:space="preserve">机器学习基础</w:t>
      </w:r>
      <w:r>
        <w:t xml:space="preserve"> | </w:t>
      </w:r>
      <w:r>
        <w:rPr>
          <w:rFonts w:hint="eastAsia"/>
        </w:rPr>
        <w:t xml:space="preserve">如何从数据中学习？</w:t>
      </w:r>
      <w:r>
        <w:t xml:space="preserve"> | SVM/RF/GBDT </w:t>
      </w:r>
      <w:r>
        <w:rPr>
          <w:rFonts w:hint="eastAsia"/>
        </w:rPr>
        <w:t xml:space="preserve">建模与评估</w:t>
      </w:r>
      <w:r>
        <w:t xml:space="preserve"> | ch01 |</w:t>
      </w:r>
      <w:r>
        <w:t xml:space="preserve"> </w:t>
      </w:r>
      <w:r>
        <w:t xml:space="preserve">| ch03 | </w:t>
      </w:r>
      <w:r>
        <w:rPr>
          <w:rFonts w:hint="eastAsia"/>
        </w:rPr>
        <w:t xml:space="preserve">深度学习与水系统</w:t>
      </w:r>
      <w:r>
        <w:t xml:space="preserve"> | </w:t>
      </w:r>
      <w:r>
        <w:rPr>
          <w:rFonts w:hint="eastAsia"/>
        </w:rPr>
        <w:t xml:space="preserve">如何处理时空序列？</w:t>
      </w:r>
      <w:r>
        <w:t xml:space="preserve"> | LSTM/Transformer </w:t>
      </w:r>
      <w:r>
        <w:rPr>
          <w:rFonts w:hint="eastAsia"/>
        </w:rPr>
        <w:t xml:space="preserve">预测建模</w:t>
      </w:r>
      <w:r>
        <w:t xml:space="preserve"> | ch02 |</w:t>
      </w:r>
      <w:r>
        <w:t xml:space="preserve"> </w:t>
      </w:r>
      <w:r>
        <w:t xml:space="preserve">| ch04 | </w:t>
      </w:r>
      <w:r>
        <w:rPr>
          <w:rFonts w:hint="eastAsia"/>
        </w:rPr>
        <w:t xml:space="preserve">物理信息神经网络</w:t>
      </w:r>
      <w:r>
        <w:t xml:space="preserve"> | </w:t>
      </w:r>
      <w:r>
        <w:rPr>
          <w:rFonts w:hint="eastAsia"/>
        </w:rPr>
        <w:t xml:space="preserve">如何让学习遵守物理律？</w:t>
      </w:r>
      <w:r>
        <w:t xml:space="preserve"> | PINN </w:t>
      </w:r>
      <w:r>
        <w:rPr>
          <w:rFonts w:hint="eastAsia"/>
        </w:rPr>
        <w:t xml:space="preserve">建模与反问题求解</w:t>
      </w:r>
      <w:r>
        <w:t xml:space="preserve"> | ch02, T2a ch02 |</w:t>
      </w:r>
      <w:r>
        <w:t xml:space="preserve"> </w:t>
      </w:r>
      <w:r>
        <w:t xml:space="preserve">| ch05 | </w:t>
      </w:r>
      <w:r>
        <w:rPr>
          <w:rFonts w:hint="eastAsia"/>
        </w:rPr>
        <w:t xml:space="preserve">强化学习与控制</w:t>
      </w:r>
      <w:r>
        <w:t xml:space="preserve"> | </w:t>
      </w:r>
      <w:r>
        <w:rPr>
          <w:rFonts w:hint="eastAsia"/>
        </w:rPr>
        <w:t xml:space="preserve">如何安全地试错学习？</w:t>
      </w:r>
      <w:r>
        <w:t xml:space="preserve"> | Safe RL </w:t>
      </w:r>
      <w:r>
        <w:rPr>
          <w:rFonts w:hint="eastAsia"/>
        </w:rPr>
        <w:t xml:space="preserve">策略设计</w:t>
      </w:r>
      <w:r>
        <w:t xml:space="preserve"> | ch02, T2a ch07 |</w:t>
      </w:r>
      <w:r>
        <w:t xml:space="preserve"> </w:t>
      </w:r>
      <w:r>
        <w:t xml:space="preserve">| ch06 | </w:t>
      </w:r>
      <w:r>
        <w:rPr>
          <w:rFonts w:hint="eastAsia"/>
        </w:rPr>
        <w:t xml:space="preserve">认知AI引擎</w:t>
      </w:r>
      <w:r>
        <w:t xml:space="preserve"> | </w:t>
      </w:r>
      <w:r>
        <w:rPr>
          <w:rFonts w:hint="eastAsia"/>
        </w:rPr>
        <w:t xml:space="preserve">如何让系统”想得清”？</w:t>
      </w:r>
      <w:r>
        <w:t xml:space="preserve"> | </w:t>
      </w:r>
      <w:r>
        <w:rPr>
          <w:rFonts w:hint="eastAsia"/>
        </w:rPr>
        <w:t xml:space="preserve">快慢思考/MCP/Skill-Agent</w:t>
      </w:r>
      <w:r>
        <w:t xml:space="preserve"> | ch03 |</w:t>
      </w:r>
      <w:r>
        <w:t xml:space="preserve"> </w:t>
      </w:r>
      <w:r>
        <w:t xml:space="preserve">| ch07 | </w:t>
      </w:r>
      <w:r>
        <w:rPr>
          <w:rFonts w:hint="eastAsia"/>
        </w:rPr>
        <w:t xml:space="preserve">多智能体系统</w:t>
      </w:r>
      <w:r>
        <w:t xml:space="preserve"> | </w:t>
      </w:r>
      <w:r>
        <w:rPr>
          <w:rFonts w:hint="eastAsia"/>
        </w:rPr>
        <w:t xml:space="preserve">如何编排多方协同？</w:t>
      </w:r>
      <w:r>
        <w:t xml:space="preserve"> | </w:t>
      </w:r>
      <w:r>
        <w:rPr>
          <w:rFonts w:hint="eastAsia"/>
        </w:rPr>
        <w:t xml:space="preserve">共识协议/博弈/MAS</w:t>
      </w:r>
      <w:r>
        <w:t xml:space="preserve"> </w:t>
      </w:r>
      <w:r>
        <w:rPr>
          <w:rFonts w:hint="eastAsia"/>
        </w:rPr>
        <w:t xml:space="preserve">架构</w:t>
      </w:r>
      <w:r>
        <w:t xml:space="preserve"> | ch06, T2a ch12 |</w:t>
      </w:r>
      <w:r>
        <w:t xml:space="preserve"> </w:t>
      </w:r>
      <w:r>
        <w:t xml:space="preserve">| ch08 | WNAL </w:t>
      </w:r>
      <w:r>
        <w:rPr>
          <w:rFonts w:hint="eastAsia"/>
        </w:rPr>
        <w:t xml:space="preserve">自主等级</w:t>
      </w:r>
      <w:r>
        <w:t xml:space="preserve"> | </w:t>
      </w:r>
      <w:r>
        <w:rPr>
          <w:rFonts w:hint="eastAsia"/>
        </w:rPr>
        <w:t xml:space="preserve">何时可以”放手”？</w:t>
      </w:r>
      <w:r>
        <w:t xml:space="preserve"> | L0-L5 </w:t>
      </w:r>
      <w:r>
        <w:rPr>
          <w:rFonts w:hint="eastAsia"/>
        </w:rPr>
        <w:t xml:space="preserve">定义/ODD/MRC</w:t>
      </w:r>
      <w:r>
        <w:t xml:space="preserve"> | ch06-07 |</w:t>
      </w:r>
      <w:r>
        <w:t xml:space="preserve"> </w:t>
      </w:r>
      <w:r>
        <w:t xml:space="preserve">| ch09 | HydroOS </w:t>
      </w:r>
      <w:r>
        <w:rPr>
          <w:rFonts w:hint="eastAsia"/>
        </w:rPr>
        <w:t xml:space="preserve">操作系统</w:t>
      </w:r>
      <w:r>
        <w:t xml:space="preserve"> | </w:t>
      </w:r>
      <w:r>
        <w:rPr>
          <w:rFonts w:hint="eastAsia"/>
        </w:rPr>
        <w:t xml:space="preserve">如何构建系统平台？</w:t>
      </w:r>
      <w:r>
        <w:t xml:space="preserve"> | </w:t>
      </w:r>
      <w:r>
        <w:rPr>
          <w:rFonts w:hint="eastAsia"/>
        </w:rPr>
        <w:t xml:space="preserve">三层架构/API/微服务</w:t>
      </w:r>
      <w:r>
        <w:t xml:space="preserve"> | ch07-08 |</w:t>
      </w:r>
      <w:r>
        <w:t xml:space="preserve"> </w:t>
      </w:r>
      <w:r>
        <w:t xml:space="preserve">| ch10 | </w:t>
      </w:r>
      <w:r>
        <w:rPr>
          <w:rFonts w:hint="eastAsia"/>
        </w:rPr>
        <w:t xml:space="preserve">在环测试与验证</w:t>
      </w:r>
      <w:r>
        <w:t xml:space="preserve"> | </w:t>
      </w:r>
      <w:r>
        <w:rPr>
          <w:rFonts w:hint="eastAsia"/>
        </w:rPr>
        <w:t xml:space="preserve">如何证明可信？</w:t>
      </w:r>
      <w:r>
        <w:t xml:space="preserve"> | MIL/SIL/HIL </w:t>
      </w:r>
      <w:r>
        <w:rPr>
          <w:rFonts w:hint="eastAsia"/>
        </w:rPr>
        <w:t xml:space="preserve">全链路</w:t>
      </w:r>
      <w:r>
        <w:t xml:space="preserve"> | ch08-09, T2a ch13 |</w:t>
      </w:r>
      <w:r>
        <w:t xml:space="preserve"> </w:t>
      </w:r>
      <w:r>
        <w:t xml:space="preserve">| ch11 | </w:t>
      </w:r>
      <w:r>
        <w:rPr>
          <w:rFonts w:hint="eastAsia"/>
        </w:rPr>
        <w:t xml:space="preserve">信息安全</w:t>
      </w:r>
      <w:r>
        <w:t xml:space="preserve"> | </w:t>
      </w:r>
      <w:r>
        <w:rPr>
          <w:rFonts w:hint="eastAsia"/>
        </w:rPr>
        <w:t xml:space="preserve">如何防御攻击？</w:t>
      </w:r>
      <w:r>
        <w:t xml:space="preserve"> | SCADA </w:t>
      </w:r>
      <w:r>
        <w:rPr>
          <w:rFonts w:hint="eastAsia"/>
        </w:rPr>
        <w:t xml:space="preserve">安全/入侵检测/韧性</w:t>
      </w:r>
      <w:r>
        <w:t xml:space="preserve"> | ch09 |</w:t>
      </w:r>
      <w:r>
        <w:t xml:space="preserve"> </w:t>
      </w:r>
      <w:r>
        <w:t xml:space="preserve">| ch12 | </w:t>
      </w:r>
      <w:r>
        <w:rPr>
          <w:rFonts w:hint="eastAsia"/>
        </w:rPr>
        <w:t xml:space="preserve">胶东调水智能化</w:t>
      </w:r>
      <w:r>
        <w:t xml:space="preserve"> | </w:t>
      </w:r>
      <w:r>
        <w:rPr>
          <w:rFonts w:hint="eastAsia"/>
        </w:rPr>
        <w:t xml:space="preserve">案例：认知AI升级</w:t>
      </w:r>
      <w:r>
        <w:t xml:space="preserve"> | MAS </w:t>
      </w:r>
      <w:r>
        <w:rPr>
          <w:rFonts w:hint="eastAsia"/>
        </w:rPr>
        <w:t xml:space="preserve">部署/在环测试实践</w:t>
      </w:r>
      <w:r>
        <w:t xml:space="preserve"> | ch06-10, T2a ch14 |</w:t>
      </w:r>
      <w:r>
        <w:t xml:space="preserve"> </w:t>
      </w:r>
      <w:r>
        <w:t xml:space="preserve">| ch13 | </w:t>
      </w:r>
      <w:r>
        <w:rPr>
          <w:rFonts w:hint="eastAsia"/>
        </w:rPr>
        <w:t xml:space="preserve">沙坪智能化</w:t>
      </w:r>
      <w:r>
        <w:t xml:space="preserve"> | </w:t>
      </w:r>
      <w:r>
        <w:rPr>
          <w:rFonts w:hint="eastAsia"/>
        </w:rPr>
        <w:t xml:space="preserve">案例：认知智能决策</w:t>
      </w:r>
      <w:r>
        <w:t xml:space="preserve"> | LLM </w:t>
      </w:r>
      <w:r>
        <w:rPr>
          <w:rFonts w:hint="eastAsia"/>
        </w:rPr>
        <w:t xml:space="preserve">辅助调度实践</w:t>
      </w:r>
      <w:r>
        <w:t xml:space="preserve"> | ch06-10, T2a ch15 |</w:t>
      </w:r>
      <w:r>
        <w:t xml:space="preserve"> </w:t>
      </w:r>
      <w:r>
        <w:t xml:space="preserve">| ch14 | </w:t>
      </w:r>
      <w:r>
        <w:rPr>
          <w:rFonts w:hint="eastAsia"/>
        </w:rPr>
        <w:t xml:space="preserve">学科展望</w:t>
      </w:r>
      <w:r>
        <w:t xml:space="preserve"> | CHS </w:t>
      </w:r>
      <w:r>
        <w:rPr>
          <w:rFonts w:hint="eastAsia"/>
        </w:rPr>
        <w:t xml:space="preserve">未来十年</w:t>
      </w:r>
      <w:r>
        <w:t xml:space="preserve"> | </w:t>
      </w:r>
      <w:r>
        <w:rPr>
          <w:rFonts w:hint="eastAsia"/>
        </w:rPr>
        <w:t xml:space="preserve">学科体系/课程/路线图</w:t>
      </w:r>
      <w:r>
        <w:t xml:space="preserve"> | </w:t>
      </w:r>
      <w:r>
        <w:rPr>
          <w:rFonts w:hint="eastAsia"/>
        </w:rPr>
        <w:t xml:space="preserve">全册</w:t>
      </w:r>
      <w:r>
        <w:t xml:space="preserve"> |</w:t>
      </w:r>
    </w:p>
    <w:bookmarkEnd w:id="27"/>
    <w:bookmarkStart w:id="28" w:name="章际依赖与学习路径建议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1.5.3 </w:t>
      </w:r>
      <w:r>
        <w:rPr>
          <w:rFonts w:hint="eastAsia"/>
        </w:rPr>
        <w:t xml:space="preserve">章际依赖与学习路径建议</w:t>
      </w:r>
    </w:p>
    <w:p>
      <w:pPr>
        <w:pStyle w:val="FirstParagraph"/>
      </w:pPr>
      <w:r>
        <w:t xml:space="preserve">T2b </w:t>
      </w:r>
      <w:r>
        <w:rPr>
          <w:rFonts w:hint="eastAsia"/>
        </w:rPr>
        <w:t xml:space="preserve">的章际依赖构成两条主要路径：</w:t>
      </w:r>
    </w:p>
    <w:p>
      <w:pPr>
        <w:pStyle w:val="BodyText"/>
      </w:pPr>
      <w:r>
        <w:rPr>
          <w:rFonts w:hint="eastAsia"/>
          <w:b/>
          <w:bCs/>
        </w:rPr>
        <w:t xml:space="preserve">工具路径</w:t>
      </w:r>
      <w:r>
        <w:rPr>
          <w:rFonts w:hint="eastAsia"/>
        </w:rPr>
        <w:t xml:space="preserve">：ch02→ch03→ch04→ch05。四章依次递进，建立从传统机器学习到物理约束深度学习的完整方法论。数学基础较强的读者可以快速通过</w:t>
      </w:r>
      <w:r>
        <w:t xml:space="preserve"> </w:t>
      </w:r>
      <w:r>
        <w:rPr>
          <w:rFonts w:hint="eastAsia"/>
        </w:rPr>
        <w:t xml:space="preserve">ch02-ch03，重点关注</w:t>
      </w:r>
      <w:r>
        <w:t xml:space="preserve"> ch04-ch05 </w:t>
      </w:r>
      <w:r>
        <w:rPr>
          <w:rFonts w:hint="eastAsia"/>
        </w:rPr>
        <w:t xml:space="preserve">的</w:t>
      </w:r>
      <w:r>
        <w:t xml:space="preserve"> CHS </w:t>
      </w:r>
      <w:r>
        <w:rPr>
          <w:rFonts w:hint="eastAsia"/>
        </w:rPr>
        <w:t xml:space="preserve">特色内容。</w:t>
      </w:r>
    </w:p>
    <w:p>
      <w:pPr>
        <w:pStyle w:val="BodyText"/>
      </w:pPr>
      <w:r>
        <w:rPr>
          <w:rFonts w:hint="eastAsia"/>
          <w:b/>
          <w:bCs/>
        </w:rPr>
        <w:t xml:space="preserve">架构路径</w:t>
      </w:r>
      <w:r>
        <w:rPr>
          <w:rFonts w:hint="eastAsia"/>
        </w:rPr>
        <w:t xml:space="preserve">：ch06→ch07→ch08→ch09→ch10。五章构成</w:t>
      </w:r>
      <w:r>
        <w:t xml:space="preserve"> T2b </w:t>
      </w:r>
      <w:r>
        <w:rPr>
          <w:rFonts w:hint="eastAsia"/>
        </w:rPr>
        <w:t xml:space="preserve">的理论核心链，从认知AI引擎架构到多智能体系统，再到自主等级定义、HydroOS</w:t>
      </w:r>
      <w:r>
        <w:t xml:space="preserve"> </w:t>
      </w:r>
      <w:r>
        <w:rPr>
          <w:rFonts w:hint="eastAsia"/>
        </w:rPr>
        <w:t xml:space="preserve">平台设计和在环测试验证。这条路径不可跳过。</w:t>
      </w:r>
    </w:p>
    <w:p>
      <w:pPr>
        <w:pStyle w:val="BodyText"/>
      </w:pPr>
      <w:r>
        <w:rPr>
          <w:rFonts w:hint="eastAsia"/>
        </w:rPr>
        <w:t xml:space="preserve">两条路径在</w:t>
      </w:r>
      <w:r>
        <w:t xml:space="preserve"> ch06 </w:t>
      </w:r>
      <w:r>
        <w:rPr>
          <w:rFonts w:hint="eastAsia"/>
        </w:rPr>
        <w:t xml:space="preserve">汇合：认知AI引擎（ch06）同时依赖深度学习工具（ch03）和</w:t>
      </w:r>
      <w:r>
        <w:t xml:space="preserve"> T2a </w:t>
      </w:r>
      <w:r>
        <w:rPr>
          <w:rFonts w:hint="eastAsia"/>
        </w:rPr>
        <w:t xml:space="preserve">的物理AI基础。ch12-ch13</w:t>
      </w:r>
      <w:r>
        <w:t xml:space="preserve"> </w:t>
      </w:r>
      <w:r>
        <w:rPr>
          <w:rFonts w:hint="eastAsia"/>
        </w:rPr>
        <w:t xml:space="preserve">工程案例综合运用全部能力。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智能化升级的三条红线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1.6 </w:t>
      </w:r>
      <w:r>
        <w:rPr>
          <w:rFonts w:hint="eastAsia"/>
        </w:rPr>
        <w:t xml:space="preserve">智能化升级的三条红线</w:t>
      </w:r>
    </w:p>
    <w:p>
      <w:pPr>
        <w:pStyle w:val="FirstParagraph"/>
      </w:pPr>
      <w:r>
        <w:rPr>
          <w:rFonts w:hint="eastAsia"/>
        </w:rPr>
        <w:t xml:space="preserve">无论采用何种智能化技术，CHS</w:t>
      </w:r>
      <w:r>
        <w:t xml:space="preserve"> </w:t>
      </w:r>
      <w:r>
        <w:rPr>
          <w:rFonts w:hint="eastAsia"/>
        </w:rPr>
        <w:t xml:space="preserve">框架对工程部署设定了三条不可逾越的红线。</w:t>
      </w:r>
    </w:p>
    <w:bookmarkStart w:id="30" w:name="红线一不突破运行设计域odd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1.6.1 </w:t>
      </w:r>
      <w:r>
        <w:rPr>
          <w:rFonts w:hint="eastAsia"/>
        </w:rPr>
        <w:t xml:space="preserve">红线一：不突破运行设计域（ODD）</w:t>
      </w:r>
    </w:p>
    <w:p>
      <w:pPr>
        <w:pStyle w:val="FirstParagraph"/>
      </w:pPr>
      <w:r>
        <w:rPr>
          <w:rFonts w:hint="eastAsia"/>
        </w:rPr>
        <w:t xml:space="preserve">运行设计域</w:t>
      </w:r>
      <w:r>
        <w:t xml:space="preserve"> ODD </w:t>
      </w:r>
      <w:r>
        <w:rPr>
          <w:rFonts w:hint="eastAsia"/>
        </w:rPr>
        <w:t xml:space="preserve">定义了系统自主运行的合法边界（参见</w:t>
      </w:r>
      <w:r>
        <w:t xml:space="preserve"> T2a </w:t>
      </w:r>
      <w:r>
        <w:rPr>
          <w:rFonts w:hint="eastAsia"/>
        </w:rPr>
        <w:t xml:space="preserve">第十章，以及</w:t>
      </w:r>
      <w:r>
        <w:t xml:space="preserve"> Lei </w:t>
      </w:r>
      <w:r>
        <w:rPr>
          <w:rFonts w:hint="eastAsia"/>
        </w:rPr>
        <w:t xml:space="preserve">2025b）。任何智能策略上线前必须回答”在哪些场景可用、在哪些场景禁用”。ODD</w:t>
      </w:r>
      <w:r>
        <w:t xml:space="preserve"> </w:t>
      </w:r>
      <w:r>
        <w:rPr>
          <w:rFonts w:hint="eastAsia"/>
        </w:rPr>
        <w:t xml:space="preserve">不清晰，等同于责任边界不清晰。</w:t>
      </w:r>
    </w:p>
    <w:p>
      <w:pPr>
        <w:pStyle w:val="BodyText"/>
      </w:pPr>
      <w:r>
        <w:rPr>
          <w:rFonts w:hint="eastAsia"/>
        </w:rPr>
        <w:t xml:space="preserve">形式化地，系统状态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rPr>
          <w:rFonts w:hint="eastAsia"/>
        </w:rPr>
        <w:t xml:space="preserve">和控制输入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rPr>
          <w:rFonts w:hint="eastAsia"/>
        </w:rPr>
        <w:t xml:space="preserve">必须始终满足：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X</m:t>
              </m:r>
            </m:e>
            <m:sub>
              <m:r>
                <m:rPr>
                  <m:nor/>
                  <m:sty m:val="p"/>
                </m:rPr>
                <m:t>ODD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U</m:t>
              </m:r>
            </m:e>
            <m:sub>
              <m:r>
                <m:rPr>
                  <m:nor/>
                  <m:sty m:val="p"/>
                </m:rPr>
                <m:t>ODD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当系统检测到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∉</m:t>
        </m:r>
        <m:sSub>
          <m:e>
            <m:r>
              <m:rPr>
                <m:scr m:val="script"/>
                <m:sty m:val="p"/>
              </m:rPr>
              <m:t>X</m:t>
            </m:r>
          </m:e>
          <m:sub>
            <m:r>
              <m:rPr>
                <m:nor/>
                <m:sty m:val="p"/>
              </m:rPr>
              <m:t>ODD</m:t>
            </m:r>
          </m:sub>
        </m:sSub>
      </m:oMath>
      <w:r>
        <w:t xml:space="preserve"> </w:t>
      </w:r>
      <w:r>
        <w:rPr>
          <w:rFonts w:hint="eastAsia"/>
        </w:rPr>
        <w:t xml:space="preserve">时，应立即启动降级策略，将系统引导至最小风险状态（Minimum</w:t>
      </w:r>
      <w:r>
        <w:t xml:space="preserve"> Risk Condition, </w:t>
      </w:r>
      <w:r>
        <w:rPr>
          <w:rFonts w:hint="eastAsia"/>
        </w:rPr>
        <w:t xml:space="preserve">MRC）。</w:t>
      </w:r>
    </w:p>
    <w:bookmarkEnd w:id="30"/>
    <w:bookmarkStart w:id="31" w:name="红线二不绕开安全包络safety-envelope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1.6.2 </w:t>
      </w:r>
      <w:r>
        <w:rPr>
          <w:rFonts w:hint="eastAsia"/>
        </w:rPr>
        <w:t xml:space="preserve">红线二：不绕开安全包络（Safety</w:t>
      </w:r>
      <w:r>
        <w:t xml:space="preserve"> </w:t>
      </w:r>
      <w:r>
        <w:rPr>
          <w:rFonts w:hint="eastAsia"/>
        </w:rPr>
        <w:t xml:space="preserve">Envelope）</w:t>
      </w:r>
    </w:p>
    <w:p>
      <w:pPr>
        <w:pStyle w:val="FirstParagraph"/>
      </w:pPr>
      <w:r>
        <w:rPr>
          <w:rFonts w:hint="eastAsia"/>
        </w:rPr>
        <w:t xml:space="preserve">安全包络是比</w:t>
      </w:r>
      <w:r>
        <w:t xml:space="preserve"> ODD </w:t>
      </w:r>
      <w:r>
        <w:rPr>
          <w:rFonts w:hint="eastAsia"/>
        </w:rPr>
        <w:t xml:space="preserve">更严格的约束子集，定义了系统在任何时刻都不可违反的物理安全包络（参见</w:t>
      </w:r>
      <w:r>
        <w:t xml:space="preserve"> T2a </w:t>
      </w:r>
      <w:r>
        <w:rPr>
          <w:rFonts w:hint="eastAsia"/>
        </w:rPr>
        <w:t xml:space="preserve">第十章）。红/黄/绿三区间的含义是：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绿区</w:t>
      </w:r>
      <w:r>
        <w:rPr>
          <w:rFonts w:hint="eastAsia"/>
        </w:rPr>
        <w:t xml:space="preserve">（正常运行）：所有状态量在设计范围内；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黄区</w:t>
      </w:r>
      <w:r>
        <w:rPr>
          <w:rFonts w:hint="eastAsia"/>
        </w:rPr>
        <w:t xml:space="preserve">（预警）：部分状态量接近限值，系统自动提升监控频率并准备降级方案；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红区</w:t>
      </w:r>
      <w:r>
        <w:rPr>
          <w:rFonts w:hint="eastAsia"/>
        </w:rPr>
        <w:t xml:space="preserve">（保护）：触发硬联锁，L0</w:t>
      </w:r>
      <w:r>
        <w:t xml:space="preserve"> </w:t>
      </w:r>
      <w:r>
        <w:rPr>
          <w:rFonts w:hint="eastAsia"/>
        </w:rPr>
        <w:t xml:space="preserve">安全层直接接管。</w:t>
      </w:r>
    </w:p>
    <w:p>
      <w:pPr>
        <w:pStyle w:val="FirstParagraph"/>
      </w:pPr>
      <w:r>
        <w:rPr>
          <w:rFonts w:hint="eastAsia"/>
        </w:rPr>
        <w:t xml:space="preserve">关键原则：优化目标必须服从安全约束，而不是先追求收益再补安全。数学上：</w:t>
      </w:r>
    </w:p>
    <w:p>
      <w:pPr>
        <w:pStyle w:val="BodyText"/>
      </w:pPr>
      <w:r>
        <w:t xml:space="preserve">$$
    \mathcal{X}_{\text{safe}} \subseteq \mathcal{X}_{\text{ODD}}, \quad \mathbf{x}_k \in \mathcal{X}_{\text{safe}} \text{ </w:t>
      </w:r>
      <w:r>
        <w:rPr>
          <w:rFonts w:hint="eastAsia"/>
        </w:rPr>
        <w:t xml:space="preserve">始终成立}</w:t>
      </w:r>
      <w:r>
        <w:t xml:space="preserve"> \tag{1-4}
    $$</w:t>
      </w:r>
    </w:p>
    <w:bookmarkEnd w:id="31"/>
    <w:bookmarkStart w:id="32" w:name="红线三不跳过在环测试xil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1.6.3 </w:t>
      </w:r>
      <w:r>
        <w:rPr>
          <w:rFonts w:hint="eastAsia"/>
        </w:rPr>
        <w:t xml:space="preserve">红线三：不跳过在环测试（xIL）</w:t>
      </w:r>
    </w:p>
    <w:p>
      <w:pPr>
        <w:pStyle w:val="FirstParagraph"/>
      </w:pPr>
      <w:r>
        <w:rPr>
          <w:rFonts w:hint="eastAsia"/>
        </w:rPr>
        <w:t xml:space="preserve">在环测试（MIL/SIL/HIL/PIL，详见</w:t>
      </w:r>
      <w:r>
        <w:t xml:space="preserve"> ch10 </w:t>
      </w:r>
      <w:r>
        <w:rPr>
          <w:rFonts w:hint="eastAsia"/>
        </w:rPr>
        <w:t xml:space="preserve">及</w:t>
      </w:r>
      <w:r>
        <w:t xml:space="preserve"> Lei </w:t>
      </w:r>
      <w:r>
        <w:rPr>
          <w:rFonts w:hint="eastAsia"/>
        </w:rPr>
        <w:t xml:space="preserve">2025c）是智能策略上线前的最低门槛。未通过覆盖度与回归测试的策略不得进入生产闭环。</w:t>
      </w:r>
    </w:p>
    <w:p>
      <w:pPr>
        <w:pStyle w:val="BodyText"/>
      </w:pPr>
      <w:r>
        <w:rPr>
          <w:rFonts w:hint="eastAsia"/>
        </w:rPr>
        <w:t xml:space="preserve">在环测试的核心逻辑是</w:t>
      </w:r>
      <w:r>
        <w:rPr>
          <w:rFonts w:hint="eastAsia"/>
          <w:b/>
          <w:bCs/>
        </w:rPr>
        <w:t xml:space="preserve">渐进暴露</w:t>
      </w:r>
      <w:r>
        <w:rPr>
          <w:rFonts w:hint="eastAsia"/>
        </w:rPr>
        <w:t xml:space="preserve">：先在纯软件环境（MIL/SIL）中验证算法正确性，再在半物理平台（HIL）中验证与真实设备的接口兼容性，最后在受控的现场环境（PIL）中验证工程可行性。每一级测试通过后才能进入下一级。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wnal-视角l2l3-关键跃迁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1.7 WNAL </w:t>
      </w:r>
      <w:r>
        <w:rPr>
          <w:rFonts w:hint="eastAsia"/>
        </w:rPr>
        <w:t xml:space="preserve">视角：L2→L3</w:t>
      </w:r>
      <w:r>
        <w:t xml:space="preserve"> </w:t>
      </w:r>
      <w:r>
        <w:rPr>
          <w:rFonts w:hint="eastAsia"/>
        </w:rPr>
        <w:t xml:space="preserve">关键跃迁</w:t>
      </w:r>
    </w:p>
    <w:bookmarkStart w:id="34" w:name="当前水系统的自主等级现状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1.7.1 </w:t>
      </w:r>
      <w:r>
        <w:rPr>
          <w:rFonts w:hint="eastAsia"/>
        </w:rPr>
        <w:t xml:space="preserve">当前水系统的自主等级现状</w:t>
      </w:r>
    </w:p>
    <w:p>
      <w:pPr>
        <w:pStyle w:val="FirstParagraph"/>
      </w:pPr>
      <w:r>
        <w:rPr>
          <w:rFonts w:hint="eastAsia"/>
        </w:rPr>
        <w:t xml:space="preserve">水网自主等级（WNAL）定义了六级自主化水平（Lei</w:t>
      </w:r>
      <w:r>
        <w:t xml:space="preserve"> </w:t>
      </w:r>
      <w:r>
        <w:rPr>
          <w:rFonts w:hint="eastAsia"/>
        </w:rPr>
        <w:t xml:space="preserve">2025b，详见</w:t>
      </w:r>
      <w:r>
        <w:t xml:space="preserve"> </w:t>
      </w:r>
      <w:r>
        <w:rPr>
          <w:rFonts w:hint="eastAsia"/>
        </w:rPr>
        <w:t xml:space="preserve">ch08）：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L0 </w:t>
      </w:r>
      <w:r>
        <w:rPr>
          <w:rFonts w:hint="eastAsia"/>
          <w:b/>
          <w:bCs/>
        </w:rPr>
        <w:t xml:space="preserve">手动运行</w:t>
      </w:r>
      <w:r>
        <w:rPr>
          <w:rFonts w:hint="eastAsia"/>
        </w:rPr>
        <w:t xml:space="preserve">：所有决策由人完成；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规则自动化</w:t>
      </w:r>
      <w:r>
        <w:rPr>
          <w:rFonts w:hint="eastAsia"/>
        </w:rPr>
        <w:t xml:space="preserve">：SCADA</w:t>
      </w:r>
      <w:r>
        <w:t xml:space="preserve"> </w:t>
      </w:r>
      <w:r>
        <w:rPr>
          <w:rFonts w:hint="eastAsia"/>
        </w:rPr>
        <w:t xml:space="preserve">提供数据展示，人工决策；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条件自动化</w:t>
      </w:r>
      <w:r>
        <w:rPr>
          <w:rFonts w:hint="eastAsia"/>
        </w:rPr>
        <w:t xml:space="preserve">：系统生成建议方案，人工确认后执行；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条件自主</w:t>
      </w:r>
      <w:r>
        <w:rPr>
          <w:rFonts w:hint="eastAsia"/>
        </w:rPr>
        <w:t xml:space="preserve">：在已验证的</w:t>
      </w:r>
      <w:r>
        <w:t xml:space="preserve"> ODD </w:t>
      </w:r>
      <w:r>
        <w:rPr>
          <w:rFonts w:hint="eastAsia"/>
        </w:rPr>
        <w:t xml:space="preserve">内系统自主运行，ODD</w:t>
      </w:r>
      <w:r>
        <w:t xml:space="preserve"> </w:t>
      </w:r>
      <w:r>
        <w:rPr>
          <w:rFonts w:hint="eastAsia"/>
        </w:rPr>
        <w:t xml:space="preserve">外人工接管；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L4 </w:t>
      </w:r>
      <w:r>
        <w:rPr>
          <w:rFonts w:hint="eastAsia"/>
          <w:b/>
          <w:bCs/>
        </w:rPr>
        <w:t xml:space="preserve">高度自主</w:t>
      </w:r>
      <w:r>
        <w:rPr>
          <w:rFonts w:hint="eastAsia"/>
        </w:rPr>
        <w:t xml:space="preserve">：MAS</w:t>
      </w:r>
      <w:r>
        <w:t xml:space="preserve"> </w:t>
      </w:r>
      <w:r>
        <w:rPr>
          <w:rFonts w:hint="eastAsia"/>
        </w:rPr>
        <w:t xml:space="preserve">处理大部分场景，仅极端工况需人工；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L5 </w:t>
      </w:r>
      <w:r>
        <w:rPr>
          <w:rFonts w:hint="eastAsia"/>
          <w:b/>
          <w:bCs/>
        </w:rPr>
        <w:t xml:space="preserve">完全自主</w:t>
      </w:r>
      <w:r>
        <w:rPr>
          <w:rFonts w:hint="eastAsia"/>
        </w:rPr>
        <w:t xml:space="preserve">：系统自主扩展</w:t>
      </w:r>
      <w:r>
        <w:t xml:space="preserve"> </w:t>
      </w:r>
      <w:r>
        <w:rPr>
          <w:rFonts w:hint="eastAsia"/>
        </w:rPr>
        <w:t xml:space="preserve">ODD，实现全场景覆盖。</w:t>
      </w:r>
    </w:p>
    <w:p>
      <w:pPr>
        <w:pStyle w:val="FirstParagraph"/>
      </w:pPr>
      <w:r>
        <w:rPr>
          <w:rFonts w:hint="eastAsia"/>
        </w:rPr>
        <w:t xml:space="preserve">当前国内外水系统的最高实际运行水平普遍处于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条件自动化</w:t>
      </w:r>
      <w:r>
        <w:rPr>
          <w:rFonts w:hint="eastAsia"/>
        </w:rPr>
        <w:t xml:space="preserve">阶段。T2a</w:t>
      </w:r>
      <w:r>
        <w:t xml:space="preserve"> </w:t>
      </w:r>
      <w:r>
        <w:rPr>
          <w:rFonts w:hint="eastAsia"/>
        </w:rPr>
        <w:t xml:space="preserve">的全部理论和工程实践（胶东调水、沙坪水电站）均定位在</w:t>
      </w:r>
      <w:r>
        <w:t xml:space="preserve"> L2 </w:t>
      </w:r>
      <w:r>
        <w:rPr>
          <w:rFonts w:hint="eastAsia"/>
        </w:rPr>
        <w:t xml:space="preserve">水平（Lei</w:t>
      </w:r>
      <w:r>
        <w:t xml:space="preserve"> </w:t>
      </w:r>
      <w:r>
        <w:rPr>
          <w:rFonts w:hint="eastAsia"/>
        </w:rPr>
        <w:t xml:space="preserve">2025b）。</w:t>
      </w:r>
    </w:p>
    <w:bookmarkEnd w:id="34"/>
    <w:bookmarkStart w:id="35" w:name="l2l3-跃迁的技术需求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1.7.2 L2→L3 </w:t>
      </w:r>
      <w:r>
        <w:rPr>
          <w:rFonts w:hint="eastAsia"/>
        </w:rPr>
        <w:t xml:space="preserve">跃迁的技术需求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L2 </w:t>
      </w:r>
      <w:r>
        <w:rPr>
          <w:rFonts w:hint="eastAsia"/>
        </w:rPr>
        <w:t xml:space="preserve">到</w:t>
      </w:r>
      <w:r>
        <w:t xml:space="preserve"> L3 </w:t>
      </w:r>
      <w:r>
        <w:rPr>
          <w:rFonts w:hint="eastAsia"/>
        </w:rPr>
        <w:t xml:space="preserve">的跃迁是近期最关键的里程碑，也是</w:t>
      </w:r>
      <w:r>
        <w:t xml:space="preserve"> T2b </w:t>
      </w:r>
      <w:r>
        <w:rPr>
          <w:rFonts w:hint="eastAsia"/>
        </w:rPr>
        <w:t xml:space="preserve">的核心目标场景。实现</w:t>
      </w:r>
      <w:r>
        <w:t xml:space="preserve"> L3 </w:t>
      </w:r>
      <w:r>
        <w:rPr>
          <w:rFonts w:hint="eastAsia"/>
        </w:rPr>
        <w:t xml:space="preserve">条件自主需要在</w:t>
      </w:r>
      <w:r>
        <w:t xml:space="preserve"> T2a </w:t>
      </w:r>
      <w:r>
        <w:rPr>
          <w:rFonts w:hint="eastAsia"/>
        </w:rPr>
        <w:t xml:space="preserve">的确定性底座上增加四类能力：</w:t>
      </w:r>
    </w:p>
    <w:p>
      <w:pPr>
        <w:pStyle w:val="BodyText"/>
      </w:pPr>
      <w:r>
        <w:rPr>
          <w:rFonts w:hint="eastAsia"/>
          <w:b/>
          <w:bCs/>
        </w:rPr>
        <w:t xml:space="preserve">（1）场景理解能力</w:t>
      </w:r>
      <w:r>
        <w:t xml:space="preserve">。L2 </w:t>
      </w:r>
      <w:r>
        <w:rPr>
          <w:rFonts w:hint="eastAsia"/>
        </w:rPr>
        <w:t xml:space="preserve">系统仅判断”当前状态是否正常”；L3</w:t>
      </w:r>
      <w:r>
        <w:t xml:space="preserve"> </w:t>
      </w:r>
      <w:r>
        <w:rPr>
          <w:rFonts w:hint="eastAsia"/>
        </w:rPr>
        <w:t xml:space="preserve">系统需要判断”当前状态处于</w:t>
      </w:r>
      <w:r>
        <w:t xml:space="preserve"> ODD </w:t>
      </w:r>
      <w:r>
        <w:rPr>
          <w:rFonts w:hint="eastAsia"/>
        </w:rPr>
        <w:t xml:space="preserve">的哪个子域、是否正在接近边界、趋势如何”。这需要深度学习的时空序列建模能力（ch03）和认知AI的场景分类能力（ch06）。</w:t>
      </w:r>
    </w:p>
    <w:p>
      <w:pPr>
        <w:pStyle w:val="BodyText"/>
      </w:pPr>
      <w:r>
        <w:rPr>
          <w:rFonts w:hint="eastAsia"/>
          <w:b/>
          <w:bCs/>
        </w:rPr>
        <w:t xml:space="preserve">（2）自主决策能力</w:t>
      </w:r>
      <w:r>
        <w:t xml:space="preserve">。L2 </w:t>
      </w:r>
      <w:r>
        <w:rPr>
          <w:rFonts w:hint="eastAsia"/>
        </w:rPr>
        <w:t xml:space="preserve">系统生成建议后等待人工确认；L3</w:t>
      </w:r>
      <w:r>
        <w:t xml:space="preserve"> </w:t>
      </w:r>
      <w:r>
        <w:rPr>
          <w:rFonts w:hint="eastAsia"/>
        </w:rPr>
        <w:t xml:space="preserve">系统在</w:t>
      </w:r>
      <w:r>
        <w:t xml:space="preserve"> ODD </w:t>
      </w:r>
      <w:r>
        <w:rPr>
          <w:rFonts w:hint="eastAsia"/>
        </w:rPr>
        <w:t xml:space="preserve">内直接执行。这要求控制策略具有更高的鲁棒性——安全强化学习（ch05）和</w:t>
      </w:r>
      <w:r>
        <w:t xml:space="preserve"> MPC </w:t>
      </w:r>
      <w:r>
        <w:rPr>
          <w:rFonts w:hint="eastAsia"/>
        </w:rPr>
        <w:t xml:space="preserve">在线自适应（参见</w:t>
      </w:r>
      <w:r>
        <w:t xml:space="preserve"> T2a </w:t>
      </w:r>
      <w:r>
        <w:rPr>
          <w:rFonts w:hint="eastAsia"/>
        </w:rPr>
        <w:t xml:space="preserve">第七章）提供了候选方案。</w:t>
      </w:r>
    </w:p>
    <w:p>
      <w:pPr>
        <w:pStyle w:val="BodyText"/>
      </w:pPr>
      <w:r>
        <w:rPr>
          <w:rFonts w:hint="eastAsia"/>
          <w:b/>
          <w:bCs/>
        </w:rPr>
        <w:t xml:space="preserve">（3）降级管理能力</w:t>
      </w:r>
      <w:r>
        <w:rPr>
          <w:rFonts w:hint="eastAsia"/>
        </w:rPr>
        <w:t xml:space="preserve">。当系统检测到即将越出</w:t>
      </w:r>
      <w:r>
        <w:t xml:space="preserve"> ODD </w:t>
      </w:r>
      <w:r>
        <w:rPr>
          <w:rFonts w:hint="eastAsia"/>
        </w:rPr>
        <w:t xml:space="preserve">时，L3</w:t>
      </w:r>
      <w:r>
        <w:t xml:space="preserve"> </w:t>
      </w:r>
      <w:r>
        <w:rPr>
          <w:rFonts w:hint="eastAsia"/>
        </w:rPr>
        <w:t xml:space="preserve">系统必须能自动、平滑地将控制权交还人类，并将系统引导至最小风险状态。这需要多智能体系统的协调降级机制（ch07）和</w:t>
      </w:r>
      <w:r>
        <w:t xml:space="preserve"> HydroOS </w:t>
      </w:r>
      <w:r>
        <w:rPr>
          <w:rFonts w:hint="eastAsia"/>
        </w:rPr>
        <w:t xml:space="preserve">的状态管理能力（ch09）。</w:t>
      </w:r>
    </w:p>
    <w:p>
      <w:pPr>
        <w:pStyle w:val="BodyText"/>
      </w:pPr>
      <w:r>
        <w:rPr>
          <w:rFonts w:hint="eastAsia"/>
          <w:b/>
          <w:bCs/>
        </w:rPr>
        <w:t xml:space="preserve">（4）可信验证能力</w:t>
      </w:r>
      <w:r>
        <w:t xml:space="preserve">。L3 </w:t>
      </w:r>
      <w:r>
        <w:rPr>
          <w:rFonts w:hint="eastAsia"/>
        </w:rPr>
        <w:t xml:space="preserve">系统上线前，必须通过</w:t>
      </w:r>
      <w:r>
        <w:t xml:space="preserve"> xIL </w:t>
      </w:r>
      <w:r>
        <w:rPr>
          <w:rFonts w:hint="eastAsia"/>
        </w:rPr>
        <w:t xml:space="preserve">全链路测试（ch10），证明在验证</w:t>
      </w:r>
      <w:r>
        <w:t xml:space="preserve"> ODD </w:t>
      </w:r>
      <w:r>
        <w:rPr>
          <w:rFonts w:hint="eastAsia"/>
        </w:rPr>
        <w:t xml:space="preserve">内的自主运行满足安全、性能和可靠性指标。</w:t>
      </w:r>
    </w:p>
    <w:bookmarkEnd w:id="35"/>
    <w:bookmarkStart w:id="36" w:name="认知ai引擎在跃迁中的角色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1.7.3 </w:t>
      </w:r>
      <w:r>
        <w:rPr>
          <w:rFonts w:hint="eastAsia"/>
        </w:rPr>
        <w:t xml:space="preserve">认知AI引擎在跃迁中的角色</w:t>
      </w:r>
    </w:p>
    <w:p>
      <w:pPr>
        <w:pStyle w:val="FirstParagraph"/>
      </w:pPr>
      <w:r>
        <w:rPr>
          <w:rFonts w:hint="eastAsia"/>
        </w:rPr>
        <w:t xml:space="preserve">认知AI引擎在</w:t>
      </w:r>
      <w:r>
        <w:t xml:space="preserve"> L2→L3 </w:t>
      </w:r>
      <w:r>
        <w:rPr>
          <w:rFonts w:hint="eastAsia"/>
        </w:rPr>
        <w:t xml:space="preserve">跃迁中承担三个关键角色：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监控</w:t>
      </w:r>
      <w:r>
        <w:rPr>
          <w:rFonts w:hint="eastAsia"/>
        </w:rPr>
        <w:t xml:space="preserve">：实时判断当前运行状态是否仍在已验证的</w:t>
      </w:r>
      <w:r>
        <w:t xml:space="preserve"> ODD </w:t>
      </w:r>
      <w:r>
        <w:rPr>
          <w:rFonts w:hint="eastAsia"/>
        </w:rPr>
        <w:t xml:space="preserve">内，这需要超越简单阈值判断的场景理解能力；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降级编排</w:t>
      </w:r>
      <w:r>
        <w:rPr>
          <w:rFonts w:hint="eastAsia"/>
        </w:rPr>
        <w:t xml:space="preserve">：当检测到</w:t>
      </w:r>
      <w:r>
        <w:t xml:space="preserve"> ODD </w:t>
      </w:r>
      <w:r>
        <w:rPr>
          <w:rFonts w:hint="eastAsia"/>
        </w:rPr>
        <w:t xml:space="preserve">边界接近时，自动编排多智能体的降级流程——通知哪些</w:t>
      </w:r>
      <w:r>
        <w:t xml:space="preserve"> Agent </w:t>
      </w:r>
      <w:r>
        <w:rPr>
          <w:rFonts w:hint="eastAsia"/>
        </w:rPr>
        <w:t xml:space="preserve">切换模式、按什么顺序交接、向调度员推送什么信息；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知识增强</w:t>
      </w:r>
      <w:r>
        <w:rPr>
          <w:rFonts w:hint="eastAsia"/>
        </w:rPr>
        <w:t xml:space="preserve">：利用</w:t>
      </w:r>
      <w:r>
        <w:t xml:space="preserve"> RAG </w:t>
      </w:r>
      <w:r>
        <w:rPr>
          <w:rFonts w:hint="eastAsia"/>
        </w:rPr>
        <w:t xml:space="preserve">技术从规程库中检索与当前工况相关的处置方案，辅助调度员（或自主系统）做出决策。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例题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1.8 </w:t>
      </w:r>
      <w:r>
        <w:rPr>
          <w:rFonts w:hint="eastAsia"/>
        </w:rPr>
        <w:t xml:space="preserve">例题</w:t>
      </w:r>
    </w:p>
    <w:bookmarkStart w:id="38" w:name="例-1-1从-mpc-到认知辅助调度的过渡方案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1-1：从</w:t>
      </w:r>
      <w:r>
        <w:t xml:space="preserve"> MPC </w:t>
      </w:r>
      <w:r>
        <w:rPr>
          <w:rFonts w:hint="eastAsia"/>
        </w:rPr>
        <w:t xml:space="preserve">到认知辅助调度的过渡方案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：某长距离调水工程已稳定运行线性</w:t>
      </w:r>
      <w:r>
        <w:t xml:space="preserve"> MPC </w:t>
      </w:r>
      <w:r>
        <w:rPr>
          <w:rFonts w:hint="eastAsia"/>
        </w:rPr>
        <w:t xml:space="preserve">两年（WNAL</w:t>
      </w:r>
      <w:r>
        <w:t xml:space="preserve"> </w:t>
      </w:r>
      <w:r>
        <w:rPr>
          <w:rFonts w:hint="eastAsia"/>
        </w:rPr>
        <w:t xml:space="preserve">L2），具备</w:t>
      </w:r>
      <w:r>
        <w:t xml:space="preserve"> SCADA+MAS </w:t>
      </w:r>
      <w:r>
        <w:rPr>
          <w:rFonts w:hint="eastAsia"/>
        </w:rPr>
        <w:t xml:space="preserve">融合架构与</w:t>
      </w:r>
      <w:r>
        <w:t xml:space="preserve"> MIL </w:t>
      </w:r>
      <w:r>
        <w:rPr>
          <w:rFonts w:hint="eastAsia"/>
        </w:rPr>
        <w:t xml:space="preserve">测试能力。当前风险主要来自极端工况与跨站协调冲突。运维要求”可解释、可回退、可审计”。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：设计分阶段过渡方案，使系统从</w:t>
      </w:r>
      <w:r>
        <w:t xml:space="preserve"> L2 </w:t>
      </w:r>
      <w:r>
        <w:rPr>
          <w:rFonts w:hint="eastAsia"/>
        </w:rPr>
        <w:t xml:space="preserve">向</w:t>
      </w:r>
      <w:r>
        <w:t xml:space="preserve"> L3 </w:t>
      </w:r>
      <w:r>
        <w:rPr>
          <w:rFonts w:hint="eastAsia"/>
        </w:rPr>
        <w:t xml:space="preserve">演进。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1（影子运行，3~6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个月）</w:t>
      </w:r>
      <w:r>
        <w:rPr>
          <w:rFonts w:hint="eastAsia"/>
        </w:rPr>
        <w:t xml:space="preserve">：部署认知AI引擎的影子实例，仅输出调度建议但不下发实际控制指令。所有建议与</w:t>
      </w:r>
      <w:r>
        <w:t xml:space="preserve"> MPC </w:t>
      </w:r>
      <w:r>
        <w:rPr>
          <w:rFonts w:hint="eastAsia"/>
        </w:rPr>
        <w:t xml:space="preserve">实际输出并行记录，建立”建议-采纳-结果”三联日志。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2（有效性评估，2~3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个月）</w:t>
      </w:r>
      <w:r>
        <w:rPr>
          <w:rFonts w:hint="eastAsia"/>
        </w:rPr>
        <w:t xml:space="preserve">：对三联日志进行统计分析，度量认知AI建议的有效率（建议被采纳且结果改善的比例）和误导率（建议被采纳但结果恶化的比例）。有效率</w:t>
      </w:r>
      <w:r>
        <w:t xml:space="preserve"> </w:t>
      </w:r>
      <m:oMath>
        <m:r>
          <m:rPr>
            <m:sty m:val="p"/>
          </m:rPr>
          <m:t>&gt;</m:t>
        </m:r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且误导率</w:t>
      </w:r>
      <w:r>
        <w:t xml:space="preserve"> </w:t>
      </w:r>
      <m:oMath>
        <m:r>
          <m:rPr>
            <m:sty m:val="p"/>
          </m:rPr>
          <m:t>&lt;</m:t>
        </m:r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方可进入下一阶段。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3（受限自主，3~6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个月）</w:t>
      </w:r>
      <w:r>
        <w:rPr>
          <w:rFonts w:hint="eastAsia"/>
        </w:rPr>
        <w:t xml:space="preserve">：在已验证的</w:t>
      </w:r>
      <w:r>
        <w:t xml:space="preserve"> ODD </w:t>
      </w:r>
      <w:r>
        <w:rPr>
          <w:rFonts w:hint="eastAsia"/>
        </w:rPr>
        <w:t xml:space="preserve">子域（如常规水位调节场景）内，允许认知AI引擎直接下发控制建议，但保留人工</w:t>
      </w:r>
      <w:r>
        <w:t xml:space="preserve"> 5 </w:t>
      </w:r>
      <w:r>
        <w:rPr>
          <w:rFonts w:hint="eastAsia"/>
        </w:rPr>
        <w:t xml:space="preserve">秒确认窗口。在</w:t>
      </w:r>
      <w:r>
        <w:t xml:space="preserve"> SIL/HIL </w:t>
      </w:r>
      <w:r>
        <w:rPr>
          <w:rFonts w:hint="eastAsia"/>
        </w:rPr>
        <w:t xml:space="preserve">环境中测试冲突仲裁规则与降级策略。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4（条件自主）</w:t>
      </w:r>
      <w:r>
        <w:rPr>
          <w:rFonts w:hint="eastAsia"/>
        </w:rPr>
        <w:t xml:space="preserve">：对通过全部测试的</w:t>
      </w:r>
      <w:r>
        <w:t xml:space="preserve"> ODD </w:t>
      </w:r>
      <w:r>
        <w:rPr>
          <w:rFonts w:hint="eastAsia"/>
        </w:rPr>
        <w:t xml:space="preserve">子域，取消人工确认窗口，实现条件自主运行。触发</w:t>
      </w:r>
      <w:r>
        <w:t xml:space="preserve"> ODD </w:t>
      </w:r>
      <w:r>
        <w:rPr>
          <w:rFonts w:hint="eastAsia"/>
        </w:rPr>
        <w:t xml:space="preserve">越界或高风险告警时，立即回退到纯</w:t>
      </w:r>
      <w:r>
        <w:t xml:space="preserve"> MPC </w:t>
      </w:r>
      <w:r>
        <w:rPr>
          <w:rFonts w:hint="eastAsia"/>
        </w:rPr>
        <w:t xml:space="preserve">基线策略。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：过渡成功的关键不在”AI</w:t>
      </w:r>
      <w:r>
        <w:t xml:space="preserve"> </w:t>
      </w:r>
      <w:r>
        <w:rPr>
          <w:rFonts w:hint="eastAsia"/>
        </w:rPr>
        <w:t xml:space="preserve">是否更聪明”，而在”治理机制是否更可靠”。每个阶段都有明确的量化门禁，避免了”因为效果好就仓促上线”的工程风险。</w:t>
      </w:r>
    </w:p>
    <w:p>
      <w:r>
        <w:pict>
          <v:rect style="width:0;height:1.5pt" o:hralign="center" o:hrstd="t" o:hr="t"/>
        </w:pict>
      </w:r>
    </w:p>
    <w:bookmarkEnd w:id="38"/>
    <w:bookmarkStart w:id="39" w:name="例-1-2双引擎冲突仲裁设计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1-2：双引擎冲突仲裁设计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：某水电站的认知AI引擎根据上游暴雨预报建议”立即预泄库容</w:t>
      </w:r>
      <w:r>
        <w:t xml:space="preserve"> 500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m³”，但物理AI引擎计算发现，该预泄方案将导致下游河道流量超过防洪安全限值</w:t>
      </w:r>
      <w:r>
        <w:t xml:space="preserve"> 150 m³/s。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：设计冲突仲裁流程。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1</w:t>
      </w:r>
      <w:r>
        <w:rPr>
          <w:rFonts w:hint="eastAsia"/>
        </w:rPr>
        <w:t xml:space="preserve">：物理AI引擎否决原方案，返回否决原因：</w:t>
      </w:r>
      <w:r>
        <w:rPr>
          <w:rFonts w:hint="eastAsia"/>
        </w:rPr>
        <w:t xml:space="preserve">“下游流量约束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1200</m:t>
        </m:r>
      </m:oMath>
      <w:r>
        <w:t xml:space="preserve"> </w:t>
      </w:r>
      <w:r>
        <w:t xml:space="preserve">m³/s </w:t>
      </w:r>
      <w:r>
        <w:rPr>
          <w:rFonts w:hint="eastAsia"/>
        </w:rPr>
        <w:t xml:space="preserve">将被违反”</w:t>
      </w:r>
      <w:r>
        <w:rPr>
          <w:rFonts w:hint="eastAsia"/>
        </w:rPr>
        <w:t xml:space="preserve">和当前约束裕度：</w:t>
      </w:r>
      <w:r>
        <w:t xml:space="preserve">“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current</m:t>
            </m:r>
          </m:sub>
        </m:sSub>
        <m:r>
          <m:rPr>
            <m:sty m:val="p"/>
          </m:rPr>
          <m:t>=</m:t>
        </m:r>
        <m:r>
          <m:t>1100</m:t>
        </m:r>
      </m:oMath>
      <w:r>
        <w:t xml:space="preserve"> </w:t>
      </w:r>
      <w:r>
        <w:rPr>
          <w:rFonts w:hint="eastAsia"/>
        </w:rPr>
        <w:t xml:space="preserve">m³/s，可用裕度</w:t>
      </w:r>
      <w:r>
        <w:t xml:space="preserve"> 100 m³/s”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2</w:t>
      </w:r>
      <w:r>
        <w:rPr>
          <w:rFonts w:hint="eastAsia"/>
        </w:rPr>
        <w:t xml:space="preserve">：认知AI引擎收到否决反馈后，修订方案：将预泄量从</w:t>
      </w:r>
      <w:r>
        <w:t xml:space="preserve"> 500 </w:t>
      </w:r>
      <w:r>
        <w:rPr>
          <w:rFonts w:hint="eastAsia"/>
        </w:rPr>
        <w:t xml:space="preserve">万</w:t>
      </w:r>
      <w:r>
        <w:t xml:space="preserve"> m³ </w:t>
      </w:r>
      <w:r>
        <w:rPr>
          <w:rFonts w:hint="eastAsia"/>
        </w:rPr>
        <w:t xml:space="preserve">降至</w:t>
      </w:r>
      <w:r>
        <w:t xml:space="preserve"> 200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m³，并将预泄时间从</w:t>
      </w:r>
      <w:r>
        <w:t xml:space="preserve"> 2 </w:t>
      </w:r>
      <w:r>
        <w:rPr>
          <w:rFonts w:hint="eastAsia"/>
        </w:rPr>
        <w:t xml:space="preserve">小时延长至</w:t>
      </w:r>
      <w:r>
        <w:t xml:space="preserve"> 6 </w:t>
      </w:r>
      <w:r>
        <w:rPr>
          <w:rFonts w:hint="eastAsia"/>
        </w:rPr>
        <w:t xml:space="preserve">小时，使瞬时下泄流量控制在裕度范围内。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3</w:t>
      </w:r>
      <w:r>
        <w:rPr>
          <w:rFonts w:hint="eastAsia"/>
        </w:rPr>
        <w:t xml:space="preserve">：物理AI引擎对修订方案重新校验，确认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downstream</m:t>
            </m:r>
          </m:sub>
        </m:sSub>
        <m:r>
          <m:rPr>
            <m:sty m:val="p"/>
          </m:rPr>
          <m:t>≤</m:t>
        </m:r>
        <m:r>
          <m:t>1180</m:t>
        </m:r>
      </m:oMath>
      <w:r>
        <w:t xml:space="preserve"> </w:t>
      </w:r>
      <w:r>
        <w:t xml:space="preserve">m³/s</w:t>
      </w:r>
      <w:r>
        <w:t xml:space="preserve"> </w:t>
      </w:r>
      <m:oMath>
        <m:r>
          <m:rPr>
            <m:sty m:val="p"/>
          </m:rPr>
          <m:t>&lt;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，校验通过。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4</w:t>
      </w:r>
      <w:r>
        <w:rPr>
          <w:rFonts w:hint="eastAsia"/>
        </w:rPr>
        <w:t xml:space="preserve">：修订方案进入执行队列，同时系统记录完整的”提议→否决→修订→通过”决策链，供事后审计。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物理AI引擎的否决权确保了安全底线不被突破。认知AI引擎的修订能力体现了”想得清”——它理解否决原因后能生成合理的替代方案，而不是简单放弃。这种”提议—校验—修订”的迭代机制是双引擎协同的核心模式。</w:t>
      </w:r>
    </w:p>
    <w:p>
      <w:r>
        <w:pict>
          <v:rect style="width:0;height:1.5pt" o:hralign="center" o:hrstd="t" o:hr="t"/>
        </w:pict>
      </w:r>
    </w:p>
    <w:bookmarkEnd w:id="39"/>
    <w:bookmarkStart w:id="40" w:name="例-1-3识别方法范式的适用边界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1-3：识别方法范式的适用边界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：某城市供水管网需要建立漏损检测系统，可用数据包括：5</w:t>
      </w:r>
      <w:r>
        <w:t xml:space="preserve"> </w:t>
      </w:r>
      <w:r>
        <w:rPr>
          <w:rFonts w:hint="eastAsia"/>
        </w:rPr>
        <w:t xml:space="preserve">年</w:t>
      </w:r>
      <w:r>
        <w:t xml:space="preserve"> SCADA </w:t>
      </w:r>
      <w:r>
        <w:rPr>
          <w:rFonts w:hint="eastAsia"/>
        </w:rPr>
        <w:t xml:space="preserve">历史数据（流量、压力）、管网</w:t>
      </w:r>
      <w:r>
        <w:t xml:space="preserve"> GIS </w:t>
      </w:r>
      <w:r>
        <w:rPr>
          <w:rFonts w:hint="eastAsia"/>
        </w:rPr>
        <w:t xml:space="preserve">数据、管龄和材质记录、已知漏损事件</w:t>
      </w:r>
      <w:r>
        <w:t xml:space="preserve"> 37 </w:t>
      </w:r>
      <w:r>
        <w:rPr>
          <w:rFonts w:hint="eastAsia"/>
        </w:rPr>
        <w:t xml:space="preserve">起。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：分析三类方法范式的适用性，推荐技术方案。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模型驱动方案</w:t>
      </w:r>
      <w:r>
        <w:rPr>
          <w:rFonts w:hint="eastAsia"/>
        </w:rPr>
        <w:t xml:space="preserve">：建立管网水力模型（参见</w:t>
      </w:r>
      <w:r>
        <w:t xml:space="preserve"> T2a </w:t>
      </w:r>
      <w:r>
        <w:rPr>
          <w:rFonts w:hint="eastAsia"/>
        </w:rPr>
        <w:t xml:space="preserve">第三章），通过状态估计比较模型预测与实测值的残差，残差超阈值即判定漏损。</w:t>
      </w: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：物理可解释、对新管段也能工作。</w:t>
      </w: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：模型精度依赖管网参数（糙率、管径），老旧管网参数不确定性大。</w:t>
      </w:r>
    </w:p>
    <w:p>
      <w:pPr>
        <w:pStyle w:val="BodyText"/>
      </w:pPr>
      <w:r>
        <w:rPr>
          <w:rFonts w:hint="eastAsia"/>
          <w:b/>
          <w:bCs/>
        </w:rPr>
        <w:t xml:space="preserve">数据驱动方案</w:t>
      </w:r>
      <w:r>
        <w:rPr>
          <w:rFonts w:hint="eastAsia"/>
        </w:rPr>
        <w:t xml:space="preserve">：用</w:t>
      </w:r>
      <w:r>
        <w:t xml:space="preserve"> 37 </w:t>
      </w:r>
      <w:r>
        <w:rPr>
          <w:rFonts w:hint="eastAsia"/>
        </w:rPr>
        <w:t xml:space="preserve">起历史漏损事件训练分类器（如</w:t>
      </w:r>
      <w:r>
        <w:t xml:space="preserve"> </w:t>
      </w:r>
      <w:r>
        <w:rPr>
          <w:rFonts w:hint="eastAsia"/>
        </w:rPr>
        <w:t xml:space="preserve">GBDT），输入特征包括夜间最小流量、压力波动频谱、管龄等。</w:t>
      </w: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：不需要精确的管网模型。</w:t>
      </w: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：37</w:t>
      </w:r>
      <w:r>
        <w:t xml:space="preserve"> </w:t>
      </w:r>
      <w:r>
        <w:rPr>
          <w:rFonts w:hint="eastAsia"/>
        </w:rPr>
        <w:t xml:space="preserve">个正样本极度稀缺，类别严重不平衡，模型泛化能力存疑。</w:t>
      </w:r>
    </w:p>
    <w:p>
      <w:pPr>
        <w:pStyle w:val="BodyText"/>
      </w:pPr>
      <w:r>
        <w:rPr>
          <w:rFonts w:hint="eastAsia"/>
          <w:b/>
          <w:bCs/>
        </w:rPr>
        <w:t xml:space="preserve">混合驱动方案（推荐）</w:t>
      </w:r>
      <w:r>
        <w:rPr>
          <w:rFonts w:hint="eastAsia"/>
        </w:rPr>
        <w:t xml:space="preserve">：先用管网模型生成”正常工况”的压力-流量基线，再用机器学习模型学习基线偏差与漏损之间的映射关系。物理模型过滤掉大部分正常波动，机器学习模型聚焦于残差中的异常模式。37</w:t>
      </w:r>
      <w:r>
        <w:t xml:space="preserve"> </w:t>
      </w:r>
      <w:r>
        <w:rPr>
          <w:rFonts w:hint="eastAsia"/>
        </w:rPr>
        <w:t xml:space="preserve">起漏损事件中的残差特征比原始</w:t>
      </w:r>
      <w:r>
        <w:t xml:space="preserve"> SCADA </w:t>
      </w:r>
      <w:r>
        <w:rPr>
          <w:rFonts w:hint="eastAsia"/>
        </w:rPr>
        <w:t xml:space="preserve">数据更具区分度。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：混合驱动方案利用物理模型”降噪”、数据模型”识别”，克服了两种纯方案的各自局限。这正是式(1-1)所描述的混合框架的工程实例。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下册启动检查清单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1.9 </w:t>
      </w:r>
      <w:r>
        <w:rPr>
          <w:rFonts w:hint="eastAsia"/>
        </w:rPr>
        <w:t xml:space="preserve">下册启动检查清单</w:t>
      </w:r>
    </w:p>
    <w:p>
      <w:pPr>
        <w:pStyle w:val="FirstParagraph"/>
      </w:pPr>
      <w:r>
        <w:rPr>
          <w:rFonts w:hint="eastAsia"/>
        </w:rPr>
        <w:t xml:space="preserve">在开始</w:t>
      </w:r>
      <w:r>
        <w:t xml:space="preserve"> T2b </w:t>
      </w:r>
      <w:r>
        <w:rPr>
          <w:rFonts w:hint="eastAsia"/>
        </w:rPr>
        <w:t xml:space="preserve">的学习和工程实践之前，建议对照以下清单确认准备就绪：</w:t>
      </w:r>
    </w:p>
    <w:p>
      <w:pPr>
        <w:pStyle w:val="BodyText"/>
      </w:pPr>
      <w:r>
        <w:rPr>
          <w:rFonts w:hint="eastAsia"/>
          <w:b/>
          <w:bCs/>
        </w:rPr>
        <w:t xml:space="preserve">理论准备</w:t>
      </w:r>
      <w:r>
        <w:t xml:space="preserve"> </w:t>
      </w:r>
      <w:r>
        <w:t xml:space="preserve">- [ ] </w:t>
      </w:r>
      <w:r>
        <w:rPr>
          <w:rFonts w:hint="eastAsia"/>
        </w:rPr>
        <w:t xml:space="preserve">已完成</w:t>
      </w:r>
      <w:r>
        <w:t xml:space="preserve"> T2a </w:t>
      </w:r>
      <w:r>
        <w:rPr>
          <w:rFonts w:hint="eastAsia"/>
        </w:rPr>
        <w:t xml:space="preserve">全册学习（至少完成</w:t>
      </w:r>
      <w:r>
        <w:t xml:space="preserve"> ch01, ch07, ch10, ch12, </w:t>
      </w:r>
      <w:r>
        <w:rPr>
          <w:rFonts w:hint="eastAsia"/>
        </w:rPr>
        <w:t xml:space="preserve">ch16）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理解</w:t>
      </w:r>
      <w:r>
        <w:t xml:space="preserve"> CHS </w:t>
      </w:r>
      <w:r>
        <w:rPr>
          <w:rFonts w:hint="eastAsia"/>
        </w:rPr>
        <w:t xml:space="preserve">六元受控系统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的物理含义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掌握</w:t>
      </w:r>
      <w:r>
        <w:t xml:space="preserve"> MPC </w:t>
      </w:r>
      <w:r>
        <w:rPr>
          <w:rFonts w:hint="eastAsia"/>
        </w:rPr>
        <w:t xml:space="preserve">的基本原理和约束处理方法</w:t>
      </w:r>
      <w:r>
        <w:t xml:space="preserve"> </w:t>
      </w:r>
      <w:r>
        <w:t xml:space="preserve">- [ ] </w:t>
      </w:r>
      <w:r>
        <w:rPr>
          <w:rFonts w:hint="eastAsia"/>
        </w:rPr>
        <w:t xml:space="preserve">理解</w:t>
      </w:r>
      <w:r>
        <w:t xml:space="preserve"> ODD </w:t>
      </w:r>
      <w:r>
        <w:rPr>
          <w:rFonts w:hint="eastAsia"/>
        </w:rPr>
        <w:t xml:space="preserve">和安全包络的定义</w:t>
      </w:r>
    </w:p>
    <w:p>
      <w:pPr>
        <w:pStyle w:val="BodyText"/>
      </w:pPr>
      <w:r>
        <w:rPr>
          <w:rFonts w:hint="eastAsia"/>
          <w:b/>
          <w:bCs/>
        </w:rPr>
        <w:t xml:space="preserve">数据与工具准备</w:t>
      </w:r>
      <w:r>
        <w:t xml:space="preserve"> </w:t>
      </w:r>
      <w:r>
        <w:t xml:space="preserve">- [ ] </w:t>
      </w:r>
      <w:r>
        <w:rPr>
          <w:rFonts w:hint="eastAsia"/>
        </w:rPr>
        <w:t xml:space="preserve">具备</w:t>
      </w:r>
      <w:r>
        <w:t xml:space="preserve"> Python/MATLAB </w:t>
      </w:r>
      <w:r>
        <w:rPr>
          <w:rFonts w:hint="eastAsia"/>
        </w:rPr>
        <w:t xml:space="preserve">编程基础和至少一个深度学习框架（PyTorch/TensorFlow）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了解</w:t>
      </w:r>
      <w:r>
        <w:t xml:space="preserve"> Git </w:t>
      </w:r>
      <w:r>
        <w:rPr>
          <w:rFonts w:hint="eastAsia"/>
        </w:rPr>
        <w:t xml:space="preserve">版本控制和实验管理工具（如</w:t>
      </w:r>
      <w:r>
        <w:t xml:space="preserve"> MLflow/Weights &amp; </w:t>
      </w:r>
      <w:r>
        <w:rPr>
          <w:rFonts w:hint="eastAsia"/>
        </w:rPr>
        <w:t xml:space="preserve">Biases）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有可用的</w:t>
      </w:r>
      <w:r>
        <w:t xml:space="preserve"> GPU </w:t>
      </w:r>
      <w:r>
        <w:rPr>
          <w:rFonts w:hint="eastAsia"/>
        </w:rPr>
        <w:t xml:space="preserve">计算资源（至少单卡用于教学实验）</w:t>
      </w:r>
    </w:p>
    <w:p>
      <w:pPr>
        <w:pStyle w:val="BodyText"/>
      </w:pPr>
      <w:r>
        <w:rPr>
          <w:rFonts w:hint="eastAsia"/>
          <w:b/>
          <w:bCs/>
        </w:rPr>
        <w:t xml:space="preserve">工程意识准备</w:t>
      </w:r>
      <w:r>
        <w:t xml:space="preserve"> </w:t>
      </w:r>
      <w:r>
        <w:t xml:space="preserve">- [ ] </w:t>
      </w:r>
      <w:r>
        <w:rPr>
          <w:rFonts w:hint="eastAsia"/>
        </w:rPr>
        <w:t xml:space="preserve">理解”智能化不是替代控制，而是增强控制”的基本立场</w:t>
      </w:r>
      <w:r>
        <w:t xml:space="preserve"> </w:t>
      </w:r>
      <w:r>
        <w:t xml:space="preserve">- [ ] </w:t>
      </w:r>
      <w:r>
        <w:rPr>
          <w:rFonts w:hint="eastAsia"/>
        </w:rPr>
        <w:t xml:space="preserve">认同”未经</w:t>
      </w:r>
      <w:r>
        <w:t xml:space="preserve"> xIL </w:t>
      </w:r>
      <w:r>
        <w:rPr>
          <w:rFonts w:hint="eastAsia"/>
        </w:rPr>
        <w:t xml:space="preserve">验证的策略不得上线”的工程底线</w:t>
      </w:r>
      <w:r>
        <w:t xml:space="preserve"> </w:t>
      </w:r>
      <w:r>
        <w:t xml:space="preserve">- [ ] </w:t>
      </w:r>
      <w:r>
        <w:rPr>
          <w:rFonts w:hint="eastAsia"/>
        </w:rPr>
        <w:t xml:space="preserve">准备好区分”学术实验”与”工程部署”的不同标准</w:t>
      </w:r>
    </w:p>
    <w:p>
      <w:r>
        <w:pict>
          <v:rect style="width:0;height:1.5pt" o:hralign="center" o:hrstd="t" o:hr="t"/>
        </w:pict>
      </w:r>
    </w:p>
    <w:bookmarkEnd w:id="42"/>
    <w:bookmarkStart w:id="43" w:name="本章小结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1.10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本章建立了</w:t>
      </w:r>
      <w:r>
        <w:t xml:space="preserve"> T2b </w:t>
      </w:r>
      <w:r>
        <w:rPr>
          <w:rFonts w:hint="eastAsia"/>
        </w:rPr>
        <w:t xml:space="preserve">下册的导论框架，核心论点可以概括为三句话：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T2a </w:t>
      </w:r>
      <w:r>
        <w:rPr>
          <w:rFonts w:hint="eastAsia"/>
          <w:b/>
          <w:bCs/>
        </w:rPr>
        <w:t xml:space="preserve">是底座，T2b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是增强</w:t>
      </w:r>
      <w:r>
        <w:t xml:space="preserve">。T2a </w:t>
      </w:r>
      <w:r>
        <w:rPr>
          <w:rFonts w:hint="eastAsia"/>
        </w:rPr>
        <w:t xml:space="preserve">的物理AI引擎提供了”可计算、可约束、可验证、可治理”的确定性能力；T2b</w:t>
      </w:r>
      <w:r>
        <w:t xml:space="preserve"> </w:t>
      </w:r>
      <w:r>
        <w:rPr>
          <w:rFonts w:hint="eastAsia"/>
        </w:rPr>
        <w:t xml:space="preserve">的认知AI引擎在此基础上增加了学习、推理和协同能力，使系统从”算得准”进化到”想得清”。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混合驱动是</w:t>
      </w:r>
      <w:r>
        <w:rPr>
          <w:b/>
          <w:bCs/>
        </w:rPr>
        <w:t xml:space="preserve"> CHS </w:t>
      </w:r>
      <w:r>
        <w:rPr>
          <w:rFonts w:hint="eastAsia"/>
          <w:b/>
          <w:bCs/>
        </w:rPr>
        <w:t xml:space="preserve">的方法论主张</w:t>
      </w:r>
      <w:r>
        <w:rPr>
          <w:rFonts w:hint="eastAsia"/>
        </w:rPr>
        <w:t xml:space="preserve">。纯模型驱动对参数漂移敏感，纯数据驱动在稀缺样本下不可靠。CHS</w:t>
      </w:r>
      <w:r>
        <w:t xml:space="preserve"> </w:t>
      </w:r>
      <w:r>
        <w:rPr>
          <w:rFonts w:hint="eastAsia"/>
        </w:rPr>
        <w:t xml:space="preserve">主张在物理约束下进行数据增强，在三个层次（模型层、控制层、决策层）实现机理与学习的融合。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三条红线不可逾越</w:t>
      </w:r>
      <w:r>
        <w:rPr>
          <w:rFonts w:hint="eastAsia"/>
        </w:rPr>
        <w:t xml:space="preserve">。不突破</w:t>
      </w:r>
      <w:r>
        <w:t xml:space="preserve"> </w:t>
      </w:r>
      <w:r>
        <w:rPr>
          <w:rFonts w:hint="eastAsia"/>
        </w:rPr>
        <w:t xml:space="preserve">ODD、不绕开安全包络、不跳过在环测试——这三条红线是智能化升级的工程底线，贯穿</w:t>
      </w:r>
      <w:r>
        <w:t xml:space="preserve"> T2b </w:t>
      </w:r>
      <w:r>
        <w:rPr>
          <w:rFonts w:hint="eastAsia"/>
        </w:rPr>
        <w:t xml:space="preserve">全部</w:t>
      </w:r>
      <w:r>
        <w:t xml:space="preserve"> 14 </w:t>
      </w:r>
      <w:r>
        <w:rPr>
          <w:rFonts w:hint="eastAsia"/>
        </w:rPr>
        <w:t xml:space="preserve">章。</w:t>
      </w:r>
    </w:p>
    <w:p>
      <w:pPr>
        <w:pStyle w:val="FirstParagraph"/>
      </w:pPr>
      <w:r>
        <w:rPr>
          <w:rFonts w:hint="eastAsia"/>
        </w:rPr>
        <w:t xml:space="preserve">下一章将进入机器学习基础，重点讨论监督学习、泛化能力与工程可用的数据流程。</w:t>
      </w:r>
    </w:p>
    <w:p>
      <w:r>
        <w:pict>
          <v:rect style="width:0;height:1.5pt" o:hralign="center" o:hrstd="t" o:hr="t"/>
        </w:pict>
      </w:r>
    </w:p>
    <w:bookmarkEnd w:id="43"/>
    <w:bookmarkStart w:id="47" w:name="习题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rPr>
          <w:rFonts w:hint="eastAsia"/>
        </w:rPr>
        <w:t xml:space="preserve">习题</w:t>
      </w:r>
    </w:p>
    <w:bookmarkStart w:id="44" w:name="基础题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rPr>
          <w:rFonts w:hint="eastAsia"/>
        </w:rPr>
        <w:t xml:space="preserve">基础题</w:t>
      </w:r>
    </w:p>
    <w:p>
      <w:pPr>
        <w:pStyle w:val="FirstParagraph"/>
      </w:pPr>
      <w:r>
        <w:rPr>
          <w:b/>
          <w:bCs/>
        </w:rPr>
        <w:t xml:space="preserve">1-1.</w:t>
      </w:r>
      <w:r>
        <w:t xml:space="preserve"> </w:t>
      </w:r>
      <w:r>
        <w:t xml:space="preserve">T2a </w:t>
      </w:r>
      <w:r>
        <w:rPr>
          <w:rFonts w:hint="eastAsia"/>
        </w:rPr>
        <w:t xml:space="preserve">上册建立了哪五大能力模块？为什么</w:t>
      </w:r>
      <w:r>
        <w:t xml:space="preserve"> T2b </w:t>
      </w:r>
      <w:r>
        <w:rPr>
          <w:rFonts w:hint="eastAsia"/>
        </w:rPr>
        <w:t xml:space="preserve">必须以</w:t>
      </w:r>
      <w:r>
        <w:t xml:space="preserve"> T2a </w:t>
      </w:r>
      <w:r>
        <w:rPr>
          <w:rFonts w:hint="eastAsia"/>
        </w:rPr>
        <w:t xml:space="preserve">为前提？</w:t>
      </w:r>
    </w:p>
    <w:p>
      <w:pPr>
        <w:pStyle w:val="BodyText"/>
      </w:pPr>
      <w:r>
        <w:rPr>
          <w:b/>
          <w:bCs/>
        </w:rPr>
        <w:t xml:space="preserve">1-2.</w:t>
      </w:r>
      <w:r>
        <w:t xml:space="preserve"> </w:t>
      </w:r>
      <w:r>
        <w:rPr>
          <w:rFonts w:hint="eastAsia"/>
        </w:rPr>
        <w:t xml:space="preserve">模型驱动、数据驱动、混合驱动三者的核心差异是什么？分别举出一个水系统应用场景。</w:t>
      </w:r>
    </w:p>
    <w:p>
      <w:pPr>
        <w:pStyle w:val="BodyText"/>
      </w:pPr>
      <w:r>
        <w:rPr>
          <w:b/>
          <w:bCs/>
        </w:rPr>
        <w:t xml:space="preserve">1-3.</w:t>
      </w:r>
      <w:r>
        <w:t xml:space="preserve"> </w:t>
      </w:r>
      <w:r>
        <w:rPr>
          <w:rFonts w:hint="eastAsia"/>
        </w:rPr>
        <w:t xml:space="preserve">物理AI引擎和认知AI引擎各自解决什么问题？为什么物理AI引擎拥有安全否决权？</w:t>
      </w:r>
    </w:p>
    <w:p>
      <w:pPr>
        <w:pStyle w:val="BodyText"/>
      </w:pPr>
      <w:r>
        <w:rPr>
          <w:b/>
          <w:bCs/>
        </w:rPr>
        <w:t xml:space="preserve">1-4.</w:t>
      </w:r>
      <w:r>
        <w:t xml:space="preserve"> </w:t>
      </w:r>
      <w:r>
        <w:rPr>
          <w:rFonts w:hint="eastAsia"/>
        </w:rPr>
        <w:t xml:space="preserve">快思考（Skill）和慢思考（Agent）分别适用于什么类型的运行场景？举例说明。</w:t>
      </w:r>
    </w:p>
    <w:p>
      <w:pPr>
        <w:pStyle w:val="BodyText"/>
      </w:pPr>
      <w:r>
        <w:rPr>
          <w:b/>
          <w:bCs/>
        </w:rPr>
        <w:t xml:space="preserve">1-5.</w:t>
      </w:r>
      <w:r>
        <w:t xml:space="preserve"> </w:t>
      </w:r>
      <w:r>
        <w:rPr>
          <w:rFonts w:hint="eastAsia"/>
        </w:rPr>
        <w:t xml:space="preserve">写出</w:t>
      </w:r>
      <w:r>
        <w:t xml:space="preserve"> WNAL L0-L5 </w:t>
      </w:r>
      <w:r>
        <w:rPr>
          <w:rFonts w:hint="eastAsia"/>
        </w:rPr>
        <w:t xml:space="preserve">各级的核心特征（一句话）。</w:t>
      </w:r>
    </w:p>
    <w:bookmarkEnd w:id="44"/>
    <w:bookmarkStart w:id="45" w:name="应用题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rPr>
          <w:rFonts w:hint="eastAsia"/>
        </w:rPr>
        <w:t xml:space="preserve">应用题</w:t>
      </w:r>
    </w:p>
    <w:p>
      <w:pPr>
        <w:pStyle w:val="FirstParagraph"/>
      </w:pPr>
      <w:r>
        <w:rPr>
          <w:b/>
          <w:bCs/>
        </w:rPr>
        <w:t xml:space="preserve">1-6.</w:t>
      </w:r>
      <w:r>
        <w:t xml:space="preserve"> </w:t>
      </w:r>
      <w:r>
        <w:rPr>
          <w:rFonts w:hint="eastAsia"/>
        </w:rPr>
        <w:t xml:space="preserve">某水库调度系统目前处于</w:t>
      </w:r>
      <w:r>
        <w:t xml:space="preserve"> WNAL L2 </w:t>
      </w:r>
      <w:r>
        <w:rPr>
          <w:rFonts w:hint="eastAsia"/>
        </w:rPr>
        <w:t xml:space="preserve">水平。请列出从</w:t>
      </w:r>
      <w:r>
        <w:t xml:space="preserve"> L2 </w:t>
      </w:r>
      <w:r>
        <w:rPr>
          <w:rFonts w:hint="eastAsia"/>
        </w:rPr>
        <w:t xml:space="preserve">升级到</w:t>
      </w:r>
      <w:r>
        <w:t xml:space="preserve"> L3 </w:t>
      </w:r>
      <w:r>
        <w:rPr>
          <w:rFonts w:hint="eastAsia"/>
        </w:rPr>
        <w:t xml:space="preserve">需要增加的四类技术能力，并为每类能力指出</w:t>
      </w:r>
      <w:r>
        <w:t xml:space="preserve"> T2b </w:t>
      </w:r>
      <w:r>
        <w:rPr>
          <w:rFonts w:hint="eastAsia"/>
        </w:rPr>
        <w:t xml:space="preserve">中对应的章节。</w:t>
      </w:r>
    </w:p>
    <w:p>
      <w:pPr>
        <w:pStyle w:val="BodyText"/>
      </w:pPr>
      <w:r>
        <w:rPr>
          <w:b/>
          <w:bCs/>
        </w:rPr>
        <w:t xml:space="preserve">1-7.</w:t>
      </w:r>
      <w:r>
        <w:t xml:space="preserve"> </w:t>
      </w:r>
      <w:r>
        <w:rPr>
          <w:rFonts w:hint="eastAsia"/>
        </w:rPr>
        <w:t xml:space="preserve">为某水网系统设计”认知AI影子运行”三个月评估方案，包括数据采集方案、评价指标和门禁条件。</w:t>
      </w:r>
    </w:p>
    <w:p>
      <w:pPr>
        <w:pStyle w:val="BodyText"/>
      </w:pPr>
      <w:r>
        <w:rPr>
          <w:b/>
          <w:bCs/>
        </w:rPr>
        <w:t xml:space="preserve">1-8.</w:t>
      </w:r>
      <w:r>
        <w:t xml:space="preserve"> </w:t>
      </w:r>
      <w:r>
        <w:rPr>
          <w:rFonts w:hint="eastAsia"/>
        </w:rPr>
        <w:t xml:space="preserve">设计一个”AI</w:t>
      </w:r>
      <w:r>
        <w:t xml:space="preserve"> </w:t>
      </w:r>
      <w:r>
        <w:rPr>
          <w:rFonts w:hint="eastAsia"/>
        </w:rPr>
        <w:t xml:space="preserve">建议与调度员意见冲突”的仲裁流程，说明每一步的输入、输出和判定准则。</w:t>
      </w:r>
    </w:p>
    <w:p>
      <w:pPr>
        <w:pStyle w:val="BodyText"/>
      </w:pPr>
      <w:r>
        <w:rPr>
          <w:b/>
          <w:bCs/>
        </w:rPr>
        <w:t xml:space="preserve">1-9.</w:t>
      </w:r>
      <w:r>
        <w:t xml:space="preserve"> </w:t>
      </w:r>
      <w:r>
        <w:rPr>
          <w:rFonts w:hint="eastAsia"/>
        </w:rPr>
        <w:t xml:space="preserve">一个已有</w:t>
      </w:r>
      <w:r>
        <w:t xml:space="preserve"> SCADA </w:t>
      </w:r>
      <w:r>
        <w:rPr>
          <w:rFonts w:hint="eastAsia"/>
        </w:rPr>
        <w:t xml:space="preserve">系统的泵站管网（10</w:t>
      </w:r>
      <w:r>
        <w:t xml:space="preserve"> </w:t>
      </w:r>
      <w:r>
        <w:rPr>
          <w:rFonts w:hint="eastAsia"/>
        </w:rPr>
        <w:t xml:space="preserve">座泵站、200</w:t>
      </w:r>
      <w:r>
        <w:t xml:space="preserve"> km </w:t>
      </w:r>
      <w:r>
        <w:rPr>
          <w:rFonts w:hint="eastAsia"/>
        </w:rPr>
        <w:t xml:space="preserve">管线），计划部署认知AI辅助调度。分析该场景下模型驱动、数据驱动和混合驱动方案各自的优劣势。</w:t>
      </w:r>
    </w:p>
    <w:p>
      <w:pPr>
        <w:pStyle w:val="BodyText"/>
      </w:pPr>
      <w:r>
        <w:rPr>
          <w:b/>
          <w:bCs/>
        </w:rPr>
        <w:t xml:space="preserve">1-10.</w:t>
      </w:r>
      <w:r>
        <w:t xml:space="preserve"> </w:t>
      </w:r>
      <w:r>
        <w:rPr>
          <w:rFonts w:hint="eastAsia"/>
        </w:rPr>
        <w:t xml:space="preserve">参照式(1-1)的混合驱动框架，为某明渠水位预测任务设计混合模型结构，说明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physics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data</m:t>
            </m:r>
          </m:sub>
        </m:sSub>
      </m:oMath>
      <w:r>
        <w:t xml:space="preserve"> </w:t>
      </w:r>
      <w:r>
        <w:rPr>
          <w:rFonts w:hint="eastAsia"/>
        </w:rPr>
        <w:t xml:space="preserve">分别采用什么具体方法。</w:t>
      </w:r>
    </w:p>
    <w:bookmarkEnd w:id="45"/>
    <w:bookmarkStart w:id="46" w:name="思考题"/>
    <w:p>
      <w:pPr>
        <w:pStyle w:val="Heading3"/>
      </w:pPr>
      <w:r>
        <w:rPr>
          <w:rStyle w:val="SectionNumber"/>
        </w:rPr>
        <w:t xml:space="preserve">1.12.3</w:t>
      </w:r>
      <w:r>
        <w:tab/>
      </w:r>
      <w:r>
        <w:rPr>
          <w:rFonts w:hint="eastAsia"/>
        </w:rPr>
        <w:t xml:space="preserve">思考题</w:t>
      </w:r>
    </w:p>
    <w:p>
      <w:pPr>
        <w:pStyle w:val="FirstParagraph"/>
      </w:pPr>
      <w:r>
        <w:rPr>
          <w:b/>
          <w:bCs/>
        </w:rPr>
        <w:t xml:space="preserve">1-11.</w:t>
      </w:r>
      <w:r>
        <w:t xml:space="preserve"> </w:t>
      </w:r>
      <w:r>
        <w:rPr>
          <w:rFonts w:hint="eastAsia"/>
        </w:rPr>
        <w:t xml:space="preserve">在可解释性与预测性能发生冲突时（如黑箱模型精度高</w:t>
      </w:r>
      <w:r>
        <w:t xml:space="preserve"> 5% </w:t>
      </w:r>
      <w:r>
        <w:rPr>
          <w:rFonts w:hint="eastAsia"/>
        </w:rPr>
        <w:t xml:space="preserve">但不可解释），工程系统应如何确定可接受的折中？提出你的判断框架。</w:t>
      </w:r>
    </w:p>
    <w:p>
      <w:pPr>
        <w:pStyle w:val="BodyText"/>
      </w:pPr>
      <w:r>
        <w:rPr>
          <w:b/>
          <w:bCs/>
        </w:rPr>
        <w:t xml:space="preserve">1-12.</w:t>
      </w:r>
      <w:r>
        <w:t xml:space="preserve"> </w:t>
      </w:r>
      <w:r>
        <w:rPr>
          <w:rFonts w:hint="eastAsia"/>
        </w:rPr>
        <w:t xml:space="preserve">如果认知AI引擎的建议在</w:t>
      </w:r>
      <w:r>
        <w:t xml:space="preserve"> 100 </w:t>
      </w:r>
      <w:r>
        <w:rPr>
          <w:rFonts w:hint="eastAsia"/>
        </w:rPr>
        <w:t xml:space="preserve">次决策中有</w:t>
      </w:r>
      <w:r>
        <w:t xml:space="preserve"> 95 </w:t>
      </w:r>
      <w:r>
        <w:rPr>
          <w:rFonts w:hint="eastAsia"/>
        </w:rPr>
        <w:t xml:space="preserve">次优于物理AI引擎的基线方案，是否可以取消物理AI引擎的否决权？为什么？</w:t>
      </w:r>
    </w:p>
    <w:p>
      <w:pPr>
        <w:pStyle w:val="BodyText"/>
      </w:pPr>
      <w:r>
        <w:rPr>
          <w:b/>
          <w:bCs/>
        </w:rPr>
        <w:t xml:space="preserve">1-13.</w:t>
      </w:r>
      <w:r>
        <w:t xml:space="preserve"> </w:t>
      </w:r>
      <w:r>
        <w:rPr>
          <w:rFonts w:hint="eastAsia"/>
        </w:rPr>
        <w:t xml:space="preserve">对比水系统</w:t>
      </w:r>
      <w:r>
        <w:t xml:space="preserve"> WNAL </w:t>
      </w:r>
      <w:r>
        <w:rPr>
          <w:rFonts w:hint="eastAsia"/>
        </w:rPr>
        <w:t xml:space="preserve">分级与自动驾驶</w:t>
      </w:r>
      <w:r>
        <w:t xml:space="preserve"> SAE J3016 </w:t>
      </w:r>
      <w:r>
        <w:rPr>
          <w:rFonts w:hint="eastAsia"/>
        </w:rPr>
        <w:t xml:space="preserve">分级（SAE</w:t>
      </w:r>
      <w:r>
        <w:t xml:space="preserve"> International, </w:t>
      </w:r>
      <w:r>
        <w:rPr>
          <w:rFonts w:hint="eastAsia"/>
        </w:rPr>
        <w:t xml:space="preserve">2021），讨论两者在”最小风险状态”定义上的本质差异。</w:t>
      </w:r>
    </w:p>
    <w:p>
      <w:pPr>
        <w:pStyle w:val="BodyText"/>
      </w:pPr>
      <w:r>
        <w:rPr>
          <w:b/>
          <w:bCs/>
        </w:rPr>
        <w:t xml:space="preserve">1-14.</w:t>
      </w:r>
      <w:r>
        <w:t xml:space="preserve"> </w:t>
      </w:r>
      <w:r>
        <w:rPr>
          <w:rFonts w:hint="eastAsia"/>
        </w:rPr>
        <w:t xml:space="preserve">模型层融合（PINN）、控制层融合（Safe</w:t>
      </w:r>
      <w:r>
        <w:t xml:space="preserve"> </w:t>
      </w:r>
      <w:r>
        <w:rPr>
          <w:rFonts w:hint="eastAsia"/>
        </w:rPr>
        <w:t xml:space="preserve">RL）、决策层融合（LLM+物理校验）三者之间是否存在优先级关系？如果工程资源有限，应先投资哪一层？</w:t>
      </w:r>
    </w:p>
    <w:p>
      <w:pPr>
        <w:pStyle w:val="BodyText"/>
      </w:pPr>
      <w:r>
        <w:rPr>
          <w:b/>
          <w:bCs/>
        </w:rPr>
        <w:t xml:space="preserve">1-15.</w:t>
      </w:r>
      <w:r>
        <w:t xml:space="preserve"> </w:t>
      </w:r>
      <w:r>
        <w:t xml:space="preserve">T2b </w:t>
      </w:r>
      <w:r>
        <w:rPr>
          <w:rFonts w:hint="eastAsia"/>
        </w:rPr>
        <w:t xml:space="preserve">的”快慢思考”架构是否意味着所有</w:t>
      </w:r>
      <w:r>
        <w:t xml:space="preserve"> L3 </w:t>
      </w:r>
      <w:r>
        <w:rPr>
          <w:rFonts w:hint="eastAsia"/>
        </w:rPr>
        <w:t xml:space="preserve">系统都必须配备</w:t>
      </w:r>
      <w:r>
        <w:t xml:space="preserve"> </w:t>
      </w:r>
      <w:r>
        <w:rPr>
          <w:rFonts w:hint="eastAsia"/>
        </w:rPr>
        <w:t xml:space="preserve">LLM？讨论不依赖</w:t>
      </w:r>
      <w:r>
        <w:t xml:space="preserve"> LLM </w:t>
      </w:r>
      <w:r>
        <w:rPr>
          <w:rFonts w:hint="eastAsia"/>
        </w:rPr>
        <w:t xml:space="preserve">的</w:t>
      </w:r>
      <w:r>
        <w:t xml:space="preserve"> L3 </w:t>
      </w:r>
      <w:r>
        <w:rPr>
          <w:rFonts w:hint="eastAsia"/>
        </w:rPr>
        <w:t xml:space="preserve">实现路径。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拓展阅读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rPr>
          <w:rFonts w:hint="eastAsia"/>
        </w:rPr>
        <w:t xml:space="preserve">拓展阅读</w:t>
      </w:r>
    </w:p>
    <w:p>
      <w:pPr>
        <w:numPr>
          <w:ilvl w:val="0"/>
          <w:numId w:val="1013"/>
        </w:numPr>
      </w:pPr>
      <w:r>
        <w:t xml:space="preserve">Kahneman, D. (2011).</w:t>
      </w:r>
      <w:r>
        <w:t xml:space="preserve"> </w:t>
      </w:r>
      <w:r>
        <w:rPr>
          <w:i/>
          <w:iCs/>
        </w:rPr>
        <w:t xml:space="preserve">Thinking, Fast and Slow</w:t>
      </w:r>
      <w:r>
        <w:t xml:space="preserve">. Farrar, Straus and </w:t>
      </w:r>
      <w:r>
        <w:rPr>
          <w:rFonts w:hint="eastAsia"/>
        </w:rPr>
        <w:t xml:space="preserve">Giroux.——快慢思考理论原著，认知AI引擎的设计灵感来源。</w:t>
      </w:r>
    </w:p>
    <w:p>
      <w:pPr>
        <w:numPr>
          <w:ilvl w:val="0"/>
          <w:numId w:val="1013"/>
        </w:numPr>
      </w:pPr>
      <w:r>
        <w:t xml:space="preserve">Jordan, M.I. &amp; Mitchell, T.M. (2015). Machine learning: Trends, perspectives, and prospects.</w:t>
      </w:r>
      <w:r>
        <w:t xml:space="preserve"> </w:t>
      </w:r>
      <w:r>
        <w:rPr>
          <w:i/>
          <w:iCs/>
        </w:rPr>
        <w:t xml:space="preserve">Science</w:t>
      </w:r>
      <w:r>
        <w:t xml:space="preserve">, 349(6245), </w:t>
      </w:r>
      <w:r>
        <w:rPr>
          <w:rFonts w:hint="eastAsia"/>
        </w:rPr>
        <w:t xml:space="preserve">255-260.——机器学习领域的权威综述，系统梳理了三类范式。</w:t>
      </w:r>
    </w:p>
    <w:p>
      <w:pPr>
        <w:numPr>
          <w:ilvl w:val="0"/>
          <w:numId w:val="1013"/>
        </w:numPr>
      </w:pPr>
      <w:r>
        <w:t xml:space="preserve">Karniadakis, G.E., Kevrekidis, I.G., Lu, L., Perdikaris, P., Wang, S. &amp; Yang, L. (2021). Physics-informed machine learning.</w:t>
      </w:r>
      <w:r>
        <w:t xml:space="preserve"> </w:t>
      </w:r>
      <w:r>
        <w:rPr>
          <w:i/>
          <w:iCs/>
        </w:rPr>
        <w:t xml:space="preserve">Nature Reviews Physics</w:t>
      </w:r>
      <w:r>
        <w:t xml:space="preserve">, 3(6), </w:t>
      </w:r>
      <w:r>
        <w:rPr>
          <w:rFonts w:hint="eastAsia"/>
        </w:rPr>
        <w:t xml:space="preserve">422-440.——物理约束机器学习的最新综述，覆盖</w:t>
      </w:r>
      <w:r>
        <w:t xml:space="preserve"> PINN </w:t>
      </w:r>
      <w:r>
        <w:rPr>
          <w:rFonts w:hint="eastAsia"/>
        </w:rPr>
        <w:t xml:space="preserve">及相关方法。</w:t>
      </w:r>
    </w:p>
    <w:p>
      <w:pPr>
        <w:numPr>
          <w:ilvl w:val="0"/>
          <w:numId w:val="1013"/>
        </w:numPr>
      </w:pPr>
      <w:r>
        <w:t xml:space="preserve">Russell, S. &amp; Norvig, P. (2021).</w:t>
      </w:r>
      <w:r>
        <w:t xml:space="preserve"> </w:t>
      </w:r>
      <w:r>
        <w:rPr>
          <w:i/>
          <w:iCs/>
        </w:rPr>
        <w:t xml:space="preserve">Artificial Intelligence: A Modern Approach</w:t>
      </w:r>
      <w:r>
        <w:t xml:space="preserve"> </w:t>
      </w:r>
      <w:r>
        <w:t xml:space="preserve">(4th ed.). Pearson.——AI </w:t>
      </w:r>
      <w:r>
        <w:rPr>
          <w:rFonts w:hint="eastAsia"/>
        </w:rPr>
        <w:t xml:space="preserve">领域经典教材，提供多智能体系统和知识表示的理论基础。</w:t>
      </w:r>
    </w:p>
    <w:p>
      <w:pPr>
        <w:numPr>
          <w:ilvl w:val="0"/>
          <w:numId w:val="1013"/>
        </w:numPr>
      </w:pPr>
      <w:r>
        <w:t xml:space="preserve">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</w:t>
      </w:r>
      <w:r>
        <w:rPr>
          <w:rFonts w:hint="eastAsia"/>
        </w:rPr>
        <w:t xml:space="preserve">Springer.——水系统建模与控制的经典专著，T2a</w:t>
      </w:r>
      <w:r>
        <w:t xml:space="preserve"> </w:t>
      </w:r>
      <w:r>
        <w:rPr>
          <w:rFonts w:hint="eastAsia"/>
        </w:rPr>
        <w:t xml:space="preserve">的核心参考文献之一。</w:t>
      </w:r>
    </w:p>
    <w:p>
      <w:r>
        <w:pict>
          <v:rect style="width:0;height:1.5pt" o:hralign="center" o:hrstd="t" o:hr="t"/>
        </w:pict>
      </w:r>
    </w:p>
    <w:bookmarkEnd w:id="48"/>
    <w:bookmarkStart w:id="49" w:name="参考文献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[1-2] </w:t>
      </w:r>
      <w:r>
        <w:rPr>
          <w:rFonts w:hint="eastAsia"/>
        </w:rPr>
        <w:t xml:space="preserve">雷晓辉,张峥,苏承国,等.自主运行智能水网的在环测试体系[J].南水北调与水利科技(中英文),2025,23(04):787-793.DOI:10.13476/j.cnki.nsbdqk.2025.0080.</w:t>
      </w:r>
    </w:p>
    <w:p>
      <w:pPr>
        <w:pStyle w:val="BodyText"/>
      </w:pPr>
      <w:r>
        <w:t xml:space="preserve">[1-3] </w:t>
      </w:r>
      <w:r>
        <w:rPr>
          <w:rFonts w:hint="eastAsia"/>
        </w:rPr>
        <w:t xml:space="preserve">雷晓辉,许慧敏,何中政,等.水资源系统分析学科展望：从静态平衡到动态控制[J].南水北调与水利科技(中英文),2025,23(04):770-777.DOI:10.13476/j.cnki.nsbdqk.2025.0078.</w:t>
      </w:r>
    </w:p>
    <w:p>
      <w:pPr>
        <w:pStyle w:val="BodyText"/>
      </w:pPr>
      <w:r>
        <w:t xml:space="preserve">[1-4] </w:t>
      </w:r>
      <w:r>
        <w:rPr>
          <w:rFonts w:hint="eastAsia"/>
        </w:rPr>
        <w:t xml:space="preserve">雷晓辉,苏承国,龙岩,等.基于无人驾驶理念的下一代自主运行智慧水网架构与关键技术[J].南水北调与水利科技(中英文),2025,23(04):778-786.DOI:10.13476/j.cnki.nsbdqk.2025.0079.</w:t>
      </w:r>
    </w:p>
    <w:p>
      <w:pPr>
        <w:pStyle w:val="BodyText"/>
      </w:pPr>
      <w:r>
        <w:t xml:space="preserve">[1-5] Kahneman, D. (2011).</w:t>
      </w:r>
      <w:r>
        <w:t xml:space="preserve"> </w:t>
      </w:r>
      <w:r>
        <w:rPr>
          <w:i/>
          <w:iCs/>
        </w:rPr>
        <w:t xml:space="preserve">Thinking, Fast and Slow</w:t>
      </w:r>
      <w:r>
        <w:t xml:space="preserve">. Farrar, Straus and Giroux.</w:t>
      </w:r>
    </w:p>
    <w:p>
      <w:pPr>
        <w:pStyle w:val="BodyText"/>
      </w:pPr>
      <w:r>
        <w:t xml:space="preserve">[1-6] Jordan, M.I. &amp; Mitchell, T.M. (2015). Machine learning: Trends, perspectives, and prospects.</w:t>
      </w:r>
      <w:r>
        <w:t xml:space="preserve"> </w:t>
      </w:r>
      <w:r>
        <w:rPr>
          <w:i/>
          <w:iCs/>
        </w:rPr>
        <w:t xml:space="preserve">Science</w:t>
      </w:r>
      <w:r>
        <w:t xml:space="preserve">, 349(6245), 255-260.</w:t>
      </w:r>
    </w:p>
    <w:p>
      <w:pPr>
        <w:pStyle w:val="BodyText"/>
      </w:pPr>
      <w:r>
        <w:t xml:space="preserve">[1-7] LeCun, Y., Bengio, Y. &amp; Hinton, G. (2015). Deep learning.</w:t>
      </w:r>
      <w:r>
        <w:t xml:space="preserve"> </w:t>
      </w:r>
      <w:r>
        <w:rPr>
          <w:i/>
          <w:iCs/>
        </w:rPr>
        <w:t xml:space="preserve">Nature</w:t>
      </w:r>
      <w:r>
        <w:t xml:space="preserve">, 521(7553), 436-444.</w:t>
      </w:r>
    </w:p>
    <w:p>
      <w:pPr>
        <w:pStyle w:val="BodyText"/>
      </w:pPr>
      <w:r>
        <w:t xml:space="preserve">[1-8] Goodfellow, I., Bengio, Y. &amp;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</w:p>
    <w:p>
      <w:pPr>
        <w:pStyle w:val="BodyText"/>
      </w:pPr>
      <w:r>
        <w:t xml:space="preserve">[1-9] Sutton, R.S. &amp; Barto, A.G. (2018).</w:t>
      </w:r>
      <w:r>
        <w:t xml:space="preserve"> </w:t>
      </w:r>
      <w:r>
        <w:rPr>
          <w:i/>
          <w:iCs/>
        </w:rPr>
        <w:t xml:space="preserve">Reinforcement Learning: An Introduction</w:t>
      </w:r>
      <w:r>
        <w:t xml:space="preserve"> </w:t>
      </w:r>
      <w:r>
        <w:t xml:space="preserve">(2nd ed.). MIT Press.</w:t>
      </w:r>
    </w:p>
    <w:p>
      <w:pPr>
        <w:pStyle w:val="BodyText"/>
      </w:pPr>
      <w:r>
        <w:t xml:space="preserve">[1-10] Raissi, M., Perdikaris, P. &amp; Karniadakis, G.E. (2019). Physics-informed neural networks: A deep learning framework for solving forward and inverse problems involving nonlinear partial differential equations.</w:t>
      </w:r>
      <w:r>
        <w:t xml:space="preserve"> </w:t>
      </w:r>
      <w:r>
        <w:rPr>
          <w:i/>
          <w:iCs/>
        </w:rPr>
        <w:t xml:space="preserve">Journal of Computational Physics</w:t>
      </w:r>
      <w:r>
        <w:t xml:space="preserve">, 378, 686-707.</w:t>
      </w:r>
    </w:p>
    <w:p>
      <w:pPr>
        <w:pStyle w:val="BodyText"/>
      </w:pPr>
      <w:r>
        <w:t xml:space="preserve">[1-11] Karniadakis, G.E., Kevrekidis, I.G., Lu, L., Perdikaris, P., Wang, S. &amp; Yang, L. (2021). Physics-informed machine learning.</w:t>
      </w:r>
      <w:r>
        <w:t xml:space="preserve"> </w:t>
      </w:r>
      <w:r>
        <w:rPr>
          <w:i/>
          <w:iCs/>
        </w:rPr>
        <w:t xml:space="preserve">Nature Reviews Physics</w:t>
      </w:r>
      <w:r>
        <w:t xml:space="preserve">, 3(6), 422-440.</w:t>
      </w:r>
    </w:p>
    <w:p>
      <w:pPr>
        <w:pStyle w:val="BodyText"/>
      </w:pPr>
      <w:r>
        <w:t xml:space="preserve">[1-12] Russell, S. &amp; Norvig, P. (2021).</w:t>
      </w:r>
      <w:r>
        <w:t xml:space="preserve"> </w:t>
      </w:r>
      <w:r>
        <w:rPr>
          <w:i/>
          <w:iCs/>
        </w:rPr>
        <w:t xml:space="preserve">Artificial Intelligence: A Modern Approach</w:t>
      </w:r>
      <w:r>
        <w:t xml:space="preserve"> </w:t>
      </w:r>
      <w:r>
        <w:t xml:space="preserve">(4th ed.). Pearson.</w:t>
      </w:r>
    </w:p>
    <w:p>
      <w:pPr>
        <w:pStyle w:val="BodyText"/>
      </w:pPr>
      <w:r>
        <w:t xml:space="preserve">[1-13] 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Springer.</w:t>
      </w:r>
    </w:p>
    <w:p>
      <w:pPr>
        <w:pStyle w:val="BodyText"/>
      </w:pPr>
      <w:r>
        <w:t xml:space="preserve">[1-14] Wooldridge, M. (2009).</w:t>
      </w:r>
      <w:r>
        <w:t xml:space="preserve"> </w:t>
      </w:r>
      <w:r>
        <w:rPr>
          <w:i/>
          <w:iCs/>
        </w:rPr>
        <w:t xml:space="preserve">An Introduction to MultiAgent Systems</w:t>
      </w:r>
      <w:r>
        <w:t xml:space="preserve"> </w:t>
      </w:r>
      <w:r>
        <w:t xml:space="preserve">(2nd ed.). John Wiley &amp; Sons.</w:t>
      </w:r>
    </w:p>
    <w:p>
      <w:pPr>
        <w:pStyle w:val="BodyText"/>
      </w:pPr>
      <w:r>
        <w:t xml:space="preserve">[1-15] SAE International (2021). SAE J3016: Taxonomy and Definitions for Terms Related to Driving Automation Systems for On-Road Motor Vehicles.</w:t>
      </w:r>
    </w:p>
    <w:p>
      <w:pPr>
        <w:pStyle w:val="BodyText"/>
      </w:pPr>
      <w:r>
        <w:t xml:space="preserve">[1-16] Wiener, N. (1948).</w:t>
      </w:r>
      <w:r>
        <w:t xml:space="preserve"> </w:t>
      </w:r>
      <w:r>
        <w:rPr>
          <w:i/>
          <w:iCs/>
        </w:rPr>
        <w:t xml:space="preserve">Cybernetics: or Control and Communication in the Animal and the Machine</w:t>
      </w:r>
      <w:r>
        <w:t xml:space="preserve">. MIT Press.</w:t>
      </w:r>
    </w:p>
    <w:p>
      <w:pPr>
        <w:pStyle w:val="BodyText"/>
      </w:pPr>
      <w:r>
        <w:t xml:space="preserve">[1-17] </w:t>
      </w:r>
      <w:r>
        <w:rPr>
          <w:rFonts w:hint="eastAsia"/>
        </w:rPr>
        <w:t xml:space="preserve">钱学森</w:t>
      </w:r>
      <w:r>
        <w:t xml:space="preserve"> (1954).</w:t>
      </w:r>
      <w:r>
        <w:t xml:space="preserve"> </w:t>
      </w:r>
      <w:r>
        <w:rPr>
          <w:i/>
          <w:iCs/>
        </w:rPr>
        <w:t xml:space="preserve">Engineering Cybernetics</w:t>
      </w:r>
      <w:r>
        <w:t xml:space="preserve">. McGraw-Hill.</w:t>
      </w:r>
    </w:p>
    <w:p>
      <w:pPr>
        <w:pStyle w:val="BodyText"/>
      </w:pPr>
      <w:r>
        <w:t xml:space="preserve">[1-18] Vaswani, A., Shazeer, N., Parmar, N., Uszkoreit, J., Jones, L., Gomez, A.N., Kaiser, L. &amp; Polosukhin, I. (2017). Attention is all you need.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30, 5998-6008.</w:t>
      </w:r>
    </w:p>
    <w:p>
      <w:pPr>
        <w:pStyle w:val="BodyText"/>
      </w:pPr>
      <w:r>
        <w:t xml:space="preserve">[1-19] Brunton, S.L. &amp; Kutz, J.N. (2019).</w:t>
      </w:r>
      <w:r>
        <w:t xml:space="preserve"> </w:t>
      </w:r>
      <w:r>
        <w:rPr>
          <w:i/>
          <w:iCs/>
        </w:rPr>
        <w:t xml:space="preserve">Data-Driven Science and Engineering: Machine Learning, Dynamical Systems, and Control</w:t>
      </w:r>
      <w:r>
        <w:t xml:space="preserve">. Cambridge University Press.</w:t>
      </w:r>
    </w:p>
    <w:p>
      <w:pPr>
        <w:pStyle w:val="BodyText"/>
      </w:pPr>
      <w:r>
        <w:t xml:space="preserve">[1-20] García, J. &amp; Fernández, F. (2015). A comprehensive survey on safe reinforcement learning.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16(42), 1437-1480.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2026-03-21T06:34:35Z</dcterms:created>
  <dcterms:modified xsi:type="dcterms:W3CDTF">2026-03-21T06:34:35Z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