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第-10-章工程准入admission-pack与持续合规追踪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章：工程准入（Admission</w:t>
      </w:r>
      <w:r>
        <w:t xml:space="preserve"> </w:t>
      </w:r>
      <w:r>
        <w:rPr>
          <w:rFonts w:hint="eastAsia"/>
        </w:rPr>
        <w:t xml:space="preserve">Pack）与持续合规追踪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在经历过第</w:t>
      </w:r>
      <w:r>
        <w:t xml:space="preserve"> 8 </w:t>
      </w:r>
      <w:r>
        <w:rPr>
          <w:rFonts w:hint="eastAsia"/>
        </w:rPr>
        <w:t xml:space="preserve">章的</w:t>
      </w:r>
      <w:r>
        <w:t xml:space="preserve"> MBD </w:t>
      </w:r>
      <w:r>
        <w:rPr>
          <w:rFonts w:hint="eastAsia"/>
        </w:rPr>
        <w:t xml:space="preserve">设计审查和第</w:t>
      </w:r>
      <w:r>
        <w:t xml:space="preserve"> 9 </w:t>
      </w:r>
      <w:r>
        <w:rPr>
          <w:rFonts w:hint="eastAsia"/>
        </w:rPr>
        <w:t xml:space="preserve">章严酷的</w:t>
      </w:r>
      <w:r>
        <w:t xml:space="preserve"> XIL </w:t>
      </w:r>
      <w:r>
        <w:rPr>
          <w:rFonts w:hint="eastAsia"/>
        </w:rPr>
        <w:t xml:space="preserve">在环测试后，水网智能调控系统来到了它生命周期中最关键的节点：</w:t>
      </w:r>
      <w:r>
        <w:rPr>
          <w:rFonts w:hint="eastAsia"/>
          <w:b/>
          <w:bCs/>
        </w:rPr>
        <w:t xml:space="preserve">工程并网与上线运行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传统工程管理中，这被称为”系统初验”或”交付”。各方签署一叠验收报告后，厂商交出钥匙，业主接收资产。然而，水网的智能化本质上是引入了一个高维度的非线性控制器。这个控制器的参数会随着流体力学边界的改变而偏移，其代码会因补丁的打入而异变。如果仅仅将其视为”一次性交付资产”，系统将不可避免地走向控制发散。</w:t>
      </w:r>
    </w:p>
    <w:p>
      <w:pPr>
        <w:pStyle w:val="BodyText"/>
      </w:pPr>
      <w:r>
        <w:rPr>
          <w:rFonts w:hint="eastAsia"/>
        </w:rPr>
        <w:t xml:space="preserve">本章所述的”准入包五元组证据链”直接对应《水系统控制论》[1]（T1-CN）第九章</w:t>
      </w:r>
      <w:r>
        <w:t xml:space="preserve"> xIL </w:t>
      </w:r>
      <w:r>
        <w:rPr>
          <w:rFonts w:hint="eastAsia"/>
        </w:rPr>
        <w:t xml:space="preserve">在环验证管线</w:t>
      </w:r>
      <w:r>
        <w:t xml:space="preserve"> [2] </w:t>
      </w:r>
      <w:r>
        <w:rPr>
          <w:rFonts w:hint="eastAsia"/>
        </w:rPr>
        <w:t xml:space="preserve">的工程治理映射——MiL→SiL→HiL</w:t>
      </w:r>
      <w:r>
        <w:t xml:space="preserve"> </w:t>
      </w:r>
      <w:r>
        <w:rPr>
          <w:rFonts w:hint="eastAsia"/>
        </w:rPr>
        <w:t xml:space="preserve">每一级的测试报告构成证据链的核心交付物；同时，《建模与控制》（T2a）第十三章数字孪生平台为准入审查中的”FMU</w:t>
      </w:r>
      <w:r>
        <w:t xml:space="preserve"> </w:t>
      </w:r>
      <w:r>
        <w:rPr>
          <w:rFonts w:hint="eastAsia"/>
        </w:rPr>
        <w:t xml:space="preserve">模型资产”</w:t>
      </w:r>
      <w:r>
        <w:t xml:space="preserve"> [7] </w:t>
      </w:r>
      <w:r>
        <w:rPr>
          <w:rFonts w:hint="eastAsia"/>
        </w:rPr>
        <w:t xml:space="preserve">提供了技术标准。</w:t>
      </w:r>
    </w:p>
    <w:p>
      <w:pPr>
        <w:pStyle w:val="BodyText"/>
      </w:pPr>
      <w:r>
        <w:rPr>
          <w:rFonts w:hint="eastAsia"/>
        </w:rPr>
        <w:t xml:space="preserve">在《水网智能化标准体系》中，我们用</w:t>
      </w:r>
      <w:r>
        <w:rPr>
          <w:rFonts w:hint="eastAsia"/>
          <w:b/>
          <w:bCs/>
        </w:rPr>
        <w:t xml:space="preserve">“工程准入（Admission）”</w:t>
      </w:r>
      <w:r>
        <w:rPr>
          <w:rFonts w:hint="eastAsia"/>
        </w:rPr>
        <w:t xml:space="preserve">替代了”交付（Delivery）</w:t>
      </w:r>
      <w:r>
        <w:rPr>
          <w:rFonts w:hint="eastAsia"/>
        </w:rPr>
        <w:t xml:space="preserve">“，用</w:t>
      </w:r>
      <w:r>
        <w:rPr>
          <w:rFonts w:hint="eastAsia"/>
          <w:b/>
          <w:bCs/>
        </w:rPr>
        <w:t xml:space="preserve">”持续合规追踪”</w:t>
      </w:r>
      <w:r>
        <w:rPr>
          <w:rFonts w:hint="eastAsia"/>
        </w:rPr>
        <w:t xml:space="preserve">替代了”</w:t>
      </w:r>
      <w:r>
        <w:rPr>
          <w:rFonts w:hint="eastAsia"/>
        </w:rPr>
        <w:t xml:space="preserve">保修期（Warranty）</w:t>
      </w:r>
      <w:r>
        <w:rPr>
          <w:rFonts w:hint="eastAsia"/>
        </w:rPr>
        <w:t xml:space="preserve">“。本章将详细解构系统并网前的”</w:t>
      </w:r>
      <w:r>
        <w:rPr>
          <w:rFonts w:hint="eastAsia"/>
        </w:rPr>
        <w:t xml:space="preserve">工程准入包（Admission</w:t>
      </w:r>
      <w:r>
        <w:t xml:space="preserve"> </w:t>
      </w:r>
      <w:r>
        <w:rPr>
          <w:rFonts w:hint="eastAsia"/>
        </w:rPr>
        <w:t xml:space="preserve">Pack）“审查标准，准入包五元组证据链的完整要求，一票否决条款，OTA</w:t>
      </w:r>
      <w:r>
        <w:t xml:space="preserve"> </w:t>
      </w:r>
      <w:r>
        <w:rPr>
          <w:rFonts w:hint="eastAsia"/>
        </w:rPr>
        <w:t xml:space="preserve">升级审查流程，以及系统在运行生命周期中的退级熔断机制。</w:t>
      </w:r>
    </w:p>
    <w:p>
      <w:r>
        <w:pict>
          <v:rect style="width:0;height:1.5pt" o:hralign="center" o:hrstd="t" o:hr="t"/>
        </w:pict>
      </w:r>
    </w:p>
    <w:bookmarkEnd w:id="9"/>
    <w:bookmarkStart w:id="13" w:name="系统上线的通行证工程准入包admission-pack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10.1 </w:t>
      </w:r>
      <w:r>
        <w:rPr>
          <w:rFonts w:hint="eastAsia"/>
        </w:rPr>
        <w:t xml:space="preserve">系统上线的通行证：工程准入包（Admission</w:t>
      </w:r>
      <w:r>
        <w:t xml:space="preserve"> </w:t>
      </w:r>
      <w:r>
        <w:rPr>
          <w:rFonts w:hint="eastAsia"/>
        </w:rPr>
        <w:t xml:space="preserve">Pack）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L2/L3 </w:t>
      </w:r>
      <w:r>
        <w:rPr>
          <w:rFonts w:hint="eastAsia"/>
        </w:rPr>
        <w:t xml:space="preserve">级智能系统接管真实的水利枢纽之前，建设方必须组织由多领域专家（水利工程、自动化控制、网络安全）组成的联合审查委员会，对系统进行”并网前置审查”。审查的唯一物理凭证，是集成商与设计院共同提交的</w:t>
      </w:r>
      <w:r>
        <w:rPr>
          <w:rFonts w:hint="eastAsia"/>
          <w:b/>
          <w:bCs/>
        </w:rPr>
        <w:t xml:space="preserve">工程准入包（Admission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Pack）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准入包不是一堆散乱的文档，而是一条闭环的”五元组控制论证据链（Requirement</w:t>
      </w:r>
      <w:r>
        <w:t xml:space="preserve"> - Model - Code - Test - </w:t>
      </w:r>
      <w:r>
        <w:rPr>
          <w:rFonts w:hint="eastAsia"/>
        </w:rPr>
        <w:t xml:space="preserve">Traceability）“。</w:t>
      </w:r>
    </w:p>
    <w:bookmarkStart w:id="10" w:name="准入包的核心交付矩阵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10.1.1 </w:t>
      </w:r>
      <w:r>
        <w:rPr>
          <w:rFonts w:hint="eastAsia"/>
        </w:rPr>
        <w:t xml:space="preserve">准入包的核心交付矩阵</w:t>
      </w:r>
    </w:p>
    <w:p>
      <w:pPr>
        <w:pStyle w:val="FirstParagraph"/>
      </w:pPr>
      <w:r>
        <w:rPr>
          <w:rFonts w:hint="eastAsia"/>
        </w:rPr>
        <w:t xml:space="preserve">一份合规的准入包必须强制包含以下五个维度的硬性交付物：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 ODD </w:t>
      </w:r>
      <w:r>
        <w:rPr>
          <w:rFonts w:hint="eastAsia"/>
          <w:b/>
          <w:bCs/>
        </w:rPr>
        <w:t xml:space="preserve">拓扑声明清单</w:t>
      </w:r>
      <w:r>
        <w:rPr>
          <w:rFonts w:hint="eastAsia"/>
        </w:rPr>
        <w:t xml:space="preserve">：在第</w:t>
      </w:r>
      <w:r>
        <w:t xml:space="preserve"> 5 </w:t>
      </w:r>
      <w:r>
        <w:rPr>
          <w:rFonts w:hint="eastAsia"/>
        </w:rPr>
        <w:t xml:space="preserve">章中确定的六维边界参数矩阵的最终标定值，以及</w:t>
      </w:r>
      <w:r>
        <w:t xml:space="preserve"> ODD </w:t>
      </w:r>
      <w:r>
        <w:rPr>
          <w:rFonts w:hint="eastAsia"/>
        </w:rPr>
        <w:t xml:space="preserve">在线边界监测器的触发逻辑代码说明。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 MBD </w:t>
      </w:r>
      <w:r>
        <w:rPr>
          <w:rFonts w:hint="eastAsia"/>
          <w:b/>
          <w:bCs/>
        </w:rPr>
        <w:t xml:space="preserve">模型资产（FMU）</w:t>
      </w:r>
      <w:r>
        <w:rPr>
          <w:rFonts w:hint="eastAsia"/>
        </w:rPr>
        <w:t xml:space="preserve">：设计院及科研单位最终定版的控制律方程及对象动力学模型，封装为</w:t>
      </w:r>
      <w:r>
        <w:t xml:space="preserve"> FMI </w:t>
      </w:r>
      <w:r>
        <w:rPr>
          <w:rFonts w:hint="eastAsia"/>
        </w:rPr>
        <w:t xml:space="preserve">标准格式，供业主存档并用于未来的回放审计。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四态机流转与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验证记录</w:t>
      </w:r>
      <w:r>
        <w:rPr>
          <w:rFonts w:hint="eastAsia"/>
        </w:rPr>
        <w:t xml:space="preserve">：系统在”正常、受限、降级、接管”四个状态之间转移的逻辑真值表，以及系统触发最小风险状态（MRC）时，断网自治能力的设计说明。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4. XIL </w:t>
      </w:r>
      <w:r>
        <w:rPr>
          <w:rFonts w:hint="eastAsia"/>
          <w:b/>
          <w:bCs/>
        </w:rPr>
        <w:t xml:space="preserve">场景覆盖矩阵报告</w:t>
      </w:r>
      <w:r>
        <w:rPr>
          <w:rFonts w:hint="eastAsia"/>
        </w:rPr>
        <w:t xml:space="preserve">：由独立第三方合格评定机构（CAB）出具的测试报告，详细列明</w:t>
      </w:r>
      <w:r>
        <w:t xml:space="preserve"> P0/P1/P2 </w:t>
      </w:r>
      <w:r>
        <w:rPr>
          <w:rFonts w:hint="eastAsia"/>
        </w:rPr>
        <w:t xml:space="preserve">三级场景的覆盖率与收敛通过率，并附带基于区块链或哈希锁定的测试时序原始日志。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网络安全与等保评估报告</w:t>
      </w:r>
      <w:r>
        <w:rPr>
          <w:rFonts w:hint="eastAsia"/>
        </w:rPr>
        <w:t xml:space="preserve">：OT（操作技术）与</w:t>
      </w:r>
      <w:r>
        <w:t xml:space="preserve"> </w:t>
      </w:r>
      <w:r>
        <w:rPr>
          <w:rFonts w:hint="eastAsia"/>
        </w:rPr>
        <w:t xml:space="preserve">IT（信息技术）边界的隔离设计证明，以及应对边界网关攻击的熔断保护策略。</w:t>
      </w:r>
    </w:p>
    <w:bookmarkEnd w:id="10"/>
    <w:bookmarkStart w:id="11" w:name="五元组证据链的详细内容与格式要求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10.1.2 </w:t>
      </w:r>
      <w:r>
        <w:rPr>
          <w:rFonts w:hint="eastAsia"/>
        </w:rPr>
        <w:t xml:space="preserve">五元组证据链的详细内容与格式要求</w:t>
      </w:r>
    </w:p>
    <w:p>
      <w:pPr>
        <w:pStyle w:val="FirstParagraph"/>
      </w:pPr>
      <w:r>
        <w:rPr>
          <w:rFonts w:hint="eastAsia"/>
        </w:rPr>
        <w:t xml:space="preserve">五元组中的每一项证据，不仅需要提交，还需要满足严格的格式与内容要求，使得审查委员会可以对其进行”穿透性抽样检验”，而非仅仅核查文档封面上的”通过”字样。</w:t>
      </w:r>
    </w:p>
    <w:p>
      <w:pPr>
        <w:pStyle w:val="BodyText"/>
      </w:pPr>
      <w:r>
        <w:rPr>
          <w:rFonts w:hint="eastAsia"/>
          <w:b/>
          <w:bCs/>
        </w:rPr>
        <w:t xml:space="preserve">证据一：ODD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拓扑声明清单</w:t>
      </w:r>
    </w:p>
    <w:p>
      <w:pPr>
        <w:pStyle w:val="BodyText"/>
      </w:pPr>
      <w:r>
        <w:rPr>
          <w:rFonts w:hint="eastAsia"/>
        </w:rPr>
        <w:t xml:space="preserve">格式要求如下：必须以结构化电子表格形式提交，包含</w:t>
      </w:r>
      <w:r>
        <w:t xml:space="preserve"> 6 </w:t>
      </w:r>
      <w:r>
        <w:rPr>
          <w:rFonts w:hint="eastAsia"/>
        </w:rPr>
        <w:t xml:space="preserve">个维度、每维度不少于</w:t>
      </w:r>
      <w:r>
        <w:t xml:space="preserve"> 3 </w:t>
      </w:r>
      <w:r>
        <w:rPr>
          <w:rFonts w:hint="eastAsia"/>
        </w:rPr>
        <w:t xml:space="preserve">项约束参数，每项参数须明确”正常运行阈值（标称值</w:t>
      </w:r>
      <w:r>
        <w:t xml:space="preserve"> ± </w:t>
      </w:r>
      <w:r>
        <w:rPr>
          <w:rFonts w:hint="eastAsia"/>
        </w:rPr>
        <w:t xml:space="preserve">容差）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告警阈值（一级告警</w:t>
      </w:r>
      <w:r>
        <w:t xml:space="preserve"> / </w:t>
      </w:r>
      <w:r>
        <w:rPr>
          <w:rFonts w:hint="eastAsia"/>
        </w:rPr>
        <w:t xml:space="preserve">二级告警</w:t>
      </w:r>
      <w:r>
        <w:t xml:space="preserve"> / </w:t>
      </w:r>
      <w:r>
        <w:rPr>
          <w:rFonts w:hint="eastAsia"/>
        </w:rPr>
        <w:t xml:space="preserve">硬停）</w:t>
      </w:r>
      <w:r>
        <w:rPr>
          <w:rFonts w:hint="eastAsia"/>
        </w:rPr>
        <w:t xml:space="preserve">“三档。参数来源必须注明是”</w:t>
      </w:r>
      <w:r>
        <w:rPr>
          <w:rFonts w:hint="eastAsia"/>
        </w:rPr>
        <w:t xml:space="preserve">基于历史数据统计”还是”基于物理原理推算”，并附相应的数据来源引用编号。ODD</w:t>
      </w:r>
      <w:r>
        <w:t xml:space="preserve"> </w:t>
      </w:r>
      <w:r>
        <w:rPr>
          <w:rFonts w:hint="eastAsia"/>
        </w:rPr>
        <w:t xml:space="preserve">监测器的触发逻辑必须以伪代码或流程图形式附后，且代码中的阈值常量必须与表格一一对应，不得存在硬编码的”魔法数字”。</w:t>
      </w:r>
    </w:p>
    <w:p>
      <w:pPr>
        <w:pStyle w:val="BodyText"/>
      </w:pPr>
      <w:r>
        <w:rPr>
          <w:rFonts w:hint="eastAsia"/>
          <w:b/>
          <w:bCs/>
        </w:rPr>
        <w:t xml:space="preserve">证据二：MBD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模型资产（FMU）</w:t>
      </w:r>
    </w:p>
    <w:p>
      <w:pPr>
        <w:pStyle w:val="BodyText"/>
      </w:pPr>
      <w:r>
        <w:rPr>
          <w:rFonts w:hint="eastAsia"/>
        </w:rPr>
        <w:t xml:space="preserve">格式要求如下：每个</w:t>
      </w:r>
      <w:r>
        <w:t xml:space="preserve"> FMU </w:t>
      </w:r>
      <w:r>
        <w:rPr>
          <w:rFonts w:hint="eastAsia"/>
        </w:rPr>
        <w:t xml:space="preserve">文件须附一份”模型说明卡”，包含模型的适用范围（对应</w:t>
      </w:r>
      <w:r>
        <w:t xml:space="preserve"> ODD </w:t>
      </w:r>
      <w:r>
        <w:rPr>
          <w:rFonts w:hint="eastAsia"/>
        </w:rPr>
        <w:t xml:space="preserve">的哪个子空间）、建模精度指标（如与</w:t>
      </w:r>
      <w:r>
        <w:t xml:space="preserve"> MIKE 11 </w:t>
      </w:r>
      <w:r>
        <w:rPr>
          <w:rFonts w:hint="eastAsia"/>
        </w:rPr>
        <w:t xml:space="preserve">全维度模型的偏差均方根</w:t>
      </w:r>
      <w:r>
        <w:t xml:space="preserve"> RMSE </w:t>
      </w:r>
      <w:r>
        <w:rPr>
          <w:rFonts w:hint="eastAsia"/>
        </w:rPr>
        <w:t xml:space="preserve">需小于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）、参数率定数据集描述（使用的历史工况时间段、样本数量）以及模型签发人与版本戳。业主须能在不依赖原厂软件的条件下，通过任意支持</w:t>
      </w:r>
      <w:r>
        <w:t xml:space="preserve"> FMI 2.0 </w:t>
      </w:r>
      <w:r>
        <w:rPr>
          <w:rFonts w:hint="eastAsia"/>
        </w:rPr>
        <w:t xml:space="preserve">标准的仿真平台独立加载并运行该</w:t>
      </w:r>
      <w:r>
        <w:t xml:space="preserve"> FMU。</w:t>
      </w:r>
    </w:p>
    <w:p>
      <w:pPr>
        <w:pStyle w:val="BodyText"/>
      </w:pPr>
      <w:r>
        <w:rPr>
          <w:rFonts w:hint="eastAsia"/>
          <w:b/>
          <w:bCs/>
        </w:rPr>
        <w:t xml:space="preserve">证据三：四态机流转与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验证记录</w:t>
      </w:r>
    </w:p>
    <w:p>
      <w:pPr>
        <w:pStyle w:val="BodyText"/>
      </w:pPr>
      <w:r>
        <w:rPr>
          <w:rFonts w:hint="eastAsia"/>
        </w:rPr>
        <w:t xml:space="preserve">格式要求如下：以有限状态机（FSM）真值表形式提交，每一行对应一个”当前状态</w:t>
      </w:r>
      <w:r>
        <w:t xml:space="preserve"> × </w:t>
      </w:r>
      <w:r>
        <w:rPr>
          <w:rFonts w:hint="eastAsia"/>
        </w:rPr>
        <w:t xml:space="preserve">触发事件</w:t>
      </w:r>
      <w:r>
        <w:t xml:space="preserve"> → </w:t>
      </w:r>
      <w:r>
        <w:rPr>
          <w:rFonts w:hint="eastAsia"/>
        </w:rPr>
        <w:t xml:space="preserve">转移后状态</w:t>
      </w:r>
      <w:r>
        <w:t xml:space="preserve"> × </w:t>
      </w:r>
      <w:r>
        <w:rPr>
          <w:rFonts w:hint="eastAsia"/>
        </w:rPr>
        <w:t xml:space="preserve">执行动作”的四元组。MRC（最小风险状态）的动作清单须枚举至底层执行器级别（如”锁定第</w:t>
      </w:r>
      <w:r>
        <w:t xml:space="preserve"> 3 </w:t>
      </w:r>
      <w:r>
        <w:rPr>
          <w:rFonts w:hint="eastAsia"/>
        </w:rPr>
        <w:t xml:space="preserve">号节制闸开度为当前值”），而非停留在系统级的”进入降级模式”等模糊描述。断网自治能力须附”孤岛运行测试记录”，证明在模拟断网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分钟内，边缘控制器能够不依赖云端指令维持</w:t>
      </w:r>
      <w:r>
        <w:t xml:space="preserve"> MRC </w:t>
      </w:r>
      <w:r>
        <w:rPr>
          <w:rFonts w:hint="eastAsia"/>
        </w:rPr>
        <w:t xml:space="preserve">状态。</w:t>
      </w:r>
    </w:p>
    <w:p>
      <w:pPr>
        <w:pStyle w:val="BodyText"/>
      </w:pPr>
      <w:r>
        <w:rPr>
          <w:rFonts w:hint="eastAsia"/>
          <w:b/>
          <w:bCs/>
        </w:rPr>
        <w:t xml:space="preserve">证据四：XIL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场景覆盖矩阵报告</w:t>
      </w:r>
    </w:p>
    <w:p>
      <w:pPr>
        <w:pStyle w:val="BodyText"/>
      </w:pPr>
      <w:r>
        <w:rPr>
          <w:rFonts w:hint="eastAsia"/>
        </w:rPr>
        <w:t xml:space="preserve">格式要求如下：报告须以三维矩阵结构呈现，行为场景（P0/P1/P2</w:t>
      </w:r>
      <w:r>
        <w:t xml:space="preserve"> </w:t>
      </w:r>
      <w:r>
        <w:rPr>
          <w:rFonts w:hint="eastAsia"/>
        </w:rPr>
        <w:t xml:space="preserve">分级，场景编号），列为测试阶段（MIL</w:t>
      </w:r>
      <w:r>
        <w:t xml:space="preserve"> / SIL / </w:t>
      </w:r>
      <w:r>
        <w:rPr>
          <w:rFonts w:hint="eastAsia"/>
        </w:rPr>
        <w:t xml:space="preserve">HIL），单元格内容为”通过</w:t>
      </w:r>
      <w:r>
        <w:t xml:space="preserve"> /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不适用”及对应的测试时间戳哈希值。第三方</w:t>
      </w:r>
      <w:r>
        <w:t xml:space="preserve"> CAB </w:t>
      </w:r>
      <w:r>
        <w:rPr>
          <w:rFonts w:hint="eastAsia"/>
        </w:rPr>
        <w:t xml:space="preserve">机构须对哈希值与原始日志文件进行见证签署。P0</w:t>
      </w:r>
      <w:r>
        <w:t xml:space="preserve"> </w:t>
      </w:r>
      <w:r>
        <w:rPr>
          <w:rFonts w:hint="eastAsia"/>
        </w:rPr>
        <w:t xml:space="preserve">场景中任何一个</w:t>
      </w:r>
      <w:r>
        <w:t xml:space="preserve"> HIL </w:t>
      </w:r>
      <w:r>
        <w:rPr>
          <w:rFonts w:hint="eastAsia"/>
        </w:rPr>
        <w:t xml:space="preserve">测试失败的记录，均须附带”根因分析（RCA）报告”和”修复验证报告”，并再次经</w:t>
      </w:r>
      <w:r>
        <w:t xml:space="preserve"> CAB </w:t>
      </w:r>
      <w:r>
        <w:rPr>
          <w:rFonts w:hint="eastAsia"/>
        </w:rPr>
        <w:t xml:space="preserve">见证复测通过方可关闭。</w:t>
      </w:r>
    </w:p>
    <w:p>
      <w:pPr>
        <w:pStyle w:val="BodyText"/>
      </w:pPr>
      <w:r>
        <w:rPr>
          <w:rFonts w:hint="eastAsia"/>
          <w:b/>
          <w:bCs/>
        </w:rPr>
        <w:t xml:space="preserve">证据五：网络安全与等保评估报告</w:t>
      </w:r>
    </w:p>
    <w:p>
      <w:pPr>
        <w:pStyle w:val="BodyText"/>
      </w:pPr>
      <w:r>
        <w:rPr>
          <w:rFonts w:hint="eastAsia"/>
        </w:rPr>
        <w:t xml:space="preserve">格式要求如下：须明确覆盖</w:t>
      </w:r>
      <w:r>
        <w:t xml:space="preserve"> OT </w:t>
      </w:r>
      <w:r>
        <w:rPr>
          <w:rFonts w:hint="eastAsia"/>
        </w:rPr>
        <w:t xml:space="preserve">与</w:t>
      </w:r>
      <w:r>
        <w:t xml:space="preserve"> IT </w:t>
      </w:r>
      <w:r>
        <w:rPr>
          <w:rFonts w:hint="eastAsia"/>
        </w:rPr>
        <w:t xml:space="preserve">的边界隔离拓扑图（标注所有数据通道、协议类型与单向</w:t>
      </w:r>
      <w:r>
        <w:t xml:space="preserve"> / </w:t>
      </w:r>
      <w:r>
        <w:rPr>
          <w:rFonts w:hint="eastAsia"/>
        </w:rPr>
        <w:t xml:space="preserve">双向属性）；必须包含至少一次渗透测试报告（由具备</w:t>
      </w:r>
      <w:r>
        <w:t xml:space="preserve"> CISP </w:t>
      </w:r>
      <w:r>
        <w:rPr>
          <w:rFonts w:hint="eastAsia"/>
        </w:rPr>
        <w:t xml:space="preserve">资质的独立机构出具），证明信息网无法直接向底层执行器下发裸电气指令；必须明确描述应对”控制器劫持”攻击的熔断保护策略（如在检测到异常频繁的远程写操作时，自动切换至本地仅读模式）。</w:t>
      </w:r>
    </w:p>
    <w:bookmarkEnd w:id="11"/>
    <w:bookmarkStart w:id="12" w:name="准入审查的实质性原则防伪造审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10.1.3 </w:t>
      </w:r>
      <w:r>
        <w:rPr>
          <w:rFonts w:hint="eastAsia"/>
        </w:rPr>
        <w:t xml:space="preserve">准入审查的实质性原则（防伪造审计）</w:t>
      </w:r>
    </w:p>
    <w:p>
      <w:pPr>
        <w:pStyle w:val="FirstParagraph"/>
      </w:pPr>
      <w:r>
        <w:rPr>
          <w:rFonts w:hint="eastAsia"/>
        </w:rPr>
        <w:t xml:space="preserve">审查委员会不得仅凭文档上的”通过”字样即发放准入许可。必须进行抽样穿透审查：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代码溯源检查</w:t>
      </w:r>
      <w:r>
        <w:rPr>
          <w:rFonts w:hint="eastAsia"/>
        </w:rPr>
        <w:t xml:space="preserve">：在审查报告中，随意抽取一条</w:t>
      </w:r>
      <w:r>
        <w:t xml:space="preserve"> P0 </w:t>
      </w:r>
      <w:r>
        <w:rPr>
          <w:rFonts w:hint="eastAsia"/>
        </w:rPr>
        <w:t xml:space="preserve">场景（如”3号泵变频器故障”），要求开发方演示该场景如何映射到相应的数字包络代码，并在对应的</w:t>
      </w:r>
      <w:r>
        <w:t xml:space="preserve"> HIL </w:t>
      </w:r>
      <w:r>
        <w:rPr>
          <w:rFonts w:hint="eastAsia"/>
        </w:rPr>
        <w:t xml:space="preserve">测试录像中找出该毫秒级的时间戳。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拒执权核验</w:t>
      </w:r>
      <w:r>
        <w:rPr>
          <w:rFonts w:hint="eastAsia"/>
        </w:rPr>
        <w:t xml:space="preserve">：现场随机向边缘网关注入一个可能导致漫堤的”开大流量”恶意指令，检查底层</w:t>
      </w:r>
      <w:r>
        <w:t xml:space="preserve"> PLC </w:t>
      </w:r>
      <w:r>
        <w:rPr>
          <w:rFonts w:hint="eastAsia"/>
        </w:rPr>
        <w:t xml:space="preserve">是否行使了强制阻断与拒执权（Veto</w:t>
      </w:r>
      <w:r>
        <w:t xml:space="preserve"> </w:t>
      </w:r>
      <w:r>
        <w:rPr>
          <w:rFonts w:hint="eastAsia"/>
        </w:rPr>
        <w:t xml:space="preserve">Power）。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准入一票否决项致命缺陷熔断清单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10.2 </w:t>
      </w:r>
      <w:r>
        <w:rPr>
          <w:rFonts w:hint="eastAsia"/>
        </w:rPr>
        <w:t xml:space="preserve">准入一票否决项（致命缺陷熔断清单）</w:t>
      </w:r>
    </w:p>
    <w:p>
      <w:pPr>
        <w:pStyle w:val="FirstParagraph"/>
      </w:pPr>
      <w:r>
        <w:rPr>
          <w:rFonts w:hint="eastAsia"/>
        </w:rPr>
        <w:t xml:space="preserve">在审查阶段，一旦发现准入包中存在以下”致命缺陷（Fatal</w:t>
      </w:r>
      <w:r>
        <w:t xml:space="preserve"> </w:t>
      </w:r>
      <w:r>
        <w:rPr>
          <w:rFonts w:hint="eastAsia"/>
        </w:rPr>
        <w:t xml:space="preserve">Flaws）“，无论该系统在平稳工况下能节省多少能耗，或者具备多么炫酷的</w:t>
      </w:r>
      <w:r>
        <w:t xml:space="preserve"> 3D </w:t>
      </w:r>
      <w:r>
        <w:rPr>
          <w:rFonts w:hint="eastAsia"/>
        </w:rPr>
        <w:t xml:space="preserve">数字孪生大屏，</w:t>
      </w:r>
      <w:r>
        <w:rPr>
          <w:rFonts w:hint="eastAsia"/>
          <w:b/>
          <w:bCs/>
        </w:rPr>
        <w:t xml:space="preserve">必须立即触发”一票否决”，剥夺其上线闭环运行的资格。</w:t>
      </w:r>
    </w:p>
    <w:bookmarkStart w:id="14" w:name="状态收敛性否决4项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10.2.1 </w:t>
      </w:r>
      <w:r>
        <w:rPr>
          <w:rFonts w:hint="eastAsia"/>
        </w:rPr>
        <w:t xml:space="preserve">状态收敛性否决（4项）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P0 </w:t>
      </w:r>
      <w:r>
        <w:rPr>
          <w:rFonts w:hint="eastAsia"/>
          <w:b/>
          <w:bCs/>
        </w:rPr>
        <w:t xml:space="preserve">场景测试失败</w:t>
      </w:r>
      <w:r>
        <w:rPr>
          <w:rFonts w:hint="eastAsia"/>
        </w:rPr>
        <w:t xml:space="preserve">：任何一个</w:t>
      </w:r>
      <w:r>
        <w:t xml:space="preserve"> P0 </w:t>
      </w:r>
      <w:r>
        <w:rPr>
          <w:rFonts w:hint="eastAsia"/>
        </w:rPr>
        <w:t xml:space="preserve">级（致命失效组合，如全域断网、核心传感器同时失真）场景的</w:t>
      </w:r>
      <w:r>
        <w:t xml:space="preserve"> HIL </w:t>
      </w:r>
      <w:r>
        <w:rPr>
          <w:rFonts w:hint="eastAsia"/>
        </w:rPr>
        <w:t xml:space="preserve">测试未能使系统收敛至</w:t>
      </w:r>
      <w:r>
        <w:t xml:space="preserve"> MRC </w:t>
      </w:r>
      <w:r>
        <w:rPr>
          <w:rFonts w:hint="eastAsia"/>
        </w:rPr>
        <w:t xml:space="preserve">状态，且无有效的根因分析与闭环修复证明。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硬约束越界</w:t>
      </w:r>
      <w:r>
        <w:rPr>
          <w:rFonts w:hint="eastAsia"/>
        </w:rPr>
        <w:t xml:space="preserve">：在</w:t>
      </w:r>
      <w:r>
        <w:t xml:space="preserve"> MIL/SIL </w:t>
      </w:r>
      <w:r>
        <w:rPr>
          <w:rFonts w:hint="eastAsia"/>
        </w:rPr>
        <w:t xml:space="preserve">测试中，控制律输出的指令导致模拟水位、压力等变量突破了物理安全包络（硬约束），即使该场景被分类为</w:t>
      </w:r>
      <w:r>
        <w:t xml:space="preserve"> </w:t>
      </w:r>
      <w:r>
        <w:rPr>
          <w:rFonts w:hint="eastAsia"/>
        </w:rPr>
        <w:t xml:space="preserve">P2（极端场景）也不得豁免。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收敛时间超标</w:t>
      </w:r>
      <w:r>
        <w:rPr>
          <w:rFonts w:hint="eastAsia"/>
        </w:rPr>
        <w:t xml:space="preserve">：系统在发生扰动后重新收敛至目标水位的时间，超出了设计院在</w:t>
      </w:r>
      <w:r>
        <w:t xml:space="preserve"> ODD </w:t>
      </w:r>
      <w:r>
        <w:rPr>
          <w:rFonts w:hint="eastAsia"/>
        </w:rPr>
        <w:t xml:space="preserve">声明中承诺的”最大收敛时间常数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” </w:t>
      </w:r>
      <w:r>
        <w:rPr>
          <w:rFonts w:hint="eastAsia"/>
        </w:rPr>
        <w:t xml:space="preserve">的</w:t>
      </w:r>
      <w:r>
        <w:t xml:space="preserve"> </w:t>
      </w:r>
      <m:oMath>
        <m:r>
          <m:t>150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，且无充分理由说明。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震荡不收敛</w:t>
      </w:r>
      <w:r>
        <w:rPr>
          <w:rFonts w:hint="eastAsia"/>
        </w:rPr>
        <w:t xml:space="preserve">：在连续扰动工况下，系统的闸门或泵站指令出现持续震荡（频率超过执行器机械响应带宽的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），导致执行机构疲劳损伤风险超限。</w:t>
      </w:r>
    </w:p>
    <w:bookmarkEnd w:id="14"/>
    <w:bookmarkStart w:id="15" w:name="架构安全性否决4项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10.2.2 </w:t>
      </w:r>
      <w:r>
        <w:rPr>
          <w:rFonts w:hint="eastAsia"/>
        </w:rPr>
        <w:t xml:space="preserve">架构安全性否决（4项）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 MRC </w:t>
      </w:r>
      <w:r>
        <w:rPr>
          <w:rFonts w:hint="eastAsia"/>
          <w:b/>
          <w:bCs/>
        </w:rPr>
        <w:t xml:space="preserve">依赖中心通信</w:t>
      </w:r>
      <w:r>
        <w:rPr>
          <w:rFonts w:hint="eastAsia"/>
        </w:rPr>
        <w:t xml:space="preserve">：系统的降级保命策略（MRC）在断网时无法由边缘侧就地执行，依然需要等待云端服务器下发指令。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6. IT/OT </w:t>
      </w:r>
      <w:r>
        <w:rPr>
          <w:rFonts w:hint="eastAsia"/>
          <w:b/>
          <w:bCs/>
        </w:rPr>
        <w:t xml:space="preserve">越权下钻</w:t>
      </w:r>
      <w:r>
        <w:rPr>
          <w:rFonts w:hint="eastAsia"/>
        </w:rPr>
        <w:t xml:space="preserve">：发现存在信息网（IT）可以直接绕过边缘控制网（OT）的物理联锁，向底层执行器下发裸电气指令的”后门”或架构漏洞。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单点失效致全局崩溃</w:t>
      </w:r>
      <w:r>
        <w:rPr>
          <w:rFonts w:hint="eastAsia"/>
        </w:rPr>
        <w:t xml:space="preserve">：任意一个单一节点（中心服务器、主交换机、核心水位计）的失效，会导致整个水网控制系统的闭环调度完全瘫痪，且不存在任何热备或降级运行路径。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8. ODD </w:t>
      </w:r>
      <w:r>
        <w:rPr>
          <w:rFonts w:hint="eastAsia"/>
          <w:b/>
          <w:bCs/>
        </w:rPr>
        <w:t xml:space="preserve">监测器缺失或形同虚设</w:t>
      </w:r>
      <w:r>
        <w:rPr>
          <w:rFonts w:hint="eastAsia"/>
        </w:rPr>
        <w:t xml:space="preserve">：系统未配备实时运行的</w:t>
      </w:r>
      <w:r>
        <w:t xml:space="preserve"> ODD </w:t>
      </w:r>
      <w:r>
        <w:rPr>
          <w:rFonts w:hint="eastAsia"/>
        </w:rPr>
        <w:t xml:space="preserve">边界监测器，或监测器的采样周期超过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秒（远慢于水力响应时间常数），无法及时察觉</w:t>
      </w:r>
      <w:r>
        <w:t xml:space="preserve"> ODD </w:t>
      </w:r>
      <w:r>
        <w:rPr>
          <w:rFonts w:hint="eastAsia"/>
        </w:rPr>
        <w:t xml:space="preserve">越界事件。</w:t>
      </w:r>
    </w:p>
    <w:bookmarkEnd w:id="15"/>
    <w:bookmarkStart w:id="16" w:name="解释性与追溯性否决2项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10.2.3 </w:t>
      </w:r>
      <w:r>
        <w:rPr>
          <w:rFonts w:hint="eastAsia"/>
        </w:rPr>
        <w:t xml:space="preserve">解释性与追溯性否决（2项）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黑盒决策无因果</w:t>
      </w:r>
      <w:r>
        <w:rPr>
          <w:rFonts w:hint="eastAsia"/>
        </w:rPr>
        <w:t xml:space="preserve">：系统采用了端到端的深度强化学习模型，但无法在触发危险动作时，输出人类可理解的逻辑归因树（Causal</w:t>
      </w:r>
      <w:r>
        <w:t xml:space="preserve"> </w:t>
      </w:r>
      <w:r>
        <w:rPr>
          <w:rFonts w:hint="eastAsia"/>
        </w:rPr>
        <w:t xml:space="preserve">Tree），导致后续无法进行事故追责。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缺少数据记录仪（黑匣子）</w:t>
      </w:r>
      <w:r>
        <w:rPr>
          <w:rFonts w:hint="eastAsia"/>
        </w:rPr>
        <w:t xml:space="preserve">：系统未配备高频独立运作的决策日志记录与时钟同步系统（要求精确至毫秒级），或日志文件存在被篡改的风险（未采用不可变存储或哈希链保护）。</w:t>
      </w:r>
    </w:p>
    <w:bookmarkEnd w:id="16"/>
    <w:bookmarkStart w:id="17" w:name="文件完整性否决1项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10.2.4 </w:t>
      </w:r>
      <w:r>
        <w:rPr>
          <w:rFonts w:hint="eastAsia"/>
        </w:rPr>
        <w:t xml:space="preserve">文件完整性否决（1项）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五元组证据链不完整</w:t>
      </w:r>
      <w:r>
        <w:rPr>
          <w:rFonts w:hint="eastAsia"/>
        </w:rPr>
        <w:t xml:space="preserve">：准入包五个必需证据中缺少任意一项，或某项证据的格式不符合本章</w:t>
      </w:r>
      <w:r>
        <w:t xml:space="preserve"> 10.1.2 </w:t>
      </w:r>
      <w:r>
        <w:rPr>
          <w:rFonts w:hint="eastAsia"/>
        </w:rPr>
        <w:t xml:space="preserve">节的最低要求（如</w:t>
      </w:r>
      <w:r>
        <w:t xml:space="preserve"> FMU </w:t>
      </w:r>
      <w:r>
        <w:rPr>
          <w:rFonts w:hint="eastAsia"/>
        </w:rPr>
        <w:t xml:space="preserve">文件无法在标准平台上独立运行），则整份准入包视为无效，须重新提交。</w:t>
      </w:r>
    </w:p>
    <w:p>
      <w:pPr>
        <w:pStyle w:val="FirstParagraph"/>
      </w:pPr>
      <w:r>
        <w:rPr>
          <w:rFonts w:hint="eastAsia"/>
        </w:rPr>
        <w:t xml:space="preserve">以上共</w:t>
      </w:r>
      <w:r>
        <w:t xml:space="preserve"> 11 </w:t>
      </w:r>
      <w:r>
        <w:rPr>
          <w:rFonts w:hint="eastAsia"/>
        </w:rPr>
        <w:t xml:space="preserve">条一票否决条款，构成水网智能化工程准入审查的”钢铁护城河”。每一条均源于真实工程事故的血与火：条款</w:t>
      </w:r>
      <w:r>
        <w:t xml:space="preserve"> </w:t>
      </w:r>
      <w:r>
        <w:rPr>
          <w:rFonts w:hint="eastAsia"/>
        </w:rPr>
        <w:t xml:space="preserve">5（MRC</w:t>
      </w:r>
      <w:r>
        <w:t xml:space="preserve"> </w:t>
      </w:r>
      <w:r>
        <w:rPr>
          <w:rFonts w:hint="eastAsia"/>
        </w:rPr>
        <w:t xml:space="preserve">依赖中心通信）来自某省级调水工程因主站通信中断导致自动控制失效的教训；条款</w:t>
      </w:r>
      <w:r>
        <w:t xml:space="preserve"> </w:t>
      </w:r>
      <w:r>
        <w:rPr>
          <w:rFonts w:hint="eastAsia"/>
        </w:rPr>
        <w:t xml:space="preserve">6（IT/OT</w:t>
      </w:r>
      <w:r>
        <w:t xml:space="preserve"> </w:t>
      </w:r>
      <w:r>
        <w:rPr>
          <w:rFonts w:hint="eastAsia"/>
        </w:rPr>
        <w:t xml:space="preserve">越权）来自工业领域网络安全攻击事件的直接映射。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持续合规追踪ota-升级的李雅普诺夫稳定判据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10.3 </w:t>
      </w:r>
      <w:r>
        <w:rPr>
          <w:rFonts w:hint="eastAsia"/>
        </w:rPr>
        <w:t xml:space="preserve">持续合规追踪：OTA</w:t>
      </w:r>
      <w:r>
        <w:t xml:space="preserve"> </w:t>
      </w:r>
      <w:r>
        <w:rPr>
          <w:rFonts w:hint="eastAsia"/>
        </w:rPr>
        <w:t xml:space="preserve">升级的李雅普诺夫稳定判据</w:t>
      </w:r>
    </w:p>
    <w:p>
      <w:pPr>
        <w:pStyle w:val="FirstParagraph"/>
      </w:pPr>
      <w:r>
        <w:rPr>
          <w:rFonts w:hint="eastAsia"/>
        </w:rPr>
        <w:t xml:space="preserve">当系统通过准入包审查并成功并网后，并不意味着”万事大吉”。在水网长达数十年的生命周期中，算法升级、设备老化、业务重组是常态。</w:t>
      </w:r>
    </w:p>
    <w:p>
      <w:pPr>
        <w:pStyle w:val="BodyText"/>
      </w:pPr>
      <w:r>
        <w:rPr>
          <w:rFonts w:hint="eastAsia"/>
        </w:rPr>
        <w:t xml:space="preserve">尤其是随着</w:t>
      </w:r>
      <w:r>
        <w:t xml:space="preserve"> AI </w:t>
      </w:r>
      <w:r>
        <w:rPr>
          <w:rFonts w:hint="eastAsia"/>
        </w:rPr>
        <w:t xml:space="preserve">技术的爆发，</w:t>
      </w:r>
      <w:r>
        <w:rPr>
          <w:rFonts w:hint="eastAsia"/>
          <w:b/>
          <w:bCs/>
        </w:rPr>
        <w:t xml:space="preserve">OTA（Over-The-Air，空中下载）升级</w:t>
      </w:r>
      <w:r>
        <w:rPr>
          <w:rFonts w:hint="eastAsia"/>
        </w:rPr>
        <w:t xml:space="preserve">成为了算法快速迭代的标准手段。然而，向一个控制水利的自治系统推送新的代码补丁，无异于在运行中的飞机上更换发动机。每一次</w:t>
      </w:r>
      <w:r>
        <w:t xml:space="preserve"> OTA </w:t>
      </w:r>
      <w:r>
        <w:rPr>
          <w:rFonts w:hint="eastAsia"/>
        </w:rPr>
        <w:t xml:space="preserve">升级，都可能破坏系统原有的李雅普诺夫渐进稳定性。</w:t>
      </w:r>
    </w:p>
    <w:bookmarkStart w:id="19" w:name="ota-升级的分级管控机制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10.3.1 OTA </w:t>
      </w:r>
      <w:r>
        <w:rPr>
          <w:rFonts w:hint="eastAsia"/>
        </w:rPr>
        <w:t xml:space="preserve">升级的分级管控机制</w:t>
      </w:r>
    </w:p>
    <w:p>
      <w:pPr>
        <w:pStyle w:val="FirstParagraph"/>
      </w:pPr>
      <w:r>
        <w:rPr>
          <w:rFonts w:hint="eastAsia"/>
        </w:rPr>
        <w:t xml:space="preserve">水网智能化标准体系规定，系统运行期的任何软硬件变更，必须根据其对控制权的影响进行分级审批：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Minor </w:t>
      </w:r>
      <w:r>
        <w:rPr>
          <w:rFonts w:hint="eastAsia"/>
          <w:b/>
          <w:bCs/>
        </w:rPr>
        <w:t xml:space="preserve">变更（微小变更）</w:t>
      </w:r>
      <w:r>
        <w:rPr>
          <w:rFonts w:hint="eastAsia"/>
        </w:rPr>
        <w:t xml:space="preserve">：如更新大屏</w:t>
      </w:r>
      <w:r>
        <w:t xml:space="preserve"> UI </w:t>
      </w:r>
      <w:r>
        <w:rPr>
          <w:rFonts w:hint="eastAsia"/>
        </w:rPr>
        <w:t xml:space="preserve">界面材质、增加后台非控制类的数据统计报表。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：进行常规的回归测试，无需重新提交准入包。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Moderate </w:t>
      </w:r>
      <w:r>
        <w:rPr>
          <w:rFonts w:hint="eastAsia"/>
          <w:b/>
          <w:bCs/>
        </w:rPr>
        <w:t xml:space="preserve">变更（中度变更）</w:t>
      </w:r>
      <w:r>
        <w:rPr>
          <w:rFonts w:hint="eastAsia"/>
        </w:rPr>
        <w:t xml:space="preserve">：如调整某个水泵的局部</w:t>
      </w:r>
      <w:r>
        <w:t xml:space="preserve"> PID </w:t>
      </w:r>
      <w:r>
        <w:rPr>
          <w:rFonts w:hint="eastAsia"/>
        </w:rPr>
        <w:t xml:space="preserve">控制参数，或小幅扩展</w:t>
      </w:r>
      <w:r>
        <w:t xml:space="preserve"> ODD </w:t>
      </w:r>
      <w:r>
        <w:rPr>
          <w:rFonts w:hint="eastAsia"/>
        </w:rPr>
        <w:t xml:space="preserve">边界（如将流量容忍度提高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：必须在虚拟孪生环境中完成该控制回路的</w:t>
      </w:r>
      <w:r>
        <w:t xml:space="preserve"> SIL </w:t>
      </w:r>
      <w:r>
        <w:rPr>
          <w:rFonts w:hint="eastAsia"/>
        </w:rPr>
        <w:t xml:space="preserve">仿真回归，并经历</w:t>
      </w:r>
      <w:r>
        <w:t xml:space="preserve"> 72 </w:t>
      </w:r>
      <w:r>
        <w:rPr>
          <w:rFonts w:hint="eastAsia"/>
        </w:rPr>
        <w:t xml:space="preserve">小时的”影子运行（Shadow</w:t>
      </w:r>
      <w:r>
        <w:t xml:space="preserve"> </w:t>
      </w:r>
      <w:r>
        <w:rPr>
          <w:rFonts w:hint="eastAsia"/>
        </w:rPr>
        <w:t xml:space="preserve">Mode）“观察，无异常后方可热更新。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Major </w:t>
      </w:r>
      <w:r>
        <w:rPr>
          <w:rFonts w:hint="eastAsia"/>
          <w:b/>
          <w:bCs/>
        </w:rPr>
        <w:t xml:space="preserve">变更（重大变更）</w:t>
      </w:r>
      <w:r>
        <w:rPr>
          <w:rFonts w:hint="eastAsia"/>
        </w:rPr>
        <w:t xml:space="preserve">：如更换全局的</w:t>
      </w:r>
      <w:r>
        <w:t xml:space="preserve"> MPC </w:t>
      </w:r>
      <w:r>
        <w:rPr>
          <w:rFonts w:hint="eastAsia"/>
        </w:rPr>
        <w:t xml:space="preserve">调度算法、引入新的多智能体（MAS）协同策略、或是底层关键硬件架构的替换。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冻结升级。</w:t>
      </w:r>
      <w:r>
        <w:rPr>
          <w:rFonts w:hint="eastAsia"/>
        </w:rPr>
        <w:t xml:space="preserve">必须重新进入”工程准入”流程。重新制定</w:t>
      </w:r>
      <w:r>
        <w:t xml:space="preserve"> ODD </w:t>
      </w:r>
      <w:r>
        <w:rPr>
          <w:rFonts w:hint="eastAsia"/>
        </w:rPr>
        <w:t xml:space="preserve">声明，重新接受第三方</w:t>
      </w:r>
      <w:r>
        <w:t xml:space="preserve"> CAB </w:t>
      </w:r>
      <w:r>
        <w:rPr>
          <w:rFonts w:hint="eastAsia"/>
        </w:rPr>
        <w:t xml:space="preserve">机构的</w:t>
      </w:r>
      <w:r>
        <w:t xml:space="preserve"> HIL </w:t>
      </w:r>
      <w:r>
        <w:rPr>
          <w:rFonts w:hint="eastAsia"/>
        </w:rPr>
        <w:t xml:space="preserve">测试，重新提交更新版的</w:t>
      </w:r>
      <w:r>
        <w:t xml:space="preserve"> Admission </w:t>
      </w:r>
      <w:r>
        <w:rPr>
          <w:rFonts w:hint="eastAsia"/>
        </w:rPr>
        <w:t xml:space="preserve">Pack。未经审查的重大更新若强行推送，将被视为严重的生产事故。</w:t>
      </w:r>
    </w:p>
    <w:bookmarkEnd w:id="19"/>
    <w:bookmarkStart w:id="20" w:name="ota-空中升级的完整四步审查流程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10.3.2 OTA </w:t>
      </w:r>
      <w:r>
        <w:rPr>
          <w:rFonts w:hint="eastAsia"/>
        </w:rPr>
        <w:t xml:space="preserve">空中升级的完整四步审查流程</w:t>
      </w:r>
    </w:p>
    <w:p>
      <w:pPr>
        <w:pStyle w:val="FirstParagraph"/>
      </w:pPr>
      <w:r>
        <w:rPr>
          <w:rFonts w:hint="eastAsia"/>
        </w:rPr>
        <w:t xml:space="preserve">对于所有等级变更，标准体系要求遵循”申请</w:t>
      </w:r>
      <w:r>
        <w:t xml:space="preserve"> → </w:t>
      </w:r>
      <w:r>
        <w:rPr>
          <w:rFonts w:hint="eastAsia"/>
        </w:rPr>
        <w:t xml:space="preserve">沙盒测试</w:t>
      </w:r>
      <w:r>
        <w:t xml:space="preserve"> → </w:t>
      </w:r>
      <w:r>
        <w:rPr>
          <w:rFonts w:hint="eastAsia"/>
        </w:rPr>
        <w:t xml:space="preserve">灰度</w:t>
      </w:r>
      <w:r>
        <w:t xml:space="preserve"> → </w:t>
      </w:r>
      <w:r>
        <w:rPr>
          <w:rFonts w:hint="eastAsia"/>
        </w:rPr>
        <w:t xml:space="preserve">全量”的四步管控流程，每步均设置明确的退出门控（Exit</w:t>
      </w:r>
      <w:r>
        <w:t xml:space="preserve"> </w:t>
      </w:r>
      <w:r>
        <w:rPr>
          <w:rFonts w:hint="eastAsia"/>
        </w:rPr>
        <w:t xml:space="preserve">Gate）。</w:t>
      </w:r>
    </w:p>
    <w:p>
      <w:pPr>
        <w:pStyle w:val="BodyText"/>
      </w:pPr>
      <w:r>
        <w:rPr>
          <w:rFonts w:hint="eastAsia"/>
          <w:b/>
          <w:bCs/>
        </w:rPr>
        <w:t xml:space="preserve">第一步：申请与影响评估（Apply</w:t>
      </w:r>
      <w:r>
        <w:rPr>
          <w:b/>
          <w:bCs/>
        </w:rPr>
        <w:t xml:space="preserve"> &amp; Impact </w:t>
      </w:r>
      <w:r>
        <w:rPr>
          <w:rFonts w:hint="eastAsia"/>
          <w:b/>
          <w:bCs/>
        </w:rPr>
        <w:t xml:space="preserve">Assessment）</w:t>
      </w:r>
    </w:p>
    <w:p>
      <w:pPr>
        <w:pStyle w:val="BodyText"/>
      </w:pPr>
      <w:r>
        <w:rPr>
          <w:rFonts w:hint="eastAsia"/>
        </w:rPr>
        <w:t xml:space="preserve">集成商在提交</w:t>
      </w:r>
      <w:r>
        <w:t xml:space="preserve"> OTA </w:t>
      </w:r>
      <w:r>
        <w:rPr>
          <w:rFonts w:hint="eastAsia"/>
        </w:rPr>
        <w:t xml:space="preserve">升级申请时，须一并提交”变更影响分析报告（Change</w:t>
      </w:r>
      <w:r>
        <w:t xml:space="preserve"> Impact Analysis, </w:t>
      </w:r>
      <w:r>
        <w:rPr>
          <w:rFonts w:hint="eastAsia"/>
        </w:rPr>
        <w:t xml:space="preserve">CIA）</w:t>
      </w:r>
      <w:r>
        <w:rPr>
          <w:rFonts w:hint="eastAsia"/>
        </w:rPr>
        <w:t xml:space="preserve">“。该报告须回答：本次升级影响的软硬件模块边界，与原有</w:t>
      </w:r>
      <w:r>
        <w:t xml:space="preserve"> FMU </w:t>
      </w:r>
      <w:r>
        <w:rPr>
          <w:rFonts w:hint="eastAsia"/>
        </w:rPr>
        <w:t xml:space="preserve">模型的接口一致性，以及基于历史工况数据的”</w:t>
      </w:r>
      <w:r>
        <w:rPr>
          <w:rFonts w:hint="eastAsia"/>
        </w:rPr>
        <w:t xml:space="preserve">最坏情形分析”（即在历史上最极端的工况下，新版本算法的预测输出与旧版本的偏差是否超过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）。审查委员会依据</w:t>
      </w:r>
      <w:r>
        <w:t xml:space="preserve"> CIA </w:t>
      </w:r>
      <w:r>
        <w:rPr>
          <w:rFonts w:hint="eastAsia"/>
        </w:rPr>
        <w:t xml:space="preserve">报告判定变更等级（Minor</w:t>
      </w:r>
      <w:r>
        <w:t xml:space="preserve"> / Moderate / </w:t>
      </w:r>
      <w:r>
        <w:rPr>
          <w:rFonts w:hint="eastAsia"/>
        </w:rPr>
        <w:t xml:space="preserve">Major），Major</w:t>
      </w:r>
      <w:r>
        <w:t xml:space="preserve"> </w:t>
      </w:r>
      <w:r>
        <w:rPr>
          <w:rFonts w:hint="eastAsia"/>
        </w:rPr>
        <w:t xml:space="preserve">变更直接触发重新准入流程，Minor</w:t>
      </w:r>
      <w:r>
        <w:t xml:space="preserve"> </w:t>
      </w:r>
      <w:r>
        <w:rPr>
          <w:rFonts w:hint="eastAsia"/>
        </w:rPr>
        <w:t xml:space="preserve">和</w:t>
      </w:r>
      <w:r>
        <w:t xml:space="preserve"> Moderate </w:t>
      </w:r>
      <w:r>
        <w:rPr>
          <w:rFonts w:hint="eastAsia"/>
        </w:rPr>
        <w:t xml:space="preserve">变更进入第二步。</w:t>
      </w:r>
    </w:p>
    <w:p>
      <w:pPr>
        <w:pStyle w:val="BodyText"/>
      </w:pPr>
      <w:r>
        <w:rPr>
          <w:rFonts w:hint="eastAsia"/>
          <w:b/>
          <w:bCs/>
        </w:rPr>
        <w:t xml:space="preserve">第二步：沙盒测试（Sandbox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Testing）</w:t>
      </w:r>
    </w:p>
    <w:p>
      <w:pPr>
        <w:pStyle w:val="BodyText"/>
      </w:pPr>
      <w:r>
        <w:rPr>
          <w:rFonts w:hint="eastAsia"/>
        </w:rPr>
        <w:t xml:space="preserve">新版本代码在与生产环境完全隔离的”数字沙盒”中运行，沙盒连接的是数字孪生的虚拟传感器数据（而非真实传感器数据），控制输出仅写入日志，不影响任何物理设备。沙盒测试的最低要求：回放至少</w:t>
      </w:r>
      <w:r>
        <w:t xml:space="preserve"> 30 </w:t>
      </w:r>
      <w:r>
        <w:rPr>
          <w:rFonts w:hint="eastAsia"/>
        </w:rPr>
        <w:t xml:space="preserve">天的历史工况数据，证明在所有历史场景下，新算法的控制输出均在</w:t>
      </w:r>
      <w:r>
        <w:t xml:space="preserve"> ODD </w:t>
      </w:r>
      <w:r>
        <w:rPr>
          <w:rFonts w:hint="eastAsia"/>
        </w:rPr>
        <w:t xml:space="preserve">约束范围内收敛，且不存在任何时刻的硬约束越界。通过沙盒测试方可进入第三步。</w:t>
      </w:r>
    </w:p>
    <w:p>
      <w:pPr>
        <w:pStyle w:val="BodyText"/>
      </w:pPr>
      <w:r>
        <w:rPr>
          <w:rFonts w:hint="eastAsia"/>
          <w:b/>
          <w:bCs/>
        </w:rPr>
        <w:t xml:space="preserve">第三步：灰度发布（Canary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Release）</w:t>
      </w:r>
    </w:p>
    <w:p>
      <w:pPr>
        <w:pStyle w:val="BodyText"/>
      </w:pPr>
      <w:r>
        <w:t xml:space="preserve">Moderate </w:t>
      </w:r>
      <w:r>
        <w:rPr>
          <w:rFonts w:hint="eastAsia"/>
        </w:rPr>
        <w:t xml:space="preserve">变更须在选定的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个非关键节点（如末端泵站，而非总干渠首节制闸）首先激活新版算法，并进入”影子模式（Shadow</w:t>
      </w:r>
      <w:r>
        <w:t xml:space="preserve"> </w:t>
      </w:r>
      <w:r>
        <w:rPr>
          <w:rFonts w:hint="eastAsia"/>
        </w:rPr>
        <w:t xml:space="preserve">Mode）</w:t>
      </w:r>
      <w:r>
        <w:rPr>
          <w:rFonts w:hint="eastAsia"/>
        </w:rPr>
        <w:t xml:space="preserve">“：新算法接收实时传感器数据并输出”</w:t>
      </w:r>
      <w:r>
        <w:rPr>
          <w:rFonts w:hint="eastAsia"/>
        </w:rPr>
        <w:t xml:space="preserve">建议指令”，但该指令仅记录于日志，执行权仍归旧版算法。影子模式最短运行时间为</w:t>
      </w:r>
      <w:r>
        <w:t xml:space="preserve"> 72 </w:t>
      </w:r>
      <w:r>
        <w:rPr>
          <w:rFonts w:hint="eastAsia"/>
        </w:rPr>
        <w:t xml:space="preserve">小时，样本须覆盖至少一个完整的日调度周期。当人类审计员对比日志，确认新算法的”建议指令”与旧算法实际输出的偏差满足预设收敛准则（如水位误差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，持续时间占比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）后，方可发起第四步。</w:t>
      </w:r>
    </w:p>
    <w:p>
      <w:pPr>
        <w:pStyle w:val="BodyText"/>
      </w:pPr>
      <w:r>
        <w:rPr>
          <w:rFonts w:hint="eastAsia"/>
          <w:b/>
          <w:bCs/>
        </w:rPr>
        <w:t xml:space="preserve">第四步：全量发布与监控（Full</w:t>
      </w:r>
      <w:r>
        <w:rPr>
          <w:b/>
          <w:bCs/>
        </w:rPr>
        <w:t xml:space="preserve"> Rollout &amp; </w:t>
      </w:r>
      <w:r>
        <w:rPr>
          <w:rFonts w:hint="eastAsia"/>
          <w:b/>
          <w:bCs/>
        </w:rPr>
        <w:t xml:space="preserve">Monitoring）</w:t>
      </w:r>
    </w:p>
    <w:p>
      <w:pPr>
        <w:pStyle w:val="BodyText"/>
      </w:pPr>
      <w:r>
        <w:rPr>
          <w:rFonts w:hint="eastAsia"/>
        </w:rPr>
        <w:t xml:space="preserve">控制权切换由人类审计员手动触发。切换完成后的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rPr>
          <w:rFonts w:hint="eastAsia"/>
        </w:rPr>
        <w:t xml:space="preserve">小时内，系统须保持增强监控模式：ODD</w:t>
      </w:r>
      <w:r>
        <w:t xml:space="preserve"> </w:t>
      </w:r>
      <w:r>
        <w:rPr>
          <w:rFonts w:hint="eastAsia"/>
        </w:rPr>
        <w:t xml:space="preserve">监测器采样频率提升至平时的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倍，旧版本代码保持”热备”状态（实现秒级回滚能力）。若在监控期内任何时刻出现水位超差报警或</w:t>
      </w:r>
      <w:r>
        <w:t xml:space="preserve"> ODD </w:t>
      </w:r>
      <w:r>
        <w:rPr>
          <w:rFonts w:hint="eastAsia"/>
        </w:rPr>
        <w:t xml:space="preserve">越界告警，立即自动触发回滚，恢复旧版本，并将事件记录进入工程日志供后续分析。</w:t>
      </w:r>
    </w:p>
    <w:bookmarkEnd w:id="20"/>
    <w:bookmarkStart w:id="21" w:name="影子模式shadow-mode与安全回滚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10.3.3 </w:t>
      </w:r>
      <w:r>
        <w:rPr>
          <w:rFonts w:hint="eastAsia"/>
        </w:rPr>
        <w:t xml:space="preserve">影子模式（Shadow</w:t>
      </w:r>
      <w:r>
        <w:t xml:space="preserve"> </w:t>
      </w:r>
      <w:r>
        <w:rPr>
          <w:rFonts w:hint="eastAsia"/>
        </w:rPr>
        <w:t xml:space="preserve">Mode）与安全回滚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Moderate </w:t>
      </w:r>
      <w:r>
        <w:rPr>
          <w:rFonts w:hint="eastAsia"/>
        </w:rPr>
        <w:t xml:space="preserve">和</w:t>
      </w:r>
      <w:r>
        <w:t xml:space="preserve"> Major </w:t>
      </w:r>
      <w:r>
        <w:rPr>
          <w:rFonts w:hint="eastAsia"/>
        </w:rPr>
        <w:t xml:space="preserve">级别的更新，系统必须具备</w:t>
      </w:r>
      <w:r>
        <w:rPr>
          <w:rFonts w:hint="eastAsia"/>
          <w:b/>
          <w:bCs/>
        </w:rPr>
        <w:t xml:space="preserve">热隔离能力</w:t>
      </w:r>
      <w:r>
        <w:rPr>
          <w:rFonts w:hint="eastAsia"/>
        </w:rPr>
        <w:t xml:space="preserve">。新算法在推送至边缘节点后，默认进入”影子模式”：它接收实时传感器数据，进行内部推演，并记录控制指令日志，但</w:t>
      </w:r>
      <w:r>
        <w:rPr>
          <w:rFonts w:hint="eastAsia"/>
          <w:b/>
          <w:bCs/>
        </w:rPr>
        <w:t xml:space="preserve">这些指令被硬件总线隔离，绝对禁止下发至执行器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只有当影子模式运行累积了足够大的样本量，且人类审计员比对其输出与预期收敛轨迹高度吻合后，才能手动激活”控制权切换”。同时，系统必须保留</w:t>
      </w:r>
      <w:r>
        <w:rPr>
          <w:rFonts w:hint="eastAsia"/>
          <w:b/>
          <w:bCs/>
        </w:rPr>
        <w:t xml:space="preserve">秒级的旧版本热回滚（Rollback）机制</w:t>
      </w:r>
      <w:r>
        <w:rPr>
          <w:rFonts w:hint="eastAsia"/>
        </w:rPr>
        <w:t xml:space="preserve">。一旦新策略在实盘中发生震荡，系统一键恢复至上一稳定版本。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年度持续准入复核动态监管的常态化机制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10.4 </w:t>
      </w:r>
      <w:r>
        <w:rPr>
          <w:rFonts w:hint="eastAsia"/>
        </w:rPr>
        <w:t xml:space="preserve">年度持续准入复核：动态监管的常态化机制</w:t>
      </w:r>
    </w:p>
    <w:p>
      <w:pPr>
        <w:pStyle w:val="FirstParagraph"/>
      </w:pPr>
      <w:r>
        <w:rPr>
          <w:rFonts w:hint="eastAsia"/>
        </w:rPr>
        <w:t xml:space="preserve">一次准入通过，并不意味着永久合格。随着系统运行时间延长，水力边界条件发生漂移（如渠道淤积导致过水面积减小）、传感器精度下降（如电磁流量计极板结垢）、算法训练数据与实际工况出现分布漂移，系统的实际运行能力可能已悄然低于上线时的承诺。</w:t>
      </w:r>
    </w:p>
    <w:bookmarkStart w:id="23" w:name="年度复核的触发条件与操作程序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10.4.1 </w:t>
      </w:r>
      <w:r>
        <w:rPr>
          <w:rFonts w:hint="eastAsia"/>
        </w:rPr>
        <w:t xml:space="preserve">年度复核的触发条件与操作程序</w:t>
      </w:r>
    </w:p>
    <w:p>
      <w:pPr>
        <w:pStyle w:val="FirstParagraph"/>
      </w:pPr>
      <w:r>
        <w:rPr>
          <w:rFonts w:hint="eastAsia"/>
        </w:rPr>
        <w:t xml:space="preserve">标准体系规定，以下任一条件触发年度持续准入复核（无论是否届期）：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累计运行满</w:t>
      </w:r>
      <w:r>
        <w:t xml:space="preserve"> 12 </w:t>
      </w:r>
      <w:r>
        <w:rPr>
          <w:rFonts w:hint="eastAsia"/>
        </w:rPr>
        <w:t xml:space="preserve">个月（届期复核）；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发生</w:t>
      </w:r>
      <w:r>
        <w:t xml:space="preserve"> 1 </w:t>
      </w:r>
      <w:r>
        <w:rPr>
          <w:rFonts w:hint="eastAsia"/>
        </w:rPr>
        <w:t xml:space="preserve">次及以上的</w:t>
      </w:r>
      <w:r>
        <w:t xml:space="preserve"> P0 </w:t>
      </w:r>
      <w:r>
        <w:rPr>
          <w:rFonts w:hint="eastAsia"/>
        </w:rPr>
        <w:t xml:space="preserve">级</w:t>
      </w:r>
      <w:r>
        <w:t xml:space="preserve"> MRC </w:t>
      </w:r>
      <w:r>
        <w:rPr>
          <w:rFonts w:hint="eastAsia"/>
        </w:rPr>
        <w:t xml:space="preserve">触发事件；</w:t>
      </w:r>
    </w:p>
    <w:p>
      <w:pPr>
        <w:pStyle w:val="Compact"/>
        <w:numPr>
          <w:ilvl w:val="0"/>
          <w:numId w:val="1008"/>
        </w:numPr>
      </w:pPr>
      <w:r>
        <w:t xml:space="preserve">ODD </w:t>
      </w:r>
      <w:r>
        <w:rPr>
          <w:rFonts w:hint="eastAsia"/>
        </w:rPr>
        <w:t xml:space="preserve">监测器记录的”越界时长”在任意</w:t>
      </w:r>
      <w:r>
        <w:t xml:space="preserve"> 30 </w:t>
      </w:r>
      <w:r>
        <w:rPr>
          <w:rFonts w:hint="eastAsia"/>
        </w:rPr>
        <w:t xml:space="preserve">天内超过总运行时长的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系统完成任何一次</w:t>
      </w:r>
      <w:r>
        <w:t xml:space="preserve"> Major </w:t>
      </w:r>
      <w:r>
        <w:rPr>
          <w:rFonts w:hint="eastAsia"/>
        </w:rPr>
        <w:t xml:space="preserve">级</w:t>
      </w:r>
      <w:r>
        <w:t xml:space="preserve"> OTA </w:t>
      </w:r>
      <w:r>
        <w:rPr>
          <w:rFonts w:hint="eastAsia"/>
        </w:rPr>
        <w:t xml:space="preserve">升级后。</w:t>
      </w:r>
    </w:p>
    <w:p>
      <w:pPr>
        <w:pStyle w:val="FirstParagraph"/>
      </w:pPr>
      <w:r>
        <w:rPr>
          <w:rFonts w:hint="eastAsia"/>
        </w:rPr>
        <w:t xml:space="preserve">年度复核的操作程序分为四步：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基线比对</w:t>
      </w:r>
      <w:r>
        <w:rPr>
          <w:rFonts w:hint="eastAsia"/>
        </w:rPr>
        <w:t xml:space="preserve">：将系统当前版本的</w:t>
      </w:r>
      <w:r>
        <w:t xml:space="preserve"> FMU </w:t>
      </w:r>
      <w:r>
        <w:rPr>
          <w:rFonts w:hint="eastAsia"/>
        </w:rPr>
        <w:t xml:space="preserve">模型与上次准入时存档的”基准</w:t>
      </w:r>
      <w:r>
        <w:t xml:space="preserve"> </w:t>
      </w:r>
      <w:r>
        <w:rPr>
          <w:rFonts w:hint="eastAsia"/>
        </w:rPr>
        <w:t xml:space="preserve">FMU”进行参数比对，评估模型漂移量是否超过允许阈值（单项参数偏差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或整体</w:t>
      </w:r>
      <w:r>
        <w:t xml:space="preserve"> RMSE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即为超标）。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抽样</w:t>
      </w:r>
      <w:r>
        <w:rPr>
          <w:b/>
          <w:bCs/>
        </w:rPr>
        <w:t xml:space="preserve"> SIL </w:t>
      </w:r>
      <w:r>
        <w:rPr>
          <w:rFonts w:hint="eastAsia"/>
          <w:b/>
          <w:bCs/>
        </w:rPr>
        <w:t xml:space="preserve">回测</w:t>
      </w:r>
      <w:r>
        <w:rPr>
          <w:rFonts w:hint="eastAsia"/>
        </w:rPr>
        <w:t xml:space="preserve">：从</w:t>
      </w:r>
      <w:r>
        <w:t xml:space="preserve"> P0/P1/P2 </w:t>
      </w:r>
      <w:r>
        <w:rPr>
          <w:rFonts w:hint="eastAsia"/>
        </w:rPr>
        <w:t xml:space="preserve">场景库中随机抽取不少于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的场景，在当前版本</w:t>
      </w:r>
      <w:r>
        <w:t xml:space="preserve"> SIL </w:t>
      </w:r>
      <w:r>
        <w:rPr>
          <w:rFonts w:hint="eastAsia"/>
        </w:rPr>
        <w:t xml:space="preserve">环境中重新运行，核查通过率是否低于上次准入时的水平。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抽测</w:t>
      </w:r>
      <w:r>
        <w:rPr>
          <w:rFonts w:hint="eastAsia"/>
        </w:rPr>
        <w:t xml:space="preserve">：由</w:t>
      </w:r>
      <w:r>
        <w:t xml:space="preserve"> CAB </w:t>
      </w:r>
      <w:r>
        <w:rPr>
          <w:rFonts w:hint="eastAsia"/>
        </w:rPr>
        <w:t xml:space="preserve">机构到场，对抽取的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场景执行</w:t>
      </w:r>
      <w:r>
        <w:t xml:space="preserve"> HIL </w:t>
      </w:r>
      <w:r>
        <w:rPr>
          <w:rFonts w:hint="eastAsia"/>
        </w:rPr>
        <w:t xml:space="preserve">测试，重点核查</w:t>
      </w:r>
      <w:r>
        <w:t xml:space="preserve"> MRC </w:t>
      </w:r>
      <w:r>
        <w:rPr>
          <w:rFonts w:hint="eastAsia"/>
        </w:rPr>
        <w:t xml:space="preserve">的就地执行能力和断网自治时间是否满足原始声明。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结论与处置</w:t>
      </w:r>
      <w:r>
        <w:rPr>
          <w:rFonts w:hint="eastAsia"/>
        </w:rPr>
        <w:t xml:space="preserve">：复核通过则更新准入记录；若发现性能衰退但不危及安全，开具”限期整改通知”（整改期不超过</w:t>
      </w:r>
      <w:r>
        <w:t xml:space="preserve"> 90 </w:t>
      </w:r>
      <w:r>
        <w:rPr>
          <w:rFonts w:hint="eastAsia"/>
        </w:rPr>
        <w:t xml:space="preserve">天），期间系统维持当前</w:t>
      </w:r>
      <w:r>
        <w:t xml:space="preserve"> WNAL </w:t>
      </w:r>
      <w:r>
        <w:rPr>
          <w:rFonts w:hint="eastAsia"/>
        </w:rPr>
        <w:t xml:space="preserve">等级但须加强人工监督；若发现</w:t>
      </w:r>
      <w:r>
        <w:t xml:space="preserve"> 11 </w:t>
      </w:r>
      <w:r>
        <w:rPr>
          <w:rFonts w:hint="eastAsia"/>
        </w:rPr>
        <w:t xml:space="preserve">条一票否决项中任意一条触发，立即启动”强制降级”流程，系统</w:t>
      </w:r>
      <w:r>
        <w:t xml:space="preserve"> WNAL </w:t>
      </w:r>
      <w:r>
        <w:rPr>
          <w:rFonts w:hint="eastAsia"/>
        </w:rPr>
        <w:t xml:space="preserve">等级强制降维并暂停自动闭环控制。</w:t>
      </w:r>
    </w:p>
    <w:bookmarkEnd w:id="23"/>
    <w:bookmarkStart w:id="24" w:name="工程案例某明渠调水工程因准入审查不通过的整改过程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10.4.2 </w:t>
      </w:r>
      <w:r>
        <w:rPr>
          <w:rFonts w:hint="eastAsia"/>
        </w:rPr>
        <w:t xml:space="preserve">工程案例：某明渠调水工程因准入审查不通过的整改过程</w:t>
      </w:r>
    </w:p>
    <w:p>
      <w:pPr>
        <w:pStyle w:val="FirstParagraph"/>
      </w:pPr>
      <w:r>
        <w:rPr>
          <w:rFonts w:hint="eastAsia"/>
        </w:rPr>
        <w:t xml:space="preserve">某省级明渠调水工程（全长约</w:t>
      </w:r>
      <w:r>
        <w:t xml:space="preserve"> 230 </w:t>
      </w:r>
      <w:r>
        <w:rPr>
          <w:rFonts w:hint="eastAsia"/>
        </w:rPr>
        <w:t xml:space="preserve">km，设计流量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，沿线</w:t>
      </w:r>
      <w:r>
        <w:t xml:space="preserve"> 14 </w:t>
      </w:r>
      <w:r>
        <w:rPr>
          <w:rFonts w:hint="eastAsia"/>
        </w:rPr>
        <w:t xml:space="preserve">座节制闸）于首次提交准入包审查时，发现以下问题导致审查未通过：</w:t>
      </w:r>
    </w:p>
    <w:p>
      <w:pPr>
        <w:pStyle w:val="BodyText"/>
      </w:pPr>
      <w:r>
        <w:rPr>
          <w:rFonts w:hint="eastAsia"/>
          <w:b/>
          <w:bCs/>
        </w:rPr>
        <w:t xml:space="preserve">问题一（触发否决条款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5）</w:t>
      </w:r>
      <w:r>
        <w:rPr>
          <w:rFonts w:hint="eastAsia"/>
        </w:rPr>
        <w:t xml:space="preserve">：边缘控制节点在断网后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分钟，本地</w:t>
      </w:r>
      <w:r>
        <w:t xml:space="preserve"> PLC </w:t>
      </w:r>
      <w:r>
        <w:rPr>
          <w:rFonts w:hint="eastAsia"/>
        </w:rPr>
        <w:t xml:space="preserve">的水位调节算法即停止工作，闸门锁定在最后接收到云端指令时的位置。而设计院</w:t>
      </w:r>
      <w:r>
        <w:t xml:space="preserve"> MRC </w:t>
      </w:r>
      <w:r>
        <w:rPr>
          <w:rFonts w:hint="eastAsia"/>
        </w:rPr>
        <w:t xml:space="preserve">设计文件中声称”断网后边缘可自治运行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rFonts w:hint="eastAsia"/>
        </w:rPr>
        <w:t xml:space="preserve">分钟”，两者严重矛盾。</w:t>
      </w:r>
    </w:p>
    <w:p>
      <w:pPr>
        <w:pStyle w:val="BodyText"/>
      </w:pPr>
      <w:r>
        <w:rPr>
          <w:rFonts w:hint="eastAsia"/>
          <w:b/>
          <w:bCs/>
        </w:rPr>
        <w:t xml:space="preserve">问题二（触发否决条款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：P0</w:t>
      </w:r>
      <w:r>
        <w:t xml:space="preserve"> </w:t>
      </w:r>
      <w:r>
        <w:rPr>
          <w:rFonts w:hint="eastAsia"/>
        </w:rPr>
        <w:t xml:space="preserve">场景”节制闸</w:t>
      </w:r>
      <w:r>
        <w:t xml:space="preserve"> 7 </w:t>
      </w:r>
      <w:r>
        <w:rPr>
          <w:rFonts w:hint="eastAsia"/>
        </w:rPr>
        <w:t xml:space="preserve">号传感器失真</w:t>
      </w:r>
      <w:r>
        <w:t xml:space="preserve"> + </w:t>
      </w:r>
      <w:r>
        <w:rPr>
          <w:rFonts w:hint="eastAsia"/>
        </w:rPr>
        <w:t xml:space="preserve">节制闸</w:t>
      </w:r>
      <w:r>
        <w:t xml:space="preserve"> 8 </w:t>
      </w:r>
      <w:r>
        <w:rPr>
          <w:rFonts w:hint="eastAsia"/>
        </w:rPr>
        <w:t xml:space="preserve">号通信中断”的</w:t>
      </w:r>
      <w:r>
        <w:t xml:space="preserve"> HIL </w:t>
      </w:r>
      <w:r>
        <w:rPr>
          <w:rFonts w:hint="eastAsia"/>
        </w:rPr>
        <w:t xml:space="preserve">测试，系统在</w:t>
      </w:r>
      <w:r>
        <w:t xml:space="preserve"> </w:t>
      </w:r>
      <m:oMath>
        <m:r>
          <m:t>45</m:t>
        </m:r>
      </m:oMath>
      <w:r>
        <w:t xml:space="preserve"> </w:t>
      </w:r>
      <w:r>
        <w:rPr>
          <w:rFonts w:hint="eastAsia"/>
        </w:rPr>
        <w:t xml:space="preserve">秒内闸门指令达到开度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，模拟水位超出堤顶限值，未触发硬约束拦截。</w:t>
      </w:r>
    </w:p>
    <w:p>
      <w:pPr>
        <w:pStyle w:val="BodyText"/>
      </w:pPr>
      <w:r>
        <w:rPr>
          <w:rFonts w:hint="eastAsia"/>
        </w:rPr>
        <w:t xml:space="preserve">整改历时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个月，主要工作包括：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在所有</w:t>
      </w:r>
      <w:r>
        <w:t xml:space="preserve"> 14 </w:t>
      </w:r>
      <w:r>
        <w:rPr>
          <w:rFonts w:hint="eastAsia"/>
        </w:rPr>
        <w:t xml:space="preserve">个节制闸站部署”孤岛控制模块”，内置基于</w:t>
      </w:r>
      <w:r>
        <w:t xml:space="preserve"> IDZ </w:t>
      </w:r>
      <w:r>
        <w:rPr>
          <w:rFonts w:hint="eastAsia"/>
        </w:rPr>
        <w:t xml:space="preserve">模型的简化闭环调节算法，在断网状态下依据本地水位计数据独立维持水位在目标值</w:t>
      </w:r>
      <w:r>
        <w:t xml:space="preserve"> </w:t>
      </w:r>
      <m:oMath>
        <m:r>
          <m:rPr>
            <m:sty m:val="p"/>
          </m:rPr>
          <m:t>±</m:t>
        </m:r>
        <m:r>
          <m:t>0.2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范围内，自治时间扩展至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小时；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在底层</w:t>
      </w:r>
      <w:r>
        <w:rPr>
          <w:b/>
          <w:bCs/>
        </w:rPr>
        <w:t xml:space="preserve"> PLC </w:t>
      </w:r>
      <w:r>
        <w:rPr>
          <w:rFonts w:hint="eastAsia"/>
          <w:b/>
          <w:bCs/>
        </w:rPr>
        <w:t xml:space="preserve">硬件层增加”物理安全锁”</w:t>
      </w:r>
      <w:r>
        <w:rPr>
          <w:rFonts w:hint="eastAsia"/>
        </w:rPr>
        <w:t xml:space="preserve">：在当本地水位计读数超过堤顶限值</w:t>
      </w:r>
      <w:r>
        <w:t xml:space="preserve"> </w:t>
      </w:r>
      <m:oMath>
        <m:r>
          <m:rPr>
            <m:sty m:val="p"/>
          </m:rPr>
          <m:t>−</m:t>
        </m:r>
        <m:r>
          <m:t>0.3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时，无论来自云端还是算法层的指令如何，PLC</w:t>
      </w:r>
      <w:r>
        <w:t xml:space="preserve"> </w:t>
      </w:r>
      <w:r>
        <w:rPr>
          <w:rFonts w:hint="eastAsia"/>
        </w:rPr>
        <w:t xml:space="preserve">硬件强制停止”开闸”动作；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重新执行</w:t>
      </w:r>
      <w:r>
        <w:t xml:space="preserve"> HIL </w:t>
      </w:r>
      <w:r>
        <w:rPr>
          <w:rFonts w:hint="eastAsia"/>
        </w:rPr>
        <w:t xml:space="preserve">测试，P0</w:t>
      </w:r>
      <w:r>
        <w:t xml:space="preserve"> </w:t>
      </w:r>
      <w:r>
        <w:rPr>
          <w:rFonts w:hint="eastAsia"/>
        </w:rPr>
        <w:t xml:space="preserve">场景全部通过，CAB</w:t>
      </w:r>
      <w:r>
        <w:t xml:space="preserve"> </w:t>
      </w:r>
      <w:r>
        <w:rPr>
          <w:rFonts w:hint="eastAsia"/>
        </w:rPr>
        <w:t xml:space="preserve">机构补发见证报告；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重新提交五元组完整准入包，审查通过，获准并网。</w:t>
      </w:r>
    </w:p>
    <w:p>
      <w:pPr>
        <w:pStyle w:val="FirstParagraph"/>
      </w:pPr>
      <w:r>
        <w:rPr>
          <w:rFonts w:hint="eastAsia"/>
        </w:rPr>
        <w:t xml:space="preserve">整改成本约为系统总造价的</w:t>
      </w:r>
      <w:r>
        <w:t xml:space="preserve"> </w:t>
      </w:r>
      <m:oMath>
        <m:r>
          <m:t>3.8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，但避免了因一次漫堤事故可能造成的数亿元生态与财产损失。这一案例深刻说明：准入审查的”门槛”不是障碍，而是保险。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系统的退级与熔断机制退网管理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10.5 </w:t>
      </w:r>
      <w:r>
        <w:rPr>
          <w:rFonts w:hint="eastAsia"/>
        </w:rPr>
        <w:t xml:space="preserve">系统的退级与熔断机制（退网管理）</w:t>
      </w:r>
    </w:p>
    <w:p>
      <w:pPr>
        <w:pStyle w:val="FirstParagraph"/>
      </w:pPr>
      <w:r>
        <w:rPr>
          <w:rFonts w:hint="eastAsia"/>
        </w:rPr>
        <w:t xml:space="preserve">除了代码的主动升级，我们还必须面对物理世界的被动熵增。当水泵效率因气蚀大幅下降、长距离通信光缆频繁丢包、或者关键水位计长期无法修复时，系统已经无法支撑其最初声明的</w:t>
      </w:r>
      <w:r>
        <w:t xml:space="preserve"> ODD </w:t>
      </w:r>
      <w:r>
        <w:rPr>
          <w:rFonts w:hint="eastAsia"/>
        </w:rPr>
        <w:t xml:space="preserve">性能。</w:t>
      </w: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萎缩了，控制等级必须被强制降维。</w:t>
      </w:r>
      <w:r>
        <w:rPr>
          <w:rFonts w:hint="eastAsia"/>
        </w:rPr>
        <w:t xml:space="preserve">这就是标准的</w:t>
      </w:r>
      <w:r>
        <w:rPr>
          <w:rFonts w:hint="eastAsia"/>
          <w:b/>
          <w:bCs/>
        </w:rPr>
        <w:t xml:space="preserve">退级熔断机制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能力衰减监测</w:t>
      </w:r>
      <w:r>
        <w:rPr>
          <w:rFonts w:hint="eastAsia"/>
        </w:rPr>
        <w:t xml:space="preserve">：系统的</w:t>
      </w:r>
      <w:r>
        <w:t xml:space="preserve"> ODD </w:t>
      </w:r>
      <w:r>
        <w:rPr>
          <w:rFonts w:hint="eastAsia"/>
        </w:rPr>
        <w:t xml:space="preserve">监测器不仅监测水流边界，还持续监测硬件的”健康度状态向量（Health</w:t>
      </w:r>
      <w:r>
        <w:t xml:space="preserve"> State </w:t>
      </w:r>
      <w:r>
        <w:rPr>
          <w:rFonts w:hint="eastAsia"/>
        </w:rPr>
        <w:t xml:space="preserve">Vector）“。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触发降级（WNAL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降维）</w:t>
      </w:r>
      <w:r>
        <w:rPr>
          <w:rFonts w:hint="eastAsia"/>
        </w:rPr>
        <w:t xml:space="preserve">：当评估发现系统的执行器响应精度或观测器冗余度已低于</w:t>
      </w:r>
      <w:r>
        <w:t xml:space="preserve"> L3 </w:t>
      </w:r>
      <w:r>
        <w:rPr>
          <w:rFonts w:hint="eastAsia"/>
        </w:rPr>
        <w:t xml:space="preserve">级的准入门槛时，系统必须向中心报警：</w:t>
      </w:r>
      <w:r>
        <w:rPr>
          <w:rFonts w:hint="eastAsia"/>
        </w:rPr>
        <w:t xml:space="preserve">“申请注销</w:t>
      </w:r>
      <w:r>
        <w:t xml:space="preserve"> L3 </w:t>
      </w:r>
      <w:r>
        <w:rPr>
          <w:rFonts w:hint="eastAsia"/>
        </w:rPr>
        <w:t xml:space="preserve">资质”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人工兜底介入</w:t>
      </w:r>
      <w:r>
        <w:rPr>
          <w:rFonts w:hint="eastAsia"/>
        </w:rPr>
        <w:t xml:space="preserve">：此时，系统将自己的</w:t>
      </w:r>
      <w:r>
        <w:t xml:space="preserve"> WNAL </w:t>
      </w:r>
      <w:r>
        <w:rPr>
          <w:rFonts w:hint="eastAsia"/>
        </w:rPr>
        <w:t xml:space="preserve">评级强制回退至</w:t>
      </w:r>
      <w:r>
        <w:t xml:space="preserve"> L2 </w:t>
      </w:r>
      <w:r>
        <w:rPr>
          <w:rFonts w:hint="eastAsia"/>
        </w:rPr>
        <w:t xml:space="preserve">乃至</w:t>
      </w:r>
      <w:r>
        <w:t xml:space="preserve"> </w:t>
      </w:r>
      <w:r>
        <w:rPr>
          <w:rFonts w:hint="eastAsia"/>
        </w:rPr>
        <w:t xml:space="preserve">L1，关闭全局自动寻优算法。调度员必须从后台”异步审计员”的角色，重新回到前台，承担起高频监控与手动兜底的责任。</w:t>
      </w:r>
    </w:p>
    <w:p>
      <w:pPr>
        <w:pStyle w:val="FirstParagraph"/>
      </w:pPr>
      <w:r>
        <w:rPr>
          <w:rFonts w:hint="eastAsia"/>
        </w:rPr>
        <w:t xml:space="preserve">工程准入与持续合规追踪体系，彻底终结了水利信息化”交钥匙即完成”的历史，建立起了一个在生命周期内动态约束、不断自我纠偏的闭环控制工程生态。当技术标准与流程治理都确立之后，一旦发生无法挽回的事故，谁该负责？下一章，我们将切入极其尖锐的产业链责任溯源（RACI）。</w:t>
      </w:r>
    </w:p>
    <w:bookmarkEnd w:id="26"/>
    <w:bookmarkStart w:id="27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2026-03-21T06:34:06Z</dcterms:created>
  <dcterms:modified xsi:type="dcterms:W3CDTF">2026-03-21T06:34:06Z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