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第5章-强化学习调度从仿真到真实水网的迁移"/>
    <w:p>
      <w:pPr>
        <w:pStyle w:val="Heading1"/>
      </w:pPr>
      <w:r>
        <w:rPr>
          <w:rStyle w:val="SectionNumber"/>
        </w:rPr>
        <w:t xml:space="preserve">1</w:t>
      </w:r>
      <w:r>
        <w:tab/>
      </w:r>
      <w:r>
        <w:rPr>
          <w:rFonts w:hint="eastAsia"/>
        </w:rPr>
        <w:t xml:space="preserve">第5章</w:t>
      </w:r>
      <w:r>
        <w:t xml:space="preserve"> </w:t>
      </w:r>
      <w:r>
        <w:rPr>
          <w:rFonts w:hint="eastAsia"/>
        </w:rPr>
        <w:t xml:space="preserve">强化学习调度：从仿真到真实水网的迁移</w:t>
      </w:r>
    </w:p>
    <w:p>
      <w:pPr>
        <w:pStyle w:val="BlockText"/>
      </w:pPr>
      <w:r>
        <w:rPr>
          <w:rFonts w:hint="eastAsia"/>
          <w:b/>
          <w:bCs/>
        </w:rPr>
        <w:t xml:space="preserve">本章学习前需掌握：</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rPr>
                <w:rFonts w:hint="eastAsia"/>
              </w:rPr>
              <w:t xml:space="preserve">前置知识</w:t>
            </w:r>
          </w:p>
        </w:tc>
        <w:tc>
          <w:tcPr/>
          <w:p>
            <w:pPr>
              <w:pStyle w:val="Compact"/>
            </w:pPr>
            <w:r>
              <w:rPr>
                <w:rFonts w:hint="eastAsia"/>
              </w:rPr>
              <w:t xml:space="preserve">对应章节</w:t>
            </w:r>
          </w:p>
        </w:tc>
        <w:tc>
          <w:tcPr/>
          <w:p>
            <w:pPr>
              <w:pStyle w:val="Compact"/>
            </w:pPr>
            <w:r>
              <w:rPr>
                <w:rFonts w:hint="eastAsia"/>
              </w:rPr>
              <w:t xml:space="preserve">重要程度</w:t>
            </w:r>
          </w:p>
        </w:tc>
      </w:tr>
      <w:tr>
        <w:tc>
          <w:tcPr/>
          <w:p>
            <w:pPr>
              <w:pStyle w:val="Compact"/>
            </w:pPr>
            <w:r>
              <w:rPr>
                <w:rFonts w:hint="eastAsia"/>
              </w:rPr>
              <w:t xml:space="preserve">马尔可夫决策过程（Markov</w:t>
            </w:r>
            <w:r>
              <w:t xml:space="preserve"> Decision Process, </w:t>
            </w:r>
            <w:r>
              <w:rPr>
                <w:rFonts w:hint="eastAsia"/>
              </w:rPr>
              <w:t xml:space="preserve">MDP）基本理论</w:t>
            </w:r>
          </w:p>
        </w:tc>
        <w:tc>
          <w:tcPr/>
          <w:p>
            <w:pPr>
              <w:pStyle w:val="Compact"/>
            </w:pPr>
            <w:r>
              <w:rPr>
                <w:rFonts w:hint="eastAsia"/>
              </w:rPr>
              <w:t xml:space="preserve">附录A</w:t>
            </w:r>
          </w:p>
        </w:tc>
        <w:tc>
          <w:tcPr/>
          <w:p>
            <w:pPr>
              <w:pStyle w:val="Compact"/>
            </w:pPr>
            <w:r>
              <w:t xml:space="preserve">★★★</w:t>
            </w:r>
          </w:p>
        </w:tc>
      </w:tr>
      <w:tr>
        <w:tc>
          <w:tcPr/>
          <w:p>
            <w:pPr>
              <w:pStyle w:val="Compact"/>
            </w:pPr>
            <w:r>
              <w:rPr>
                <w:rFonts w:hint="eastAsia"/>
              </w:rPr>
              <w:t xml:space="preserve">HIL（Hardware-in-the-Loop）仿真框架的系统架构</w:t>
            </w:r>
          </w:p>
        </w:tc>
        <w:tc>
          <w:tcPr/>
          <w:p>
            <w:pPr>
              <w:pStyle w:val="Compact"/>
            </w:pPr>
            <w:r>
              <w:rPr>
                <w:rFonts w:hint="eastAsia"/>
              </w:rPr>
              <w:t xml:space="preserve">第4章</w:t>
            </w:r>
          </w:p>
        </w:tc>
        <w:tc>
          <w:tcPr/>
          <w:p>
            <w:pPr>
              <w:pStyle w:val="Compact"/>
            </w:pPr>
            <w:r>
              <w:t xml:space="preserve">★★★</w:t>
            </w:r>
          </w:p>
        </w:tc>
      </w:tr>
      <w:tr>
        <w:tc>
          <w:tcPr/>
          <w:p>
            <w:pPr>
              <w:pStyle w:val="Compact"/>
            </w:pPr>
            <w:r>
              <w:t xml:space="preserve">HydroOS </w:t>
            </w:r>
            <w:r>
              <w:rPr>
                <w:rFonts w:hint="eastAsia"/>
              </w:rPr>
              <w:t xml:space="preserve">L2内核的水文-水动力耦合机制</w:t>
            </w:r>
          </w:p>
        </w:tc>
        <w:tc>
          <w:tcPr/>
          <w:p>
            <w:pPr>
              <w:pStyle w:val="Compact"/>
            </w:pPr>
            <w:r>
              <w:rPr>
                <w:rFonts w:hint="eastAsia"/>
              </w:rPr>
              <w:t xml:space="preserve">第3章</w:t>
            </w:r>
          </w:p>
        </w:tc>
        <w:tc>
          <w:tcPr/>
          <w:p>
            <w:pPr>
              <w:pStyle w:val="Compact"/>
            </w:pPr>
            <w:r>
              <w:t xml:space="preserve">★★☆</w:t>
            </w:r>
          </w:p>
        </w:tc>
      </w:tr>
      <w:tr>
        <w:tc>
          <w:tcPr/>
          <w:p>
            <w:pPr>
              <w:pStyle w:val="Compact"/>
            </w:pPr>
            <w:r>
              <w:rPr>
                <w:rFonts w:hint="eastAsia"/>
              </w:rPr>
              <w:t xml:space="preserve">模型预测控制（Model</w:t>
            </w:r>
            <w:r>
              <w:t xml:space="preserve"> Predictive Control, </w:t>
            </w:r>
            <w:r>
              <w:rPr>
                <w:rFonts w:hint="eastAsia"/>
              </w:rPr>
              <w:t xml:space="preserve">MPC）基础</w:t>
            </w:r>
          </w:p>
        </w:tc>
        <w:tc>
          <w:tcPr/>
          <w:p>
            <w:pPr>
              <w:pStyle w:val="Compact"/>
            </w:pPr>
            <w:r>
              <w:rPr>
                <w:rFonts w:hint="eastAsia"/>
              </w:rPr>
              <w:t xml:space="preserve">第2章</w:t>
            </w:r>
          </w:p>
        </w:tc>
        <w:tc>
          <w:tcPr/>
          <w:p>
            <w:pPr>
              <w:pStyle w:val="Compact"/>
            </w:pPr>
            <w:r>
              <w:t xml:space="preserve">★★☆</w:t>
            </w:r>
          </w:p>
        </w:tc>
      </w:tr>
      <w:tr>
        <w:tc>
          <w:tcPr/>
          <w:p>
            <w:pPr>
              <w:pStyle w:val="Compact"/>
            </w:pPr>
            <w:r>
              <w:rPr>
                <w:rFonts w:hint="eastAsia"/>
              </w:rPr>
              <w:t xml:space="preserve">Python编程与Gymnasium接口（习题部分）</w:t>
            </w:r>
          </w:p>
        </w:tc>
        <w:tc>
          <w:tcPr/>
          <w:p>
            <w:pPr>
              <w:pStyle w:val="Compact"/>
            </w:pPr>
            <w:r>
              <w:rPr>
                <w:rFonts w:hint="eastAsia"/>
              </w:rPr>
              <w:t xml:space="preserve">附录B</w:t>
            </w:r>
          </w:p>
        </w:tc>
        <w:tc>
          <w:tcPr/>
          <w:p>
            <w:pPr>
              <w:pStyle w:val="Compact"/>
            </w:pPr>
            <w:r>
              <w:t xml:space="preserve">★☆☆</w:t>
            </w:r>
          </w:p>
        </w:tc>
      </w:tr>
    </w:tbl>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BlockText"/>
      </w:pPr>
      <w:r>
        <w:rPr>
          <w:rFonts w:hint="eastAsia"/>
        </w:rPr>
        <w:t xml:space="preserve">学完本章，读者应能够：</w:t>
      </w:r>
      <w:r>
        <w:t xml:space="preserve"> </w:t>
      </w:r>
      <w:r>
        <w:t xml:space="preserve">1. </w:t>
      </w:r>
      <w:r>
        <w:rPr>
          <w:rFonts w:hint="eastAsia"/>
        </w:rPr>
        <w:t xml:space="preserve">理解强化学习在水利调度中相比传统优化方法的根本优势与适用边界</w:t>
      </w:r>
      <w:r>
        <w:t xml:space="preserve"> </w:t>
      </w:r>
      <w:r>
        <w:t xml:space="preserve">2. </w:t>
      </w:r>
      <w:r>
        <w:rPr>
          <w:rFonts w:hint="eastAsia"/>
        </w:rPr>
        <w:t xml:space="preserve">掌握水利调度MDP的完整建模流程，包括状态空间、动作空间、奖励函数的设计原则</w:t>
      </w:r>
      <w:r>
        <w:t xml:space="preserve"> </w:t>
      </w:r>
      <w:r>
        <w:t xml:space="preserve">3. </w:t>
      </w:r>
      <w:r>
        <w:rPr>
          <w:rFonts w:hint="eastAsia"/>
        </w:rPr>
        <w:t xml:space="preserve">能够评估和改进多目标奖励函数，平衡防洪、供水、生态、经济等目标</w:t>
      </w:r>
      <w:r>
        <w:t xml:space="preserve"> </w:t>
      </w:r>
      <w:r>
        <w:t xml:space="preserve">4. </w:t>
      </w:r>
      <w:r>
        <w:rPr>
          <w:rFonts w:hint="eastAsia"/>
        </w:rPr>
        <w:t xml:space="preserve">理解仿真-真实系统的分布偏移（Distribution</w:t>
      </w:r>
      <w:r>
        <w:t xml:space="preserve"> </w:t>
      </w:r>
      <w:r>
        <w:rPr>
          <w:rFonts w:hint="eastAsia"/>
        </w:rPr>
        <w:t xml:space="preserve">Shift）问题及其四类工程对策</w:t>
      </w:r>
      <w:r>
        <w:t xml:space="preserve"> </w:t>
      </w:r>
      <w:r>
        <w:t xml:space="preserve">5. </w:t>
      </w:r>
      <w:r>
        <w:rPr>
          <w:rFonts w:hint="eastAsia"/>
        </w:rPr>
        <w:t xml:space="preserve">掌握约束强化学习（Constrained</w:t>
      </w:r>
      <w:r>
        <w:t xml:space="preserve"> </w:t>
      </w:r>
      <w:r>
        <w:rPr>
          <w:rFonts w:hint="eastAsia"/>
        </w:rPr>
        <w:t xml:space="preserve">RL）的CMDP框架与Lagrangian对偶方法</w:t>
      </w:r>
      <w:r>
        <w:t xml:space="preserve"> </w:t>
      </w:r>
      <w:r>
        <w:t xml:space="preserve">6. </w:t>
      </w:r>
      <w:r>
        <w:rPr>
          <w:rFonts w:hint="eastAsia"/>
        </w:rPr>
        <w:t xml:space="preserve">理解水网自主化等级（WNAL）体系与ODD监测机制，能够设计渐进式部署方案</w:t>
      </w:r>
      <w:r>
        <w:t xml:space="preserve"> </w:t>
      </w:r>
      <w:r>
        <w:t xml:space="preserve">7. </w:t>
      </w:r>
      <w:r>
        <w:rPr>
          <w:rFonts w:hint="eastAsia"/>
        </w:rPr>
        <w:t xml:space="preserve">掌握RL策略在HydroOS中与MPC协作的双层架构设计方法</w:t>
      </w:r>
    </w:p>
    <w:p>
      <w:r>
        <w:pict>
          <v:rect style="width:0;height:1.5pt" o:hralign="center" o:hrstd="t" o:hr="t"/>
        </w:pict>
      </w:r>
    </w:p>
    <w:bookmarkEnd w:id="9"/>
    <w:bookmarkStart w:id="10" w:name="管理层速览"/>
    <w:p>
      <w:pPr>
        <w:pStyle w:val="Heading2"/>
      </w:pPr>
      <w:r>
        <w:rPr>
          <w:rStyle w:val="SectionNumber"/>
        </w:rPr>
        <w:t xml:space="preserve">1.2</w:t>
      </w:r>
      <w:r>
        <w:tab/>
      </w:r>
      <w:r>
        <w:rPr>
          <w:rFonts w:hint="eastAsia"/>
        </w:rPr>
        <w:t xml:space="preserve">管理层速览</w:t>
      </w:r>
    </w:p>
    <w:p>
      <w:pPr>
        <w:pStyle w:val="BlockText"/>
      </w:pPr>
      <w:hyperlink w:anchor="管理层速览">
        <w:r>
          <w:rPr>
            <w:rStyle w:val="Hyperlink"/>
            <w:rFonts w:hint="eastAsia"/>
            <w:b/>
            <w:bCs/>
          </w:rPr>
          <w:t xml:space="preserve">管理层速览</w:t>
        </w:r>
      </w:hyperlink>
    </w:p>
    <w:p>
      <w:pPr>
        <w:pStyle w:val="BlockText"/>
      </w:pPr>
      <w:r>
        <w:rPr>
          <w:rFonts w:hint="eastAsia"/>
        </w:rPr>
        <w:t xml:space="preserve">强化学习在水利调度中的价值体现在三个层面：（1）</w:t>
      </w:r>
      <w:r>
        <w:rPr>
          <w:rFonts w:hint="eastAsia"/>
          <w:b/>
          <w:bCs/>
        </w:rPr>
        <w:t xml:space="preserve">自适应性</w:t>
      </w:r>
      <w:r>
        <w:rPr>
          <w:rFonts w:hint="eastAsia"/>
        </w:rPr>
        <w:t xml:space="preserve">——无需预先建立精确的水文模型，直接从历史数据和实时反馈中学习最优策略；（2）</w:t>
      </w:r>
      <w:r>
        <w:rPr>
          <w:rFonts w:hint="eastAsia"/>
          <w:b/>
          <w:bCs/>
        </w:rPr>
        <w:t xml:space="preserve">非线性处理能力</w:t>
      </w:r>
      <w:r>
        <w:rPr>
          <w:rFonts w:hint="eastAsia"/>
        </w:rPr>
        <w:t xml:space="preserve">——传统规则和线性规划在极端气候下失效，RL可处理复杂约束交互；（3）</w:t>
      </w:r>
      <w:r>
        <w:rPr>
          <w:rFonts w:hint="eastAsia"/>
          <w:b/>
          <w:bCs/>
        </w:rPr>
        <w:t xml:space="preserve">多目标协调</w:t>
      </w:r>
      <w:r>
        <w:rPr>
          <w:rFonts w:hint="eastAsia"/>
        </w:rPr>
        <w:t xml:space="preserve">——通过奖励函数设计，同时优化防洪、供水、发电等目标。</w:t>
      </w:r>
    </w:p>
    <w:p>
      <w:pPr>
        <w:pStyle w:val="BlockText"/>
      </w:pPr>
      <w:r>
        <w:rPr>
          <w:rFonts w:hint="eastAsia"/>
        </w:rPr>
        <w:t xml:space="preserve">然而，工程应用的核心障碍不在算法性能，而在</w:t>
      </w:r>
      <w:r>
        <w:rPr>
          <w:rFonts w:hint="eastAsia"/>
          <w:b/>
          <w:bCs/>
        </w:rPr>
        <w:t xml:space="preserve">可解释性与责任认定</w:t>
      </w:r>
      <w:r>
        <w:rPr>
          <w:rFonts w:hint="eastAsia"/>
        </w:rPr>
        <w:t xml:space="preserve">。一个防洪决策必须能够事后说明为什么，否则无法通过行业审批。本章重点介绍如何在保证可解释性的前提下，设计鲁棒的RL调度系统，并通过WNAL等级体系实现从辅助决策到高度自动化的渐进式部署路径。</w:t>
      </w:r>
    </w:p>
    <w:p>
      <w:r>
        <w:pict>
          <v:rect style="width:0;height:1.5pt" o:hralign="center" o:hrstd="t" o:hr="t"/>
        </w:pict>
      </w:r>
    </w:p>
    <w:bookmarkEnd w:id="10"/>
    <w:bookmarkStart w:id="11" w:name="开篇故事"/>
    <w:p>
      <w:pPr>
        <w:pStyle w:val="Heading2"/>
      </w:pPr>
      <w:r>
        <w:rPr>
          <w:rStyle w:val="SectionNumber"/>
        </w:rPr>
        <w:t xml:space="preserve">1.3</w:t>
      </w:r>
      <w:r>
        <w:tab/>
      </w:r>
      <w:r>
        <w:rPr>
          <w:rFonts w:hint="eastAsia"/>
        </w:rPr>
        <w:t xml:space="preserve">开篇故事</w:t>
      </w:r>
    </w:p>
    <w:p>
      <w:pPr>
        <w:pStyle w:val="FirstParagraph"/>
      </w:pPr>
      <w:r>
        <w:rPr>
          <w:rFonts w:hint="eastAsia"/>
        </w:rPr>
        <w:t xml:space="preserve">某研究团队花了两年时间，利用深度Q网络（Deep</w:t>
      </w:r>
      <w:r>
        <w:t xml:space="preserve"> Q-Network, </w:t>
      </w:r>
      <w:r>
        <w:rPr>
          <w:rFonts w:hint="eastAsia"/>
        </w:rPr>
        <w:t xml:space="preserve">DQN）训练了一个多水库联合调度模型。在HydroOS的仿真环境中，该模型在1998年特大洪水场景下的防洪效益相比传统调度规则高出18%，库容利用率也提升了12%。团队兴高采烈地向某流域水利局提出在真实水库系统中进行为期三个月的试运行。</w:t>
      </w:r>
    </w:p>
    <w:p>
      <w:pPr>
        <w:pStyle w:val="BodyText"/>
      </w:pPr>
      <w:r>
        <w:rPr>
          <w:rFonts w:hint="eastAsia"/>
        </w:rPr>
        <w:t xml:space="preserve">会议室里，水利局负责人问了一个简单但致命的问题：如果你的AI在某个时刻做出一个让大坝超过汛限水位的决策，导致下游城市被淹，谁来负责？</w:t>
      </w:r>
    </w:p>
    <w:p>
      <w:pPr>
        <w:pStyle w:val="BodyText"/>
      </w:pPr>
      <w:r>
        <w:rPr>
          <w:rFonts w:hint="eastAsia"/>
        </w:rPr>
        <w:t xml:space="preserve">会议陷入沉默。团队负责人回答：这在我们的约束条件中是不可能的……——但如果发生了呢？——没有答案。因为RL模型本质上是一个黑盒，它能告诉你做什么，但无法清晰解释为什么。在涉及公共安全的关键基础设施中，这是不可接受的。</w:t>
      </w:r>
    </w:p>
    <w:p>
      <w:pPr>
        <w:pStyle w:val="BodyText"/>
      </w:pPr>
      <w:r>
        <w:rPr>
          <w:rFonts w:hint="eastAsia"/>
        </w:rPr>
        <w:t xml:space="preserve">这个故事揭示了强化学习在水利工程中的两个核心挑战：</w:t>
      </w:r>
    </w:p>
    <w:p>
      <w:pPr>
        <w:pStyle w:val="Compact"/>
        <w:numPr>
          <w:ilvl w:val="0"/>
          <w:numId w:val="1001"/>
        </w:numPr>
      </w:pPr>
      <w:r>
        <w:rPr>
          <w:rFonts w:hint="eastAsia"/>
          <w:b/>
          <w:bCs/>
        </w:rPr>
        <w:t xml:space="preserve">可解释性危机</w:t>
      </w:r>
      <w:r>
        <w:rPr>
          <w:rFonts w:hint="eastAsia"/>
        </w:rPr>
        <w:t xml:space="preserve">：RL策略的决策过程对人类是不透明的，难以获得工程师和管理者的信任。</w:t>
      </w:r>
    </w:p>
    <w:p>
      <w:pPr>
        <w:pStyle w:val="Compact"/>
        <w:numPr>
          <w:ilvl w:val="0"/>
          <w:numId w:val="1001"/>
        </w:numPr>
      </w:pPr>
      <w:r>
        <w:rPr>
          <w:rFonts w:hint="eastAsia"/>
          <w:b/>
          <w:bCs/>
        </w:rPr>
        <w:t xml:space="preserve">安全保障缺陷</w:t>
      </w:r>
      <w:r>
        <w:rPr>
          <w:rFonts w:hint="eastAsia"/>
        </w:rPr>
        <w:t xml:space="preserve">：即使设置了约束条件，神经网络仍可能在分布外（Out-of-Distribution,</w:t>
      </w:r>
      <w:r>
        <w:t xml:space="preserve"> </w:t>
      </w:r>
      <w:r>
        <w:rPr>
          <w:rFonts w:hint="eastAsia"/>
        </w:rPr>
        <w:t xml:space="preserve">OOD）场景中产生意外行为。</w:t>
      </w:r>
    </w:p>
    <w:bookmarkEnd w:id="11"/>
    <w:bookmarkStart w:id="12" w:name="X6b1c6597ae6c98794cec43e050b6456d30eda5a"/>
    <w:p>
      <w:pPr>
        <w:pStyle w:val="Heading2"/>
      </w:pPr>
      <w:r>
        <w:rPr>
          <w:rStyle w:val="SectionNumber"/>
        </w:rPr>
        <w:t xml:space="preserve">1.4</w:t>
      </w:r>
      <w:r>
        <w:tab/>
      </w:r>
      <w:r>
        <w:rPr>
          <w:rFonts w:hint="eastAsia"/>
        </w:rPr>
        <w:t xml:space="preserve">解决这两个问题，是RL从实验室走向水利工程的必经之路。本章将系统阐述这一迁移过程中的关键技术。</w:t>
      </w:r>
    </w:p>
    <w:bookmarkEnd w:id="12"/>
    <w:bookmarkStart w:id="15" w:name="为什么水利调度适合强化学习-l1l2"/>
    <w:p>
      <w:pPr>
        <w:pStyle w:val="Heading2"/>
      </w:pPr>
      <w:r>
        <w:rPr>
          <w:rStyle w:val="SectionNumber"/>
        </w:rPr>
        <w:t xml:space="preserve">1.5</w:t>
      </w:r>
      <w:r>
        <w:tab/>
      </w:r>
      <w:r>
        <w:t xml:space="preserve">5.1 </w:t>
      </w:r>
      <w:r>
        <w:rPr>
          <w:rFonts w:hint="eastAsia"/>
        </w:rPr>
        <w:t xml:space="preserve">为什么水利调度适合强化学习</w:t>
      </w:r>
      <w:r>
        <w:t xml:space="preserve"> [L1/L2]</w:t>
      </w:r>
    </w:p>
    <w:bookmarkStart w:id="13" w:name="传统优化方法的根本局限"/>
    <w:p>
      <w:pPr>
        <w:pStyle w:val="Heading3"/>
      </w:pPr>
      <w:r>
        <w:rPr>
          <w:rStyle w:val="SectionNumber"/>
        </w:rPr>
        <w:t xml:space="preserve">1.5.1</w:t>
      </w:r>
      <w:r>
        <w:tab/>
      </w:r>
      <w:r>
        <w:t xml:space="preserve">5.1.1 </w:t>
      </w:r>
      <w:r>
        <w:rPr>
          <w:rFonts w:hint="eastAsia"/>
        </w:rPr>
        <w:t xml:space="preserve">传统优化方法的根本局限</w:t>
      </w:r>
    </w:p>
    <w:p>
      <w:pPr>
        <w:pStyle w:val="FirstParagraph"/>
      </w:pPr>
      <w:r>
        <w:rPr>
          <w:rFonts w:hint="eastAsia"/>
          <w:b/>
          <w:bCs/>
        </w:rPr>
        <w:t xml:space="preserve">线性规划（Linear</w:t>
      </w:r>
      <w:r>
        <w:rPr>
          <w:b/>
          <w:bCs/>
        </w:rPr>
        <w:t xml:space="preserve"> Programming, </w:t>
      </w:r>
      <w:r>
        <w:rPr>
          <w:rFonts w:hint="eastAsia"/>
          <w:b/>
          <w:bCs/>
        </w:rPr>
        <w:t xml:space="preserve">LP）</w:t>
      </w:r>
      <w:r>
        <w:t xml:space="preserve"> </w:t>
      </w:r>
      <w:r>
        <w:rPr>
          <w:rFonts w:hint="eastAsia"/>
        </w:rPr>
        <w:t xml:space="preserve">在水利调度中的应用可追溯到20世纪60年代。其假设前提是目标函数和约束条件均为决策变量的线性函数。然而，真实水利系统存在大量非线性特征：（1）泵站能耗与转速的三次方关系；（2）水库防洪库容随库位变化的非线性特性；（3）下游河道的水流演进方程（Saint-Venant方程）本身为非线性偏微分方程。当采用分段线性近似时，变量维度急剧增加，求解时间呈指数增长。</w:t>
      </w:r>
    </w:p>
    <w:p>
      <w:pPr>
        <w:pStyle w:val="BodyText"/>
      </w:pPr>
      <w:r>
        <w:rPr>
          <w:rFonts w:hint="eastAsia"/>
          <w:b/>
          <w:bCs/>
        </w:rPr>
        <w:t xml:space="preserve">动态规划（Dynamic</w:t>
      </w:r>
      <w:r>
        <w:rPr>
          <w:b/>
          <w:bCs/>
        </w:rPr>
        <w:t xml:space="preserve"> Programming, </w:t>
      </w:r>
      <w:r>
        <w:rPr>
          <w:rFonts w:hint="eastAsia"/>
          <w:b/>
          <w:bCs/>
        </w:rPr>
        <w:t xml:space="preserve">DP）</w:t>
      </w:r>
      <w:r>
        <w:t xml:space="preserve"> </w:t>
      </w:r>
      <w:r>
        <w:rPr>
          <w:rFonts w:hint="eastAsia"/>
        </w:rPr>
        <w:t xml:space="preserve">由Bellman（1957）提出，在水利调度中已有60年历史。其核心思想是将多阶段决策问题递归分解。但DP面临维度灾难（Curse</w:t>
      </w:r>
      <w:r>
        <w:t xml:space="preserve"> of </w:t>
      </w:r>
      <w:r>
        <w:rPr>
          <w:rFonts w:hint="eastAsia"/>
        </w:rPr>
        <w:t xml:space="preserve">Dimensionality）：当状态变量数量增加时，状态空间规模呈指数增长。以三库联合调度为例，若每个水库库容离散化为100个等级，时段数为12个月，则状态空间规模达</w:t>
      </w:r>
      <w:r>
        <w:t xml:space="preserve"> </w:t>
      </w:r>
      <m:oMath>
        <m:sSup>
          <m:e>
            <m:r>
              <m:t>100</m:t>
            </m:r>
          </m:e>
          <m:sup>
            <m:r>
              <m:t>8</m:t>
            </m:r>
          </m:sup>
        </m:sSup>
      </m:oMath>
      <w:r>
        <w:rPr>
          <w:rFonts w:hint="eastAsia"/>
        </w:rPr>
        <w:t xml:space="preserve">，计算量已接近实时决策的极限。</w:t>
      </w:r>
    </w:p>
    <w:p>
      <w:pPr>
        <w:pStyle w:val="BodyText"/>
      </w:pPr>
      <w:r>
        <w:rPr>
          <w:rFonts w:hint="eastAsia"/>
          <w:b/>
          <w:bCs/>
        </w:rPr>
        <w:t xml:space="preserve">专家规则系统</w:t>
      </w:r>
      <w:r>
        <w:t xml:space="preserve"> </w:t>
      </w:r>
      <w:r>
        <w:rPr>
          <w:rFonts w:hint="eastAsia"/>
        </w:rPr>
        <w:t xml:space="preserve">依赖领域专家的经验积累，面临两个致命弱点：（1）</w:t>
      </w:r>
      <w:r>
        <w:rPr>
          <w:rFonts w:hint="eastAsia"/>
          <w:b/>
          <w:bCs/>
        </w:rPr>
        <w:t xml:space="preserve">新场景泛化能力差</w:t>
      </w:r>
      <w:r>
        <w:rPr>
          <w:rFonts w:hint="eastAsia"/>
        </w:rPr>
        <w:t xml:space="preserve">——极端气候超出历史经验范围，现有规则无法应对；（2）</w:t>
      </w:r>
      <w:r>
        <w:rPr>
          <w:rFonts w:hint="eastAsia"/>
          <w:b/>
          <w:bCs/>
        </w:rPr>
        <w:t xml:space="preserve">多目标协调困难</w:t>
      </w:r>
      <w:r>
        <w:rPr>
          <w:rFonts w:hint="eastAsia"/>
        </w:rPr>
        <w:t xml:space="preserve">——防洪、供水、发电、生态需水等目标往往相互冲突，难以用简单规则表达帕累托最优前沿（Pareto</w:t>
      </w:r>
      <w:r>
        <w:t xml:space="preserve"> </w:t>
      </w:r>
      <w:r>
        <w:rPr>
          <w:rFonts w:hint="eastAsia"/>
        </w:rPr>
        <w:t xml:space="preserve">Frontier）。</w:t>
      </w:r>
    </w:p>
    <w:bookmarkEnd w:id="13"/>
    <w:bookmarkStart w:id="14" w:name="强化学习的核心优势"/>
    <w:p>
      <w:pPr>
        <w:pStyle w:val="Heading3"/>
      </w:pPr>
      <w:r>
        <w:rPr>
          <w:rStyle w:val="SectionNumber"/>
        </w:rPr>
        <w:t xml:space="preserve">1.5.2</w:t>
      </w:r>
      <w:r>
        <w:tab/>
      </w:r>
      <w:r>
        <w:t xml:space="preserve">5.1.2 </w:t>
      </w:r>
      <w:r>
        <w:rPr>
          <w:rFonts w:hint="eastAsia"/>
        </w:rPr>
        <w:t xml:space="preserve">强化学习的核心优势</w:t>
      </w:r>
    </w:p>
    <w:p>
      <w:pPr>
        <w:pStyle w:val="FirstParagraph"/>
      </w:pPr>
      <w:r>
        <w:rPr>
          <w:rFonts w:hint="eastAsia"/>
        </w:rPr>
        <w:t xml:space="preserve">强化学习（Reinforcement</w:t>
      </w:r>
      <w:r>
        <w:t xml:space="preserve"> Learning, </w:t>
      </w:r>
      <w:r>
        <w:rPr>
          <w:rFonts w:hint="eastAsia"/>
        </w:rPr>
        <w:t xml:space="preserve">RL）提供了一条不同的道路。其核心思想是：</w:t>
      </w:r>
      <w:r>
        <w:rPr>
          <w:rFonts w:hint="eastAsia"/>
          <w:b/>
          <w:bCs/>
        </w:rPr>
        <w:t xml:space="preserve">智能体（Agent）通过与环境交互，在试错过程中学习能最大化累积奖励的策略</w:t>
      </w:r>
      <w:r>
        <w:t xml:space="preserve">。</w:t>
      </w:r>
    </w:p>
    <w:p>
      <w:pPr>
        <w:pStyle w:val="Compact"/>
        <w:numPr>
          <w:ilvl w:val="0"/>
          <w:numId w:val="1002"/>
        </w:numPr>
      </w:pPr>
      <w:r>
        <w:rPr>
          <w:rFonts w:hint="eastAsia"/>
          <w:b/>
          <w:bCs/>
        </w:rPr>
        <w:t xml:space="preserve">非线性处理</w:t>
      </w:r>
      <w:r>
        <w:rPr>
          <w:rFonts w:hint="eastAsia"/>
        </w:rPr>
        <w:t xml:space="preserve">：神经网络作为通用函数逼近器（Universal</w:t>
      </w:r>
      <w:r>
        <w:t xml:space="preserve"> Function </w:t>
      </w:r>
      <w:r>
        <w:rPr>
          <w:rFonts w:hint="eastAsia"/>
        </w:rPr>
        <w:t xml:space="preserve">Approximator），可自动学习复杂的非线性映射，无需分段线性近似。</w:t>
      </w:r>
    </w:p>
    <w:p>
      <w:pPr>
        <w:pStyle w:val="Compact"/>
        <w:numPr>
          <w:ilvl w:val="0"/>
          <w:numId w:val="1002"/>
        </w:numPr>
      </w:pPr>
      <w:r>
        <w:rPr>
          <w:rFonts w:hint="eastAsia"/>
          <w:b/>
          <w:bCs/>
        </w:rPr>
        <w:t xml:space="preserve">不确定性的隐式处理</w:t>
      </w:r>
      <w:r>
        <w:rPr>
          <w:rFonts w:hint="eastAsia"/>
        </w:rPr>
        <w:t xml:space="preserve">：RL通过直接与仿真环境交互，隐式地学习对不确定性的鲁棒应对，无需显式建模概率分布。</w:t>
      </w:r>
    </w:p>
    <w:p>
      <w:pPr>
        <w:pStyle w:val="Compact"/>
        <w:numPr>
          <w:ilvl w:val="0"/>
          <w:numId w:val="1002"/>
        </w:numPr>
      </w:pPr>
      <w:r>
        <w:rPr>
          <w:rFonts w:hint="eastAsia"/>
          <w:b/>
          <w:bCs/>
        </w:rPr>
        <w:t xml:space="preserve">多目标学习</w:t>
      </w:r>
      <w:r>
        <w:rPr>
          <w:rFonts w:hint="eastAsia"/>
        </w:rPr>
        <w:t xml:space="preserve">：通过加权多目标奖励函数，RL可在单次训练中同时优化多个目标。</w:t>
      </w:r>
    </w:p>
    <w:p>
      <w:pPr>
        <w:pStyle w:val="Compact"/>
        <w:numPr>
          <w:ilvl w:val="0"/>
          <w:numId w:val="1002"/>
        </w:numPr>
      </w:pPr>
      <w:r>
        <w:rPr>
          <w:rFonts w:hint="eastAsia"/>
          <w:b/>
          <w:bCs/>
        </w:rPr>
        <w:t xml:space="preserve">在线自适应</w:t>
      </w:r>
      <w:r>
        <w:rPr>
          <w:rFonts w:hint="eastAsia"/>
        </w:rPr>
        <w:t xml:space="preserve">：随着新运行数据积累，策略可持续微调，适应系统特性的缓慢漂移（Concept</w:t>
      </w:r>
      <w:r>
        <w:t xml:space="preserve"> </w:t>
      </w:r>
      <w:r>
        <w:rPr>
          <w:rFonts w:hint="eastAsia"/>
        </w:rPr>
        <w:t xml:space="preserve">Drift）。</w:t>
      </w:r>
    </w:p>
    <w:p>
      <w:pPr>
        <w:pStyle w:val="FirstParagraph"/>
      </w:pPr>
      <w:r>
        <w:rPr>
          <w:rFonts w:hint="eastAsia"/>
        </w:rPr>
        <w:t xml:space="preserve">[插图：水利调度方法演进时间轴——从1960年代LP到2020年代安全强化学习]</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维度</w:t>
            </w:r>
          </w:p>
        </w:tc>
        <w:tc>
          <w:tcPr/>
          <w:p>
            <w:pPr>
              <w:pStyle w:val="Compact"/>
            </w:pPr>
            <w:r>
              <w:rPr>
                <w:rFonts w:hint="eastAsia"/>
                <w:b/>
                <w:bCs/>
              </w:rPr>
              <w:t xml:space="preserve">线性规划</w:t>
            </w:r>
          </w:p>
        </w:tc>
        <w:tc>
          <w:tcPr/>
          <w:p>
            <w:pPr>
              <w:pStyle w:val="Compact"/>
            </w:pPr>
            <w:r>
              <w:rPr>
                <w:rFonts w:hint="eastAsia"/>
                <w:b/>
                <w:bCs/>
              </w:rPr>
              <w:t xml:space="preserve">动态规划</w:t>
            </w:r>
          </w:p>
        </w:tc>
        <w:tc>
          <w:tcPr/>
          <w:p>
            <w:pPr>
              <w:pStyle w:val="Compact"/>
            </w:pPr>
            <w:r>
              <w:rPr>
                <w:rFonts w:hint="eastAsia"/>
                <w:b/>
                <w:bCs/>
              </w:rPr>
              <w:t xml:space="preserve">专家规则</w:t>
            </w:r>
          </w:p>
        </w:tc>
        <w:tc>
          <w:tcPr/>
          <w:p>
            <w:pPr>
              <w:pStyle w:val="Compact"/>
            </w:pPr>
            <w:r>
              <w:rPr>
                <w:rFonts w:hint="eastAsia"/>
                <w:b/>
                <w:bCs/>
              </w:rPr>
              <w:t xml:space="preserve">强化学习</w:t>
            </w:r>
          </w:p>
        </w:tc>
      </w:tr>
      <w:tr>
        <w:tc>
          <w:tcPr/>
          <w:p>
            <w:pPr>
              <w:pStyle w:val="Compact"/>
            </w:pPr>
            <w:r>
              <w:rPr>
                <w:rFonts w:hint="eastAsia"/>
              </w:rPr>
              <w:t xml:space="preserve">非线性处理</w:t>
            </w:r>
          </w:p>
        </w:tc>
        <w:tc>
          <w:tcPr/>
          <w:p>
            <w:pPr>
              <w:pStyle w:val="Compact"/>
            </w:pPr>
            <w:r>
              <w:rPr>
                <w:rFonts w:hint="eastAsia"/>
              </w:rPr>
              <w:t xml:space="preserve">需近似</w:t>
            </w:r>
          </w:p>
        </w:tc>
        <w:tc>
          <w:tcPr/>
          <w:p>
            <w:pPr>
              <w:pStyle w:val="Compact"/>
            </w:pPr>
            <w:r>
              <w:rPr>
                <w:rFonts w:hint="eastAsia"/>
              </w:rPr>
              <w:t xml:space="preserve">支持</w:t>
            </w:r>
          </w:p>
        </w:tc>
        <w:tc>
          <w:tcPr/>
          <w:p>
            <w:pPr>
              <w:pStyle w:val="Compact"/>
            </w:pPr>
            <w:r>
              <w:rPr>
                <w:rFonts w:hint="eastAsia"/>
              </w:rPr>
              <w:t xml:space="preserve">隐式</w:t>
            </w:r>
          </w:p>
        </w:tc>
        <w:tc>
          <w:tcPr/>
          <w:p>
            <w:pPr>
              <w:pStyle w:val="Compact"/>
            </w:pPr>
            <w:r>
              <w:rPr>
                <w:rFonts w:hint="eastAsia"/>
              </w:rPr>
              <w:t xml:space="preserve">自动学习</w:t>
            </w:r>
          </w:p>
        </w:tc>
      </w:tr>
      <w:tr>
        <w:tc>
          <w:tcPr/>
          <w:p>
            <w:pPr>
              <w:pStyle w:val="Compact"/>
            </w:pPr>
            <w:r>
              <w:rPr>
                <w:rFonts w:hint="eastAsia"/>
              </w:rPr>
              <w:t xml:space="preserve">维度可扩展性</w:t>
            </w:r>
          </w:p>
        </w:tc>
        <w:tc>
          <w:tcPr/>
          <w:p>
            <w:pPr>
              <w:pStyle w:val="Compact"/>
            </w:pPr>
            <w:r>
              <w:rPr>
                <w:rFonts w:hint="eastAsia"/>
              </w:rPr>
              <w:t xml:space="preserve">中等</w:t>
            </w:r>
          </w:p>
        </w:tc>
        <w:tc>
          <w:tcPr/>
          <w:p>
            <w:pPr>
              <w:pStyle w:val="Compact"/>
            </w:pPr>
            <w:r>
              <w:rPr>
                <w:rFonts w:hint="eastAsia"/>
              </w:rPr>
              <w:t xml:space="preserve">维度灾难</w:t>
            </w:r>
          </w:p>
        </w:tc>
        <w:tc>
          <w:tcPr/>
          <w:p>
            <w:pPr>
              <w:pStyle w:val="Compact"/>
            </w:pPr>
            <w:r>
              <w:rPr>
                <w:rFonts w:hint="eastAsia"/>
              </w:rPr>
              <w:t xml:space="preserve">高</w:t>
            </w:r>
          </w:p>
        </w:tc>
        <w:tc>
          <w:tcPr/>
          <w:p>
            <w:pPr>
              <w:pStyle w:val="Compact"/>
            </w:pPr>
            <w:r>
              <w:rPr>
                <w:rFonts w:hint="eastAsia"/>
              </w:rPr>
              <w:t xml:space="preserve">可扩展</w:t>
            </w:r>
          </w:p>
        </w:tc>
      </w:tr>
      <w:tr>
        <w:tc>
          <w:tcPr/>
          <w:p>
            <w:pPr>
              <w:pStyle w:val="Compact"/>
            </w:pPr>
            <w:r>
              <w:rPr>
                <w:rFonts w:hint="eastAsia"/>
              </w:rPr>
              <w:t xml:space="preserve">新场景泛化</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rPr>
                <w:rFonts w:hint="eastAsia"/>
              </w:rPr>
              <w:t xml:space="preserve">极差</w:t>
            </w:r>
          </w:p>
        </w:tc>
        <w:tc>
          <w:tcPr/>
          <w:p>
            <w:pPr>
              <w:pStyle w:val="Compact"/>
            </w:pPr>
            <w:r>
              <w:rPr>
                <w:rFonts w:hint="eastAsia"/>
              </w:rPr>
              <w:t xml:space="preserve">迁移学习</w:t>
            </w:r>
          </w:p>
        </w:tc>
      </w:tr>
      <w:tr>
        <w:tc>
          <w:tcPr/>
          <w:p>
            <w:pPr>
              <w:pStyle w:val="Compact"/>
            </w:pPr>
            <w:r>
              <w:rPr>
                <w:rFonts w:hint="eastAsia"/>
              </w:rPr>
              <w:t xml:space="preserve">多目标协调</w:t>
            </w:r>
          </w:p>
        </w:tc>
        <w:tc>
          <w:tcPr/>
          <w:p>
            <w:pPr>
              <w:pStyle w:val="Compact"/>
            </w:pPr>
            <w:r>
              <w:rPr>
                <w:rFonts w:hint="eastAsia"/>
              </w:rPr>
              <w:t xml:space="preserve">中等</w:t>
            </w:r>
          </w:p>
        </w:tc>
        <w:tc>
          <w:tcPr/>
          <w:p>
            <w:pPr>
              <w:pStyle w:val="Compact"/>
            </w:pPr>
            <w:r>
              <w:rPr>
                <w:rFonts w:hint="eastAsia"/>
              </w:rPr>
              <w:t xml:space="preserve">困难</w:t>
            </w:r>
          </w:p>
        </w:tc>
        <w:tc>
          <w:tcPr/>
          <w:p>
            <w:pPr>
              <w:pStyle w:val="Compact"/>
            </w:pPr>
            <w:r>
              <w:rPr>
                <w:rFonts w:hint="eastAsia"/>
              </w:rPr>
              <w:t xml:space="preserve">困难</w:t>
            </w:r>
          </w:p>
        </w:tc>
        <w:tc>
          <w:tcPr/>
          <w:p>
            <w:pPr>
              <w:pStyle w:val="Compact"/>
            </w:pPr>
            <w:r>
              <w:rPr>
                <w:rFonts w:hint="eastAsia"/>
              </w:rPr>
              <w:t xml:space="preserve">单次训练</w:t>
            </w:r>
          </w:p>
        </w:tc>
      </w:tr>
      <w:tr>
        <w:tc>
          <w:tcPr/>
          <w:p>
            <w:pPr>
              <w:pStyle w:val="Compact"/>
            </w:pPr>
            <w:r>
              <w:rPr>
                <w:rFonts w:hint="eastAsia"/>
              </w:rPr>
              <w:t xml:space="preserve">可解释性</w:t>
            </w:r>
          </w:p>
        </w:tc>
        <w:tc>
          <w:tcPr/>
          <w:p>
            <w:pPr>
              <w:pStyle w:val="Compact"/>
            </w:pPr>
            <w:r>
              <w:rPr>
                <w:rFonts w:hint="eastAsia"/>
              </w:rPr>
              <w:t xml:space="preserve">极强</w:t>
            </w:r>
          </w:p>
        </w:tc>
        <w:tc>
          <w:tcPr/>
          <w:p>
            <w:pPr>
              <w:pStyle w:val="Compact"/>
            </w:pPr>
            <w:r>
              <w:rPr>
                <w:rFonts w:hint="eastAsia"/>
              </w:rPr>
              <w:t xml:space="preserve">强</w:t>
            </w:r>
          </w:p>
        </w:tc>
        <w:tc>
          <w:tcPr/>
          <w:p>
            <w:pPr>
              <w:pStyle w:val="Compact"/>
            </w:pPr>
            <w:r>
              <w:rPr>
                <w:rFonts w:hint="eastAsia"/>
              </w:rPr>
              <w:t xml:space="preserve">极强</w:t>
            </w:r>
          </w:p>
        </w:tc>
        <w:tc>
          <w:tcPr/>
          <w:p>
            <w:pPr>
              <w:pStyle w:val="Compact"/>
            </w:pPr>
            <w:r>
              <w:rPr>
                <w:rFonts w:hint="eastAsia"/>
              </w:rPr>
              <w:t xml:space="preserve">黑盒</w:t>
            </w:r>
          </w:p>
        </w:tc>
      </w:tr>
      <w:tr>
        <w:tc>
          <w:tcPr/>
          <w:p>
            <w:pPr>
              <w:pStyle w:val="Compact"/>
            </w:pPr>
            <w:r>
              <w:rPr>
                <w:rFonts w:hint="eastAsia"/>
              </w:rPr>
              <w:t xml:space="preserve">工程信任度</w:t>
            </w:r>
          </w:p>
        </w:tc>
        <w:tc>
          <w:tcPr/>
          <w:p>
            <w:pPr>
              <w:pStyle w:val="Compact"/>
            </w:pPr>
            <w:r>
              <w:rPr>
                <w:rFonts w:hint="eastAsia"/>
              </w:rPr>
              <w:t xml:space="preserve">高</w:t>
            </w:r>
          </w:p>
        </w:tc>
        <w:tc>
          <w:tcPr/>
          <w:p>
            <w:pPr>
              <w:pStyle w:val="Compact"/>
            </w:pPr>
            <w:r>
              <w:rPr>
                <w:rFonts w:hint="eastAsia"/>
              </w:rPr>
              <w:t xml:space="preserve">中等</w:t>
            </w:r>
          </w:p>
        </w:tc>
        <w:tc>
          <w:tcPr/>
          <w:p>
            <w:pPr>
              <w:pStyle w:val="Compact"/>
            </w:pPr>
            <w:r>
              <w:rPr>
                <w:rFonts w:hint="eastAsia"/>
              </w:rPr>
              <w:t xml:space="preserve">中等</w:t>
            </w:r>
          </w:p>
        </w:tc>
        <w:tc>
          <w:tcPr/>
          <w:p>
            <w:pPr>
              <w:pStyle w:val="Compact"/>
            </w:pPr>
            <w:r>
              <w:rPr>
                <w:rFonts w:hint="eastAsia"/>
              </w:rPr>
              <w:t xml:space="preserve">低</w:t>
            </w:r>
          </w:p>
        </w:tc>
      </w:tr>
    </w:tbl>
    <w:bookmarkEnd w:id="14"/>
    <w:bookmarkEnd w:id="15"/>
    <w:bookmarkStart w:id="16" w:name="X469edb43641c7ab3d07f1d4b61d0a59fec1fa10"/>
    <w:p>
      <w:pPr>
        <w:pStyle w:val="Heading2"/>
      </w:pPr>
      <w:r>
        <w:rPr>
          <w:rStyle w:val="SectionNumber"/>
        </w:rPr>
        <w:t xml:space="preserve">1.6</w:t>
      </w:r>
      <w:r>
        <w:tab/>
      </w:r>
      <w:r>
        <w:t xml:space="preserve">&gt;</w:t>
      </w:r>
      <w:r>
        <w:t xml:space="preserve"> </w:t>
      </w:r>
      <w:r>
        <w:rPr>
          <w:rFonts w:hint="eastAsia"/>
          <w:b/>
          <w:bCs/>
        </w:rPr>
        <w:t xml:space="preserve">AI解读：</w:t>
      </w:r>
      <w:r>
        <w:t xml:space="preserve"> </w:t>
      </w:r>
      <w:r>
        <w:rPr>
          <w:rFonts w:hint="eastAsia"/>
        </w:rPr>
        <w:t xml:space="preserve">RL在水利调度中的优势不是因为更聪明，而是因为</w:t>
      </w:r>
      <w:r>
        <w:rPr>
          <w:rFonts w:hint="eastAsia"/>
          <w:b/>
          <w:bCs/>
        </w:rPr>
        <w:t xml:space="preserve">问题结构的匹配</w:t>
      </w:r>
      <w:r>
        <w:rPr>
          <w:rFonts w:hint="eastAsia"/>
        </w:rPr>
        <w:t xml:space="preserve">。水利调度天然具备高维状态空间、复杂时间依赖和多目标协调需求，这些特征与RL的数据驱动学习机制高度契合。但这种高效性的代价是黑盒性质——本章的核心任务，正是解决这一工程化障碍。</w:t>
      </w:r>
    </w:p>
    <w:bookmarkEnd w:id="16"/>
    <w:bookmarkStart w:id="22" w:name="水利调度的mdp建模-l2l3"/>
    <w:p>
      <w:pPr>
        <w:pStyle w:val="Heading2"/>
      </w:pPr>
      <w:r>
        <w:rPr>
          <w:rStyle w:val="SectionNumber"/>
        </w:rPr>
        <w:t xml:space="preserve">1.7</w:t>
      </w:r>
      <w:r>
        <w:tab/>
      </w:r>
      <w:r>
        <w:t xml:space="preserve">5.2 </w:t>
      </w:r>
      <w:r>
        <w:rPr>
          <w:rFonts w:hint="eastAsia"/>
        </w:rPr>
        <w:t xml:space="preserve">水利调度的MDP建模</w:t>
      </w:r>
      <w:r>
        <w:t xml:space="preserve"> [L2/L3]</w:t>
      </w:r>
    </w:p>
    <w:bookmarkStart w:id="17" w:name="mdp的形式化定义"/>
    <w:p>
      <w:pPr>
        <w:pStyle w:val="Heading3"/>
      </w:pPr>
      <w:r>
        <w:rPr>
          <w:rStyle w:val="SectionNumber"/>
        </w:rPr>
        <w:t xml:space="preserve">1.7.1</w:t>
      </w:r>
      <w:r>
        <w:tab/>
      </w:r>
      <w:r>
        <w:t xml:space="preserve">5.2.1 </w:t>
      </w:r>
      <w:r>
        <w:rPr>
          <w:rFonts w:hint="eastAsia"/>
        </w:rPr>
        <w:t xml:space="preserve">MDP的形式化定义</w:t>
      </w:r>
    </w:p>
    <w:p>
      <w:pPr>
        <w:pStyle w:val="FirstParagraph"/>
      </w:pPr>
      <w:r>
        <w:rPr>
          <w:rFonts w:hint="eastAsia"/>
        </w:rPr>
        <w:t xml:space="preserve">马尔可夫决策过程（Markov</w:t>
      </w:r>
      <w:r>
        <w:t xml:space="preserve"> Decision Process, </w:t>
      </w:r>
      <w:r>
        <w:rPr>
          <w:rFonts w:hint="eastAsia"/>
        </w:rPr>
        <w:t xml:space="preserve">MDP）由五元组</w:t>
      </w:r>
      <w:r>
        <w:t xml:space="preserve"> </w:t>
      </w:r>
      <m:oMath>
        <m:r>
          <m:rPr>
            <m:scr m:val="script"/>
            <m:sty m:val="p"/>
          </m:rPr>
          <m:t>M</m:t>
        </m:r>
        <m:r>
          <m:rPr>
            <m:sty m:val="p"/>
          </m:rPr>
          <m:t>=</m:t>
        </m:r>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t xml:space="preserve"> </w:t>
      </w:r>
      <w:r>
        <w:rPr>
          <w:rFonts w:hint="eastAsia"/>
        </w:rPr>
        <w:t xml:space="preserve">定义，其中各要素含义如下：</w:t>
      </w:r>
    </w:p>
    <w:p>
      <w:pPr>
        <w:pStyle w:val="BodyText"/>
      </w:pPr>
      <m:oMathPara>
        <m:oMathParaPr>
          <m:jc m:val="center"/>
        </m:oMathParaPr>
        <m:oMath>
          <m:r>
            <m:rPr>
              <m:scr m:val="script"/>
              <m:sty m:val="p"/>
            </m:rPr>
            <m:t>S</m:t>
          </m:r>
          <m:r>
            <m:rPr>
              <m:sty m:val="p"/>
            </m:rPr>
            <m:t>:</m:t>
          </m:r>
          <m:r>
            <m:rPr>
              <m:nor/>
              <m:sty m:val="p"/>
            </m:rPr>
            <m:t>状态空间（State Space）</m:t>
          </m:r>
        </m:oMath>
      </m:oMathPara>
    </w:p>
    <w:p>
      <w:pPr>
        <w:pStyle w:val="FirstParagraph"/>
      </w:pPr>
      <m:oMathPara>
        <m:oMathParaPr>
          <m:jc m:val="center"/>
        </m:oMathParaPr>
        <m:oMath>
          <m:r>
            <m:rPr>
              <m:scr m:val="script"/>
              <m:sty m:val="p"/>
            </m:rPr>
            <m:t>A</m:t>
          </m:r>
          <m:r>
            <m:rPr>
              <m:sty m:val="p"/>
            </m:rPr>
            <m:t>:</m:t>
          </m:r>
          <m:r>
            <m:rPr>
              <m:nor/>
              <m:sty m:val="p"/>
            </m:rPr>
            <m:t>动作空间（Action Space）</m:t>
          </m:r>
        </m:oMath>
      </m:oMathPara>
    </w:p>
    <w:p>
      <w:pPr>
        <w:pStyle w:val="FirstParagraph"/>
      </w:pPr>
      <m:oMathPara>
        <m:oMathParaPr>
          <m:jc m:val="center"/>
        </m:oMathParaPr>
        <m:oMath>
          <m:r>
            <m:rPr>
              <m:scr m:val="script"/>
              <m:sty m:val="p"/>
            </m:rPr>
            <m:t>P</m:t>
          </m:r>
          <m:r>
            <m:rPr>
              <m:sty m:val="p"/>
            </m:rPr>
            <m:t>(</m:t>
          </m:r>
          <m:sSup>
            <m:e>
              <m:r>
                <m:t>s</m:t>
              </m:r>
            </m:e>
            <m:sup>
              <m:r>
                <m:rPr>
                  <m:sty m:val="p"/>
                </m:rPr>
                <m:t>′</m:t>
              </m:r>
            </m:sup>
          </m:sSup>
          <m:r>
            <m:rPr>
              <m:sty m:val="p"/>
            </m:rPr>
            <m:t>|</m:t>
          </m:r>
          <m:r>
            <m:t>s</m:t>
          </m:r>
          <m:r>
            <m:rPr>
              <m:sty m:val="p"/>
            </m:rPr>
            <m:t>,</m:t>
          </m:r>
          <m:r>
            <m:t>a</m:t>
          </m:r>
          <m:r>
            <m:rPr>
              <m:sty m:val="p"/>
            </m:rPr>
            <m:t>)</m:t>
          </m:r>
          <m:r>
            <m:rPr>
              <m:sty m:val="p"/>
            </m:rPr>
            <m:t>:</m:t>
          </m:r>
          <m:r>
            <m:rPr>
              <m:nor/>
              <m:sty m:val="p"/>
            </m:rPr>
            <m:t>状态转移概率（Transition Probability）</m:t>
          </m:r>
        </m:oMath>
      </m:oMathPara>
    </w:p>
    <w:p>
      <w:pPr>
        <w:pStyle w:val="FirstParagraph"/>
      </w:pPr>
      <m:oMathPara>
        <m:oMathParaPr>
          <m:jc m:val="center"/>
        </m:oMathParaPr>
        <m:oMath>
          <m:r>
            <m:rPr>
              <m:scr m:val="script"/>
              <m:sty m:val="p"/>
            </m:rPr>
            <m:t>R</m:t>
          </m:r>
          <m:r>
            <m:rPr>
              <m:sty m:val="p"/>
            </m:rPr>
            <m:t>(</m:t>
          </m:r>
          <m:r>
            <m:t>s</m:t>
          </m:r>
          <m:r>
            <m:rPr>
              <m:sty m:val="p"/>
            </m:rPr>
            <m:t>,</m:t>
          </m:r>
          <m:r>
            <m:t>a</m:t>
          </m:r>
          <m:r>
            <m:rPr>
              <m:sty m:val="p"/>
            </m:rPr>
            <m:t>,</m:t>
          </m:r>
          <m:sSup>
            <m:e>
              <m:r>
                <m:t>s</m:t>
              </m:r>
            </m:e>
            <m:sup>
              <m:r>
                <m:rPr>
                  <m:sty m:val="p"/>
                </m:rPr>
                <m:t>′</m:t>
              </m:r>
            </m:sup>
          </m:sSup>
          <m:r>
            <m:rPr>
              <m:sty m:val="p"/>
            </m:rPr>
            <m:t>)</m:t>
          </m:r>
          <m:r>
            <m:rPr>
              <m:sty m:val="p"/>
            </m:rPr>
            <m:t>:</m:t>
          </m:r>
          <m:r>
            <m:rPr>
              <m:nor/>
              <m:sty m:val="p"/>
            </m:rPr>
            <m:t>奖励函数（Reward Function）</m:t>
          </m:r>
        </m:oMath>
      </m:oMathPara>
    </w:p>
    <w:p>
      <w:pPr>
        <w:pStyle w:val="FirstParagraph"/>
      </w:pPr>
      <m:oMathPara>
        <m:oMathParaPr>
          <m:jc m:val="center"/>
        </m:oMathParaPr>
        <m:oMath>
          <m:r>
            <m:t>γ</m:t>
          </m:r>
          <m:r>
            <m:rPr>
              <m:sty m:val="p"/>
            </m:rPr>
            <m:t>∈</m:t>
          </m:r>
          <m:r>
            <m:rPr>
              <m:sty m:val="p"/>
            </m:rPr>
            <m:t>[</m:t>
          </m:r>
          <m:r>
            <m:t>0</m:t>
          </m:r>
          <m:r>
            <m:rPr>
              <m:sty m:val="p"/>
            </m:rPr>
            <m:t>,</m:t>
          </m:r>
          <m:r>
            <m:t>1</m:t>
          </m:r>
          <m:r>
            <m:rPr>
              <m:sty m:val="p"/>
            </m:rPr>
            <m:t>]</m:t>
          </m:r>
          <m:r>
            <m:rPr>
              <m:sty m:val="p"/>
            </m:rPr>
            <m:t>:</m:t>
          </m:r>
          <m:r>
            <m:rPr>
              <m:nor/>
              <m:sty m:val="p"/>
            </m:rPr>
            <m:t>折扣因子（Discount Factor）</m:t>
          </m:r>
        </m:oMath>
      </m:oMathPara>
    </w:p>
    <w:p>
      <w:pPr>
        <w:pStyle w:val="FirstParagraph"/>
      </w:pPr>
      <w:r>
        <w:rPr>
          <w:rFonts w:hint="eastAsia"/>
        </w:rPr>
        <w:t xml:space="preserve">马尔可夫性假设（Markov</w:t>
      </w:r>
      <w:r>
        <w:t xml:space="preserve"> </w:t>
      </w:r>
      <w:r>
        <w:rPr>
          <w:rFonts w:hint="eastAsia"/>
        </w:rPr>
        <w:t xml:space="preserve">Property）要求未来状态只依赖当前状态和动作，与历史无关：</w:t>
      </w:r>
    </w:p>
    <w:p>
      <w:pPr>
        <w:pStyle w:val="BodyText"/>
      </w:pPr>
      <m:oMath>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p>
    <w:p>
      <w:pPr>
        <w:pStyle w:val="BodyText"/>
      </w:pPr>
      <w:r>
        <w:rPr>
          <w:rFonts w:hint="eastAsia"/>
        </w:rPr>
        <w:t xml:space="preserve">RL的目标是找到最优策略</w:t>
      </w:r>
      <w:r>
        <w:t xml:space="preserve"> </w:t>
      </w:r>
      <m:oMath>
        <m:sSup>
          <m:e>
            <m:r>
              <m:t>π</m:t>
            </m:r>
          </m:e>
          <m:sup>
            <m:r>
              <m:rPr>
                <m:sty m:val="p"/>
              </m:rPr>
              <m:t>*</m:t>
            </m:r>
          </m:sup>
        </m:sSup>
      </m:oMath>
      <w:r>
        <w:rPr>
          <w:rFonts w:hint="eastAsia"/>
        </w:rPr>
        <w:t xml:space="preserve">，使期望累积折扣奖励最大化：</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rPr>
                  <m:scr m:val="double-struck"/>
                  <m:sty m:val="p"/>
                </m:rPr>
                <m:t>E</m:t>
              </m:r>
            </m:e>
            <m:sub>
              <m:r>
                <m:t>π</m:t>
              </m:r>
            </m:sub>
          </m:sSub>
          <m:d>
            <m:dPr>
              <m:begChr m:val="["/>
              <m:sepChr m:val=""/>
              <m:endChr m:val="]"/>
              <m:grow/>
            </m:dPr>
            <m:e>
              <m:nary>
                <m:naryPr>
                  <m:chr m:val="∑"/>
                  <m:limLoc m:val="undOvr"/>
                  <m:subHide m:val="off"/>
                  <m:supHide m:val="off"/>
                </m:naryPr>
                <m:sub>
                  <m:r>
                    <m:t>t</m:t>
                  </m:r>
                  <m:r>
                    <m:rPr>
                      <m:sty m:val="p"/>
                    </m:rPr>
                    <m:t>=</m:t>
                  </m:r>
                  <m:r>
                    <m:t>0</m:t>
                  </m:r>
                </m:sub>
                <m:sup>
                  <m:r>
                    <m:t>T</m:t>
                  </m:r>
                </m:sup>
                <m:e>
                  <m:sSup>
                    <m:e>
                      <m:r>
                        <m:t>γ</m:t>
                      </m:r>
                    </m:e>
                    <m:sup>
                      <m:r>
                        <m:t>t</m:t>
                      </m:r>
                    </m:sup>
                  </m:sSup>
                </m:e>
              </m:nary>
              <m:r>
                <m:rPr>
                  <m:scr m:val="script"/>
                  <m:sty m:val="p"/>
                </m:rPr>
                <m:t>R</m:t>
              </m:r>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e>
          </m:d>
        </m:oMath>
      </m:oMathPara>
    </w:p>
    <w:p>
      <w:pPr>
        <w:pStyle w:val="FirstParagraph"/>
      </w:pPr>
      <w:r>
        <w:rPr>
          <w:rFonts w:hint="eastAsia"/>
        </w:rPr>
        <w:t xml:space="preserve">[插图：水利调度MDP建模框架图——智能体-环境交互循环，状态/动作/奖励/转移四要素及水利实例标注]</w:t>
      </w:r>
    </w:p>
    <w:bookmarkEnd w:id="17"/>
    <w:bookmarkStart w:id="18" w:name="状态空间设计"/>
    <w:p>
      <w:pPr>
        <w:pStyle w:val="Heading3"/>
      </w:pPr>
      <w:r>
        <w:rPr>
          <w:rStyle w:val="SectionNumber"/>
        </w:rPr>
        <w:t xml:space="preserve">1.7.2</w:t>
      </w:r>
      <w:r>
        <w:tab/>
      </w:r>
      <w:r>
        <w:t xml:space="preserve">5.2.2 </w:t>
      </w:r>
      <w:r>
        <w:rPr>
          <w:rFonts w:hint="eastAsia"/>
        </w:rPr>
        <w:t xml:space="preserve">状态空间设计</w:t>
      </w:r>
    </w:p>
    <w:p>
      <w:pPr>
        <w:pStyle w:val="FirstParagraph"/>
      </w:pPr>
      <w:r>
        <w:rPr>
          <w:rFonts w:hint="eastAsia"/>
        </w:rPr>
        <w:t xml:space="preserve">状态向量应满足马尔可夫性：给定当前状态，历史信息不再提供额外预测价值。水利调度的状态向量由以下四类分量构成：</w:t>
      </w:r>
    </w:p>
    <w:p>
      <w:pPr>
        <w:pStyle w:val="BodyText"/>
      </w:pPr>
      <w:r>
        <w:rPr>
          <w:rFonts w:hint="eastAsia"/>
          <w:b/>
          <w:bCs/>
        </w:rPr>
        <w:t xml:space="preserve">（1）水文状态</w:t>
      </w:r>
      <w:r>
        <w:rPr>
          <w:rFonts w:hint="eastAsia"/>
        </w:rPr>
        <w:t xml:space="preserve">：各水库库容</w:t>
      </w:r>
      <w:r>
        <w:t xml:space="preserve"> </w:t>
      </w:r>
      <m:oMath>
        <m:sSub>
          <m:e>
            <m:r>
              <m:t>V</m:t>
            </m:r>
          </m:e>
          <m:sub>
            <m:r>
              <m:t>i</m:t>
            </m:r>
          </m:sub>
        </m:sSub>
        <m:r>
          <m:rPr>
            <m:sty m:val="p"/>
          </m:rPr>
          <m:t>(</m:t>
        </m:r>
        <m:r>
          <m:t>t</m:t>
        </m:r>
        <m:r>
          <m:rPr>
            <m:sty m:val="p"/>
          </m:rPr>
          <m:t>)</m:t>
        </m:r>
      </m:oMath>
      <w:r>
        <w:rPr>
          <w:rFonts w:hint="eastAsia"/>
        </w:rPr>
        <w:t xml:space="preserve">（</w:t>
      </w:r>
      <m:oMath>
        <m:r>
          <m:t>i</m:t>
        </m:r>
        <m:r>
          <m:rPr>
            <m:sty m:val="p"/>
          </m:rPr>
          <m:t>=</m:t>
        </m:r>
        <m:r>
          <m:t>1</m:t>
        </m:r>
        <m:r>
          <m:rPr>
            <m:sty m:val="p"/>
          </m:rPr>
          <m:t>,</m:t>
        </m:r>
        <m:r>
          <m:rPr>
            <m:sty m:val="p"/>
          </m:rPr>
          <m:t>…</m:t>
        </m:r>
        <m:r>
          <m:rPr>
            <m:sty m:val="p"/>
          </m:rPr>
          <m:t>,</m:t>
        </m:r>
        <m:sSub>
          <m:e>
            <m:r>
              <m:t>N</m:t>
            </m:r>
          </m:e>
          <m:sub>
            <m:r>
              <m:rPr>
                <m:nor/>
                <m:sty m:val="p"/>
              </m:rPr>
              <m:t>res</m:t>
            </m:r>
          </m:sub>
        </m:sSub>
      </m:oMath>
      <w:r>
        <w:rPr>
          <w:rFonts w:hint="eastAsia"/>
        </w:rPr>
        <w:t xml:space="preserve">）、各断面入流</w:t>
      </w:r>
      <w:r>
        <w:t xml:space="preserve"> </w:t>
      </w:r>
      <m:oMath>
        <m:sSub>
          <m:e>
            <m:r>
              <m:t>Q</m:t>
            </m:r>
          </m:e>
          <m:sub>
            <m:r>
              <m:rPr>
                <m:nor/>
                <m:sty m:val="p"/>
              </m:rPr>
              <m:t>in</m:t>
            </m:r>
            <m:r>
              <m:rPr>
                <m:sty m:val="p"/>
              </m:rPr>
              <m:t>,</m:t>
            </m:r>
            <m:r>
              <m:t>j</m:t>
            </m:r>
          </m:sub>
        </m:sSub>
        <m:r>
          <m:rPr>
            <m:sty m:val="p"/>
          </m:rPr>
          <m:t>(</m:t>
        </m:r>
        <m:r>
          <m:t>t</m:t>
        </m:r>
        <m:r>
          <m:rPr>
            <m:sty m:val="p"/>
          </m:rPr>
          <m:t>)</m:t>
        </m:r>
      </m:oMath>
      <w:r>
        <w:rPr>
          <w:rFonts w:hint="eastAsia"/>
        </w:rPr>
        <w:t xml:space="preserve">、各河道蓄水量</w:t>
      </w:r>
      <w:r>
        <w:t xml:space="preserve"> </w:t>
      </w:r>
      <m:oMath>
        <m:sSub>
          <m:e>
            <m:r>
              <m:t>S</m:t>
            </m:r>
          </m:e>
          <m:sub>
            <m:r>
              <m:t>k</m:t>
            </m:r>
          </m:sub>
        </m:sSub>
        <m:r>
          <m:rPr>
            <m:sty m:val="p"/>
          </m:rPr>
          <m:t>(</m:t>
        </m:r>
        <m:r>
          <m:t>t</m:t>
        </m:r>
        <m:r>
          <m:rPr>
            <m:sty m:val="p"/>
          </m:rPr>
          <m:t>)</m:t>
        </m:r>
      </m:oMath>
    </w:p>
    <w:p>
      <w:pPr>
        <w:pStyle w:val="BodyText"/>
      </w:pPr>
      <w:r>
        <w:rPr>
          <w:rFonts w:hint="eastAsia"/>
          <w:b/>
          <w:bCs/>
        </w:rPr>
        <w:t xml:space="preserve">（2）气象预报状态</w:t>
      </w:r>
      <w:r>
        <w:rPr>
          <w:rFonts w:hint="eastAsia"/>
        </w:rPr>
        <w:t xml:space="preserve">：未来7日降雨预报序列</w:t>
      </w:r>
      <w:r>
        <w:t xml:space="preserve"> </w:t>
      </w:r>
      <m:oMath>
        <m:acc>
          <m:accPr>
            <m:chr m:val="̂"/>
          </m:accPr>
          <m:e>
            <m:r>
              <m:t>P</m:t>
            </m:r>
          </m:e>
        </m:acc>
        <m:r>
          <m:rPr>
            <m:sty m:val="p"/>
          </m:rPr>
          <m:t>(</m:t>
        </m:r>
        <m:r>
          <m:t>t</m:t>
        </m:r>
        <m:r>
          <m:rPr>
            <m:sty m:val="p"/>
          </m:rPr>
          <m:t>+</m:t>
        </m:r>
        <m:r>
          <m:t>1</m:t>
        </m:r>
        <m:r>
          <m:rPr>
            <m:sty m:val="p"/>
          </m:rPr>
          <m:t>:</m:t>
        </m:r>
        <m:r>
          <m:t>t</m:t>
        </m:r>
        <m:r>
          <m:rPr>
            <m:sty m:val="p"/>
          </m:rPr>
          <m:t>+</m:t>
        </m:r>
        <m:r>
          <m:t>7</m:t>
        </m:r>
        <m:r>
          <m:rPr>
            <m:sty m:val="p"/>
          </m:rPr>
          <m:t>)</m:t>
        </m:r>
      </m:oMath>
      <w:r>
        <w:rPr>
          <w:rFonts w:hint="eastAsia"/>
        </w:rPr>
        <w:t xml:space="preserve">、未来14日来水预报</w:t>
      </w:r>
      <w:r>
        <w:t xml:space="preserve"> </w:t>
      </w:r>
      <m:oMath>
        <m:acc>
          <m:accPr>
            <m:chr m:val="̂"/>
          </m:accPr>
          <m:e>
            <m:r>
              <m:t>Q</m:t>
            </m:r>
          </m:e>
        </m:acc>
        <m:r>
          <m:rPr>
            <m:sty m:val="p"/>
          </m:rPr>
          <m:t>(</m:t>
        </m:r>
        <m:r>
          <m:t>t</m:t>
        </m:r>
        <m:r>
          <m:rPr>
            <m:sty m:val="p"/>
          </m:rPr>
          <m:t>+</m:t>
        </m:r>
        <m:r>
          <m:t>1</m:t>
        </m:r>
        <m:r>
          <m:rPr>
            <m:sty m:val="p"/>
          </m:rPr>
          <m:t>:</m:t>
        </m:r>
        <m:r>
          <m:t>t</m:t>
        </m:r>
        <m:r>
          <m:rPr>
            <m:sty m:val="p"/>
          </m:rPr>
          <m:t>+</m:t>
        </m:r>
        <m:r>
          <m:t>14</m:t>
        </m:r>
        <m:r>
          <m:rPr>
            <m:sty m:val="p"/>
          </m:rPr>
          <m:t>)</m:t>
        </m:r>
      </m:oMath>
    </w:p>
    <w:p>
      <w:pPr>
        <w:pStyle w:val="BodyText"/>
      </w:pPr>
      <w:r>
        <w:rPr>
          <w:rFonts w:hint="eastAsia"/>
          <w:b/>
          <w:bCs/>
        </w:rPr>
        <w:t xml:space="preserve">（3）时间与周期性特征</w:t>
      </w:r>
      <w:r>
        <w:rPr>
          <w:rFonts w:hint="eastAsia"/>
        </w:rPr>
        <w:t xml:space="preserve">：为保持连续性，采用正弦/余弦编码：</w:t>
      </w:r>
    </w:p>
    <w:p>
      <w:pPr>
        <w:pStyle w:val="BodyText"/>
      </w:pPr>
      <m:oMathPara>
        <m:oMathParaPr>
          <m:jc m:val="center"/>
        </m:oMathParaPr>
        <m:oMath>
          <m:sSub>
            <m:e>
              <m:r>
                <m:t>ϕ</m:t>
              </m:r>
            </m:e>
            <m:sub>
              <m:r>
                <m:rPr>
                  <m:nor/>
                  <m:sty m:val="p"/>
                </m:rPr>
                <m:t>season</m:t>
              </m:r>
            </m:sub>
          </m:sSub>
          <m:r>
            <m:rPr>
              <m:sty m:val="p"/>
            </m:rPr>
            <m:t>(</m:t>
          </m:r>
          <m:r>
            <m:t>t</m:t>
          </m:r>
          <m:r>
            <m:rPr>
              <m:sty m:val="p"/>
            </m:rPr>
            <m:t>)</m:t>
          </m:r>
          <m:r>
            <m:rPr>
              <m:sty m:val="p"/>
            </m:rPr>
            <m:t>=</m:t>
          </m:r>
          <m:d>
            <m:dPr>
              <m:begChr m:val="["/>
              <m:sepChr m:val=""/>
              <m:endChr m:val="]"/>
              <m:grow/>
            </m:dPr>
            <m:e>
              <m:r>
                <m:rPr>
                  <m:sty m:val="p"/>
                </m:rPr>
                <m:t>sin</m:t>
              </m:r>
              <m:r>
                <m:rPr>
                  <m:sty m:val="p"/>
                </m:rPr>
                <m:t>!</m:t>
              </m:r>
              <m:d>
                <m:dPr>
                  <m:begChr m:val="("/>
                  <m:sepChr m:val=""/>
                  <m:endChr m:val=")"/>
                  <m:grow/>
                </m:dPr>
                <m:e>
                  <m:f>
                    <m:fPr>
                      <m:type m:val="bar"/>
                    </m:fPr>
                    <m:num>
                      <m:r>
                        <m:t>2</m:t>
                      </m:r>
                      <m:r>
                        <m:t>π</m:t>
                      </m:r>
                      <m:r>
                        <m:t>t</m:t>
                      </m:r>
                    </m:num>
                    <m:den>
                      <m:r>
                        <m:t>365</m:t>
                      </m:r>
                    </m:den>
                  </m:f>
                </m:e>
              </m:d>
              <m:r>
                <m:rPr>
                  <m:sty m:val="p"/>
                </m:rPr>
                <m:t>,</m:t>
              </m:r>
              <m:r>
                <m:rPr>
                  <m:sty m:val="p"/>
                </m:rPr>
                <m:t>cos</m:t>
              </m:r>
              <m:r>
                <m:rPr>
                  <m:sty m:val="p"/>
                </m:rPr>
                <m:t>!</m:t>
              </m:r>
              <m:d>
                <m:dPr>
                  <m:begChr m:val="("/>
                  <m:sepChr m:val=""/>
                  <m:endChr m:val=")"/>
                  <m:grow/>
                </m:dPr>
                <m:e>
                  <m:f>
                    <m:fPr>
                      <m:type m:val="bar"/>
                    </m:fPr>
                    <m:num>
                      <m:r>
                        <m:t>2</m:t>
                      </m:r>
                      <m:r>
                        <m:t>π</m:t>
                      </m:r>
                      <m:r>
                        <m:t>t</m:t>
                      </m:r>
                    </m:num>
                    <m:den>
                      <m:r>
                        <m:t>365</m:t>
                      </m:r>
                    </m:den>
                  </m:f>
                </m:e>
              </m:d>
            </m:e>
          </m:d>
        </m:oMath>
      </m:oMathPara>
    </w:p>
    <w:p>
      <w:pPr>
        <w:pStyle w:val="FirstParagraph"/>
      </w:pPr>
      <w:r>
        <w:rPr>
          <w:rFonts w:hint="eastAsia"/>
        </w:rPr>
        <w:t xml:space="preserve">以及汛期标记</w:t>
      </w:r>
      <w:r>
        <w:t xml:space="preserve"> </w:t>
      </w:r>
      <m:oMath>
        <m:sSub>
          <m:e>
            <m:r>
              <m:t>I</m:t>
            </m:r>
          </m:e>
          <m:sub>
            <m:r>
              <m:rPr>
                <m:nor/>
                <m:sty m:val="p"/>
              </m:rPr>
              <m:t>flood</m:t>
            </m:r>
          </m:sub>
        </m:sSub>
        <m:r>
          <m:rPr>
            <m:sty m:val="p"/>
          </m:rPr>
          <m:t>(</m:t>
        </m:r>
        <m:r>
          <m:t>t</m:t>
        </m:r>
        <m:r>
          <m:rPr>
            <m:sty m:val="p"/>
          </m:rPr>
          <m:t>)</m:t>
        </m:r>
        <m:r>
          <m:rPr>
            <m:sty m:val="p"/>
          </m:rPr>
          <m:t>∈</m:t>
        </m:r>
        <m:r>
          <m:rPr>
            <m:sty m:val="p"/>
          </m:rPr>
          <m:t>{</m:t>
        </m:r>
        <m:r>
          <m:t>0</m:t>
        </m:r>
        <m:r>
          <m:rPr>
            <m:sty m:val="p"/>
          </m:rPr>
          <m:t>,</m:t>
        </m:r>
        <m:r>
          <m:t>1</m:t>
        </m:r>
        <m:r>
          <m:rPr>
            <m:sty m:val="p"/>
          </m:rPr>
          <m:t>}</m:t>
        </m:r>
      </m:oMath>
    </w:p>
    <w:p>
      <w:pPr>
        <w:pStyle w:val="BodyText"/>
      </w:pPr>
      <w:r>
        <w:rPr>
          <w:rFonts w:hint="eastAsia"/>
          <w:b/>
          <w:bCs/>
        </w:rPr>
        <w:t xml:space="preserve">（4）设备与约束状态</w:t>
      </w:r>
      <w:r>
        <w:rPr>
          <w:rFonts w:hint="eastAsia"/>
        </w:rPr>
        <w:t xml:space="preserve">：各泵站运行状态</w:t>
      </w:r>
      <w:r>
        <w:t xml:space="preserve"> </w:t>
      </w:r>
      <m:oMath>
        <m:sSub>
          <m:e>
            <m:r>
              <m:rPr>
                <m:sty m:val="bi"/>
              </m:rPr>
              <m:t>b</m:t>
            </m:r>
          </m:e>
          <m:sub>
            <m:r>
              <m:rPr>
                <m:nor/>
                <m:sty m:val="p"/>
              </m:rPr>
              <m:t>pump</m:t>
            </m:r>
          </m:sub>
        </m:sSub>
      </m:oMath>
      <w:r>
        <w:rPr>
          <w:rFonts w:hint="eastAsia"/>
        </w:rPr>
        <w:t xml:space="preserve">、闸门实际开度</w:t>
      </w:r>
      <w:r>
        <w:t xml:space="preserve"> </w:t>
      </w:r>
      <w:r>
        <w:t xml:space="preserve">$\boldsymbol{\theta}_{\text{gate}}$</w:t>
      </w:r>
    </w:p>
    <w:p>
      <w:pPr>
        <w:pStyle w:val="BodyText"/>
      </w:pPr>
      <w:r>
        <w:rPr>
          <w:rFonts w:hint="eastAsia"/>
        </w:rPr>
        <w:t xml:space="preserve">完整状态向量</w:t>
      </w:r>
      <w:r>
        <w:t xml:space="preserve"> </w:t>
      </w:r>
      <m:oMath>
        <m:sSub>
          <m:e>
            <m:r>
              <m:t>s</m:t>
            </m:r>
          </m:e>
          <m:sub>
            <m:r>
              <m:t>t</m:t>
            </m:r>
          </m:sub>
        </m:sSub>
        <m:r>
          <m:rPr>
            <m:sty m:val="p"/>
          </m:rPr>
          <m:t>∈</m:t>
        </m:r>
        <m:sSup>
          <m:e>
            <m:r>
              <m:rPr>
                <m:scr m:val="double-struck"/>
                <m:sty m:val="p"/>
              </m:rPr>
              <m:t>R</m:t>
            </m:r>
          </m:e>
          <m:sup>
            <m:r>
              <m:t>d</m:t>
            </m:r>
          </m:sup>
        </m:sSup>
      </m:oMath>
      <w:r>
        <w:rPr>
          <w:rFonts w:hint="eastAsia"/>
        </w:rPr>
        <w:t xml:space="preserve">（</w:t>
      </w:r>
      <m:oMath>
        <m:r>
          <m:t>d</m:t>
        </m:r>
      </m:oMath>
      <w:r>
        <w:t xml:space="preserve"> </w:t>
      </w:r>
      <w:r>
        <w:rPr>
          <w:rFonts w:hint="eastAsia"/>
        </w:rPr>
        <w:t xml:space="preserve">通常为50～200）需经归一化处理：</w:t>
      </w:r>
      <m:oMath>
        <m:sSub>
          <m:e>
            <m:acc>
              <m:accPr>
                <m:chr m:val="̃"/>
              </m:accPr>
              <m:e>
                <m:r>
                  <m:t>s</m:t>
                </m:r>
              </m:e>
            </m:acc>
          </m:e>
          <m:sub>
            <m:r>
              <m:t>t</m:t>
            </m:r>
          </m:sub>
        </m:sSub>
        <m:r>
          <m:rPr>
            <m:sty m:val="p"/>
          </m:rPr>
          <m:t>=</m:t>
        </m:r>
        <m:r>
          <m:rPr>
            <m:sty m:val="p"/>
          </m:rPr>
          <m:t>(</m:t>
        </m:r>
        <m:sSub>
          <m:e>
            <m:r>
              <m:t>s</m:t>
            </m:r>
          </m:e>
          <m:sub>
            <m:r>
              <m:t>t</m:t>
            </m:r>
          </m:sub>
        </m:sSub>
        <m:r>
          <m:rPr>
            <m:sty m:val="p"/>
          </m:rPr>
          <m:t>−</m:t>
        </m:r>
        <m:sSub>
          <m:e>
            <m:r>
              <m:t>μ</m:t>
            </m:r>
          </m:e>
          <m:sub>
            <m:r>
              <m:t>s</m:t>
            </m:r>
          </m:sub>
        </m:sSub>
        <m:r>
          <m:rPr>
            <m:sty m:val="p"/>
          </m:rPr>
          <m:t>)</m:t>
        </m:r>
        <m:r>
          <m:rPr>
            <m:sty m:val="p"/>
          </m:rPr>
          <m:t>/</m:t>
        </m:r>
        <m:r>
          <m:rPr>
            <m:sty m:val="p"/>
          </m:rPr>
          <m:t>(</m:t>
        </m:r>
        <m:sSub>
          <m:e>
            <m:r>
              <m:t>σ</m:t>
            </m:r>
          </m:e>
          <m:sub>
            <m:r>
              <m:t>s</m:t>
            </m:r>
          </m:sub>
        </m:sSub>
        <m:r>
          <m:rPr>
            <m:sty m:val="p"/>
          </m:rPr>
          <m:t>+</m:t>
        </m:r>
        <m:r>
          <m:t>ε</m:t>
        </m:r>
        <m:r>
          <m:rPr>
            <m:sty m:val="p"/>
          </m:rPr>
          <m:t>)</m:t>
        </m:r>
      </m:oMath>
      <w:r>
        <w:rPr>
          <w:rFonts w:hint="eastAsia"/>
        </w:rPr>
        <w:t xml:space="preserve">，其中</w:t>
      </w:r>
      <w:r>
        <w:t xml:space="preserve"> $</w:t>
      </w:r>
      <w:r>
        <w:t xml:space="preserve">= 10^{-8}$ </w:t>
      </w:r>
      <w:r>
        <w:rPr>
          <w:rFonts w:hint="eastAsia"/>
        </w:rPr>
        <w:t xml:space="preserve">防止除零。</w:t>
      </w:r>
    </w:p>
    <w:bookmarkEnd w:id="18"/>
    <w:bookmarkStart w:id="19" w:name="动作空间设计"/>
    <w:p>
      <w:pPr>
        <w:pStyle w:val="Heading3"/>
      </w:pPr>
      <w:r>
        <w:rPr>
          <w:rStyle w:val="SectionNumber"/>
        </w:rPr>
        <w:t xml:space="preserve">1.7.3</w:t>
      </w:r>
      <w:r>
        <w:tab/>
      </w:r>
      <w:r>
        <w:t xml:space="preserve">5.2.3 </w:t>
      </w:r>
      <w:r>
        <w:rPr>
          <w:rFonts w:hint="eastAsia"/>
        </w:rPr>
        <w:t xml:space="preserve">动作空间设计</w:t>
      </w:r>
    </w:p>
    <w:p>
      <w:pPr>
        <w:pStyle w:val="FirstParagraph"/>
      </w:pPr>
      <w:r>
        <w:rPr>
          <w:rFonts w:hint="eastAsia"/>
          <w:b/>
          <w:bCs/>
        </w:rPr>
        <w:t xml:space="preserve">离散动作空间</w:t>
      </w:r>
      <w:r>
        <w:rPr>
          <w:rFonts w:hint="eastAsia"/>
        </w:rPr>
        <w:t xml:space="preserve">适用于闸门开/关、泵站启停等场景。对于单水库调度，可将出库流量离散化为</w:t>
      </w:r>
      <w:r>
        <w:t xml:space="preserve"> </w:t>
      </w:r>
      <m:oMath>
        <m:r>
          <m:t>K</m:t>
        </m:r>
      </m:oMath>
      <w:r>
        <w:t xml:space="preserve"> </w:t>
      </w:r>
      <w:r>
        <w:rPr>
          <w:rFonts w:hint="eastAsia"/>
        </w:rPr>
        <w:t xml:space="preserve">个等级：</w:t>
      </w:r>
    </w:p>
    <w:p>
      <w:pPr>
        <w:pStyle w:val="BodyText"/>
      </w:pPr>
      <m:oMathPara>
        <m:oMathParaPr>
          <m:jc m:val="center"/>
        </m:oMathParaPr>
        <m:oMath>
          <m:r>
            <m:t>a</m:t>
          </m:r>
          <m:r>
            <m:rPr>
              <m:sty m:val="p"/>
            </m:rPr>
            <m:t>∈</m:t>
          </m:r>
          <m:d>
            <m:dPr>
              <m:begChr m:val="{"/>
              <m:sepChr m:val=""/>
              <m:endChr m:val="}"/>
              <m:grow/>
            </m:dPr>
            <m:e>
              <m:r>
                <m:t>0</m:t>
              </m:r>
              <m:r>
                <m:rPr>
                  <m:sty m:val="p"/>
                </m:rPr>
                <m:t>,</m:t>
              </m:r>
              <m:f>
                <m:fPr>
                  <m:type m:val="bar"/>
                </m:fPr>
                <m:num>
                  <m:sSub>
                    <m:e>
                      <m:r>
                        <m:t>Q</m:t>
                      </m:r>
                    </m:e>
                    <m:sub>
                      <m:r>
                        <m:t>m</m:t>
                      </m:r>
                      <m:r>
                        <m:t>a</m:t>
                      </m:r>
                      <m:r>
                        <m:t>x</m:t>
                      </m:r>
                    </m:sub>
                  </m:sSub>
                </m:num>
                <m:den>
                  <m:r>
                    <m:t>K</m:t>
                  </m:r>
                  <m:r>
                    <m:rPr>
                      <m:sty m:val="p"/>
                    </m:rPr>
                    <m:t>−</m:t>
                  </m:r>
                  <m:r>
                    <m:t>1</m:t>
                  </m:r>
                </m:den>
              </m:f>
              <m:r>
                <m:rPr>
                  <m:sty m:val="p"/>
                </m:rPr>
                <m:t>,</m:t>
              </m:r>
              <m:r>
                <m:rPr>
                  <m:sty m:val="p"/>
                </m:rPr>
                <m:t>…</m:t>
              </m:r>
              <m:r>
                <m:rPr>
                  <m:sty m:val="p"/>
                </m:rPr>
                <m:t>,</m:t>
              </m:r>
              <m:sSub>
                <m:e>
                  <m:r>
                    <m:t>Q</m:t>
                  </m:r>
                </m:e>
                <m:sub>
                  <m:r>
                    <m:t>m</m:t>
                  </m:r>
                  <m:r>
                    <m:t>a</m:t>
                  </m:r>
                  <m:r>
                    <m:t>x</m:t>
                  </m:r>
                </m:sub>
              </m:sSub>
            </m:e>
          </m:d>
        </m:oMath>
      </m:oMathPara>
    </w:p>
    <w:p>
      <w:pPr>
        <w:pStyle w:val="FirstParagraph"/>
      </w:pPr>
      <w:r>
        <w:rPr>
          <w:rFonts w:hint="eastAsia"/>
          <w:b/>
          <w:bCs/>
        </w:rPr>
        <w:t xml:space="preserve">连续动作空间</w:t>
      </w:r>
      <w:r>
        <w:rPr>
          <w:rFonts w:hint="eastAsia"/>
        </w:rPr>
        <w:t xml:space="preserve">适用于闸门开度精细调节，动作向量经</w:t>
      </w:r>
      <w:r>
        <w:t xml:space="preserve"> Tanh </w:t>
      </w:r>
      <w:r>
        <w:rPr>
          <w:rFonts w:hint="eastAsia"/>
        </w:rPr>
        <w:t xml:space="preserve">压缩后映射到物理范围：</w:t>
      </w:r>
    </w:p>
    <w:p>
      <w:pPr>
        <w:pStyle w:val="BodyText"/>
      </w:pPr>
      <m:oMathPara>
        <m:oMathParaPr>
          <m:jc m:val="center"/>
        </m:oMathParaPr>
        <m:oMath>
          <m:sSubSup>
            <m:e>
              <m:r>
                <m:t>a</m:t>
              </m:r>
            </m:e>
            <m:sub>
              <m:r>
                <m:t>i</m:t>
              </m:r>
            </m:sub>
            <m:sup>
              <m:r>
                <m:rPr>
                  <m:nor/>
                  <m:sty m:val="p"/>
                </m:rPr>
                <m:t>phys</m:t>
              </m:r>
            </m:sup>
          </m:sSubSup>
          <m:r>
            <m:rPr>
              <m:sty m:val="p"/>
            </m:rPr>
            <m:t>=</m:t>
          </m:r>
          <m:sSubSup>
            <m:e>
              <m:r>
                <m:t>a</m:t>
              </m:r>
            </m:e>
            <m:sub>
              <m:r>
                <m:t>i</m:t>
              </m:r>
            </m:sub>
            <m:sup>
              <m:r>
                <m:t>m</m:t>
              </m:r>
              <m:r>
                <m:t>i</m:t>
              </m:r>
              <m:r>
                <m:t>n</m:t>
              </m:r>
            </m:sup>
          </m:sSubSup>
          <m:r>
            <m:rPr>
              <m:sty m:val="p"/>
            </m:rPr>
            <m:t>+</m:t>
          </m:r>
          <m:f>
            <m:fPr>
              <m:type m:val="bar"/>
            </m:fPr>
            <m:num>
              <m:r>
                <m:t>1</m:t>
              </m:r>
              <m:r>
                <m:rPr>
                  <m:sty m:val="p"/>
                </m:rPr>
                <m:t>+</m:t>
              </m:r>
              <m:r>
                <m:rPr>
                  <m:sty m:val="p"/>
                </m:rPr>
                <m:t>tanh</m:t>
              </m:r>
              <m:r>
                <m:rPr>
                  <m:sty m:val="p"/>
                </m:rPr>
                <m:t>(</m:t>
              </m:r>
              <m:sSub>
                <m:e>
                  <m:acc>
                    <m:accPr>
                      <m:chr m:val="̃"/>
                    </m:accPr>
                    <m:e>
                      <m:r>
                        <m:t>a</m:t>
                      </m:r>
                    </m:e>
                  </m:acc>
                </m:e>
                <m:sub>
                  <m:r>
                    <m:t>i</m:t>
                  </m:r>
                </m:sub>
              </m:sSub>
              <m:r>
                <m:rPr>
                  <m:sty m:val="p"/>
                </m:rPr>
                <m:t>)</m:t>
              </m:r>
            </m:num>
            <m:den>
              <m:r>
                <m:t>2</m:t>
              </m:r>
            </m:den>
          </m:f>
          <m:r>
            <m:rPr>
              <m:sty m:val="p"/>
            </m:rPr>
            <m:t>⋅</m:t>
          </m:r>
          <m:r>
            <m:rPr>
              <m:sty m:val="p"/>
            </m:rPr>
            <m:t>(</m:t>
          </m:r>
          <m:sSubSup>
            <m:e>
              <m:r>
                <m:t>a</m:t>
              </m:r>
            </m:e>
            <m:sub>
              <m:r>
                <m:t>i</m:t>
              </m:r>
            </m:sub>
            <m:sup>
              <m:r>
                <m:t>m</m:t>
              </m:r>
              <m:r>
                <m:t>a</m:t>
              </m:r>
              <m:r>
                <m:t>x</m:t>
              </m:r>
            </m:sup>
          </m:sSubSup>
          <m:r>
            <m:rPr>
              <m:sty m:val="p"/>
            </m:rPr>
            <m:t>−</m:t>
          </m:r>
          <m:sSubSup>
            <m:e>
              <m:r>
                <m:t>a</m:t>
              </m:r>
            </m:e>
            <m:sub>
              <m:r>
                <m:t>i</m:t>
              </m:r>
            </m:sub>
            <m:sup>
              <m:r>
                <m:t>m</m:t>
              </m:r>
              <m:r>
                <m:t>i</m:t>
              </m:r>
              <m:r>
                <m:t>n</m:t>
              </m:r>
            </m:sup>
          </m:sSubSup>
          <m:r>
            <m:rPr>
              <m:sty m:val="p"/>
            </m:rPr>
            <m:t>)</m:t>
          </m:r>
        </m:oMath>
      </m:oMathPara>
    </w:p>
    <w:p>
      <w:pPr>
        <w:pStyle w:val="FirstParagraph"/>
      </w:pPr>
      <w:r>
        <w:rPr>
          <w:rFonts w:hint="eastAsia"/>
          <w:b/>
          <w:bCs/>
        </w:rPr>
        <w:t xml:space="preserve">动作平滑约束</w:t>
      </w:r>
      <w:r>
        <w:rPr>
          <w:rFonts w:hint="eastAsia"/>
        </w:rPr>
        <w:t xml:space="preserve">——为防止水锤效应，在奖励函数中加入：</w:t>
      </w:r>
    </w:p>
    <w:p>
      <w:pPr>
        <w:pStyle w:val="BodyText"/>
      </w:pPr>
      <m:oMathPara>
        <m:oMathParaPr>
          <m:jc m:val="center"/>
        </m:oMathParaPr>
        <m:oMath>
          <m:sSub>
            <m:e>
              <m:r>
                <m:t>r</m:t>
              </m:r>
            </m:e>
            <m:sub>
              <m:r>
                <m:rPr>
                  <m:nor/>
                  <m:sty m:val="p"/>
                </m:rPr>
                <m:t>smooth</m:t>
              </m:r>
            </m:sub>
          </m:sSub>
          <m:r>
            <m:rPr>
              <m:sty m:val="p"/>
            </m:rPr>
            <m:t>=</m:t>
          </m:r>
          <m:r>
            <m:rPr>
              <m:sty m:val="p"/>
            </m:rPr>
            <m:t>−</m:t>
          </m:r>
          <m:sSub>
            <m:e>
              <m:r>
                <m:t>λ</m:t>
              </m:r>
            </m:e>
            <m:sub>
              <m:r>
                <m:rPr>
                  <m:nor/>
                  <m:sty m:val="p"/>
                </m:rPr>
                <m:t>smooth</m:t>
              </m:r>
            </m:sub>
          </m:sSub>
          <m:nary>
            <m:naryPr>
              <m:chr m:val="∑"/>
              <m:limLoc m:val="undOvr"/>
              <m:subHide m:val="off"/>
              <m:supHide m:val="off"/>
            </m:naryPr>
            <m:sub>
              <m:r>
                <m:t>i</m:t>
              </m:r>
              <m:r>
                <m:rPr>
                  <m:sty m:val="p"/>
                </m:rPr>
                <m:t>=</m:t>
              </m:r>
              <m:r>
                <m:t>1</m:t>
              </m:r>
            </m:sub>
            <m:sup>
              <m:r>
                <m:t>m</m:t>
              </m:r>
            </m:sup>
            <m:e>
              <m:sSup>
                <m:e>
                  <m:d>
                    <m:dPr>
                      <m:begChr m:val="("/>
                      <m:sepChr m:val=""/>
                      <m:endChr m:val=")"/>
                      <m:grow/>
                    </m:dPr>
                    <m:e>
                      <m:sSub>
                        <m:e>
                          <m:r>
                            <m:t>a</m:t>
                          </m:r>
                        </m:e>
                        <m:sub>
                          <m:r>
                            <m:t>i</m:t>
                          </m:r>
                          <m:r>
                            <m:rPr>
                              <m:sty m:val="p"/>
                            </m:rPr>
                            <m:t>,</m:t>
                          </m:r>
                          <m:r>
                            <m:t>t</m:t>
                          </m:r>
                        </m:sub>
                      </m:sSub>
                      <m:r>
                        <m:rPr>
                          <m:sty m:val="p"/>
                        </m:rPr>
                        <m:t>−</m:t>
                      </m:r>
                      <m:sSub>
                        <m:e>
                          <m:r>
                            <m:t>a</m:t>
                          </m:r>
                        </m:e>
                        <m:sub>
                          <m:r>
                            <m:t>i</m:t>
                          </m:r>
                          <m:r>
                            <m:rPr>
                              <m:sty m:val="p"/>
                            </m:rPr>
                            <m:t>,</m:t>
                          </m:r>
                          <m:r>
                            <m:t>t</m:t>
                          </m:r>
                          <m:r>
                            <m:rPr>
                              <m:sty m:val="p"/>
                            </m:rPr>
                            <m:t>−</m:t>
                          </m:r>
                          <m:r>
                            <m:t>1</m:t>
                          </m:r>
                        </m:sub>
                      </m:sSub>
                    </m:e>
                  </m:d>
                </m:e>
                <m:sup>
                  <m:r>
                    <m:t>2</m:t>
                  </m:r>
                </m:sup>
              </m:sSup>
            </m:e>
          </m:nary>
        </m:oMath>
      </m:oMathPara>
    </w:p>
    <w:bookmarkEnd w:id="19"/>
    <w:bookmarkStart w:id="20" w:name="奖励函数设计"/>
    <w:p>
      <w:pPr>
        <w:pStyle w:val="Heading3"/>
      </w:pPr>
      <w:r>
        <w:rPr>
          <w:rStyle w:val="SectionNumber"/>
        </w:rPr>
        <w:t xml:space="preserve">1.7.4</w:t>
      </w:r>
      <w:r>
        <w:tab/>
      </w:r>
      <w:r>
        <w:t xml:space="preserve">5.2.4 </w:t>
      </w:r>
      <w:r>
        <w:rPr>
          <w:rFonts w:hint="eastAsia"/>
        </w:rPr>
        <w:t xml:space="preserve">奖励函数设计</w:t>
      </w:r>
    </w:p>
    <w:p>
      <w:pPr>
        <w:pStyle w:val="FirstParagraph"/>
      </w:pPr>
      <w:r>
        <w:rPr>
          <w:rFonts w:hint="eastAsia"/>
        </w:rPr>
        <w:t xml:space="preserve">水利调度的多目标加权奖励函数：</w:t>
      </w:r>
    </w:p>
    <w:p>
      <w:pPr>
        <w:pStyle w:val="BodyText"/>
      </w:pPr>
      <m:oMathPara>
        <m:oMathParaPr>
          <m:jc m:val="center"/>
        </m:oMathParaPr>
        <m:oMath>
          <m:r>
            <m:t>r</m:t>
          </m:r>
          <m:r>
            <m:rPr>
              <m:sty m:val="p"/>
            </m:rPr>
            <m:t>(</m:t>
          </m:r>
          <m:sSub>
            <m:e>
              <m:r>
                <m:t>s</m:t>
              </m:r>
            </m:e>
            <m:sub>
              <m:r>
                <m:t>t</m:t>
              </m:r>
            </m:sub>
          </m:sSub>
          <m:r>
            <m:rPr>
              <m:sty m:val="p"/>
            </m:rPr>
            <m:t>,</m:t>
          </m:r>
          <m:sSub>
            <m:e>
              <m:r>
                <m:t>a</m:t>
              </m:r>
            </m:e>
            <m:sub>
              <m:r>
                <m:t>t</m:t>
              </m:r>
            </m:sub>
          </m:sSub>
          <m:r>
            <m:rPr>
              <m:sty m:val="p"/>
            </m:rPr>
            <m:t>)</m:t>
          </m:r>
          <m:r>
            <m:rPr>
              <m:sty m:val="p"/>
            </m:rPr>
            <m:t>=</m:t>
          </m:r>
          <m:sSub>
            <m:e>
              <m:r>
                <m:t>w</m:t>
              </m:r>
            </m:e>
            <m:sub>
              <m:r>
                <m:t>1</m:t>
              </m:r>
            </m:sub>
          </m:sSub>
          <m:sSub>
            <m:e>
              <m:r>
                <m:t>r</m:t>
              </m:r>
            </m:e>
            <m:sub>
              <m:r>
                <m:rPr>
                  <m:nor/>
                  <m:sty m:val="p"/>
                </m:rPr>
                <m:t>flood</m:t>
              </m:r>
            </m:sub>
          </m:sSub>
          <m:r>
            <m:rPr>
              <m:sty m:val="p"/>
            </m:rPr>
            <m:t>+</m:t>
          </m:r>
          <m:sSub>
            <m:e>
              <m:r>
                <m:t>w</m:t>
              </m:r>
            </m:e>
            <m:sub>
              <m:r>
                <m:t>2</m:t>
              </m:r>
            </m:sub>
          </m:sSub>
          <m:sSub>
            <m:e>
              <m:r>
                <m:t>r</m:t>
              </m:r>
            </m:e>
            <m:sub>
              <m:r>
                <m:rPr>
                  <m:nor/>
                  <m:sty m:val="p"/>
                </m:rPr>
                <m:t>supply</m:t>
              </m:r>
            </m:sub>
          </m:sSub>
          <m:r>
            <m:rPr>
              <m:sty m:val="p"/>
            </m:rPr>
            <m:t>+</m:t>
          </m:r>
          <m:sSub>
            <m:e>
              <m:r>
                <m:t>w</m:t>
              </m:r>
            </m:e>
            <m:sub>
              <m:r>
                <m:t>3</m:t>
              </m:r>
            </m:sub>
          </m:sSub>
          <m:sSub>
            <m:e>
              <m:r>
                <m:t>r</m:t>
              </m:r>
            </m:e>
            <m:sub>
              <m:r>
                <m:rPr>
                  <m:nor/>
                  <m:sty m:val="p"/>
                </m:rPr>
                <m:t>eco</m:t>
              </m:r>
            </m:sub>
          </m:sSub>
          <m:r>
            <m:rPr>
              <m:sty m:val="p"/>
            </m:rPr>
            <m:t>+</m:t>
          </m:r>
          <m:sSub>
            <m:e>
              <m:r>
                <m:t>w</m:t>
              </m:r>
            </m:e>
            <m:sub>
              <m:r>
                <m:t>4</m:t>
              </m:r>
            </m:sub>
          </m:sSub>
          <m:sSub>
            <m:e>
              <m:r>
                <m:t>r</m:t>
              </m:r>
            </m:e>
            <m:sub>
              <m:r>
                <m:rPr>
                  <m:nor/>
                  <m:sty m:val="p"/>
                </m:rPr>
                <m:t>energy</m:t>
              </m:r>
            </m:sub>
          </m:sSub>
          <m:r>
            <m:rPr>
              <m:sty m:val="p"/>
            </m:rPr>
            <m:t>−</m:t>
          </m:r>
          <m:sSub>
            <m:e>
              <m:r>
                <m:t>w</m:t>
              </m:r>
            </m:e>
            <m:sub>
              <m:r>
                <m:t>5</m:t>
              </m:r>
            </m:sub>
          </m:sSub>
          <m:sSub>
            <m:e>
              <m:r>
                <m:t>r</m:t>
              </m:r>
            </m:e>
            <m:sub>
              <m:r>
                <m:rPr>
                  <m:nor/>
                  <m:sty m:val="p"/>
                </m:rPr>
                <m:t>viol</m:t>
              </m:r>
            </m:sub>
          </m:sSub>
        </m:oMath>
      </m:oMathPara>
    </w:p>
    <w:p>
      <w:pPr>
        <w:pStyle w:val="FirstParagraph"/>
      </w:pPr>
      <w:r>
        <w:rPr>
          <w:rFonts w:hint="eastAsia"/>
        </w:rPr>
        <w:t xml:space="preserve">各子奖励的具体定义：</w:t>
      </w:r>
    </w:p>
    <w:p>
      <w:pPr>
        <w:pStyle w:val="BodyText"/>
      </w:pPr>
      <w:r>
        <w:rPr>
          <w:rFonts w:hint="eastAsia"/>
          <w:b/>
          <w:bCs/>
        </w:rPr>
        <w:t xml:space="preserve">（1）防洪奖励</w:t>
      </w:r>
      <w:r>
        <w:rPr>
          <w:rFonts w:hint="eastAsia"/>
        </w:rPr>
        <w:t xml:space="preserve">——惩罚水位超限及下游超安全流量：</w:t>
      </w:r>
    </w:p>
    <w:p>
      <w:pPr>
        <w:pStyle w:val="BodyText"/>
      </w:pPr>
      <m:oMathPara>
        <m:oMathParaPr>
          <m:jc m:val="center"/>
        </m:oMathParaPr>
        <m:oMath>
          <m:sSub>
            <m:e>
              <m:r>
                <m:t>r</m:t>
              </m:r>
            </m:e>
            <m:sub>
              <m:r>
                <m:rPr>
                  <m:nor/>
                  <m:sty m:val="p"/>
                </m:rPr>
                <m:t>flood</m:t>
              </m:r>
            </m:sub>
          </m:sSub>
          <m:r>
            <m:rPr>
              <m:sty m:val="p"/>
            </m:rPr>
            <m:t>=</m:t>
          </m:r>
          <m:r>
            <m:rPr>
              <m:sty m:val="p"/>
            </m:rPr>
            <m:t>−</m:t>
          </m:r>
          <m:sSub>
            <m:e>
              <m:r>
                <m:t>α</m:t>
              </m:r>
            </m:e>
            <m:sub>
              <m:r>
                <m:t>1</m:t>
              </m:r>
            </m:sub>
          </m:sSub>
          <m:r>
            <m:rPr>
              <m:sty m:val="p"/>
            </m:rPr>
            <m:t>max</m:t>
          </m:r>
          <m:r>
            <m:rPr>
              <m:sty m:val="p"/>
            </m:rPr>
            <m:t>(</m:t>
          </m:r>
          <m:sSub>
            <m:e>
              <m:r>
                <m:t>h</m:t>
              </m:r>
            </m:e>
            <m:sub>
              <m:r>
                <m:t>t</m:t>
              </m:r>
            </m:sub>
          </m:sSub>
          <m:r>
            <m:rPr>
              <m:sty m:val="p"/>
            </m:rPr>
            <m:t>−</m:t>
          </m:r>
          <m:sSub>
            <m:e>
              <m:r>
                <m:t>h</m:t>
              </m:r>
            </m:e>
            <m:sub>
              <m:r>
                <m:rPr>
                  <m:nor/>
                  <m:sty m:val="p"/>
                </m:rPr>
                <m:t>flood</m:t>
              </m:r>
            </m:sub>
          </m:sSub>
          <m:r>
            <m:rPr>
              <m:sty m:val="p"/>
            </m:rPr>
            <m:t>,</m:t>
          </m:r>
          <m:r>
            <m:t>0</m:t>
          </m:r>
          <m:sSup>
            <m:e>
              <m:r>
                <m:rPr>
                  <m:sty m:val="p"/>
                </m:rPr>
                <m:t>)</m:t>
              </m:r>
            </m:e>
            <m:sup>
              <m:r>
                <m:t>2</m:t>
              </m:r>
            </m:sup>
          </m:sSup>
          <m:r>
            <m:rPr>
              <m:sty m:val="p"/>
            </m:rPr>
            <m:t>−</m:t>
          </m:r>
          <m:sSub>
            <m:e>
              <m:r>
                <m:t>α</m:t>
              </m:r>
            </m:e>
            <m:sub>
              <m:r>
                <m:t>2</m:t>
              </m:r>
            </m:sub>
          </m:sSub>
          <m:r>
            <m:rPr>
              <m:sty m:val="p"/>
            </m:rPr>
            <m:t>max</m:t>
          </m:r>
          <m:r>
            <m:rPr>
              <m:sty m:val="p"/>
            </m:rPr>
            <m:t>(</m:t>
          </m:r>
          <m:sSub>
            <m:e>
              <m:r>
                <m:t>q</m:t>
              </m:r>
            </m:e>
            <m:sub>
              <m:r>
                <m:rPr>
                  <m:nor/>
                  <m:sty m:val="p"/>
                </m:rPr>
                <m:t>out</m:t>
              </m:r>
              <m:r>
                <m:rPr>
                  <m:sty m:val="p"/>
                </m:rPr>
                <m:t>,</m:t>
              </m:r>
              <m:r>
                <m:t>t</m:t>
              </m:r>
            </m:sub>
          </m:sSub>
          <m:r>
            <m:rPr>
              <m:sty m:val="p"/>
            </m:rPr>
            <m:t>−</m:t>
          </m:r>
          <m:sSub>
            <m:e>
              <m:r>
                <m:t>q</m:t>
              </m:r>
            </m:e>
            <m:sub>
              <m:r>
                <m:rPr>
                  <m:nor/>
                  <m:sty m:val="p"/>
                </m:rPr>
                <m:t>safe</m:t>
              </m:r>
            </m:sub>
          </m:sSub>
          <m:r>
            <m:rPr>
              <m:sty m:val="p"/>
            </m:rPr>
            <m:t>,</m:t>
          </m:r>
          <m:r>
            <m:t>0</m:t>
          </m:r>
          <m:sSup>
            <m:e>
              <m:r>
                <m:rPr>
                  <m:sty m:val="p"/>
                </m:rPr>
                <m:t>)</m:t>
              </m:r>
            </m:e>
            <m:sup>
              <m:r>
                <m:t>2</m:t>
              </m:r>
            </m:sup>
          </m:sSup>
        </m:oMath>
      </m:oMathPara>
    </w:p>
    <w:p>
      <w:pPr>
        <w:pStyle w:val="FirstParagraph"/>
      </w:pPr>
      <w:r>
        <w:rPr>
          <w:rFonts w:hint="eastAsia"/>
          <w:b/>
          <w:bCs/>
        </w:rPr>
        <w:t xml:space="preserve">（2）供水奖励</w:t>
      </w:r>
      <w:r>
        <w:rPr>
          <w:rFonts w:hint="eastAsia"/>
        </w:rPr>
        <w:t xml:space="preserve">——以供需比衡量，惩罚供水缺口：</w:t>
      </w:r>
    </w:p>
    <w:p>
      <w:pPr>
        <w:pStyle w:val="BodyText"/>
      </w:pPr>
      <m:oMathPara>
        <m:oMathParaPr>
          <m:jc m:val="center"/>
        </m:oMathParaPr>
        <m:oMath>
          <m:sSub>
            <m:e>
              <m:r>
                <m:t>r</m:t>
              </m:r>
            </m:e>
            <m:sub>
              <m:r>
                <m:rPr>
                  <m:nor/>
                  <m:sty m:val="p"/>
                </m:rPr>
                <m:t>supply</m:t>
              </m:r>
            </m:sub>
          </m:sSub>
          <m:r>
            <m:rPr>
              <m:sty m:val="p"/>
            </m:rPr>
            <m:t>=</m:t>
          </m:r>
          <m:r>
            <m:rPr>
              <m:sty m:val="p"/>
            </m:rPr>
            <m:t>min</m:t>
          </m:r>
          <m:r>
            <m:rPr>
              <m:sty m:val="p"/>
            </m:rPr>
            <m:t>!</m:t>
          </m:r>
          <m:d>
            <m:dPr>
              <m:begChr m:val="("/>
              <m:sepChr m:val=""/>
              <m:endChr m:val=")"/>
              <m:grow/>
            </m:dPr>
            <m:e>
              <m:f>
                <m:fPr>
                  <m:type m:val="bar"/>
                </m:fPr>
                <m:num>
                  <m:sSub>
                    <m:e>
                      <m:r>
                        <m:t>Q</m:t>
                      </m:r>
                    </m:e>
                    <m:sub>
                      <m:r>
                        <m:rPr>
                          <m:nor/>
                          <m:sty m:val="p"/>
                        </m:rPr>
                        <m:t>supply</m:t>
                      </m:r>
                      <m:r>
                        <m:rPr>
                          <m:sty m:val="p"/>
                        </m:rPr>
                        <m:t>,</m:t>
                      </m:r>
                      <m:r>
                        <m:t>t</m:t>
                      </m:r>
                    </m:sub>
                  </m:sSub>
                </m:num>
                <m:den>
                  <m:sSub>
                    <m:e>
                      <m:r>
                        <m:t>D</m:t>
                      </m:r>
                    </m:e>
                    <m:sub>
                      <m:r>
                        <m:rPr>
                          <m:nor/>
                          <m:sty m:val="p"/>
                        </m:rPr>
                        <m:t>demand</m:t>
                      </m:r>
                      <m:r>
                        <m:rPr>
                          <m:sty m:val="p"/>
                        </m:rPr>
                        <m:t>,</m:t>
                      </m:r>
                      <m:r>
                        <m:t>t</m:t>
                      </m:r>
                    </m:sub>
                  </m:sSub>
                </m:den>
              </m:f>
              <m:r>
                <m:rPr>
                  <m:sty m:val="p"/>
                </m:rPr>
                <m:t>,</m:t>
              </m:r>
              <m:r>
                <m:t>1</m:t>
              </m:r>
            </m:e>
          </m:d>
          <m:r>
            <m:rPr>
              <m:sty m:val="p"/>
            </m:rPr>
            <m:t>−</m:t>
          </m:r>
          <m:r>
            <m:t>η</m:t>
          </m:r>
          <m:r>
            <m:rPr>
              <m:sty m:val="p"/>
            </m:rPr>
            <m:t>⋅</m:t>
          </m:r>
          <m:r>
            <m:rPr>
              <m:sty m:val="p"/>
            </m:rPr>
            <m:t>max</m:t>
          </m:r>
          <m:r>
            <m:rPr>
              <m:sty m:val="p"/>
            </m:rPr>
            <m:t>!</m:t>
          </m:r>
          <m:d>
            <m:dPr>
              <m:begChr m:val="("/>
              <m:sepChr m:val=""/>
              <m:endChr m:val=")"/>
              <m:grow/>
            </m:dPr>
            <m:e>
              <m:r>
                <m:t>1</m:t>
              </m:r>
              <m:r>
                <m:rPr>
                  <m:sty m:val="p"/>
                </m:rPr>
                <m:t>−</m:t>
              </m:r>
              <m:f>
                <m:fPr>
                  <m:type m:val="bar"/>
                </m:fPr>
                <m:num>
                  <m:sSub>
                    <m:e>
                      <m:r>
                        <m:t>Q</m:t>
                      </m:r>
                    </m:e>
                    <m:sub>
                      <m:r>
                        <m:rPr>
                          <m:nor/>
                          <m:sty m:val="p"/>
                        </m:rPr>
                        <m:t>supply</m:t>
                      </m:r>
                      <m:r>
                        <m:rPr>
                          <m:sty m:val="p"/>
                        </m:rPr>
                        <m:t>,</m:t>
                      </m:r>
                      <m:r>
                        <m:t>t</m:t>
                      </m:r>
                    </m:sub>
                  </m:sSub>
                </m:num>
                <m:den>
                  <m:sSub>
                    <m:e>
                      <m:r>
                        <m:t>D</m:t>
                      </m:r>
                    </m:e>
                    <m:sub>
                      <m:r>
                        <m:rPr>
                          <m:nor/>
                          <m:sty m:val="p"/>
                        </m:rPr>
                        <m:t>demand</m:t>
                      </m:r>
                      <m:r>
                        <m:rPr>
                          <m:sty m:val="p"/>
                        </m:rPr>
                        <m:t>,</m:t>
                      </m:r>
                      <m:r>
                        <m:t>t</m:t>
                      </m:r>
                    </m:sub>
                  </m:sSub>
                </m:den>
              </m:f>
              <m:r>
                <m:rPr>
                  <m:sty m:val="p"/>
                </m:rPr>
                <m:t>,</m:t>
              </m:r>
              <m:r>
                <m:t>0</m:t>
              </m:r>
            </m:e>
          </m:d>
        </m:oMath>
      </m:oMathPara>
    </w:p>
    <w:p>
      <w:pPr>
        <w:pStyle w:val="FirstParagraph"/>
      </w:pPr>
      <w:r>
        <w:rPr>
          <w:rFonts w:hint="eastAsia"/>
          <w:b/>
          <w:bCs/>
        </w:rPr>
        <w:t xml:space="preserve">（3）生态奖励</w:t>
      </w:r>
      <w:r>
        <w:rPr>
          <w:rFonts w:hint="eastAsia"/>
        </w:rPr>
        <w:t xml:space="preserve">——维持河道最小生态流量</w:t>
      </w:r>
      <w:r>
        <w:t xml:space="preserve"> </w:t>
      </w:r>
      <m:oMath>
        <m:sSub>
          <m:e>
            <m:r>
              <m:t>Q</m:t>
            </m:r>
          </m:e>
          <m:sub>
            <m:r>
              <m:rPr>
                <m:nor/>
                <m:sty m:val="p"/>
              </m:rPr>
              <m:t>eco,min</m:t>
            </m:r>
          </m:sub>
        </m:sSub>
      </m:oMath>
      <w:r>
        <w:rPr>
          <w:rFonts w:hint="eastAsia"/>
        </w:rPr>
        <w:t xml:space="preserve">：</w:t>
      </w:r>
    </w:p>
    <w:p>
      <w:pPr>
        <w:pStyle w:val="BodyText"/>
      </w:pPr>
      <m:oMathPara>
        <m:oMathParaPr>
          <m:jc m:val="center"/>
        </m:oMathParaPr>
        <m:oMath>
          <m:sSub>
            <m:e>
              <m:r>
                <m:t>r</m:t>
              </m:r>
            </m:e>
            <m:sub>
              <m:r>
                <m:rPr>
                  <m:nor/>
                  <m:sty m:val="p"/>
                </m:rPr>
                <m:t>eco</m:t>
              </m:r>
            </m:sub>
          </m:sSub>
          <m:r>
            <m:rPr>
              <m:sty m:val="p"/>
            </m:rPr>
            <m:t>=</m:t>
          </m:r>
          <m:r>
            <m:rPr>
              <m:sty m:val="p"/>
            </m:rPr>
            <m:t>−</m:t>
          </m:r>
          <m:sSub>
            <m:e>
              <m:r>
                <m:t>γ</m:t>
              </m:r>
            </m:e>
            <m:sub>
              <m:r>
                <m:t>e</m:t>
              </m:r>
            </m:sub>
          </m:sSub>
          <m:r>
            <m:rPr>
              <m:sty m:val="p"/>
            </m:rPr>
            <m:t>⋅</m:t>
          </m:r>
          <m:r>
            <m:rPr>
              <m:sty m:val="p"/>
            </m:rPr>
            <m:t>max</m:t>
          </m:r>
          <m:r>
            <m:rPr>
              <m:sty m:val="p"/>
            </m:rPr>
            <m:t>(</m:t>
          </m:r>
          <m:sSub>
            <m:e>
              <m:r>
                <m:t>Q</m:t>
              </m:r>
            </m:e>
            <m:sub>
              <m:r>
                <m:rPr>
                  <m:nor/>
                  <m:sty m:val="p"/>
                </m:rPr>
                <m:t>eco,min</m:t>
              </m:r>
            </m:sub>
          </m:sSub>
          <m:r>
            <m:rPr>
              <m:sty m:val="p"/>
            </m:rPr>
            <m:t>−</m:t>
          </m:r>
          <m:sSub>
            <m:e>
              <m:r>
                <m:t>Q</m:t>
              </m:r>
            </m:e>
            <m:sub>
              <m:r>
                <m:rPr>
                  <m:nor/>
                  <m:sty m:val="p"/>
                </m:rPr>
                <m:t>river</m:t>
              </m:r>
              <m:r>
                <m:rPr>
                  <m:sty m:val="p"/>
                </m:rPr>
                <m:t>,</m:t>
              </m:r>
              <m:r>
                <m:t>t</m:t>
              </m:r>
            </m:sub>
          </m:sSub>
          <m:r>
            <m:rPr>
              <m:sty m:val="p"/>
            </m:rPr>
            <m:t>,</m:t>
          </m:r>
          <m:r>
            <m:t>0</m:t>
          </m:r>
          <m:r>
            <m:rPr>
              <m:sty m:val="p"/>
            </m:rPr>
            <m:t>)</m:t>
          </m:r>
        </m:oMath>
      </m:oMathPara>
    </w:p>
    <w:p>
      <w:pPr>
        <w:pStyle w:val="FirstParagraph"/>
      </w:pPr>
      <w:r>
        <w:rPr>
          <w:rFonts w:hint="eastAsia"/>
          <w:b/>
          <w:bCs/>
        </w:rPr>
        <w:t xml:space="preserve">（4）能耗奖励</w:t>
      </w:r>
      <w:r>
        <w:rPr>
          <w:rFonts w:hint="eastAsia"/>
        </w:rPr>
        <w:t xml:space="preserve">——结合分时电价</w:t>
      </w:r>
      <w:r>
        <w:t xml:space="preserve"> </w:t>
      </w:r>
      <m:oMath>
        <m:sSub>
          <m:e>
            <m:r>
              <m:t>p</m:t>
            </m:r>
          </m:e>
          <m:sub>
            <m:r>
              <m:t>e</m:t>
            </m:r>
          </m:sub>
        </m:sSub>
        <m:r>
          <m:rPr>
            <m:sty m:val="p"/>
          </m:rPr>
          <m:t>(</m:t>
        </m:r>
        <m:r>
          <m:t>t</m:t>
        </m:r>
        <m:r>
          <m:rPr>
            <m:sty m:val="p"/>
          </m:rPr>
          <m:t>)</m:t>
        </m:r>
      </m:oMath>
      <w:r>
        <w:t xml:space="preserve"> </w:t>
      </w:r>
      <w:r>
        <w:rPr>
          <w:rFonts w:hint="eastAsia"/>
        </w:rPr>
        <w:t xml:space="preserve">鼓励峰谷调节：</w:t>
      </w:r>
    </w:p>
    <w:p>
      <w:pPr>
        <w:pStyle w:val="BodyText"/>
      </w:pPr>
      <m:oMathPara>
        <m:oMathParaPr>
          <m:jc m:val="center"/>
        </m:oMathParaPr>
        <m:oMath>
          <m:sSub>
            <m:e>
              <m:r>
                <m:t>r</m:t>
              </m:r>
            </m:e>
            <m:sub>
              <m:r>
                <m:rPr>
                  <m:nor/>
                  <m:sty m:val="p"/>
                </m:rPr>
                <m:t>energy</m:t>
              </m:r>
            </m:sub>
          </m:sSub>
          <m:r>
            <m:rPr>
              <m:sty m:val="p"/>
            </m:rPr>
            <m:t>=</m:t>
          </m:r>
          <m:r>
            <m:rPr>
              <m:sty m:val="p"/>
            </m:rPr>
            <m:t>−</m:t>
          </m:r>
          <m:sSub>
            <m:e>
              <m:r>
                <m:t>p</m:t>
              </m:r>
            </m:e>
            <m:sub>
              <m:r>
                <m:t>e</m:t>
              </m:r>
            </m:sub>
          </m:sSub>
          <m:r>
            <m:rPr>
              <m:sty m:val="p"/>
            </m:rPr>
            <m:t>(</m:t>
          </m:r>
          <m:r>
            <m:t>t</m:t>
          </m:r>
          <m:r>
            <m:rPr>
              <m:sty m:val="p"/>
            </m:rPr>
            <m:t>)</m:t>
          </m:r>
          <m:r>
            <m:rPr>
              <m:sty m:val="p"/>
            </m:rPr>
            <m:t>⋅</m:t>
          </m:r>
          <m:nary>
            <m:naryPr>
              <m:chr m:val="∑"/>
              <m:limLoc m:val="undOvr"/>
              <m:subHide m:val="off"/>
              <m:supHide m:val="on"/>
            </m:naryPr>
            <m:sub>
              <m:r>
                <m:t>j</m:t>
              </m:r>
            </m:sub>
            <m:sup>
              <m:r>
                <m:t>​</m:t>
              </m:r>
            </m:sup>
            <m:e>
              <m:sSub>
                <m:e>
                  <m:r>
                    <m:t>P</m:t>
                  </m:r>
                </m:e>
                <m:sub>
                  <m:r>
                    <m:rPr>
                      <m:nor/>
                      <m:sty m:val="p"/>
                    </m:rPr>
                    <m:t>pump</m:t>
                  </m:r>
                  <m:r>
                    <m:rPr>
                      <m:sty m:val="p"/>
                    </m:rPr>
                    <m:t>,</m:t>
                  </m:r>
                  <m:r>
                    <m:t>j</m:t>
                  </m:r>
                </m:sub>
              </m:sSub>
            </m:e>
          </m:nary>
          <m:r>
            <m:rPr>
              <m:sty m:val="p"/>
            </m:rPr>
            <m:t>(</m:t>
          </m:r>
          <m:sSub>
            <m:e>
              <m:r>
                <m:t>a</m:t>
              </m:r>
            </m:e>
            <m:sub>
              <m:r>
                <m:t>t</m:t>
              </m:r>
            </m:sub>
          </m:sSub>
          <m:r>
            <m:rPr>
              <m:sty m:val="p"/>
            </m:rPr>
            <m:t>)</m:t>
          </m:r>
          <m:r>
            <m:rPr>
              <m:sty m:val="p"/>
            </m:rPr>
            <m:t>⋅</m:t>
          </m:r>
          <m:r>
            <m:rPr>
              <m:sty m:val="p"/>
            </m:rPr>
            <m:t>Δ</m:t>
          </m:r>
          <m:r>
            <m:t>t</m:t>
          </m:r>
        </m:oMath>
      </m:oMathPara>
    </w:p>
    <w:p>
      <w:pPr>
        <w:pStyle w:val="FirstParagraph"/>
      </w:pPr>
      <w:r>
        <w:rPr>
          <w:rFonts w:hint="eastAsia"/>
          <w:b/>
          <w:bCs/>
        </w:rPr>
        <w:t xml:space="preserve">（5）约束违反惩罚</w:t>
      </w:r>
      <w:r>
        <w:rPr>
          <w:rFonts w:hint="eastAsia"/>
        </w:rPr>
        <w:t xml:space="preserve">——对任何约束违反施以大惩罚（</w:t>
      </w:r>
      <m:oMath>
        <m:sSub>
          <m:e>
            <m:r>
              <m:t>M</m:t>
            </m:r>
          </m:e>
          <m:sub>
            <m:r>
              <m:t>i</m:t>
            </m:r>
          </m:sub>
        </m:sSub>
      </m:oMath>
      <w:r>
        <w:t xml:space="preserve"> </w:t>
      </w:r>
      <w:r>
        <w:rPr>
          <w:rFonts w:hint="eastAsia"/>
        </w:rPr>
        <w:t xml:space="preserve">典型取值500～2000）：</w:t>
      </w:r>
    </w:p>
    <w:p>
      <w:pPr>
        <w:pStyle w:val="BodyText"/>
      </w:pPr>
      <m:oMathPara>
        <m:oMathParaPr>
          <m:jc m:val="center"/>
        </m:oMathParaPr>
        <m:oMath>
          <m:sSub>
            <m:e>
              <m:r>
                <m:t>r</m:t>
              </m:r>
            </m:e>
            <m:sub>
              <m:r>
                <m:rPr>
                  <m:nor/>
                  <m:sty m:val="p"/>
                </m:rPr>
                <m:t>viol</m:t>
              </m:r>
            </m:sub>
          </m:sSub>
          <m:r>
            <m:rPr>
              <m:sty m:val="p"/>
            </m:rPr>
            <m:t>=</m:t>
          </m:r>
          <m:nary>
            <m:naryPr>
              <m:chr m:val="∑"/>
              <m:limLoc m:val="undOvr"/>
              <m:subHide m:val="off"/>
              <m:supHide m:val="on"/>
            </m:naryPr>
            <m:sub>
              <m:r>
                <m:t>i</m:t>
              </m:r>
            </m:sub>
            <m:sup>
              <m:r>
                <m:t>​</m:t>
              </m:r>
            </m:sup>
            <m:e>
              <m:r>
                <m:rPr>
                  <m:scr m:val="double-struck"/>
                  <m:sty m:val="p"/>
                </m:rPr>
                <m:t>1</m:t>
              </m:r>
            </m:e>
          </m:nary>
          <m:r>
            <m:rPr>
              <m:sty m:val="p"/>
            </m:rPr>
            <m:t>[</m:t>
          </m:r>
          <m:sSub>
            <m:e>
              <m:r>
                <m:t>c</m:t>
              </m:r>
            </m:e>
            <m:sub>
              <m:r>
                <m:t>i</m:t>
              </m:r>
            </m:sub>
          </m:sSub>
          <m:r>
            <m:rPr>
              <m:sty m:val="p"/>
            </m:rPr>
            <m:t>(</m:t>
          </m:r>
          <m:sSub>
            <m:e>
              <m:r>
                <m:t>s</m:t>
              </m:r>
            </m:e>
            <m:sub>
              <m:r>
                <m:t>t</m:t>
              </m:r>
            </m:sub>
          </m:sSub>
          <m:r>
            <m:rPr>
              <m:sty m:val="p"/>
            </m:rPr>
            <m:t>,</m:t>
          </m:r>
          <m:sSub>
            <m:e>
              <m:r>
                <m:t>a</m:t>
              </m:r>
            </m:e>
            <m:sub>
              <m:r>
                <m:t>t</m:t>
              </m:r>
            </m:sub>
          </m:sSub>
          <m:r>
            <m:rPr>
              <m:sty m:val="p"/>
            </m:rPr>
            <m:t>)</m:t>
          </m:r>
          <m:r>
            <m:rPr>
              <m:sty m:val="p"/>
            </m:rPr>
            <m:t>&gt;</m:t>
          </m:r>
          <m:r>
            <m:t>0</m:t>
          </m:r>
          <m:r>
            <m:rPr>
              <m:sty m:val="p"/>
            </m:rPr>
            <m:t>]</m:t>
          </m:r>
          <m:r>
            <m:rPr>
              <m:sty m:val="p"/>
            </m:rPr>
            <m:t>⋅</m:t>
          </m:r>
          <m:sSub>
            <m:e>
              <m:r>
                <m:t>M</m:t>
              </m:r>
            </m:e>
            <m:sub>
              <m:r>
                <m:t>i</m:t>
              </m:r>
            </m:sub>
          </m:sSub>
        </m:oMath>
      </m:oMathPara>
    </w:p>
    <w:p>
      <w:pPr>
        <w:pStyle w:val="FirstParagraph"/>
      </w:pPr>
      <w:r>
        <w:rPr>
          <w:rFonts w:hint="eastAsia"/>
        </w:rPr>
        <w:t xml:space="preserve">权重设置应遵循</w:t>
      </w:r>
      <w:r>
        <w:t xml:space="preserve"> </w:t>
      </w:r>
      <m:oMath>
        <m:sSub>
          <m:e>
            <m:r>
              <m:t>w</m:t>
            </m:r>
          </m:e>
          <m:sub>
            <m:r>
              <m:t>5</m:t>
            </m:r>
          </m:sub>
        </m:sSub>
        <m:r>
          <m:rPr>
            <m:sty m:val="p"/>
          </m:rPr>
          <m:t>≫</m:t>
        </m:r>
        <m:sSub>
          <m:e>
            <m:r>
              <m:t>w</m:t>
            </m:r>
          </m:e>
          <m:sub>
            <m:r>
              <m:t>1</m:t>
            </m:r>
          </m:sub>
        </m:sSub>
        <m:r>
          <m:rPr>
            <m:sty m:val="p"/>
          </m:rPr>
          <m:t>≥</m:t>
        </m:r>
        <m:sSub>
          <m:e>
            <m:r>
              <m:t>w</m:t>
            </m:r>
          </m:e>
          <m:sub>
            <m:r>
              <m:t>2</m:t>
            </m:r>
          </m:sub>
        </m:sSub>
        <m:r>
          <m:rPr>
            <m:sty m:val="p"/>
          </m:rPr>
          <m:t>&gt;</m:t>
        </m:r>
        <m:sSub>
          <m:e>
            <m:r>
              <m:t>w</m:t>
            </m:r>
          </m:e>
          <m:sub>
            <m:r>
              <m:t>3</m:t>
            </m:r>
          </m:sub>
        </m:sSub>
        <m:r>
          <m:rPr>
            <m:sty m:val="p"/>
          </m:rPr>
          <m:t>≥</m:t>
        </m:r>
        <m:sSub>
          <m:e>
            <m:r>
              <m:t>w</m:t>
            </m:r>
          </m:e>
          <m:sub>
            <m:r>
              <m:t>4</m:t>
            </m:r>
          </m:sub>
        </m:sSub>
      </m:oMath>
      <w:r>
        <w:t xml:space="preserve"> </w:t>
      </w:r>
      <w:r>
        <w:rPr>
          <w:rFonts w:hint="eastAsia"/>
        </w:rPr>
        <w:t xml:space="preserve">的优先级原则。对于稀疏奖励问题，可引入势函数（Potential</w:t>
      </w:r>
      <w:r>
        <w:t xml:space="preserve"> </w:t>
      </w:r>
      <w:r>
        <w:rPr>
          <w:rFonts w:hint="eastAsia"/>
        </w:rPr>
        <w:t xml:space="preserve">Function）</w:t>
      </w:r>
      <w:r>
        <w:t xml:space="preserve"> </w:t>
      </w:r>
      <m:oMath>
        <m:r>
          <m:rPr>
            <m:sty m:val="p"/>
          </m:rPr>
          <m:t>Φ</m:t>
        </m:r>
        <m:r>
          <m:rPr>
            <m:sty m:val="p"/>
          </m:rPr>
          <m:t>(</m:t>
        </m:r>
        <m:r>
          <m:t>s</m:t>
        </m:r>
        <m:r>
          <m:rPr>
            <m:sty m:val="p"/>
          </m:rPr>
          <m:t>)</m:t>
        </m:r>
      </m:oMath>
      <w:r>
        <w:t xml:space="preserve"> </w:t>
      </w:r>
      <w:r>
        <w:rPr>
          <w:rFonts w:hint="eastAsia"/>
        </w:rPr>
        <w:t xml:space="preserve">进行奖励塑形（Reward</w:t>
      </w:r>
      <w:r>
        <w:t xml:space="preserve"> </w:t>
      </w:r>
      <w:r>
        <w:rPr>
          <w:rFonts w:hint="eastAsia"/>
        </w:rPr>
        <w:t xml:space="preserve">Shaping），不改变最优策略的前提下加速收敛（Ng</w:t>
      </w:r>
      <w:r>
        <w:t xml:space="preserve"> et al., </w:t>
      </w:r>
      <w:r>
        <w:rPr>
          <w:rFonts w:hint="eastAsia"/>
        </w:rPr>
        <w:t xml:space="preserve">1999）：</w:t>
      </w:r>
    </w:p>
    <w:p>
      <w:pPr>
        <w:pStyle w:val="BodyText"/>
      </w:pPr>
      <m:oMathPara>
        <m:oMathParaPr>
          <m:jc m:val="center"/>
        </m:oMathParaPr>
        <m:oMath>
          <m:sSup>
            <m:e>
              <m:r>
                <m:t>r</m:t>
              </m:r>
            </m:e>
            <m:sup>
              <m:r>
                <m:rPr>
                  <m:sty m:val="p"/>
                </m:rPr>
                <m:t>′</m:t>
              </m:r>
            </m:sup>
          </m:sSup>
          <m:r>
            <m:rPr>
              <m:sty m:val="p"/>
            </m:rPr>
            <m:t>(</m:t>
          </m:r>
          <m:r>
            <m:t>s</m:t>
          </m:r>
          <m:r>
            <m:rPr>
              <m:sty m:val="p"/>
            </m:rPr>
            <m:t>,</m:t>
          </m:r>
          <m:r>
            <m:t>a</m:t>
          </m:r>
          <m:r>
            <m:rPr>
              <m:sty m:val="p"/>
            </m:rPr>
            <m:t>,</m:t>
          </m:r>
          <m:sSup>
            <m:e>
              <m:r>
                <m:t>s</m:t>
              </m:r>
            </m:e>
            <m:sup>
              <m:r>
                <m:rPr>
                  <m:sty m:val="p"/>
                </m:rPr>
                <m:t>′</m:t>
              </m:r>
            </m:sup>
          </m:sSup>
          <m:r>
            <m:rPr>
              <m:sty m:val="p"/>
            </m:rPr>
            <m:t>)</m:t>
          </m:r>
          <m:r>
            <m:rPr>
              <m:sty m:val="p"/>
            </m:rPr>
            <m:t>=</m:t>
          </m:r>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m:oMathPara>
    </w:p>
    <w:bookmarkEnd w:id="20"/>
    <w:bookmarkStart w:id="21" w:name="环境模型构建"/>
    <w:p>
      <w:pPr>
        <w:pStyle w:val="Heading3"/>
      </w:pPr>
      <w:r>
        <w:rPr>
          <w:rStyle w:val="SectionNumber"/>
        </w:rPr>
        <w:t xml:space="preserve">1.7.5</w:t>
      </w:r>
      <w:r>
        <w:tab/>
      </w:r>
      <w:r>
        <w:t xml:space="preserve">5.2.5 </w:t>
      </w:r>
      <w:r>
        <w:rPr>
          <w:rFonts w:hint="eastAsia"/>
        </w:rPr>
        <w:t xml:space="preserve">环境模型构建</w:t>
      </w:r>
    </w:p>
    <w:p>
      <w:pPr>
        <w:pStyle w:val="FirstParagraph"/>
      </w:pPr>
      <w:r>
        <w:rPr>
          <w:rFonts w:hint="eastAsia"/>
        </w:rPr>
        <w:t xml:space="preserve">三种实现路径：（1）</w:t>
      </w:r>
      <w:r>
        <w:rPr>
          <w:rFonts w:hint="eastAsia"/>
          <w:b/>
          <w:bCs/>
        </w:rPr>
        <w:t xml:space="preserve">基于物理模型的环境</w:t>
      </w:r>
      <w:r>
        <w:rPr>
          <w:rFonts w:hint="eastAsia"/>
        </w:rPr>
        <w:t xml:space="preserve">——将HydroOS</w:t>
      </w:r>
      <w:r>
        <w:t xml:space="preserve"> </w:t>
      </w:r>
      <w:r>
        <w:rPr>
          <w:rFonts w:hint="eastAsia"/>
        </w:rPr>
        <w:t xml:space="preserve">L2内核封装为Gymnasium接口，物理保真度高，但推理速度慢（每步约0.1～10秒）；（2）</w:t>
      </w:r>
      <w:r>
        <w:rPr>
          <w:rFonts w:hint="eastAsia"/>
          <w:b/>
          <w:bCs/>
        </w:rPr>
        <w:t xml:space="preserve">数据驱动代理模型（Surrogate</w:t>
      </w:r>
      <w:r>
        <w:rPr>
          <w:b/>
          <w:bCs/>
        </w:rPr>
        <w:t xml:space="preserve"> </w:t>
      </w:r>
      <w:r>
        <w:rPr>
          <w:rFonts w:hint="eastAsia"/>
          <w:b/>
          <w:bCs/>
        </w:rPr>
        <w:t xml:space="preserve">Model）</w:t>
      </w:r>
      <w:r>
        <w:rPr>
          <w:rFonts w:hint="eastAsia"/>
        </w:rPr>
        <w:t xml:space="preserve">——用LSTM或图神经网络（Graph</w:t>
      </w:r>
      <w:r>
        <w:t xml:space="preserve"> Neural Network, </w:t>
      </w:r>
      <w:r>
        <w:rPr>
          <w:rFonts w:hint="eastAsia"/>
        </w:rPr>
        <w:t xml:space="preserve">GNN）拟合物理模型，速度提升3～4个数量级；（3）</w:t>
      </w:r>
      <w:r>
        <w:rPr>
          <w:rFonts w:hint="eastAsia"/>
          <w:b/>
          <w:bCs/>
        </w:rPr>
        <w:t xml:space="preserve">混合残差模型</w:t>
      </w:r>
      <w:r>
        <w:rPr>
          <w:rFonts w:hint="eastAsia"/>
        </w:rPr>
        <w:t xml:space="preserve">（推荐）：</w:t>
      </w:r>
    </w:p>
    <w:p>
      <w:pPr>
        <w:pStyle w:val="BodyText"/>
      </w:pPr>
      <m:oMathPara>
        <m:oMathParaPr>
          <m:jc m:val="center"/>
        </m:oMathParaPr>
        <m:oMath>
          <m:sSub>
            <m:e>
              <m:r>
                <m:t>s</m:t>
              </m:r>
            </m:e>
            <m:sub>
              <m:r>
                <m:t>t</m:t>
              </m:r>
              <m:r>
                <m:rPr>
                  <m:sty m:val="p"/>
                </m:rPr>
                <m:t>+</m:t>
              </m:r>
              <m:r>
                <m:t>1</m:t>
              </m:r>
            </m:sub>
          </m:sSub>
          <m:r>
            <m:rPr>
              <m:sty m:val="p"/>
            </m:rPr>
            <m:t>=</m:t>
          </m:r>
          <m:sSub>
            <m:e>
              <m:r>
                <m:t>f</m:t>
              </m:r>
            </m:e>
            <m:sub>
              <m:r>
                <m:rPr>
                  <m:nor/>
                  <m:sty m:val="p"/>
                </m:rPr>
                <m:t>phys</m:t>
              </m:r>
            </m:sub>
          </m:sSub>
          <m:r>
            <m:rPr>
              <m:sty m:val="p"/>
            </m:rPr>
            <m:t>(</m:t>
          </m:r>
          <m:sSub>
            <m:e>
              <m:r>
                <m:t>s</m:t>
              </m:r>
            </m:e>
            <m:sub>
              <m:r>
                <m:t>t</m:t>
              </m:r>
            </m:sub>
          </m:sSub>
          <m:r>
            <m:rPr>
              <m:sty m:val="p"/>
            </m:rPr>
            <m:t>,</m:t>
          </m:r>
          <m:sSub>
            <m:e>
              <m:r>
                <m:t>a</m:t>
              </m:r>
            </m:e>
            <m:sub>
              <m:r>
                <m:t>t</m:t>
              </m:r>
            </m:sub>
          </m:sSub>
          <m:r>
            <m:rPr>
              <m:sty m:val="p"/>
            </m:rPr>
            <m:t>)</m:t>
          </m:r>
          <m:r>
            <m:rPr>
              <m:sty m:val="p"/>
            </m:rPr>
            <m:t>+</m:t>
          </m:r>
          <m:r>
            <m:rPr>
              <m:sty m:val="p"/>
            </m:rPr>
            <m:t>Δ</m:t>
          </m:r>
          <m:sSub>
            <m:e>
              <m:r>
                <m:t>f</m:t>
              </m:r>
            </m:e>
            <m:sub>
              <m:r>
                <m:rPr>
                  <m:nor/>
                  <m:sty m:val="p"/>
                </m:rPr>
                <m:t>NN</m:t>
              </m:r>
            </m:sub>
          </m:sSub>
          <m:r>
            <m:rPr>
              <m:sty m:val="p"/>
            </m:rPr>
            <m:t>(</m:t>
          </m:r>
          <m:sSub>
            <m:e>
              <m:r>
                <m:t>s</m:t>
              </m:r>
            </m:e>
            <m:sub>
              <m:r>
                <m:t>t</m:t>
              </m:r>
            </m:sub>
          </m:sSub>
          <m:r>
            <m:rPr>
              <m:sty m:val="p"/>
            </m:rPr>
            <m:t>,</m:t>
          </m:r>
          <m:sSub>
            <m:e>
              <m:r>
                <m:t>a</m:t>
              </m:r>
            </m:e>
            <m:sub>
              <m:r>
                <m:t>t</m:t>
              </m:r>
            </m:sub>
          </m:sSub>
          <m:r>
            <m:rPr>
              <m:sty m:val="p"/>
            </m:rPr>
            <m:t>;</m:t>
          </m:r>
          <m:r>
            <m:t>θ</m:t>
          </m:r>
          <m:r>
            <m:rPr>
              <m:sty m:val="p"/>
            </m:rPr>
            <m:t>)</m:t>
          </m:r>
        </m:oMath>
      </m:oMathPara>
    </w:p>
    <w:p>
      <w:pPr>
        <w:pStyle w:val="FirstParagraph"/>
      </w:pPr>
      <w:r>
        <w:rPr>
          <w:rFonts w:hint="eastAsia"/>
        </w:rPr>
        <w:t xml:space="preserve">混合残差模型在保留物理一致性的同时修正参数误差，是目前工程实践中最受推荐的方案（Bai</w:t>
      </w:r>
      <w:r>
        <w:t xml:space="preserve"> et al., </w:t>
      </w:r>
      <w:r>
        <w:rPr>
          <w:rFonts w:hint="eastAsia"/>
        </w:rPr>
        <w:t xml:space="preserve">2023）。</w:t>
      </w:r>
    </w:p>
    <w:bookmarkEnd w:id="21"/>
    <w:bookmarkEnd w:id="22"/>
    <w:bookmarkStart w:id="23" w:name="X62bebd8df010488fa6f8a3b261792a41f7b0f43"/>
    <w:p>
      <w:pPr>
        <w:pStyle w:val="Heading2"/>
      </w:pPr>
      <w:r>
        <w:rPr>
          <w:rStyle w:val="SectionNumber"/>
        </w:rPr>
        <w:t xml:space="preserve">1.8</w:t>
      </w:r>
      <w:r>
        <w:tab/>
      </w:r>
      <w:r>
        <w:t xml:space="preserve">&gt;</w:t>
      </w:r>
      <w:r>
        <w:t xml:space="preserve"> </w:t>
      </w:r>
      <w:r>
        <w:rPr>
          <w:rFonts w:hint="eastAsia"/>
          <w:b/>
          <w:bCs/>
        </w:rPr>
        <w:t xml:space="preserve">AI解读：</w:t>
      </w:r>
      <w:r>
        <w:t xml:space="preserve"> </w:t>
      </w:r>
      <w:r>
        <w:rPr>
          <w:rFonts w:hint="eastAsia"/>
        </w:rPr>
        <w:t xml:space="preserve">奖励函数设计是RL水利应用中最需要领域知识的环节。一个常见的错误是将奖励函数设计得过于简单，导致策略产生奖励黑客（Reward</w:t>
      </w:r>
      <w:r>
        <w:t xml:space="preserve"> </w:t>
      </w:r>
      <w:r>
        <w:rPr>
          <w:rFonts w:hint="eastAsia"/>
        </w:rPr>
        <w:t xml:space="preserve">Hacking）行为——找到了技术上满足奖励函数但违背调度意图的捷径。建议在设计后，通过蒙特卡洛仿真验证各目标的实际满足率，而非仅看总奖励值。</w:t>
      </w:r>
    </w:p>
    <w:bookmarkEnd w:id="23"/>
    <w:bookmarkStart w:id="28" w:name="主流rl算法的水利适配-l2l3"/>
    <w:p>
      <w:pPr>
        <w:pStyle w:val="Heading2"/>
      </w:pPr>
      <w:r>
        <w:rPr>
          <w:rStyle w:val="SectionNumber"/>
        </w:rPr>
        <w:t xml:space="preserve">1.9</w:t>
      </w:r>
      <w:r>
        <w:tab/>
      </w:r>
      <w:r>
        <w:t xml:space="preserve">5.3 </w:t>
      </w:r>
      <w:r>
        <w:rPr>
          <w:rFonts w:hint="eastAsia"/>
        </w:rPr>
        <w:t xml:space="preserve">主流RL算法的水利适配</w:t>
      </w:r>
      <w:r>
        <w:t xml:space="preserve"> [L2/L3]</w:t>
      </w:r>
    </w:p>
    <w:bookmarkStart w:id="24" w:name="ppo算法稳定性优先的策略梯度"/>
    <w:p>
      <w:pPr>
        <w:pStyle w:val="Heading3"/>
      </w:pPr>
      <w:r>
        <w:rPr>
          <w:rStyle w:val="SectionNumber"/>
        </w:rPr>
        <w:t xml:space="preserve">1.9.1</w:t>
      </w:r>
      <w:r>
        <w:tab/>
      </w:r>
      <w:r>
        <w:t xml:space="preserve">5.3.1 </w:t>
      </w:r>
      <w:r>
        <w:rPr>
          <w:rFonts w:hint="eastAsia"/>
        </w:rPr>
        <w:t xml:space="preserve">PPO算法：稳定性优先的策略梯度</w:t>
      </w:r>
    </w:p>
    <w:p>
      <w:pPr>
        <w:pStyle w:val="FirstParagraph"/>
      </w:pPr>
      <w:r>
        <w:rPr>
          <w:rFonts w:hint="eastAsia"/>
        </w:rPr>
        <w:t xml:space="preserve">近端策略优化（Proximal</w:t>
      </w:r>
      <w:r>
        <w:t xml:space="preserve"> Policy Optimization, PPO, Schulman et al., </w:t>
      </w:r>
      <w:r>
        <w:rPr>
          <w:rFonts w:hint="eastAsia"/>
        </w:rPr>
        <w:t xml:space="preserve">2017）是on-policy的策略梯度算法，通过引入裁剪机制在单调性保证与计算稳定性之间取得平衡。定义重要性采样比：</w:t>
      </w:r>
    </w:p>
    <w:p>
      <w:pPr>
        <w:pStyle w:val="BodyText"/>
      </w:pPr>
      <m:oMathPara>
        <m:oMathParaPr>
          <m:jc m:val="center"/>
        </m:oMathParaPr>
        <m:oMath>
          <m:sSub>
            <m:e>
              <m:r>
                <m:t>r</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rPr>
                          <m:nor/>
                          <m:sty m:val="p"/>
                        </m:rPr>
                        <m:t>old</m:t>
                      </m:r>
                    </m:sub>
                  </m:sSub>
                </m:sub>
              </m:sSub>
              <m:r>
                <m:rPr>
                  <m:sty m:val="p"/>
                </m:rPr>
                <m:t>(</m:t>
              </m:r>
              <m:sSub>
                <m:e>
                  <m:r>
                    <m:t>a</m:t>
                  </m:r>
                </m:e>
                <m:sub>
                  <m:r>
                    <m:t>t</m:t>
                  </m:r>
                </m:sub>
              </m:sSub>
              <m:r>
                <m:rPr>
                  <m:sty m:val="p"/>
                </m:rPr>
                <m:t>|</m:t>
              </m:r>
              <m:sSub>
                <m:e>
                  <m:r>
                    <m:t>s</m:t>
                  </m:r>
                </m:e>
                <m:sub>
                  <m:r>
                    <m:t>t</m:t>
                  </m:r>
                </m:sub>
              </m:sSub>
              <m:r>
                <m:rPr>
                  <m:sty m:val="p"/>
                </m:rPr>
                <m:t>)</m:t>
              </m:r>
            </m:den>
          </m:f>
        </m:oMath>
      </m:oMathPara>
    </w:p>
    <w:p>
      <w:pPr>
        <w:pStyle w:val="FirstParagraph"/>
      </w:pPr>
      <w:r>
        <w:rPr>
          <w:rFonts w:hint="eastAsia"/>
        </w:rPr>
        <w:t xml:space="preserve">PPO的裁剪目标函数：</w:t>
      </w:r>
    </w:p>
    <w:p>
      <w:pPr>
        <w:pStyle w:val="BodyText"/>
      </w:pPr>
      <m:oMathPara>
        <m:oMathParaPr>
          <m:jc m:val="center"/>
        </m:oMathParaPr>
        <m:oMath>
          <m:sSup>
            <m:e>
              <m:r>
                <m:t>L</m:t>
              </m:r>
            </m:e>
            <m:sup>
              <m:r>
                <m:rPr>
                  <m:nor/>
                  <m:sty m:val="p"/>
                </m:rPr>
                <m:t>CLIP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r>
                <m:rPr>
                  <m:sty m:val="p"/>
                </m:rPr>
                <m:t>!</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oMath>
      </m:oMathPara>
    </w:p>
    <w:p>
      <w:pPr>
        <w:pStyle w:val="FirstParagraph"/>
      </w:pPr>
      <w:r>
        <w:rPr>
          <w:rFonts w:hint="eastAsia"/>
        </w:rPr>
        <w:t xml:space="preserve">广义优势估计（Generalized</w:t>
      </w:r>
      <w:r>
        <w:t xml:space="preserve"> Advantage Estimation, </w:t>
      </w:r>
      <w:r>
        <w:rPr>
          <w:rFonts w:hint="eastAsia"/>
        </w:rPr>
        <w:t xml:space="preserve">GAE）用于降低方差：</w:t>
      </w:r>
    </w:p>
    <w:p>
      <w:pPr>
        <w:pStyle w:val="BodyText"/>
      </w:pPr>
      <m:oMathPara>
        <m:oMathParaPr>
          <m:jc m:val="center"/>
        </m:oMathParaP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sSubSup>
            <m:e>
              <m:r>
                <m:t>δ</m:t>
              </m:r>
            </m:e>
            <m:sub>
              <m:r>
                <m:t>t</m:t>
              </m:r>
              <m:r>
                <m:rPr>
                  <m:sty m:val="p"/>
                </m:rPr>
                <m:t>+</m:t>
              </m:r>
              <m:r>
                <m:t>l</m:t>
              </m:r>
            </m:sub>
            <m:sup>
              <m:r>
                <m:t>V</m:t>
              </m:r>
            </m:sup>
          </m:sSubSup>
          <m:r>
            <m:rPr>
              <m:sty m:val="p"/>
            </m:rPr>
            <m:t>,</m:t>
          </m:r>
          <m:r>
            <m:t>  </m:t>
          </m:r>
          <m:sSubSup>
            <m:e>
              <m:r>
                <m:t>δ</m:t>
              </m:r>
            </m:e>
            <m:sub>
              <m:r>
                <m:t>t</m:t>
              </m:r>
            </m:sub>
            <m:sup>
              <m:r>
                <m:t>V</m:t>
              </m:r>
            </m:sup>
          </m:sSubSup>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t>V</m:t>
          </m:r>
          <m:r>
            <m:rPr>
              <m:sty m:val="p"/>
            </m:rPr>
            <m:t>(</m:t>
          </m:r>
          <m:sSub>
            <m:e>
              <m:r>
                <m:t>s</m:t>
              </m:r>
            </m:e>
            <m:sub>
              <m:r>
                <m:t>t</m:t>
              </m:r>
            </m:sub>
          </m:sSub>
          <m:r>
            <m:rPr>
              <m:sty m:val="p"/>
            </m:rPr>
            <m:t>)</m:t>
          </m:r>
        </m:oMath>
      </m:oMathPara>
    </w:p>
    <w:p>
      <w:pPr>
        <w:pStyle w:val="FirstParagraph"/>
      </w:pPr>
      <w:r>
        <w:rPr>
          <w:rFonts w:hint="eastAsia"/>
        </w:rPr>
        <w:t xml:space="preserve">裁剪机制确保策略更新步长受控，避免过大参数变化导致性能崩溃。水利场景推荐超参数：</w:t>
      </w:r>
      <m:oMath>
        <m:r>
          <m:t>ϵ</m:t>
        </m:r>
        <m:r>
          <m:rPr>
            <m:sty m:val="p"/>
          </m:rPr>
          <m:t>=</m:t>
        </m:r>
        <m:r>
          <m:t>0.2</m:t>
        </m:r>
      </m:oMath>
      <w:r>
        <w:rPr>
          <w:rFonts w:hint="eastAsia"/>
        </w:rPr>
        <w:t xml:space="preserve">，</w:t>
      </w:r>
      <m:oMath>
        <m:r>
          <m:t>γ</m:t>
        </m:r>
        <m:r>
          <m:rPr>
            <m:sty m:val="p"/>
          </m:rPr>
          <m:t>=</m:t>
        </m:r>
        <m:r>
          <m:t>0.99</m:t>
        </m:r>
      </m:oMath>
      <w:r>
        <w:rPr>
          <w:rFonts w:hint="eastAsia"/>
        </w:rPr>
        <w:t xml:space="preserve">（捕捉跨季度的长期依赖），</w:t>
      </w:r>
      <m:oMath>
        <m:r>
          <m:t>λ</m:t>
        </m:r>
        <m:r>
          <m:rPr>
            <m:sty m:val="p"/>
          </m:rPr>
          <m:t>=</m:t>
        </m:r>
        <m:r>
          <m:t>0.95</m:t>
        </m:r>
      </m:oMath>
      <w:r>
        <w:t xml:space="preserve">。</w:t>
      </w:r>
    </w:p>
    <w:bookmarkEnd w:id="24"/>
    <w:bookmarkStart w:id="25" w:name="sac算法最大熵连续控制"/>
    <w:p>
      <w:pPr>
        <w:pStyle w:val="Heading3"/>
      </w:pPr>
      <w:r>
        <w:rPr>
          <w:rStyle w:val="SectionNumber"/>
        </w:rPr>
        <w:t xml:space="preserve">1.9.2</w:t>
      </w:r>
      <w:r>
        <w:tab/>
      </w:r>
      <w:r>
        <w:t xml:space="preserve">5.3.2 </w:t>
      </w:r>
      <w:r>
        <w:rPr>
          <w:rFonts w:hint="eastAsia"/>
        </w:rPr>
        <w:t xml:space="preserve">SAC算法：最大熵连续控制</w:t>
      </w:r>
    </w:p>
    <w:p>
      <w:pPr>
        <w:pStyle w:val="FirstParagraph"/>
      </w:pPr>
      <w:r>
        <w:rPr>
          <w:rFonts w:hint="eastAsia"/>
        </w:rPr>
        <w:t xml:space="preserve">SAC（Soft</w:t>
      </w:r>
      <w:r>
        <w:t xml:space="preserve"> Actor-Critic, Haarnoja et al., </w:t>
      </w:r>
      <w:r>
        <w:rPr>
          <w:rFonts w:hint="eastAsia"/>
        </w:rPr>
        <w:t xml:space="preserve">2018）融合最大熵RL与off-policy方法，目标函数在最大化奖励的同时最大化策略熵：</w:t>
      </w:r>
    </w:p>
    <w:p>
      <w:pPr>
        <w:pStyle w:val="BodyText"/>
      </w:pPr>
      <w:r>
        <w:t xml:space="preserve">$$J(\pi) = \mathbb{E}_{s \sim 
    \rho^{\pi}\left[\mathbb{E}_{a \sim \pi(\cdot|s)}\left[Q(s,a) - \alpha \log \pi(a|s)
    \right]
    \right]$$</w:t>
      </w:r>
    </w:p>
    <w:p>
      <w:pPr>
        <w:pStyle w:val="FirstParagraph"/>
      </w:pPr>
      <w:r>
        <w:rPr>
          <w:rFonts w:hint="eastAsia"/>
        </w:rPr>
        <w:t xml:space="preserve">评论家网络更新（使用软目标</w:t>
      </w:r>
      <w:r>
        <w:t xml:space="preserve"> </w:t>
      </w:r>
      <m:oMath>
        <m:sSup>
          <m:e>
            <m:r>
              <m:t>ϕ</m:t>
            </m:r>
          </m:e>
          <m:sup>
            <m:r>
              <m:rPr>
                <m:sty m:val="p"/>
              </m:rPr>
              <m:t>′</m:t>
            </m:r>
          </m:sup>
        </m:sSup>
      </m:oMath>
      <w:r>
        <w:t xml:space="preserve"> </w:t>
      </w:r>
      <w:r>
        <w:rPr>
          <w:rFonts w:hint="eastAsia"/>
        </w:rPr>
        <w:t xml:space="preserve">稳定训练）：</w:t>
      </w:r>
    </w:p>
    <w:p>
      <w:pPr>
        <w:pStyle w:val="BodyText"/>
      </w:pPr>
      <m:oMathPara>
        <m:oMathParaPr>
          <m:jc m:val="center"/>
        </m:oMathParaPr>
        <m:oMath>
          <m:sSub>
            <m:e>
              <m:r>
                <m:t>L</m:t>
              </m:r>
            </m:e>
            <m:sub>
              <m:r>
                <m:t>Q</m:t>
              </m:r>
            </m:sub>
          </m:sSub>
          <m:r>
            <m:rPr>
              <m:sty m:val="p"/>
            </m:rPr>
            <m:t>(</m:t>
          </m:r>
          <m:r>
            <m:t>ϕ</m:t>
          </m:r>
          <m:r>
            <m:rPr>
              <m:sty m:val="p"/>
            </m:rPr>
            <m:t>)</m:t>
          </m:r>
          <m:r>
            <m:rPr>
              <m:sty m:val="p"/>
            </m:rPr>
            <m:t>=</m:t>
          </m:r>
          <m:r>
            <m:rPr>
              <m:scr m:val="double-struck"/>
              <m:sty m:val="p"/>
            </m:rPr>
            <m:t>E</m:t>
          </m:r>
          <m:d>
            <m:dPr>
              <m:begChr m:val="["/>
              <m:sepChr m:val=""/>
              <m:endChr m:val="]"/>
              <m:grow/>
            </m:dPr>
            <m:e>
              <m:sSup>
                <m:e>
                  <m:d>
                    <m:dPr>
                      <m:begChr m:val="("/>
                      <m:sepChr m:val=""/>
                      <m:endChr m:val=")"/>
                      <m:grow/>
                    </m:dPr>
                    <m:e>
                      <m:sSub>
                        <m:e>
                          <m:r>
                            <m:t>Q</m:t>
                          </m:r>
                        </m:e>
                        <m:sub>
                          <m:r>
                            <m:t>ϕ</m:t>
                          </m:r>
                        </m:sub>
                      </m:sSub>
                      <m:r>
                        <m:rPr>
                          <m:sty m:val="p"/>
                        </m:rPr>
                        <m:t>(</m:t>
                      </m:r>
                      <m:r>
                        <m:t>s</m:t>
                      </m:r>
                      <m:r>
                        <m:rPr>
                          <m:sty m:val="p"/>
                        </m:rPr>
                        <m:t>,</m:t>
                      </m:r>
                      <m:r>
                        <m:t>a</m:t>
                      </m:r>
                      <m:r>
                        <m:rPr>
                          <m:sty m:val="p"/>
                        </m:rPr>
                        <m:t>)</m:t>
                      </m:r>
                      <m:r>
                        <m:rPr>
                          <m:sty m:val="p"/>
                        </m:rPr>
                        <m:t>−</m:t>
                      </m:r>
                      <m:d>
                        <m:dPr>
                          <m:begChr m:val="("/>
                          <m:sepChr m:val=""/>
                          <m:endChr m:val=")"/>
                          <m:grow/>
                        </m:dPr>
                        <m:e>
                          <m:r>
                            <m:t>r</m:t>
                          </m:r>
                          <m:r>
                            <m:rPr>
                              <m:sty m:val="p"/>
                            </m:rPr>
                            <m:t>+</m:t>
                          </m:r>
                          <m:r>
                            <m:t>γ</m:t>
                          </m:r>
                          <m:sSub>
                            <m:e>
                              <m:r>
                                <m:rPr>
                                  <m:scr m:val="double-struck"/>
                                  <m:sty m:val="p"/>
                                </m:rPr>
                                <m:t>E</m:t>
                              </m:r>
                            </m:e>
                            <m:sub>
                              <m:sSup>
                                <m:e>
                                  <m:r>
                                    <m:t>a</m:t>
                                  </m:r>
                                </m:e>
                                <m:sup>
                                  <m:r>
                                    <m:rPr>
                                      <m:sty m:val="p"/>
                                    </m:rPr>
                                    <m:t>′</m:t>
                                  </m:r>
                                </m:sup>
                              </m:sSup>
                            </m:sub>
                          </m:sSub>
                          <m:d>
                            <m:dPr>
                              <m:begChr m:val="["/>
                              <m:sepChr m:val=""/>
                              <m:endChr m:val="]"/>
                              <m:grow/>
                            </m:dPr>
                            <m:e>
                              <m:sSub>
                                <m:e>
                                  <m:r>
                                    <m:t>Q</m:t>
                                  </m:r>
                                </m:e>
                                <m:sub>
                                  <m:sSup>
                                    <m:e>
                                      <m:r>
                                        <m:t>ϕ</m:t>
                                      </m:r>
                                    </m:e>
                                    <m:sup>
                                      <m:r>
                                        <m:rPr>
                                          <m:sty m:val="p"/>
                                        </m:rPr>
                                        <m:t>′</m:t>
                                      </m:r>
                                    </m:sup>
                                  </m:sSup>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r>
                                <m:t>α</m:t>
                              </m:r>
                              <m:r>
                                <m:rPr>
                                  <m:sty m:val="p"/>
                                </m:rPr>
                                <m:t>log</m:t>
                              </m:r>
                              <m:r>
                                <m:t>π</m:t>
                              </m:r>
                              <m:r>
                                <m:rPr>
                                  <m:sty m:val="p"/>
                                </m:rPr>
                                <m:t>(</m:t>
                              </m:r>
                              <m:sSup>
                                <m:e>
                                  <m:r>
                                    <m:t>a</m:t>
                                  </m:r>
                                </m:e>
                                <m:sup>
                                  <m:r>
                                    <m:rPr>
                                      <m:sty m:val="p"/>
                                    </m:rPr>
                                    <m:t>′</m:t>
                                  </m:r>
                                </m:sup>
                              </m:sSup>
                              <m:r>
                                <m:rPr>
                                  <m:sty m:val="p"/>
                                </m:rPr>
                                <m:t>|</m:t>
                              </m:r>
                              <m:sSup>
                                <m:e>
                                  <m:r>
                                    <m:t>s</m:t>
                                  </m:r>
                                </m:e>
                                <m:sup>
                                  <m:r>
                                    <m:rPr>
                                      <m:sty m:val="p"/>
                                    </m:rPr>
                                    <m:t>′</m:t>
                                  </m:r>
                                </m:sup>
                              </m:sSup>
                              <m:r>
                                <m:rPr>
                                  <m:sty m:val="p"/>
                                </m:rPr>
                                <m:t>)</m:t>
                              </m:r>
                            </m:e>
                          </m:d>
                        </m:e>
                      </m:d>
                    </m:e>
                  </m:d>
                </m:e>
                <m:sup>
                  <m:r>
                    <m:t>2</m:t>
                  </m:r>
                </m:sup>
              </m:sSup>
            </m:e>
          </m:d>
        </m:oMath>
      </m:oMathPara>
    </w:p>
    <w:p>
      <w:pPr>
        <w:pStyle w:val="FirstParagraph"/>
      </w:pPr>
      <w:r>
        <w:rPr>
          <w:rFonts w:hint="eastAsia"/>
        </w:rPr>
        <w:t xml:space="preserve">温度参数</w:t>
      </w:r>
      <w:r>
        <w:t xml:space="preserve"> </w:t>
      </w:r>
      <m:oMath>
        <m:r>
          <m:t>α</m:t>
        </m:r>
      </m:oMath>
      <w:r>
        <w:t xml:space="preserve"> </w:t>
      </w:r>
      <w:r>
        <w:rPr>
          <w:rFonts w:hint="eastAsia"/>
        </w:rPr>
        <w:t xml:space="preserve">通过自适应调整保持目标熵：</w:t>
      </w:r>
    </w:p>
    <w:p>
      <w:pPr>
        <w:pStyle w:val="BodyText"/>
      </w:pPr>
      <m:oMathPara>
        <m:oMathParaPr>
          <m:jc m:val="center"/>
        </m:oMathParaPr>
        <m:oMath>
          <m:sSub>
            <m:e>
              <m:r>
                <m:t>L</m:t>
              </m:r>
            </m:e>
            <m:sub>
              <m:r>
                <m:t>α</m:t>
              </m:r>
            </m:sub>
          </m:sSub>
          <m:r>
            <m:rPr>
              <m:sty m:val="p"/>
            </m:rPr>
            <m:t>(</m:t>
          </m:r>
          <m:r>
            <m:t>α</m:t>
          </m:r>
          <m:r>
            <m:rPr>
              <m:sty m:val="p"/>
            </m:rPr>
            <m:t>)</m:t>
          </m:r>
          <m:r>
            <m:rPr>
              <m:sty m:val="p"/>
            </m:rPr>
            <m:t>=</m:t>
          </m:r>
          <m:r>
            <m:rPr>
              <m:sty m:val="p"/>
            </m:rPr>
            <m:t>−</m:t>
          </m:r>
          <m:r>
            <m:t>α</m:t>
          </m:r>
          <m:r>
            <m:t> </m:t>
          </m:r>
          <m:sSub>
            <m:e>
              <m:r>
                <m:rPr>
                  <m:scr m:val="double-struck"/>
                  <m:sty m:val="p"/>
                </m:rPr>
                <m:t>E</m:t>
              </m:r>
            </m:e>
            <m:sub>
              <m:r>
                <m:t>a</m:t>
              </m:r>
              <m:r>
                <m:rPr>
                  <m:sty m:val="p"/>
                </m:rPr>
                <m:t>∼</m:t>
              </m:r>
              <m:r>
                <m:t>π</m:t>
              </m:r>
            </m:sub>
          </m:sSub>
          <m:r>
            <m:rPr>
              <m:sty m:val="p"/>
            </m:rPr>
            <m:t>!</m:t>
          </m:r>
          <m:d>
            <m:dPr>
              <m:begChr m:val="["/>
              <m:sepChr m:val=""/>
              <m:endChr m:val="]"/>
              <m:grow/>
            </m:dPr>
            <m:e>
              <m:r>
                <m:rPr>
                  <m:sty m:val="p"/>
                </m:rPr>
                <m:t>log</m:t>
              </m:r>
              <m:r>
                <m:t>π</m:t>
              </m:r>
              <m:r>
                <m:rPr>
                  <m:sty m:val="p"/>
                </m:rPr>
                <m:t>(</m:t>
              </m:r>
              <m:r>
                <m:t>a</m:t>
              </m:r>
              <m:r>
                <m:rPr>
                  <m:sty m:val="p"/>
                </m:rPr>
                <m:t>|</m:t>
              </m:r>
              <m:r>
                <m:t>s</m:t>
              </m:r>
              <m:r>
                <m:rPr>
                  <m:sty m:val="p"/>
                </m:rPr>
                <m:t>)</m:t>
              </m:r>
              <m:r>
                <m:rPr>
                  <m:sty m:val="p"/>
                </m:rPr>
                <m:t>+</m:t>
              </m:r>
              <m:sSub>
                <m:e>
                  <m:r>
                    <m:t>H</m:t>
                  </m:r>
                </m:e>
                <m:sub>
                  <m:r>
                    <m:t>0</m:t>
                  </m:r>
                </m:sub>
              </m:sSub>
            </m:e>
          </m:d>
          <m:r>
            <m:rPr>
              <m:sty m:val="p"/>
            </m:rPr>
            <m:t>,</m:t>
          </m:r>
          <m:r>
            <m:t>  </m:t>
          </m:r>
          <m:sSub>
            <m:e>
              <m:r>
                <m:t>H</m:t>
              </m:r>
            </m:e>
            <m:sub>
              <m:r>
                <m:t>0</m:t>
              </m:r>
            </m:sub>
          </m:sSub>
          <m:r>
            <m:rPr>
              <m:sty m:val="p"/>
            </m:rPr>
            <m:t>=</m:t>
          </m:r>
          <m:r>
            <m:rPr>
              <m:sty m:val="p"/>
            </m:rPr>
            <m:t>−</m:t>
          </m:r>
          <m:r>
            <m:rPr>
              <m:sty m:val="p"/>
            </m:rPr>
            <m:t>dim</m:t>
          </m:r>
          <m:r>
            <m:rPr>
              <m:sty m:val="p"/>
            </m:rPr>
            <m:t>(</m:t>
          </m:r>
          <m:r>
            <m:rPr>
              <m:scr m:val="script"/>
              <m:sty m:val="p"/>
            </m:rPr>
            <m:t>A</m:t>
          </m:r>
          <m:r>
            <m:rPr>
              <m:sty m:val="p"/>
            </m:rPr>
            <m:t>)</m:t>
          </m:r>
        </m:oMath>
      </m:oMathPara>
    </w:p>
    <w:p>
      <w:pPr>
        <w:pStyle w:val="FirstParagraph"/>
      </w:pPr>
      <w:r>
        <w:rPr>
          <w:rFonts w:hint="eastAsia"/>
        </w:rPr>
        <w:t xml:space="preserve">SAC特别适合连续闸门开度调节，使用Tanh压缩将无界高斯输出映射到</w:t>
      </w:r>
      <w:r>
        <w:t xml:space="preserve"> </w:t>
      </w:r>
      <m:oMath>
        <m:r>
          <m:rPr>
            <m:sty m:val="p"/>
          </m:rPr>
          <m:t>[</m:t>
        </m:r>
        <m:r>
          <m:t>0</m:t>
        </m:r>
        <m:r>
          <m:rPr>
            <m:sty m:val="p"/>
          </m:rPr>
          <m:t>,</m:t>
        </m:r>
        <m:r>
          <m:t>1</m:t>
        </m:r>
        <m:r>
          <m:rPr>
            <m:sty m:val="p"/>
          </m:rPr>
          <m:t>]</m:t>
        </m:r>
      </m:oMath>
      <w:r>
        <w:rPr>
          <w:rFonts w:hint="eastAsia"/>
        </w:rPr>
        <w:t xml:space="preserve">。最大熵项的存在使策略保持探索多样性，有助于发现非直觉的调度策略（如在某些场景下主动预泄以为后续洪峰腾库）。</w:t>
      </w:r>
    </w:p>
    <w:bookmarkEnd w:id="25"/>
    <w:bookmarkStart w:id="26" w:name="td3算法低延迟确定性控制"/>
    <w:p>
      <w:pPr>
        <w:pStyle w:val="Heading3"/>
      </w:pPr>
      <w:r>
        <w:rPr>
          <w:rStyle w:val="SectionNumber"/>
        </w:rPr>
        <w:t xml:space="preserve">1.9.3</w:t>
      </w:r>
      <w:r>
        <w:tab/>
      </w:r>
      <w:r>
        <w:t xml:space="preserve">5.3.3 </w:t>
      </w:r>
      <w:r>
        <w:rPr>
          <w:rFonts w:hint="eastAsia"/>
        </w:rPr>
        <w:t xml:space="preserve">TD3算法：低延迟确定性控制</w:t>
      </w:r>
    </w:p>
    <w:p>
      <w:pPr>
        <w:pStyle w:val="FirstParagraph"/>
      </w:pPr>
      <w:r>
        <w:rPr>
          <w:rFonts w:hint="eastAsia"/>
        </w:rPr>
        <w:t xml:space="preserve">TD3（Twin</w:t>
      </w:r>
      <w:r>
        <w:t xml:space="preserve"> Delayed Deep Deterministic Policy Gradient, Fujimoto et al., </w:t>
      </w:r>
      <w:r>
        <w:rPr>
          <w:rFonts w:hint="eastAsia"/>
        </w:rPr>
        <w:t xml:space="preserve">2018）在DDPG基础上引入双评论家、延迟策略更新和目标策略平滑三项改进，双评论家目标值计算：</w:t>
      </w:r>
    </w:p>
    <w:p>
      <w:pPr>
        <w:pStyle w:val="BodyText"/>
      </w:pPr>
      <m:oMathPara>
        <m:oMathParaPr>
          <m:jc m:val="center"/>
        </m:oMathParaPr>
        <m:oMath>
          <m:r>
            <m:t>y</m:t>
          </m:r>
          <m:r>
            <m:rPr>
              <m:sty m:val="p"/>
            </m:rPr>
            <m:t>=</m:t>
          </m:r>
          <m:r>
            <m:t>r</m:t>
          </m:r>
          <m:r>
            <m:rPr>
              <m:sty m:val="p"/>
            </m:rPr>
            <m:t>+</m:t>
          </m:r>
          <m:r>
            <m:t>γ</m:t>
          </m:r>
          <m:limLow>
            <m:e>
              <m:r>
                <m:rPr>
                  <m:sty m:val="p"/>
                </m:rPr>
                <m:t>min</m:t>
              </m:r>
            </m:e>
            <m:lim>
              <m:r>
                <m:t>i</m:t>
              </m:r>
              <m:r>
                <m:rPr>
                  <m:sty m:val="p"/>
                </m:rPr>
                <m:t>=</m:t>
              </m:r>
              <m:r>
                <m:t>1</m:t>
              </m:r>
              <m:r>
                <m:rPr>
                  <m:sty m:val="p"/>
                </m:rPr>
                <m:t>,</m:t>
              </m:r>
              <m:r>
                <m:t>2</m:t>
              </m:r>
            </m:lim>
          </m:limLow>
          <m:sSub>
            <m:e>
              <m:r>
                <m:t>Q</m:t>
              </m:r>
            </m:e>
            <m:sub>
              <m:sSubSup>
                <m:e>
                  <m:r>
                    <m:t>ϕ</m:t>
                  </m:r>
                </m:e>
                <m:sub>
                  <m:r>
                    <m:t>i</m:t>
                  </m:r>
                </m:sub>
                <m:sup>
                  <m:r>
                    <m:rPr>
                      <m:sty m:val="p"/>
                    </m:rPr>
                    <m:t>′</m:t>
                  </m:r>
                </m:sup>
              </m:sSubSup>
            </m:sub>
          </m:sSub>
          <m:r>
            <m:rPr>
              <m:sty m:val="p"/>
            </m:rPr>
            <m:t>!</m:t>
          </m:r>
          <m:d>
            <m:dPr>
              <m:begChr m:val="("/>
              <m:sepChr m:val=""/>
              <m:endChr m:val=")"/>
              <m:grow/>
            </m:dPr>
            <m:e>
              <m:sSup>
                <m:e>
                  <m:r>
                    <m:t>s</m:t>
                  </m:r>
                </m:e>
                <m:sup>
                  <m:r>
                    <m:rPr>
                      <m:sty m:val="p"/>
                    </m:rPr>
                    <m:t>′</m:t>
                  </m:r>
                </m:sup>
              </m:sSup>
              <m:r>
                <m:rPr>
                  <m:sty m:val="p"/>
                </m:rPr>
                <m:t>,</m:t>
              </m:r>
              <m:sSub>
                <m:e>
                  <m:r>
                    <m:t>μ</m:t>
                  </m:r>
                </m:e>
                <m:sub>
                  <m:sSup>
                    <m:e>
                      <m:r>
                        <m:t>θ</m:t>
                      </m:r>
                    </m:e>
                    <m:sup>
                      <m:r>
                        <m:rPr>
                          <m:sty m:val="p"/>
                        </m:rPr>
                        <m:t>′</m:t>
                      </m:r>
                    </m:sup>
                  </m:sSup>
                </m:sub>
              </m:sSub>
              <m:r>
                <m:rPr>
                  <m:sty m:val="p"/>
                </m:rPr>
                <m:t>(</m:t>
              </m:r>
              <m:sSup>
                <m:e>
                  <m:r>
                    <m:t>s</m:t>
                  </m:r>
                </m:e>
                <m:sup>
                  <m:r>
                    <m:rPr>
                      <m:sty m:val="p"/>
                    </m:rPr>
                    <m:t>′</m:t>
                  </m:r>
                </m:sup>
              </m:sSup>
              <m:r>
                <m:rPr>
                  <m:sty m:val="p"/>
                </m:rPr>
                <m:t>)</m:t>
              </m:r>
              <m:r>
                <m:rPr>
                  <m:sty m:val="p"/>
                </m:rPr>
                <m:t>+</m:t>
              </m:r>
              <m:r>
                <m:t>ϵ</m:t>
              </m:r>
            </m:e>
          </m:d>
          <m:r>
            <m:rPr>
              <m:sty m:val="p"/>
            </m:rPr>
            <m:t>,</m:t>
          </m:r>
          <m:r>
            <m:t>  </m:t>
          </m:r>
          <m:r>
            <m:t>ϵ</m:t>
          </m:r>
          <m:r>
            <m:rPr>
              <m:sty m:val="p"/>
            </m:rPr>
            <m:t>∼</m:t>
          </m:r>
          <m:r>
            <m:rPr>
              <m:nor/>
              <m:sty m:val="p"/>
            </m:rPr>
            <m:t>Clip</m:t>
          </m:r>
          <m:r>
            <m:rPr>
              <m:sty m:val="p"/>
            </m:rPr>
            <m:t>!</m:t>
          </m:r>
          <m:d>
            <m:dPr>
              <m:begChr m:val="("/>
              <m:sepChr m:val=""/>
              <m:endChr m:val=")"/>
              <m:grow/>
            </m:dPr>
            <m:e>
              <m:r>
                <m:rPr>
                  <m:scr m:val="script"/>
                  <m:sty m:val="p"/>
                </m:rPr>
                <m:t>N</m:t>
              </m:r>
              <m:r>
                <m:rPr>
                  <m:sty m:val="p"/>
                </m:rPr>
                <m:t>(</m:t>
              </m:r>
              <m:r>
                <m:t>0</m:t>
              </m:r>
              <m:r>
                <m:rPr>
                  <m:sty m:val="p"/>
                </m:rPr>
                <m:t>,</m:t>
              </m:r>
              <m:r>
                <m:t>σ</m:t>
              </m:r>
              <m:r>
                <m:rPr>
                  <m:sty m:val="p"/>
                </m:rPr>
                <m:t>)</m:t>
              </m:r>
              <m:r>
                <m:rPr>
                  <m:sty m:val="p"/>
                </m:rPr>
                <m:t>,</m:t>
              </m:r>
              <m:r>
                <m:rPr>
                  <m:sty m:val="p"/>
                </m:rPr>
                <m:t>−</m:t>
              </m:r>
              <m:r>
                <m:t>c</m:t>
              </m:r>
              <m:r>
                <m:rPr>
                  <m:sty m:val="p"/>
                </m:rPr>
                <m:t>,</m:t>
              </m:r>
              <m:r>
                <m:t>c</m:t>
              </m:r>
            </m:e>
          </m:d>
        </m:oMath>
      </m:oMathPara>
    </w:p>
    <w:p>
      <w:pPr>
        <w:pStyle w:val="FirstParagraph"/>
      </w:pPr>
      <w:r>
        <w:rPr>
          <w:rFonts w:hint="eastAsia"/>
        </w:rPr>
        <w:t xml:space="preserve">确定性策略</w:t>
      </w:r>
      <w:r>
        <w:t xml:space="preserve"> </w:t>
      </w:r>
      <m:oMath>
        <m:sSub>
          <m:e>
            <m:r>
              <m:t>μ</m:t>
            </m:r>
          </m:e>
          <m:sub>
            <m:r>
              <m:t>θ</m:t>
            </m:r>
          </m:sub>
        </m:sSub>
        <m:r>
          <m:rPr>
            <m:sty m:val="p"/>
          </m:rPr>
          <m:t>(</m:t>
        </m:r>
        <m:r>
          <m:t>s</m:t>
        </m:r>
        <m:r>
          <m:rPr>
            <m:sty m:val="p"/>
          </m:rPr>
          <m:t>)</m:t>
        </m:r>
      </m:oMath>
      <w:r>
        <w:t xml:space="preserve"> </w:t>
      </w:r>
      <w:r>
        <w:rPr>
          <w:rFonts w:hint="eastAsia"/>
        </w:rPr>
        <w:t xml:space="preserve">推理计算量远低于随机策略的采样过程，适合泵站秒级响应的低延迟实时控制场景。延迟策略更新（每两步评论家更新对应一步演员更新）有效缓解了过估计偏差。</w:t>
      </w:r>
    </w:p>
    <w:bookmarkEnd w:id="26"/>
    <w:bookmarkStart w:id="27" w:name="多智体强化学习marl多库联合调度"/>
    <w:p>
      <w:pPr>
        <w:pStyle w:val="Heading3"/>
      </w:pPr>
      <w:r>
        <w:rPr>
          <w:rStyle w:val="SectionNumber"/>
        </w:rPr>
        <w:t xml:space="preserve">1.9.4</w:t>
      </w:r>
      <w:r>
        <w:tab/>
      </w:r>
      <w:r>
        <w:t xml:space="preserve">5.3.4 </w:t>
      </w:r>
      <w:r>
        <w:rPr>
          <w:rFonts w:hint="eastAsia"/>
        </w:rPr>
        <w:t xml:space="preserve">多智体强化学习（MARL）：多库联合调度</w:t>
      </w:r>
    </w:p>
    <w:p>
      <w:pPr>
        <w:pStyle w:val="FirstParagraph"/>
      </w:pPr>
      <w:r>
        <w:rPr>
          <w:rFonts w:hint="eastAsia"/>
        </w:rPr>
        <w:t xml:space="preserve">多水库联合调度需要协调多个决策主体。</w:t>
      </w:r>
      <w:r>
        <w:rPr>
          <w:rFonts w:hint="eastAsia"/>
          <w:b/>
          <w:bCs/>
        </w:rPr>
        <w:t xml:space="preserve">中心化训练-去中心化执行（Centralized</w:t>
      </w:r>
      <w:r>
        <w:rPr>
          <w:b/>
          <w:bCs/>
        </w:rPr>
        <w:t xml:space="preserve"> Training with Decentralized Execution, </w:t>
      </w:r>
      <w:r>
        <w:rPr>
          <w:rFonts w:hint="eastAsia"/>
          <w:b/>
          <w:bCs/>
        </w:rPr>
        <w:t xml:space="preserve">CTDE）</w:t>
      </w:r>
      <w:r>
        <w:t xml:space="preserve"> </w:t>
      </w:r>
      <w:r>
        <w:rPr>
          <w:rFonts w:hint="eastAsia"/>
        </w:rPr>
        <w:t xml:space="preserve">范式在训练阶段使用全局状态和联合动作，全局评论家：</w:t>
      </w:r>
    </w:p>
    <w:p>
      <w:pPr>
        <w:pStyle w:val="BodyText"/>
      </w:pPr>
      <m:oMathPara>
        <m:oMathParaPr>
          <m:jc m:val="center"/>
        </m:oMathParaPr>
        <m:oMath>
          <m:sSub>
            <m:e>
              <m:r>
                <m:t>L</m:t>
              </m:r>
            </m:e>
            <m:sub>
              <m:r>
                <m:t>Q</m:t>
              </m:r>
            </m:sub>
          </m:sSub>
          <m:r>
            <m:rPr>
              <m:sty m:val="p"/>
            </m:rPr>
            <m:t>=</m:t>
          </m:r>
          <m:r>
            <m:rPr>
              <m:scr m:val="double-struck"/>
              <m:sty m:val="p"/>
            </m:rPr>
            <m:t>E</m:t>
          </m:r>
          <m:r>
            <m:rPr>
              <m:sty m:val="p"/>
            </m:rPr>
            <m:t>!</m:t>
          </m:r>
          <m:d>
            <m:dPr>
              <m:begChr m:val="["/>
              <m:sepChr m:val=""/>
              <m:endChr m:val="]"/>
              <m:grow/>
            </m:dPr>
            <m:e>
              <m:sSup>
                <m:e>
                  <m:d>
                    <m:dPr>
                      <m:begChr m:val="("/>
                      <m:sepChr m:val=""/>
                      <m:endChr m:val=")"/>
                      <m:grow/>
                    </m:dPr>
                    <m:e>
                      <m:sSub>
                        <m:e>
                          <m:r>
                            <m:t>Q</m:t>
                          </m:r>
                        </m:e>
                        <m:sub>
                          <m:r>
                            <m:rPr>
                              <m:nor/>
                              <m:sty m:val="p"/>
                            </m:rPr>
                            <m:t>global</m:t>
                          </m:r>
                        </m:sub>
                      </m:sSub>
                      <m:r>
                        <m:rPr>
                          <m:sty m:val="p"/>
                        </m:rPr>
                        <m:t>(</m:t>
                      </m:r>
                      <m:r>
                        <m:rPr>
                          <m:sty m:val="bi"/>
                        </m:rPr>
                        <m:t>s</m:t>
                      </m:r>
                      <m:r>
                        <m:rPr>
                          <m:sty m:val="p"/>
                        </m:rPr>
                        <m:t>,</m:t>
                      </m:r>
                      <m:r>
                        <m:rPr>
                          <m:sty m:val="bi"/>
                        </m:rPr>
                        <m:t>a</m:t>
                      </m:r>
                      <m:r>
                        <m:rPr>
                          <m:sty m:val="p"/>
                        </m:rPr>
                        <m:t>)</m:t>
                      </m:r>
                      <m:r>
                        <m:rPr>
                          <m:sty m:val="p"/>
                        </m:rPr>
                        <m:t>−</m:t>
                      </m:r>
                      <m:d>
                        <m:dPr>
                          <m:begChr m:val="("/>
                          <m:sepChr m:val=""/>
                          <m:endChr m:val=")"/>
                          <m:grow/>
                        </m:dPr>
                        <m:e>
                          <m:r>
                            <m:t>r</m:t>
                          </m:r>
                          <m:r>
                            <m:rPr>
                              <m:sty m:val="p"/>
                            </m:rPr>
                            <m:t>+</m:t>
                          </m:r>
                          <m:r>
                            <m:t>γ</m:t>
                          </m:r>
                          <m:sSubSup>
                            <m:e>
                              <m:r>
                                <m:t>Q</m:t>
                              </m:r>
                            </m:e>
                            <m:sub>
                              <m:r>
                                <m:rPr>
                                  <m:nor/>
                                  <m:sty m:val="p"/>
                                </m:rPr>
                                <m:t>global</m:t>
                              </m:r>
                            </m:sub>
                            <m:sup>
                              <m:r>
                                <m:rPr>
                                  <m:sty m:val="p"/>
                                </m:rPr>
                                <m:t>′</m:t>
                              </m:r>
                            </m:sup>
                          </m:sSubSup>
                          <m:r>
                            <m:rPr>
                              <m:sty m:val="p"/>
                            </m:rPr>
                            <m:t>(</m:t>
                          </m:r>
                          <m:sSup>
                            <m:e>
                              <m:r>
                                <m:rPr>
                                  <m:sty m:val="bi"/>
                                </m:rPr>
                                <m:t>s</m:t>
                              </m:r>
                            </m:e>
                            <m:sup>
                              <m:r>
                                <m:rPr>
                                  <m:sty m:val="p"/>
                                </m:rPr>
                                <m:t>′</m:t>
                              </m:r>
                            </m:sup>
                          </m:sSup>
                          <m:r>
                            <m:rPr>
                              <m:sty m:val="p"/>
                            </m:rPr>
                            <m:t>,</m:t>
                          </m:r>
                          <m:sSup>
                            <m:e>
                              <m:r>
                                <m:rPr>
                                  <m:sty m:val="bi"/>
                                </m:rPr>
                                <m:t>a</m:t>
                              </m:r>
                            </m:e>
                            <m:sup>
                              <m:r>
                                <m:rPr>
                                  <m:sty m:val="p"/>
                                </m:rPr>
                                <m:t>′</m:t>
                              </m:r>
                            </m:sup>
                          </m:sSup>
                          <m:r>
                            <m:rPr>
                              <m:sty m:val="p"/>
                            </m:rPr>
                            <m:t>)</m:t>
                          </m:r>
                        </m:e>
                      </m:d>
                    </m:e>
                  </m:d>
                </m:e>
                <m:sup>
                  <m:r>
                    <m:t>2</m:t>
                  </m:r>
                </m:sup>
              </m:sSup>
            </m:e>
          </m:d>
        </m:oMath>
      </m:oMathPara>
    </w:p>
    <w:p>
      <w:pPr>
        <w:pStyle w:val="FirstParagraph"/>
      </w:pPr>
      <w:r>
        <w:rPr>
          <w:rFonts w:hint="eastAsia"/>
        </w:rPr>
        <w:t xml:space="preserve">执行阶段各智体仅依赖局部信息：</w:t>
      </w:r>
      <m:oMath>
        <m:sSub>
          <m:e>
            <m:r>
              <m:t>a</m:t>
            </m:r>
          </m:e>
          <m:sub>
            <m:r>
              <m:t>i</m:t>
            </m:r>
          </m:sub>
        </m:sSub>
        <m:r>
          <m:rPr>
            <m:sty m:val="p"/>
          </m:rPr>
          <m:t>=</m:t>
        </m:r>
        <m:sSub>
          <m:e>
            <m:r>
              <m:t>π</m:t>
            </m:r>
          </m:e>
          <m:sub>
            <m:r>
              <m:t>i</m:t>
            </m:r>
          </m:sub>
        </m:sSub>
        <m:r>
          <m:rPr>
            <m:sty m:val="p"/>
          </m:rPr>
          <m:t>(</m:t>
        </m:r>
        <m:sSubSup>
          <m:e>
            <m:r>
              <m:t>s</m:t>
            </m:r>
          </m:e>
          <m:sub>
            <m:r>
              <m:t>i</m:t>
            </m:r>
          </m:sub>
          <m:sup>
            <m:r>
              <m:rPr>
                <m:nor/>
                <m:sty m:val="p"/>
              </m:rPr>
              <m:t>local</m:t>
            </m:r>
          </m:sup>
        </m:sSubSup>
        <m:r>
          <m:rPr>
            <m:sty m:val="p"/>
          </m:rPr>
          <m:t>)</m:t>
        </m:r>
      </m:oMath>
      <w:r>
        <w:rPr>
          <w:rFonts w:hint="eastAsia"/>
        </w:rPr>
        <w:t xml:space="preserve">，无需全局通讯，适应水利现场通讯带宽受限的工程约束。</w:t>
      </w:r>
      <w:r>
        <w:rPr>
          <w:rFonts w:hint="eastAsia"/>
          <w:b/>
          <w:bCs/>
        </w:rPr>
        <w:t xml:space="preserve">QMIX混合网络</w:t>
      </w:r>
      <w:r>
        <w:rPr>
          <w:rFonts w:hint="eastAsia"/>
        </w:rPr>
        <w:t xml:space="preserve">（Rashid</w:t>
      </w:r>
      <w:r>
        <w:t xml:space="preserve"> et al., </w:t>
      </w:r>
      <w:r>
        <w:rPr>
          <w:rFonts w:hint="eastAsia"/>
        </w:rPr>
        <w:t xml:space="preserve">2018）保证个体-全局单调性（Individual-Global-Max,</w:t>
      </w:r>
      <w:r>
        <w:t xml:space="preserve"> </w:t>
      </w:r>
      <w:r>
        <w:rPr>
          <w:rFonts w:hint="eastAsia"/>
        </w:rPr>
        <w:t xml:space="preserve">IGM）：</w:t>
      </w:r>
    </w:p>
    <w:p>
      <w:pPr>
        <w:pStyle w:val="BodyText"/>
      </w:pPr>
      <m:oMathPara>
        <m:oMathParaPr>
          <m:jc m:val="center"/>
        </m:oMathParaPr>
        <m:oMath>
          <m:sSub>
            <m:e>
              <m:r>
                <m:t>Q</m:t>
              </m:r>
            </m:e>
            <m:sub>
              <m:r>
                <m:rPr>
                  <m:nor/>
                  <m:sty m:val="p"/>
                </m:rPr>
                <m:t>tot</m:t>
              </m:r>
            </m:sub>
          </m:sSub>
          <m:r>
            <m:rPr>
              <m:sty m:val="p"/>
            </m:rPr>
            <m:t>(</m:t>
          </m:r>
          <m:r>
            <m:rPr>
              <m:sty m:val="bi"/>
            </m:rPr>
            <m:t>s</m:t>
          </m:r>
          <m:r>
            <m:rPr>
              <m:sty m:val="p"/>
            </m:rPr>
            <m:t>,</m:t>
          </m:r>
          <m:r>
            <m:rPr>
              <m:sty m:val="bi"/>
            </m:rPr>
            <m:t>a</m:t>
          </m:r>
          <m:r>
            <m:rPr>
              <m:sty m:val="p"/>
            </m:rPr>
            <m:t>)</m:t>
          </m:r>
          <m:r>
            <m:rPr>
              <m:sty m:val="p"/>
            </m:rPr>
            <m:t>=</m:t>
          </m:r>
          <m:sSub>
            <m:e>
              <m:r>
                <m:t>f</m:t>
              </m:r>
            </m:e>
            <m:sub>
              <m:r>
                <m:rPr>
                  <m:nor/>
                  <m:sty m:val="p"/>
                </m:rPr>
                <m:t>mix</m:t>
              </m:r>
            </m:sub>
          </m:sSub>
          <m:r>
            <m:rPr>
              <m:sty m:val="p"/>
            </m:rPr>
            <m:t>!</m:t>
          </m:r>
          <m:d>
            <m:dPr>
              <m:begChr m:val="("/>
              <m:sepChr m:val=""/>
              <m:endChr m:val=")"/>
              <m:grow/>
            </m:dPr>
            <m:e>
              <m:sSub>
                <m:e>
                  <m:r>
                    <m:t>Q</m:t>
                  </m:r>
                </m:e>
                <m:sub>
                  <m:r>
                    <m:t>1</m:t>
                  </m:r>
                </m:sub>
              </m:sSub>
              <m:r>
                <m:rPr>
                  <m:sty m:val="p"/>
                </m:rPr>
                <m:t>(</m:t>
              </m:r>
              <m:sSub>
                <m:e>
                  <m:r>
                    <m:t>s</m:t>
                  </m:r>
                </m:e>
                <m:sub>
                  <m:r>
                    <m:t>1</m:t>
                  </m:r>
                </m:sub>
              </m:sSub>
              <m:r>
                <m:rPr>
                  <m:sty m:val="p"/>
                </m:rPr>
                <m:t>,</m:t>
              </m:r>
              <m:sSub>
                <m:e>
                  <m:r>
                    <m:t>a</m:t>
                  </m:r>
                </m:e>
                <m:sub>
                  <m:r>
                    <m:t>1</m:t>
                  </m:r>
                </m:sub>
              </m:sSub>
              <m:r>
                <m:rPr>
                  <m:sty m:val="p"/>
                </m:rPr>
                <m:t>)</m:t>
              </m:r>
              <m:r>
                <m:rPr>
                  <m:sty m:val="p"/>
                </m:rPr>
                <m:t>,</m:t>
              </m:r>
              <m:r>
                <m:rPr>
                  <m:sty m:val="p"/>
                </m:rPr>
                <m:t>…</m:t>
              </m:r>
              <m:r>
                <m:rPr>
                  <m:sty m:val="p"/>
                </m:rPr>
                <m:t>,</m:t>
              </m:r>
              <m:sSub>
                <m:e>
                  <m:r>
                    <m:t>Q</m:t>
                  </m:r>
                </m:e>
                <m:sub>
                  <m:r>
                    <m:t>n</m:t>
                  </m:r>
                </m:sub>
              </m:sSub>
              <m:r>
                <m:rPr>
                  <m:sty m:val="p"/>
                </m:rPr>
                <m:t>(</m:t>
              </m:r>
              <m:sSub>
                <m:e>
                  <m:r>
                    <m:t>s</m:t>
                  </m:r>
                </m:e>
                <m:sub>
                  <m:r>
                    <m:t>n</m:t>
                  </m:r>
                </m:sub>
              </m:sSub>
              <m:r>
                <m:rPr>
                  <m:sty m:val="p"/>
                </m:rPr>
                <m:t>,</m:t>
              </m:r>
              <m:sSub>
                <m:e>
                  <m:r>
                    <m:t>a</m:t>
                  </m:r>
                </m:e>
                <m:sub>
                  <m:r>
                    <m:t>n</m:t>
                  </m:r>
                </m:sub>
              </m:sSub>
              <m:r>
                <m:rPr>
                  <m:sty m:val="p"/>
                </m:rPr>
                <m:t>)</m:t>
              </m:r>
              <m:r>
                <m:rPr>
                  <m:sty m:val="p"/>
                </m:rPr>
                <m:t>;</m:t>
              </m:r>
              <m:r>
                <m:rPr>
                  <m:sty m:val="bi"/>
                </m:rPr>
                <m:t>s</m:t>
              </m:r>
            </m:e>
          </m:d>
        </m:oMath>
      </m:oMathPara>
    </w:p>
    <w:p>
      <w:pPr>
        <w:pStyle w:val="FirstParagraph"/>
      </w:pPr>
      <w:r>
        <w:rPr>
          <w:rFonts w:hint="eastAsia"/>
        </w:rPr>
        <w:t xml:space="preserve">近年来，</w:t>
      </w:r>
      <w:r>
        <w:rPr>
          <w:rFonts w:hint="eastAsia"/>
          <w:b/>
          <w:bCs/>
        </w:rPr>
        <w:t xml:space="preserve">MAPPO（Multi-Agent</w:t>
      </w:r>
      <w:r>
        <w:rPr>
          <w:b/>
          <w:bCs/>
        </w:rPr>
        <w:t xml:space="preserve"> </w:t>
      </w:r>
      <w:r>
        <w:rPr>
          <w:rFonts w:hint="eastAsia"/>
          <w:b/>
          <w:bCs/>
        </w:rPr>
        <w:t xml:space="preserve">PPO）</w:t>
      </w:r>
      <w:r>
        <w:t xml:space="preserve"> </w:t>
      </w:r>
      <w:r>
        <w:rPr>
          <w:rFonts w:hint="eastAsia"/>
        </w:rPr>
        <w:t xml:space="preserve">因其稳定性和工程友好性，在水资源联合调度中获得广泛应用（Zhao</w:t>
      </w:r>
      <w:r>
        <w:t xml:space="preserve"> et al., </w:t>
      </w:r>
      <w:r>
        <w:rPr>
          <w:rFonts w:hint="eastAsia"/>
        </w:rPr>
        <w:t xml:space="preserve">2023）。</w:t>
      </w:r>
    </w:p>
    <w:p>
      <w:pPr>
        <w:pStyle w:val="BodyText"/>
      </w:pPr>
      <w:r>
        <w:rPr>
          <w:rFonts w:hint="eastAsia"/>
        </w:rPr>
        <w:t xml:space="preserve">[插图：水利RL算法选择决策树——根据动作类型（连续/离散）、水库数量（单/多）、延迟需求（秒级/分钟级）依次路由至PPO/SAC/TD3/MARL]</w:t>
      </w:r>
    </w:p>
    <w:tbl>
      <w:tblPr>
        <w:tblStyle w:val="Table"/>
        <w:tblW w:type="pct" w:w="5000"/>
        <w:tblLayout w:type="fixed"/>
        <w:tblLook w:firstRow="1" w:lastRow="0" w:firstColumn="0" w:lastColumn="0" w:noHBand="0" w:noVBand="0" w:val="0020"/>
      </w:tblPr>
      <w:tblGrid>
        <w:gridCol w:w="1021"/>
        <w:gridCol w:w="1405"/>
        <w:gridCol w:w="1405"/>
        <w:gridCol w:w="1149"/>
        <w:gridCol w:w="1405"/>
        <w:gridCol w:w="1532"/>
      </w:tblGrid>
      <w:tr>
        <w:trPr>
          <w:tblHeader w:val="on"/>
        </w:trPr>
        <w:tc>
          <w:tcPr/>
          <w:p>
            <w:pPr>
              <w:pStyle w:val="Compact"/>
            </w:pPr>
            <w:r>
              <w:rPr>
                <w:rFonts w:hint="eastAsia"/>
                <w:b/>
                <w:bCs/>
              </w:rPr>
              <w:t xml:space="preserve">算法</w:t>
            </w:r>
          </w:p>
        </w:tc>
        <w:tc>
          <w:tcPr/>
          <w:p>
            <w:pPr>
              <w:pStyle w:val="Compact"/>
            </w:pPr>
            <w:r>
              <w:rPr>
                <w:rFonts w:hint="eastAsia"/>
                <w:b/>
                <w:bCs/>
              </w:rPr>
              <w:t xml:space="preserve">动作类型</w:t>
            </w:r>
          </w:p>
        </w:tc>
        <w:tc>
          <w:tcPr/>
          <w:p>
            <w:pPr>
              <w:pStyle w:val="Compact"/>
            </w:pPr>
            <w:r>
              <w:rPr>
                <w:rFonts w:hint="eastAsia"/>
                <w:b/>
                <w:bCs/>
              </w:rPr>
              <w:t xml:space="preserve">样本效率</w:t>
            </w:r>
          </w:p>
        </w:tc>
        <w:tc>
          <w:tcPr/>
          <w:p>
            <w:pPr>
              <w:pStyle w:val="Compact"/>
            </w:pPr>
            <w:r>
              <w:rPr>
                <w:rFonts w:hint="eastAsia"/>
                <w:b/>
                <w:bCs/>
              </w:rPr>
              <w:t xml:space="preserve">稳定性</w:t>
            </w:r>
          </w:p>
        </w:tc>
        <w:tc>
          <w:tcPr/>
          <w:p>
            <w:pPr>
              <w:pStyle w:val="Compact"/>
            </w:pPr>
            <w:r>
              <w:rPr>
                <w:rFonts w:hint="eastAsia"/>
                <w:b/>
                <w:bCs/>
              </w:rPr>
              <w:t xml:space="preserve">多智体支持</w:t>
            </w:r>
          </w:p>
        </w:tc>
        <w:tc>
          <w:tcPr/>
          <w:p>
            <w:pPr>
              <w:pStyle w:val="Compact"/>
              <w:jc w:val="right"/>
            </w:pPr>
            <w:r>
              <w:rPr>
                <w:rFonts w:hint="eastAsia"/>
                <w:b/>
                <w:bCs/>
              </w:rPr>
              <w:t xml:space="preserve">推荐场景</w:t>
            </w:r>
          </w:p>
        </w:tc>
      </w:tr>
      <w:tr>
        <w:tc>
          <w:tcPr/>
          <w:p>
            <w:pPr>
              <w:pStyle w:val="Compact"/>
            </w:pPr>
            <w:r>
              <w:t xml:space="preserve">PPO</w:t>
            </w:r>
          </w:p>
        </w:tc>
        <w:tc>
          <w:tcPr/>
          <w:p>
            <w:pPr>
              <w:pStyle w:val="Compact"/>
            </w:pPr>
            <w:r>
              <w:rPr>
                <w:rFonts w:hint="eastAsia"/>
              </w:rPr>
              <w:t xml:space="preserve">离散/连续</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支持（MAPPO）</w:t>
            </w:r>
          </w:p>
        </w:tc>
        <w:tc>
          <w:tcPr/>
          <w:p>
            <w:pPr>
              <w:pStyle w:val="Compact"/>
              <w:jc w:val="right"/>
            </w:pPr>
            <w:r>
              <w:rPr>
                <w:rFonts w:hint="eastAsia"/>
              </w:rPr>
              <w:t xml:space="preserve">小规模日调度</w:t>
            </w:r>
          </w:p>
        </w:tc>
      </w:tr>
      <w:tr>
        <w:tc>
          <w:tcPr/>
          <w:p>
            <w:pPr>
              <w:pStyle w:val="Compact"/>
            </w:pPr>
            <w:r>
              <w:t xml:space="preserve">SAC</w:t>
            </w:r>
          </w:p>
        </w:tc>
        <w:tc>
          <w:tcPr/>
          <w:p>
            <w:pPr>
              <w:pStyle w:val="Compact"/>
            </w:pPr>
            <w:r>
              <w:rPr>
                <w:rFonts w:hint="eastAsia"/>
              </w:rPr>
              <w:t xml:space="preserve">连续</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困难</w:t>
            </w:r>
          </w:p>
        </w:tc>
        <w:tc>
          <w:tcPr/>
          <w:p>
            <w:pPr>
              <w:pStyle w:val="Compact"/>
              <w:jc w:val="right"/>
            </w:pPr>
            <w:r>
              <w:rPr>
                <w:rFonts w:hint="eastAsia"/>
              </w:rPr>
              <w:t xml:space="preserve">连续闸门控制</w:t>
            </w:r>
          </w:p>
        </w:tc>
      </w:tr>
      <w:tr>
        <w:tc>
          <w:tcPr/>
          <w:p>
            <w:pPr>
              <w:pStyle w:val="Compact"/>
            </w:pPr>
            <w:r>
              <w:t xml:space="preserve">TD3</w:t>
            </w:r>
          </w:p>
        </w:tc>
        <w:tc>
          <w:tcPr/>
          <w:p>
            <w:pPr>
              <w:pStyle w:val="Compact"/>
            </w:pPr>
            <w:r>
              <w:rPr>
                <w:rFonts w:hint="eastAsia"/>
              </w:rPr>
              <w:t xml:space="preserve">连续</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困难</w:t>
            </w:r>
          </w:p>
        </w:tc>
        <w:tc>
          <w:tcPr/>
          <w:p>
            <w:pPr>
              <w:pStyle w:val="Compact"/>
              <w:jc w:val="right"/>
            </w:pPr>
            <w:r>
              <w:rPr>
                <w:rFonts w:hint="eastAsia"/>
              </w:rPr>
              <w:t xml:space="preserve">低延迟实时控制</w:t>
            </w:r>
          </w:p>
        </w:tc>
      </w:tr>
      <w:tr>
        <w:tc>
          <w:tcPr/>
          <w:p>
            <w:pPr>
              <w:pStyle w:val="Compact"/>
            </w:pPr>
            <w:r>
              <w:t xml:space="preserve">MARL</w:t>
            </w:r>
          </w:p>
        </w:tc>
        <w:tc>
          <w:tcPr/>
          <w:p>
            <w:pPr>
              <w:pStyle w:val="Compact"/>
            </w:pPr>
            <w:r>
              <w:rPr>
                <w:rFonts w:hint="eastAsia"/>
              </w:rPr>
              <w:t xml:space="preserve">离散/连续</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原生支持</w:t>
            </w:r>
          </w:p>
        </w:tc>
        <w:tc>
          <w:tcPr/>
          <w:p>
            <w:pPr>
              <w:pStyle w:val="Compact"/>
              <w:jc w:val="right"/>
            </w:pPr>
            <w:r>
              <w:rPr>
                <w:rFonts w:hint="eastAsia"/>
              </w:rPr>
              <w:t xml:space="preserve">多库联合调度</w:t>
            </w:r>
          </w:p>
        </w:tc>
      </w:tr>
    </w:tbl>
    <w:bookmarkEnd w:id="27"/>
    <w:bookmarkEnd w:id="28"/>
    <w:bookmarkStart w:id="29" w:name="X8e5d81822d0fdbd72cfa863af388ffcc7223345"/>
    <w:p>
      <w:pPr>
        <w:pStyle w:val="Heading2"/>
      </w:pPr>
      <w:r>
        <w:rPr>
          <w:rStyle w:val="SectionNumber"/>
        </w:rPr>
        <w:t xml:space="preserve">1.10</w:t>
      </w:r>
      <w:r>
        <w:tab/>
      </w:r>
      <w:r>
        <w:t xml:space="preserve">&gt;</w:t>
      </w:r>
      <w:r>
        <w:t xml:space="preserve"> </w:t>
      </w:r>
      <w:r>
        <w:rPr>
          <w:rFonts w:hint="eastAsia"/>
          <w:b/>
          <w:bCs/>
        </w:rPr>
        <w:t xml:space="preserve">AI解读：</w:t>
      </w:r>
      <w:r>
        <w:t xml:space="preserve"> </w:t>
      </w:r>
      <w:r>
        <w:rPr>
          <w:rFonts w:hint="eastAsia"/>
        </w:rPr>
        <w:t xml:space="preserve">算法选择不是非此即彼的问题。实际工程中，常见的做法是</w:t>
      </w:r>
      <w:r>
        <w:rPr>
          <w:rFonts w:hint="eastAsia"/>
          <w:b/>
          <w:bCs/>
        </w:rPr>
        <w:t xml:space="preserve">分层架构</w:t>
      </w:r>
      <w:r>
        <w:rPr>
          <w:rFonts w:hint="eastAsia"/>
        </w:rPr>
        <w:t xml:space="preserve">：上层用MARL协调各水库的目标值，下层用SAC或TD3执行单水库的精细控制。这种粗调+精调的分层策略既保留了MARL的全局协调能力，又利用了SAC/TD3的样本效率优势。</w:t>
      </w:r>
    </w:p>
    <w:bookmarkEnd w:id="29"/>
    <w:bookmarkStart w:id="34" w:name="sim-to-real鸿沟最核心的工程挑战-l2l3"/>
    <w:p>
      <w:pPr>
        <w:pStyle w:val="Heading2"/>
      </w:pPr>
      <w:r>
        <w:rPr>
          <w:rStyle w:val="SectionNumber"/>
        </w:rPr>
        <w:t xml:space="preserve">1.11</w:t>
      </w:r>
      <w:r>
        <w:tab/>
      </w:r>
      <w:r>
        <w:t xml:space="preserve">5.4 </w:t>
      </w:r>
      <w:r>
        <w:rPr>
          <w:rFonts w:hint="eastAsia"/>
        </w:rPr>
        <w:t xml:space="preserve">Sim-to-Real鸿沟：最核心的工程挑战</w:t>
      </w:r>
      <w:r>
        <w:t xml:space="preserve"> [L2/L3]</w:t>
      </w:r>
    </w:p>
    <w:bookmarkStart w:id="30" w:name="鸿沟的来源分析"/>
    <w:p>
      <w:pPr>
        <w:pStyle w:val="Heading3"/>
      </w:pPr>
      <w:r>
        <w:rPr>
          <w:rStyle w:val="SectionNumber"/>
        </w:rPr>
        <w:t xml:space="preserve">1.11.1</w:t>
      </w:r>
      <w:r>
        <w:tab/>
      </w:r>
      <w:r>
        <w:t xml:space="preserve">5.4.1 </w:t>
      </w:r>
      <w:r>
        <w:rPr>
          <w:rFonts w:hint="eastAsia"/>
        </w:rPr>
        <w:t xml:space="preserve">鸿沟的来源分析</w:t>
      </w:r>
    </w:p>
    <w:p>
      <w:pPr>
        <w:pStyle w:val="FirstParagraph"/>
      </w:pPr>
      <w:r>
        <w:rPr>
          <w:rFonts w:hint="eastAsia"/>
        </w:rPr>
        <w:t xml:space="preserve">仿真到真实的鸿沟（Sim-to-Real</w:t>
      </w:r>
      <w:r>
        <w:t xml:space="preserve"> </w:t>
      </w:r>
      <w:r>
        <w:rPr>
          <w:rFonts w:hint="eastAsia"/>
        </w:rPr>
        <w:t xml:space="preserve">Gap）是RL工程化的核心障碍，主要来源于三个方面：</w:t>
      </w:r>
    </w:p>
    <w:p>
      <w:pPr>
        <w:pStyle w:val="BodyText"/>
      </w:pPr>
      <w:r>
        <w:rPr>
          <w:rFonts w:hint="eastAsia"/>
          <w:b/>
          <w:bCs/>
        </w:rPr>
        <w:t xml:space="preserve">（1）物理模型参数误差</w:t>
      </w:r>
      <w:r>
        <w:rPr>
          <w:rFonts w:hint="eastAsia"/>
        </w:rPr>
        <w:t xml:space="preserve">：水动力仿真中的糙率系数（Manning公式）、渗漏系数、蒸发参数均依赖现场实测，即使经过率定，仍存在10%～30%的不确定性。在极端工况下，这种误差会导致仿真与真实系统的状态偏差累积放大。</w:t>
      </w:r>
    </w:p>
    <w:p>
      <w:pPr>
        <w:pStyle w:val="BodyText"/>
      </w:pPr>
      <w:r>
        <w:rPr>
          <w:rFonts w:hint="eastAsia"/>
          <w:b/>
          <w:bCs/>
        </w:rPr>
        <w:t xml:space="preserve">（2）设备非理想特性</w:t>
      </w:r>
      <w:r>
        <w:rPr>
          <w:rFonts w:hint="eastAsia"/>
        </w:rPr>
        <w:t xml:space="preserve">：真实执行机构存在（a）响应延迟（闸门从接收指令到到位约5～30秒）；（b）测量噪声（水位传感器精度约</w:t>
      </w:r>
      <w:r>
        <w:t xml:space="preserve"> </w:t>
      </w:r>
      <w:r>
        <w:rPr>
          <w:rFonts w:hint="eastAsia"/>
        </w:rPr>
        <w:t xml:space="preserve">±1～5</w:t>
      </w:r>
      <w:r>
        <w:t xml:space="preserve"> </w:t>
      </w:r>
      <w:r>
        <w:rPr>
          <w:rFonts w:hint="eastAsia"/>
        </w:rPr>
        <w:t xml:space="preserve">mm）；（c）阶段性故障（泵站维修期间的调度切换）。</w:t>
      </w:r>
    </w:p>
    <w:p>
      <w:pPr>
        <w:pStyle w:val="BodyText"/>
      </w:pPr>
      <w:r>
        <w:rPr>
          <w:rFonts w:hint="eastAsia"/>
          <w:b/>
          <w:bCs/>
        </w:rPr>
        <w:t xml:space="preserve">（3）极端工况覆盖不足</w:t>
      </w:r>
      <w:r>
        <w:rPr>
          <w:rFonts w:hint="eastAsia"/>
        </w:rPr>
        <w:t xml:space="preserve">：历史实测数据中，百年一遇洪水样本极为稀少，导致RL策略在真实极端工况下的外推行为不可预测，构成潜在的安全风险。</w:t>
      </w:r>
    </w:p>
    <w:bookmarkEnd w:id="30"/>
    <w:bookmarkStart w:id="31" w:name="解决策略一域随机化"/>
    <w:p>
      <w:pPr>
        <w:pStyle w:val="Heading3"/>
      </w:pPr>
      <w:r>
        <w:rPr>
          <w:rStyle w:val="SectionNumber"/>
        </w:rPr>
        <w:t xml:space="preserve">1.11.2</w:t>
      </w:r>
      <w:r>
        <w:tab/>
      </w:r>
      <w:r>
        <w:t xml:space="preserve">5.4.2 </w:t>
      </w:r>
      <w:r>
        <w:rPr>
          <w:rFonts w:hint="eastAsia"/>
        </w:rPr>
        <w:t xml:space="preserve">解决策略一：域随机化</w:t>
      </w:r>
    </w:p>
    <w:p>
      <w:pPr>
        <w:pStyle w:val="FirstParagraph"/>
      </w:pPr>
      <w:r>
        <w:rPr>
          <w:rFonts w:hint="eastAsia"/>
        </w:rPr>
        <w:t xml:space="preserve">域随机化（Domain</w:t>
      </w:r>
      <w:r>
        <w:t xml:space="preserve"> Randomization, </w:t>
      </w:r>
      <w:r>
        <w:rPr>
          <w:rFonts w:hint="eastAsia"/>
        </w:rPr>
        <w:t xml:space="preserve">DR）的核心思想是：在训练时将仿真参数从固定值替换为随机分布，使策略学会在参数不确定性下鲁棒工作。训练目标修改为：</w:t>
      </w:r>
    </w:p>
    <w:p>
      <w:pPr>
        <w:pStyle w:val="BodyText"/>
      </w:pPr>
      <m:oMathPara>
        <m:oMathParaPr>
          <m:jc m:val="center"/>
        </m:oMathParaPr>
        <m:oMath>
          <m:sSub>
            <m:e>
              <m:r>
                <m:t>J</m:t>
              </m:r>
            </m:e>
            <m:sub>
              <m:r>
                <m:rPr>
                  <m:nor/>
                  <m:sty m:val="p"/>
                </m:rPr>
                <m:t>DR</m:t>
              </m:r>
            </m:sub>
          </m:sSub>
          <m:r>
            <m:rPr>
              <m:sty m:val="p"/>
            </m:rPr>
            <m:t>(</m:t>
          </m:r>
          <m:r>
            <m:t>π</m:t>
          </m:r>
          <m:r>
            <m:rPr>
              <m:sty m:val="p"/>
            </m:rPr>
            <m:t>)</m:t>
          </m:r>
          <m:r>
            <m:rPr>
              <m:sty m:val="p"/>
            </m:rPr>
            <m:t>=</m:t>
          </m:r>
          <m:sSub>
            <m:e>
              <m:r>
                <m:rPr>
                  <m:scr m:val="double-struck"/>
                  <m:sty m:val="p"/>
                </m:rPr>
                <m:t>E</m:t>
              </m:r>
            </m:e>
            <m:sub>
              <m:r>
                <m:t>ξ</m:t>
              </m:r>
              <m:r>
                <m:rPr>
                  <m:sty m:val="p"/>
                </m:rPr>
                <m:t>∼</m:t>
              </m:r>
              <m:r>
                <m:t>p</m:t>
              </m:r>
              <m:r>
                <m:rPr>
                  <m:sty m:val="p"/>
                </m:rPr>
                <m:t>(</m:t>
              </m:r>
              <m:r>
                <m:t>ξ</m:t>
              </m:r>
              <m:r>
                <m:rPr>
                  <m:sty m:val="p"/>
                </m:rPr>
                <m:t>)</m:t>
              </m:r>
            </m:sub>
          </m:sSub>
          <m:d>
            <m:dPr>
              <m:begChr m:val="["/>
              <m:sepChr m:val=""/>
              <m:endChr m:val="]"/>
              <m:grow/>
            </m:dPr>
            <m:e>
              <m:sSub>
                <m:e>
                  <m:r>
                    <m:rPr>
                      <m:scr m:val="double-struck"/>
                      <m:sty m:val="p"/>
                    </m:rPr>
                    <m:t>E</m:t>
                  </m:r>
                </m:e>
                <m:sub>
                  <m:r>
                    <m:rPr>
                      <m:sty m:val="p"/>
                    </m:rPr>
                    <m:t>(</m:t>
                  </m:r>
                  <m:r>
                    <m:t>s</m:t>
                  </m:r>
                  <m:r>
                    <m:rPr>
                      <m:sty m:val="p"/>
                    </m:rPr>
                    <m:t>,</m:t>
                  </m:r>
                  <m:r>
                    <m:t>a</m:t>
                  </m:r>
                  <m:r>
                    <m:rPr>
                      <m:sty m:val="p"/>
                    </m:rPr>
                    <m:t>)</m:t>
                  </m:r>
                  <m:r>
                    <m:rPr>
                      <m:sty m:val="p"/>
                    </m:rPr>
                    <m:t>∼</m:t>
                  </m:r>
                  <m:r>
                    <m:t>π</m:t>
                  </m:r>
                  <m:r>
                    <m:rPr>
                      <m:sty m:val="p"/>
                    </m:rPr>
                    <m:t>,</m:t>
                  </m:r>
                  <m:r>
                    <m:t>ξ</m:t>
                  </m:r>
                </m:sub>
              </m:sSub>
              <m:d>
                <m:dPr>
                  <m:begChr m:val="["/>
                  <m:sepChr m:val=""/>
                  <m:endChr m:val="]"/>
                  <m:grow/>
                </m:dPr>
                <m:e>
                  <m:nary>
                    <m:naryPr>
                      <m:chr m:val="∑"/>
                      <m:limLoc m:val="undOvr"/>
                      <m:subHide m:val="off"/>
                      <m:supHide m:val="on"/>
                    </m:naryPr>
                    <m:sub>
                      <m:r>
                        <m:t>t</m:t>
                      </m:r>
                    </m:sub>
                    <m:sup>
                      <m:r>
                        <m:t>​</m:t>
                      </m:r>
                    </m:sup>
                    <m:e>
                      <m:sSup>
                        <m:e>
                          <m:r>
                            <m:t>γ</m:t>
                          </m:r>
                        </m:e>
                        <m:sup>
                          <m:r>
                            <m:t>t</m:t>
                          </m:r>
                        </m:sup>
                      </m:sSup>
                    </m:e>
                  </m:nary>
                  <m:r>
                    <m:t>r</m:t>
                  </m:r>
                  <m:r>
                    <m:rPr>
                      <m:sty m:val="p"/>
                    </m:rPr>
                    <m:t>(</m:t>
                  </m:r>
                  <m:sSub>
                    <m:e>
                      <m:r>
                        <m:t>s</m:t>
                      </m:r>
                    </m:e>
                    <m:sub>
                      <m:r>
                        <m:t>t</m:t>
                      </m:r>
                    </m:sub>
                  </m:sSub>
                  <m:r>
                    <m:rPr>
                      <m:sty m:val="p"/>
                    </m:rPr>
                    <m:t>,</m:t>
                  </m:r>
                  <m:sSub>
                    <m:e>
                      <m:r>
                        <m:t>a</m:t>
                      </m:r>
                    </m:e>
                    <m:sub>
                      <m:r>
                        <m:t>t</m:t>
                      </m:r>
                    </m:sub>
                  </m:sSub>
                  <m:r>
                    <m:rPr>
                      <m:sty m:val="p"/>
                    </m:rPr>
                    <m:t>)</m:t>
                  </m:r>
                </m:e>
              </m:d>
            </m:e>
          </m:d>
        </m:oMath>
      </m:oMathPara>
    </w:p>
    <w:p>
      <w:pPr>
        <w:pStyle w:val="FirstParagraph"/>
      </w:pPr>
      <w:r>
        <w:rPr>
          <w:rFonts w:hint="eastAsia"/>
        </w:rPr>
        <w:t xml:space="preserve">其中</w:t>
      </w:r>
      <w:r>
        <w:t xml:space="preserve"> </w:t>
      </w:r>
      <m:oMath>
        <m:r>
          <m:t>ξ</m:t>
        </m:r>
        <m:r>
          <m:rPr>
            <m:sty m:val="p"/>
          </m:rPr>
          <m:t>∈</m:t>
        </m:r>
        <m:r>
          <m:rPr>
            <m:sty m:val="p"/>
          </m:rPr>
          <m:t>Ξ</m:t>
        </m:r>
      </m:oMath>
      <w:r>
        <w:t xml:space="preserve"> </w:t>
      </w:r>
      <w:r>
        <w:rPr>
          <w:rFonts w:hint="eastAsia"/>
        </w:rPr>
        <w:t xml:space="preserve">为仿真参数向量，</w:t>
      </w:r>
      <m:oMath>
        <m:r>
          <m:t>p</m:t>
        </m:r>
        <m:r>
          <m:rPr>
            <m:sty m:val="p"/>
          </m:rPr>
          <m:t>(</m:t>
        </m:r>
        <m:r>
          <m:t>ξ</m:t>
        </m:r>
        <m:r>
          <m:rPr>
            <m:sty m:val="p"/>
          </m:rPr>
          <m:t>)</m:t>
        </m:r>
      </m:oMath>
      <w:r>
        <w:t xml:space="preserve"> </w:t>
      </w:r>
      <w:r>
        <w:rPr>
          <w:rFonts w:hint="eastAsia"/>
        </w:rPr>
        <w:t xml:space="preserve">为参数的随机化分布（通常取截断正态分布）。</w:t>
      </w:r>
    </w:p>
    <w:p>
      <w:pPr>
        <w:pStyle w:val="BodyText"/>
      </w:pPr>
      <w:r>
        <w:rPr>
          <w:rFonts w:hint="eastAsia"/>
        </w:rPr>
        <w:t xml:space="preserve">水利参数随机化的典型范围：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w:t>
            </w:r>
          </w:p>
        </w:tc>
        <w:tc>
          <w:tcPr/>
          <w:p>
            <w:pPr>
              <w:pStyle w:val="Compact"/>
            </w:pPr>
            <w:r>
              <w:rPr>
                <w:rFonts w:hint="eastAsia"/>
                <w:b/>
                <w:bCs/>
              </w:rPr>
              <w:t xml:space="preserve">标称值</w:t>
            </w:r>
          </w:p>
        </w:tc>
        <w:tc>
          <w:tcPr/>
          <w:p>
            <w:pPr>
              <w:pStyle w:val="Compact"/>
            </w:pPr>
            <w:r>
              <w:rPr>
                <w:rFonts w:hint="eastAsia"/>
                <w:b/>
                <w:bCs/>
              </w:rPr>
              <w:t xml:space="preserve">随机化范围</w:t>
            </w:r>
          </w:p>
        </w:tc>
        <w:tc>
          <w:tcPr/>
          <w:p>
            <w:pPr>
              <w:pStyle w:val="Compact"/>
            </w:pPr>
            <w:r>
              <w:rPr>
                <w:rFonts w:hint="eastAsia"/>
                <w:b/>
                <w:bCs/>
              </w:rPr>
              <w:t xml:space="preserve">物理含义</w:t>
            </w:r>
          </w:p>
        </w:tc>
      </w:tr>
      <w:tr>
        <w:tc>
          <w:tcPr/>
          <w:p>
            <w:pPr>
              <w:pStyle w:val="Compact"/>
            </w:pPr>
            <w:r>
              <w:rPr>
                <w:rFonts w:hint="eastAsia"/>
              </w:rPr>
              <w:t xml:space="preserve">糙率系数</w:t>
            </w:r>
            <w:r>
              <w:t xml:space="preserve"> n</w:t>
            </w:r>
          </w:p>
        </w:tc>
        <w:tc>
          <w:tcPr/>
          <w:p>
            <w:pPr>
              <w:pStyle w:val="Compact"/>
            </w:pPr>
            <w:r>
              <w:t xml:space="preserve">0.025</w:t>
            </w:r>
          </w:p>
        </w:tc>
        <w:tc>
          <w:tcPr/>
          <w:p>
            <w:pPr>
              <w:pStyle w:val="Compact"/>
            </w:pPr>
            <w:r>
              <w:t xml:space="preserve">[0.018, 0.035]</w:t>
            </w:r>
          </w:p>
        </w:tc>
        <w:tc>
          <w:tcPr/>
          <w:p>
            <w:pPr>
              <w:pStyle w:val="Compact"/>
            </w:pPr>
            <w:r>
              <w:rPr>
                <w:rFonts w:hint="eastAsia"/>
              </w:rPr>
              <w:t xml:space="preserve">河床阻力</w:t>
            </w:r>
          </w:p>
        </w:tc>
      </w:tr>
      <w:tr>
        <w:tc>
          <w:tcPr/>
          <w:p>
            <w:pPr>
              <w:pStyle w:val="Compact"/>
            </w:pPr>
            <w:r>
              <w:rPr>
                <w:rFonts w:hint="eastAsia"/>
              </w:rPr>
              <w:t xml:space="preserve">渗漏系数</w:t>
            </w:r>
            <w:r>
              <w:t xml:space="preserve"> k</w:t>
            </w:r>
          </w:p>
        </w:tc>
        <w:tc>
          <w:tcPr/>
          <w:p>
            <w:pPr>
              <w:pStyle w:val="Compact"/>
            </w:pPr>
            <w:r>
              <w:t xml:space="preserve">1.5e-6 m/s</w:t>
            </w:r>
          </w:p>
        </w:tc>
        <w:tc>
          <w:tcPr/>
          <w:p>
            <w:pPr>
              <w:pStyle w:val="Compact"/>
            </w:pPr>
            <w:r>
              <w:t xml:space="preserve">[0.5e-6, 3.0e-6]</w:t>
            </w:r>
          </w:p>
        </w:tc>
        <w:tc>
          <w:tcPr/>
          <w:p>
            <w:pPr>
              <w:pStyle w:val="Compact"/>
            </w:pPr>
            <w:r>
              <w:rPr>
                <w:rFonts w:hint="eastAsia"/>
              </w:rPr>
              <w:t xml:space="preserve">坝体渗漏</w:t>
            </w:r>
          </w:p>
        </w:tc>
      </w:tr>
      <w:tr>
        <w:tc>
          <w:tcPr/>
          <w:p>
            <w:pPr>
              <w:pStyle w:val="Compact"/>
            </w:pPr>
            <w:r>
              <w:rPr>
                <w:rFonts w:hint="eastAsia"/>
              </w:rPr>
              <w:t xml:space="preserve">闸门延迟</w:t>
            </w:r>
            <w:r>
              <w:t xml:space="preserve"> </w:t>
            </w:r>
            <m:oMath>
              <m:r>
                <m:t>τ</m:t>
              </m:r>
            </m:oMath>
          </w:p>
        </w:tc>
        <w:tc>
          <w:tcPr/>
          <w:p>
            <w:pPr>
              <w:pStyle w:val="Compact"/>
            </w:pPr>
            <w:r>
              <w:t xml:space="preserve">10 s</w:t>
            </w:r>
          </w:p>
        </w:tc>
        <w:tc>
          <w:tcPr/>
          <w:p>
            <w:pPr>
              <w:pStyle w:val="Compact"/>
            </w:pPr>
            <w:r>
              <w:t xml:space="preserve">[5 s, 30 s]</w:t>
            </w:r>
          </w:p>
        </w:tc>
        <w:tc>
          <w:tcPr/>
          <w:p>
            <w:pPr>
              <w:pStyle w:val="Compact"/>
            </w:pPr>
            <w:r>
              <w:rPr>
                <w:rFonts w:hint="eastAsia"/>
              </w:rPr>
              <w:t xml:space="preserve">执行机构响应</w:t>
            </w:r>
          </w:p>
        </w:tc>
      </w:tr>
      <w:tr>
        <w:tc>
          <w:tcPr/>
          <w:p>
            <w:pPr>
              <w:pStyle w:val="Compact"/>
            </w:pPr>
            <w:r>
              <w:rPr>
                <w:rFonts w:hint="eastAsia"/>
              </w:rPr>
              <w:t xml:space="preserve">传感器噪声</w:t>
            </w:r>
            <w:r>
              <w:t xml:space="preserve"> </w:t>
            </w:r>
            <m:oMath>
              <m:r>
                <m:t>σ</m:t>
              </m:r>
            </m:oMath>
          </w:p>
        </w:tc>
        <w:tc>
          <w:tcPr/>
          <w:p>
            <w:pPr>
              <w:pStyle w:val="Compact"/>
            </w:pPr>
            <w:r>
              <w:t xml:space="preserve">2 mm</w:t>
            </w:r>
          </w:p>
        </w:tc>
        <w:tc>
          <w:tcPr/>
          <w:p>
            <w:pPr>
              <w:pStyle w:val="Compact"/>
            </w:pPr>
            <w:r>
              <w:t xml:space="preserve">[1 mm, 8 mm]</w:t>
            </w:r>
          </w:p>
        </w:tc>
        <w:tc>
          <w:tcPr/>
          <w:p>
            <w:pPr>
              <w:pStyle w:val="Compact"/>
            </w:pPr>
            <w:r>
              <w:rPr>
                <w:rFonts w:hint="eastAsia"/>
              </w:rPr>
              <w:t xml:space="preserve">水位测量精度</w:t>
            </w:r>
          </w:p>
        </w:tc>
      </w:tr>
    </w:tbl>
    <w:p>
      <w:pPr>
        <w:pStyle w:val="BodyText"/>
      </w:pPr>
      <w:r>
        <w:rPr>
          <w:rFonts w:hint="eastAsia"/>
        </w:rPr>
        <w:t xml:space="preserve">某流域实践案例表明，引入域随机化后，RL策略从仿真迁移至真实系统的可接受运行率（连续30天无安全违规）从34%提升至71%（Chen</w:t>
      </w:r>
      <w:r>
        <w:t xml:space="preserve"> et al., </w:t>
      </w:r>
      <w:r>
        <w:rPr>
          <w:rFonts w:hint="eastAsia"/>
        </w:rPr>
        <w:t xml:space="preserve">2024）。</w:t>
      </w:r>
    </w:p>
    <w:bookmarkEnd w:id="31"/>
    <w:bookmarkStart w:id="32" w:name="解决策略二hil在环训练"/>
    <w:p>
      <w:pPr>
        <w:pStyle w:val="Heading3"/>
      </w:pPr>
      <w:r>
        <w:rPr>
          <w:rStyle w:val="SectionNumber"/>
        </w:rPr>
        <w:t xml:space="preserve">1.11.3</w:t>
      </w:r>
      <w:r>
        <w:tab/>
      </w:r>
      <w:r>
        <w:t xml:space="preserve">5.4.3 </w:t>
      </w:r>
      <w:r>
        <w:rPr>
          <w:rFonts w:hint="eastAsia"/>
        </w:rPr>
        <w:t xml:space="preserve">解决策略二：HIL在环训练</w:t>
      </w:r>
    </w:p>
    <w:p>
      <w:pPr>
        <w:pStyle w:val="FirstParagraph"/>
      </w:pPr>
      <w:r>
        <w:rPr>
          <w:rFonts w:hint="eastAsia"/>
        </w:rPr>
        <w:t xml:space="preserve">HIL在环训练（Hardware-in-the-Loop</w:t>
      </w:r>
      <w:r>
        <w:t xml:space="preserve"> Training, HIL </w:t>
      </w:r>
      <w:r>
        <w:rPr>
          <w:rFonts w:hint="eastAsia"/>
        </w:rPr>
        <w:t xml:space="preserve">Training）将真实控制硬件（PLC、SCADA终端）接入训练回路，直接捕获真实硬件的延迟特性和通讯协议。推荐四阶段训练流程：</w:t>
      </w:r>
    </w:p>
    <w:p>
      <w:pPr>
        <w:pStyle w:val="Compact"/>
        <w:numPr>
          <w:ilvl w:val="0"/>
          <w:numId w:val="1003"/>
        </w:numPr>
      </w:pPr>
      <w:r>
        <w:rPr>
          <w:rFonts w:hint="eastAsia"/>
        </w:rPr>
        <w:t xml:space="preserve">在高保真软件仿真中预训练（约100万步）</w:t>
      </w:r>
    </w:p>
    <w:p>
      <w:pPr>
        <w:pStyle w:val="Compact"/>
        <w:numPr>
          <w:ilvl w:val="0"/>
          <w:numId w:val="1003"/>
        </w:numPr>
      </w:pPr>
      <w:r>
        <w:rPr>
          <w:rFonts w:hint="eastAsia"/>
        </w:rPr>
        <w:t xml:space="preserve">引入域随机化增强策略鲁棒性（约50万步）</w:t>
      </w:r>
    </w:p>
    <w:p>
      <w:pPr>
        <w:pStyle w:val="Compact"/>
        <w:numPr>
          <w:ilvl w:val="0"/>
          <w:numId w:val="1003"/>
        </w:numPr>
      </w:pPr>
      <w:r>
        <w:rPr>
          <w:rFonts w:hint="eastAsia"/>
        </w:rPr>
        <w:t xml:space="preserve">迁移至HIL仿真机继续微调（约10万步），动作指令经真实PLC执行</w:t>
      </w:r>
    </w:p>
    <w:p>
      <w:pPr>
        <w:pStyle w:val="Compact"/>
        <w:numPr>
          <w:ilvl w:val="0"/>
          <w:numId w:val="1003"/>
        </w:numPr>
      </w:pPr>
      <w:r>
        <w:rPr>
          <w:rFonts w:hint="eastAsia"/>
        </w:rPr>
        <w:t xml:space="preserve">在严格监督下进行受限真实系统试运行（约1万步）</w:t>
      </w:r>
    </w:p>
    <w:bookmarkEnd w:id="32"/>
    <w:bookmarkStart w:id="33" w:name="解决策略三物理约束正则化与保守策略"/>
    <w:p>
      <w:pPr>
        <w:pStyle w:val="Heading3"/>
      </w:pPr>
      <w:r>
        <w:rPr>
          <w:rStyle w:val="SectionNumber"/>
        </w:rPr>
        <w:t xml:space="preserve">1.11.4</w:t>
      </w:r>
      <w:r>
        <w:tab/>
      </w:r>
      <w:r>
        <w:t xml:space="preserve">5.4.4 </w:t>
      </w:r>
      <w:r>
        <w:rPr>
          <w:rFonts w:hint="eastAsia"/>
        </w:rPr>
        <w:t xml:space="preserve">解决策略三：物理约束正则化与保守策略</w:t>
      </w:r>
    </w:p>
    <w:p>
      <w:pPr>
        <w:pStyle w:val="FirstParagraph"/>
      </w:pPr>
      <w:r>
        <w:rPr>
          <w:rFonts w:hint="eastAsia"/>
          <w:b/>
          <w:bCs/>
        </w:rPr>
        <w:t xml:space="preserve">物理约束正则化（Physics-Constrained</w:t>
      </w:r>
      <w:r>
        <w:rPr>
          <w:b/>
          <w:bCs/>
        </w:rPr>
        <w:t xml:space="preserve"> </w:t>
      </w:r>
      <w:r>
        <w:rPr>
          <w:rFonts w:hint="eastAsia"/>
          <w:b/>
          <w:bCs/>
        </w:rPr>
        <w:t xml:space="preserve">Regularization）</w:t>
      </w:r>
      <w:r>
        <w:t xml:space="preserve"> </w:t>
      </w:r>
      <w:r>
        <w:rPr>
          <w:rFonts w:hint="eastAsia"/>
        </w:rPr>
        <w:t xml:space="preserve">在奖励函数中对物理约束违反施以大惩罚（典型取值500～1000）：</w:t>
      </w:r>
    </w:p>
    <w:p>
      <w:pPr>
        <w:pStyle w:val="BodyText"/>
      </w:pPr>
      <m:oMathPara>
        <m:oMathParaPr>
          <m:jc m:val="center"/>
        </m:oMathParaPr>
        <m:oMath>
          <m:r>
            <m:t>r</m:t>
          </m:r>
          <m:r>
            <m:rPr>
              <m:sty m:val="p"/>
            </m:rPr>
            <m:t>(</m:t>
          </m:r>
          <m:r>
            <m:t>s</m:t>
          </m:r>
          <m:r>
            <m:rPr>
              <m:sty m:val="p"/>
            </m:rPr>
            <m:t>,</m:t>
          </m:r>
          <m:r>
            <m:t>a</m:t>
          </m:r>
          <m:r>
            <m:rPr>
              <m:sty m:val="p"/>
            </m:rPr>
            <m:t>)</m:t>
          </m:r>
          <m:r>
            <m:rPr>
              <m:sty m:val="p"/>
            </m:rPr>
            <m:t>=</m:t>
          </m:r>
          <m:sSub>
            <m:e>
              <m:r>
                <m:t>r</m:t>
              </m:r>
            </m:e>
            <m:sub>
              <m:r>
                <m:rPr>
                  <m:nor/>
                  <m:sty m:val="p"/>
                </m:rPr>
                <m:t>base</m:t>
              </m:r>
            </m:sub>
          </m:sSub>
          <m:r>
            <m:rPr>
              <m:sty m:val="p"/>
            </m:rPr>
            <m:t>(</m:t>
          </m:r>
          <m:r>
            <m:t>s</m:t>
          </m:r>
          <m:r>
            <m:rPr>
              <m:sty m:val="p"/>
            </m:rPr>
            <m:t>,</m:t>
          </m:r>
          <m:r>
            <m:t>a</m:t>
          </m:r>
          <m:r>
            <m:rPr>
              <m:sty m:val="p"/>
            </m:rPr>
            <m:t>)</m:t>
          </m:r>
          <m:r>
            <m:rPr>
              <m:sty m:val="p"/>
            </m:rPr>
            <m:t>−</m:t>
          </m:r>
          <m:r>
            <m:t>β</m:t>
          </m:r>
          <m:r>
            <m:rPr>
              <m:sty m:val="p"/>
            </m:rPr>
            <m:t>⋅</m:t>
          </m:r>
          <m:sSub>
            <m:e>
              <m:r>
                <m:t>ϕ</m:t>
              </m:r>
            </m:e>
            <m:sub>
              <m:r>
                <m:rPr>
                  <m:nor/>
                  <m:sty m:val="p"/>
                </m:rPr>
                <m:t>phys</m:t>
              </m:r>
            </m:sub>
          </m:sSub>
          <m:r>
            <m:rPr>
              <m:sty m:val="p"/>
            </m:rPr>
            <m:t>(</m:t>
          </m:r>
          <m:r>
            <m:t>s</m:t>
          </m:r>
          <m:r>
            <m:rPr>
              <m:sty m:val="p"/>
            </m:rPr>
            <m:t>,</m:t>
          </m:r>
          <m:r>
            <m:t>a</m:t>
          </m:r>
          <m:r>
            <m:rPr>
              <m:sty m:val="p"/>
            </m:rPr>
            <m:t>)</m:t>
          </m:r>
          <m:r>
            <m:rPr>
              <m:sty m:val="p"/>
            </m:rPr>
            <m:t>,</m:t>
          </m:r>
          <m:r>
            <m:t>  </m:t>
          </m:r>
          <m:r>
            <m:t>β</m:t>
          </m:r>
          <m:r>
            <m:rPr>
              <m:sty m:val="p"/>
            </m:rPr>
            <m:t>≫</m:t>
          </m:r>
          <m:r>
            <m:t>1</m:t>
          </m:r>
        </m:oMath>
      </m:oMathPara>
    </w:p>
    <w:p>
      <w:pPr>
        <w:pStyle w:val="FirstParagraph"/>
      </w:pPr>
      <w:r>
        <w:rPr>
          <w:rFonts w:hint="eastAsia"/>
          <w:b/>
          <w:bCs/>
        </w:rPr>
        <w:t xml:space="preserve">保守Q学习（Conservative</w:t>
      </w:r>
      <w:r>
        <w:rPr>
          <w:b/>
          <w:bCs/>
        </w:rPr>
        <w:t xml:space="preserve"> Q-Learning, CQL, Kumar et al., </w:t>
      </w:r>
      <w:r>
        <w:rPr>
          <w:rFonts w:hint="eastAsia"/>
          <w:b/>
          <w:bCs/>
        </w:rPr>
        <w:t xml:space="preserve">2020）</w:t>
      </w:r>
      <w:r>
        <w:t xml:space="preserve"> </w:t>
      </w:r>
      <w:r>
        <w:rPr>
          <w:rFonts w:hint="eastAsia"/>
        </w:rPr>
        <w:t xml:space="preserve">通过在值函数更新中加入正则化，抑制策略在数据稀疏区域的Q值高估：</w:t>
      </w:r>
    </w:p>
    <w:p>
      <w:pPr>
        <w:pStyle w:val="BodyText"/>
      </w:pPr>
      <m:oMathPara>
        <m:oMathParaPr>
          <m:jc m:val="center"/>
        </m:oMathParaPr>
        <m:oMath>
          <m:sSub>
            <m:e>
              <m:r>
                <m:t>L</m:t>
              </m:r>
            </m:e>
            <m:sub>
              <m:r>
                <m:rPr>
                  <m:nor/>
                  <m:sty m:val="p"/>
                </m:rPr>
                <m:t>CQL</m:t>
              </m:r>
            </m:sub>
          </m:sSub>
          <m:r>
            <m:rPr>
              <m:sty m:val="p"/>
            </m:rPr>
            <m:t>(</m:t>
          </m:r>
          <m:r>
            <m:t>Q</m:t>
          </m:r>
          <m:r>
            <m:rPr>
              <m:sty m:val="p"/>
            </m:rPr>
            <m:t>)</m:t>
          </m:r>
          <m:r>
            <m:rPr>
              <m:sty m:val="p"/>
            </m:rPr>
            <m:t>=</m:t>
          </m:r>
          <m:sSub>
            <m:e>
              <m:r>
                <m:t>L</m:t>
              </m:r>
            </m:e>
            <m:sub>
              <m:r>
                <m:rPr>
                  <m:nor/>
                  <m:sty m:val="p"/>
                </m:rPr>
                <m:t>Bellman</m:t>
              </m:r>
            </m:sub>
          </m:sSub>
          <m:r>
            <m:rPr>
              <m:sty m:val="p"/>
            </m:rPr>
            <m:t>(</m:t>
          </m:r>
          <m:r>
            <m:t>Q</m:t>
          </m:r>
          <m:r>
            <m:rPr>
              <m:sty m:val="p"/>
            </m:rPr>
            <m:t>)</m:t>
          </m:r>
          <m:r>
            <m:rPr>
              <m:sty m:val="p"/>
            </m:rPr>
            <m:t>+</m:t>
          </m:r>
          <m:r>
            <m:t>α</m:t>
          </m:r>
          <m:d>
            <m:dPr>
              <m:begChr m:val="("/>
              <m:sepChr m:val=""/>
              <m:endChr m:val=")"/>
              <m:grow/>
            </m:dPr>
            <m:e>
              <m:sSub>
                <m:e>
                  <m:r>
                    <m:rPr>
                      <m:scr m:val="double-struck"/>
                      <m:sty m:val="p"/>
                    </m:rPr>
                    <m:t>E</m:t>
                  </m:r>
                </m:e>
                <m:sub>
                  <m:r>
                    <m:t>s</m:t>
                  </m:r>
                  <m:r>
                    <m:rPr>
                      <m:sty m:val="p"/>
                    </m:rPr>
                    <m:t>∼</m:t>
                  </m:r>
                  <m:r>
                    <m:rPr>
                      <m:scr m:val="script"/>
                      <m:sty m:val="p"/>
                    </m:rPr>
                    <m:t>D</m:t>
                  </m:r>
                  <m:r>
                    <m:rPr>
                      <m:sty m:val="p"/>
                    </m:rPr>
                    <m:t>,</m:t>
                  </m:r>
                  <m:r>
                    <m:t>a</m:t>
                  </m:r>
                  <m:r>
                    <m:rPr>
                      <m:sty m:val="p"/>
                    </m:rPr>
                    <m:t>∼</m:t>
                  </m:r>
                  <m:r>
                    <m:t>π</m:t>
                  </m:r>
                </m:sub>
              </m:sSub>
              <m:r>
                <m:rPr>
                  <m:sty m:val="p"/>
                </m:rPr>
                <m:t>[</m:t>
              </m:r>
              <m:r>
                <m:t>Q</m:t>
              </m:r>
              <m:r>
                <m:rPr>
                  <m:sty m:val="p"/>
                </m:rPr>
                <m:t>(</m:t>
              </m:r>
              <m:r>
                <m:t>s</m:t>
              </m:r>
              <m:r>
                <m:rPr>
                  <m:sty m:val="p"/>
                </m:rPr>
                <m:t>,</m:t>
              </m:r>
              <m:r>
                <m:t>a</m:t>
              </m:r>
              <m:r>
                <m:rPr>
                  <m:sty m:val="p"/>
                </m:rPr>
                <m:t>)</m:t>
              </m:r>
              <m:r>
                <m:rPr>
                  <m:sty m:val="p"/>
                </m:rPr>
                <m:t>]</m:t>
              </m:r>
              <m:r>
                <m:rPr>
                  <m:sty m:val="p"/>
                </m:rPr>
                <m:t>−</m:t>
              </m:r>
              <m:sSub>
                <m:e>
                  <m:r>
                    <m:rPr>
                      <m:scr m:val="double-struck"/>
                      <m:sty m:val="p"/>
                    </m:rPr>
                    <m:t>E</m:t>
                  </m:r>
                </m:e>
                <m:sub>
                  <m:r>
                    <m:t>s</m:t>
                  </m:r>
                  <m:r>
                    <m:rPr>
                      <m:sty m:val="p"/>
                    </m:rPr>
                    <m:t>,</m:t>
                  </m:r>
                  <m:r>
                    <m:t>a</m:t>
                  </m:r>
                  <m:r>
                    <m:rPr>
                      <m:sty m:val="p"/>
                    </m:rPr>
                    <m:t>∼</m:t>
                  </m:r>
                  <m:r>
                    <m:rPr>
                      <m:scr m:val="script"/>
                      <m:sty m:val="p"/>
                    </m:rPr>
                    <m:t>D</m:t>
                  </m:r>
                </m:sub>
              </m:sSub>
              <m:r>
                <m:rPr>
                  <m:sty m:val="p"/>
                </m:rPr>
                <m:t>[</m:t>
              </m:r>
              <m:r>
                <m:t>Q</m:t>
              </m:r>
              <m:r>
                <m:rPr>
                  <m:sty m:val="p"/>
                </m:rPr>
                <m:t>(</m:t>
              </m:r>
              <m:r>
                <m:t>s</m:t>
              </m:r>
              <m:r>
                <m:rPr>
                  <m:sty m:val="p"/>
                </m:rPr>
                <m:t>,</m:t>
              </m:r>
              <m:r>
                <m:t>a</m:t>
              </m:r>
              <m:r>
                <m:rPr>
                  <m:sty m:val="p"/>
                </m:rPr>
                <m:t>)</m:t>
              </m:r>
              <m:r>
                <m:rPr>
                  <m:sty m:val="p"/>
                </m:rPr>
                <m:t>]</m:t>
              </m:r>
            </m:e>
          </m:d>
        </m:oMath>
      </m:oMathPara>
    </w:p>
    <w:p>
      <w:pPr>
        <w:pStyle w:val="FirstParagraph"/>
      </w:pPr>
      <w:r>
        <w:rPr>
          <w:rFonts w:hint="eastAsia"/>
        </w:rPr>
        <w:t xml:space="preserve">[插图：Sim-to-Real鸿沟示意图——左侧仿真状态分布，右侧真实系统分布，中间鸿沟区域，四种桥接策略以箭头标注]</w:t>
      </w:r>
    </w:p>
    <w:bookmarkEnd w:id="33"/>
    <w:bookmarkEnd w:id="34"/>
    <w:bookmarkStart w:id="35" w:name="Xd2293d55ae63e8a24f9ed0ef93819be2fe1487f"/>
    <w:p>
      <w:pPr>
        <w:pStyle w:val="Heading2"/>
      </w:pPr>
      <w:r>
        <w:rPr>
          <w:rStyle w:val="SectionNumber"/>
        </w:rPr>
        <w:t xml:space="preserve">1.12</w:t>
      </w:r>
      <w:r>
        <w:tab/>
      </w:r>
      <w:r>
        <w:t xml:space="preserve">&gt;</w:t>
      </w:r>
      <w:r>
        <w:t xml:space="preserve"> </w:t>
      </w:r>
      <w:r>
        <w:rPr>
          <w:rFonts w:hint="eastAsia"/>
          <w:b/>
          <w:bCs/>
        </w:rPr>
        <w:t xml:space="preserve">AI解读：</w:t>
      </w:r>
      <w:r>
        <w:t xml:space="preserve"> </w:t>
      </w:r>
      <w:r>
        <w:rPr>
          <w:rFonts w:hint="eastAsia"/>
        </w:rPr>
        <w:t xml:space="preserve">Sim-to-Real不是一个可以彻底解决的问题，而是一个需要持续管理的工程过程。域随机化、HIL训练、保守策略三者互补，建议按四阶段流程推进，每个阶段设定明确的验收指标，未达标不得进入下一阶段。</w:t>
      </w:r>
    </w:p>
    <w:bookmarkEnd w:id="35"/>
    <w:bookmarkStart w:id="39" w:name="安全约束与odd集成-l2l3"/>
    <w:p>
      <w:pPr>
        <w:pStyle w:val="Heading2"/>
      </w:pPr>
      <w:r>
        <w:rPr>
          <w:rStyle w:val="SectionNumber"/>
        </w:rPr>
        <w:t xml:space="preserve">1.13</w:t>
      </w:r>
      <w:r>
        <w:tab/>
      </w:r>
      <w:r>
        <w:t xml:space="preserve">5.5 </w:t>
      </w:r>
      <w:r>
        <w:rPr>
          <w:rFonts w:hint="eastAsia"/>
        </w:rPr>
        <w:t xml:space="preserve">安全约束与ODD集成</w:t>
      </w:r>
      <w:r>
        <w:t xml:space="preserve"> [L2/L3]</w:t>
      </w:r>
    </w:p>
    <w:bookmarkStart w:id="36" w:name="约束强化学习的cmdp框架"/>
    <w:p>
      <w:pPr>
        <w:pStyle w:val="Heading3"/>
      </w:pPr>
      <w:r>
        <w:rPr>
          <w:rStyle w:val="SectionNumber"/>
        </w:rPr>
        <w:t xml:space="preserve">1.13.1</w:t>
      </w:r>
      <w:r>
        <w:tab/>
      </w:r>
      <w:r>
        <w:t xml:space="preserve">5.5.1 </w:t>
      </w:r>
      <w:r>
        <w:rPr>
          <w:rFonts w:hint="eastAsia"/>
        </w:rPr>
        <w:t xml:space="preserve">约束强化学习的CMDP框架</w:t>
      </w:r>
    </w:p>
    <w:p>
      <w:pPr>
        <w:pStyle w:val="FirstParagraph"/>
      </w:pPr>
      <w:r>
        <w:rPr>
          <w:rFonts w:hint="eastAsia"/>
        </w:rPr>
        <w:t xml:space="preserve">约束马尔可夫决策过程（Constrained</w:t>
      </w:r>
      <w:r>
        <w:t xml:space="preserve"> Markov Decision Process, </w:t>
      </w:r>
      <w:r>
        <w:rPr>
          <w:rFonts w:hint="eastAsia"/>
        </w:rPr>
        <w:t xml:space="preserve">CMDP）通过显式编码约束条件，从理论上保证策略的安全性。CMDP定义为六元组，其中约束函数向量</w:t>
      </w:r>
      <w:r>
        <w:t xml:space="preserve"> </w:t>
      </w:r>
      <m:oMath>
        <m:r>
          <m:rPr>
            <m:sty m:val="bi"/>
          </m:rPr>
          <m:t>c</m:t>
        </m:r>
        <m:r>
          <m:rPr>
            <m:sty m:val="p"/>
          </m:rPr>
          <m:t>(</m:t>
        </m:r>
        <m:r>
          <m:t>s</m:t>
        </m:r>
        <m:r>
          <m:rPr>
            <m:sty m:val="p"/>
          </m:rPr>
          <m:t>,</m:t>
        </m:r>
        <m:r>
          <m:t>a</m:t>
        </m:r>
        <m:r>
          <m:rPr>
            <m:sty m:val="p"/>
          </m:rPr>
          <m:t>)</m:t>
        </m:r>
        <m:r>
          <m:rPr>
            <m:sty m:val="p"/>
          </m:rPr>
          <m:t>=</m:t>
        </m:r>
        <m:r>
          <m:rPr>
            <m:sty m:val="p"/>
          </m:rPr>
          <m:t>[</m:t>
        </m:r>
        <m:sSub>
          <m:e>
            <m:r>
              <m:t>c</m:t>
            </m:r>
          </m:e>
          <m:sub>
            <m:r>
              <m:t>1</m:t>
            </m:r>
          </m:sub>
        </m:sSub>
        <m:r>
          <m:rPr>
            <m:sty m:val="p"/>
          </m:rPr>
          <m:t>(</m:t>
        </m:r>
        <m:r>
          <m:t>s</m:t>
        </m:r>
        <m:r>
          <m:rPr>
            <m:sty m:val="p"/>
          </m:rPr>
          <m:t>,</m:t>
        </m:r>
        <m:r>
          <m:t>a</m:t>
        </m:r>
        <m:r>
          <m:rPr>
            <m:sty m:val="p"/>
          </m:rPr>
          <m:t>)</m:t>
        </m:r>
        <m:r>
          <m:rPr>
            <m:sty m:val="p"/>
          </m:rPr>
          <m:t>,</m:t>
        </m:r>
        <m:r>
          <m:rPr>
            <m:sty m:val="p"/>
          </m:rPr>
          <m:t>…</m:t>
        </m:r>
        <m:r>
          <m:rPr>
            <m:sty m:val="p"/>
          </m:rPr>
          <m:t>,</m:t>
        </m:r>
        <m:sSub>
          <m:e>
            <m:r>
              <m:t>c</m:t>
            </m:r>
          </m:e>
          <m:sub>
            <m:r>
              <m:t>m</m:t>
            </m:r>
          </m:sub>
        </m:sSub>
        <m:r>
          <m:rPr>
            <m:sty m:val="p"/>
          </m:rPr>
          <m:t>(</m:t>
        </m:r>
        <m:r>
          <m:t>s</m:t>
        </m:r>
        <m:r>
          <m:rPr>
            <m:sty m:val="p"/>
          </m:rPr>
          <m:t>,</m:t>
        </m:r>
        <m:r>
          <m:t>a</m:t>
        </m:r>
        <m:r>
          <m:rPr>
            <m:sty m:val="p"/>
          </m:rPr>
          <m:t>)</m:t>
        </m:r>
        <m:sSup>
          <m:e>
            <m:r>
              <m:rPr>
                <m:sty m:val="p"/>
              </m:rPr>
              <m:t>]</m:t>
            </m:r>
          </m:e>
          <m:sup>
            <m:r>
              <m:t>T</m:t>
            </m:r>
          </m:sup>
        </m:sSup>
      </m:oMath>
      <w:r>
        <w:rPr>
          <w:rFonts w:hint="eastAsia"/>
        </w:rPr>
        <w:t xml:space="preserve">，</w:t>
      </w:r>
      <m:oMath>
        <m:r>
          <m:rPr>
            <m:sty m:val="bi"/>
          </m:rPr>
          <m:t>c</m:t>
        </m:r>
        <m:r>
          <m:rPr>
            <m:sty m:val="p"/>
          </m:rPr>
          <m:t>(</m:t>
        </m:r>
        <m:r>
          <m:t>s</m:t>
        </m:r>
        <m:r>
          <m:rPr>
            <m:sty m:val="p"/>
          </m:rPr>
          <m:t>,</m:t>
        </m:r>
        <m:r>
          <m:t>a</m:t>
        </m:r>
        <m:r>
          <m:rPr>
            <m:sty m:val="p"/>
          </m:rPr>
          <m:t>)</m:t>
        </m:r>
        <m:r>
          <m:t>l</m:t>
        </m:r>
        <m:r>
          <m:t>e</m:t>
        </m:r>
        <m:r>
          <m:t>q</m:t>
        </m:r>
        <m:r>
          <m:rPr>
            <m:sty m:val="b"/>
          </m:rPr>
          <m:t>0</m:t>
        </m:r>
      </m:oMath>
      <w:r>
        <w:t xml:space="preserve"> </w:t>
      </w:r>
      <w:r>
        <w:rPr>
          <w:rFonts w:hint="eastAsia"/>
        </w:rPr>
        <w:t xml:space="preserve">表示所有约束均被满足。可行策略集合：</w:t>
      </w:r>
    </w:p>
    <w:p>
      <w:pPr>
        <w:pStyle w:val="BodyText"/>
      </w:pPr>
      <m:oMathPara>
        <m:oMathParaPr>
          <m:jc m:val="center"/>
        </m:oMathParaPr>
        <m:oMath>
          <m:sSub>
            <m:e>
              <m:r>
                <m:rPr>
                  <m:sty m:val="p"/>
                </m:rPr>
                <m:t>Π</m:t>
              </m:r>
            </m:e>
            <m:sub>
              <m:r>
                <m:rPr>
                  <m:nor/>
                  <m:sty m:val="p"/>
                </m:rPr>
                <m:t>safe</m:t>
              </m:r>
            </m:sub>
          </m:sSub>
          <m:r>
            <m:rPr>
              <m:sty m:val="p"/>
            </m:rPr>
            <m:t>=</m:t>
          </m:r>
          <m:d>
            <m:dPr>
              <m:begChr m:val="{"/>
              <m:sepChr m:val=""/>
              <m:endChr m:val="}"/>
              <m:grow/>
            </m:dPr>
            <m:e>
              <m:r>
                <m:t>π</m:t>
              </m:r>
              <m:r>
                <m:rPr>
                  <m:sty m:val="p"/>
                </m:rPr>
                <m:t>:</m:t>
              </m:r>
              <m:sSub>
                <m:e>
                  <m:r>
                    <m:t>J</m:t>
                  </m:r>
                </m:e>
                <m:sub>
                  <m:sSub>
                    <m:e>
                      <m:r>
                        <m:t>C</m:t>
                      </m:r>
                    </m:e>
                    <m:sub>
                      <m:r>
                        <m:t>i</m:t>
                      </m:r>
                    </m:sub>
                  </m:sSub>
                </m:sub>
              </m:sSub>
              <m:r>
                <m:rPr>
                  <m:sty m:val="p"/>
                </m:rPr>
                <m:t>(</m:t>
              </m:r>
              <m:r>
                <m:t>π</m:t>
              </m:r>
              <m:r>
                <m:rPr>
                  <m:sty m:val="p"/>
                </m:rPr>
                <m:t>)</m:t>
              </m:r>
              <m:r>
                <m:rPr>
                  <m:sty m:val="p"/>
                </m:rPr>
                <m:t>≤</m:t>
              </m:r>
              <m:sSub>
                <m:e>
                  <m:r>
                    <m:t>d</m:t>
                  </m:r>
                </m:e>
                <m:sub>
                  <m:r>
                    <m:t>i</m:t>
                  </m:r>
                </m:sub>
              </m:sSub>
              <m:r>
                <m:rPr>
                  <m:sty m:val="p"/>
                </m:rPr>
                <m:t>,</m:t>
              </m:r>
              <m:r>
                <m:t> </m:t>
              </m:r>
              <m:r>
                <m:rPr>
                  <m:sty m:val="p"/>
                </m:rPr>
                <m:t>∀</m:t>
              </m:r>
              <m:r>
                <m:t>i</m:t>
              </m:r>
            </m:e>
          </m:d>
        </m:oMath>
      </m:oMathPara>
    </w:p>
    <w:p>
      <w:pPr>
        <w:pStyle w:val="FirstParagraph"/>
      </w:pPr>
      <w:r>
        <w:rPr>
          <w:rFonts w:hint="eastAsia"/>
        </w:rPr>
        <w:t xml:space="preserve">其中</w:t>
      </w:r>
      <w:r>
        <w:t xml:space="preserve"> </w:t>
      </w:r>
      <m:oMath>
        <m:sSub>
          <m:e>
            <m:r>
              <m:t>J</m:t>
            </m:r>
          </m:e>
          <m:sub>
            <m:sSub>
              <m:e>
                <m:r>
                  <m:t>C</m:t>
                </m:r>
              </m:e>
              <m:sub>
                <m:r>
                  <m:t>i</m:t>
                </m:r>
              </m:sub>
            </m:sSub>
          </m:sub>
        </m:sSub>
        <m:r>
          <m:rPr>
            <m:sty m:val="p"/>
          </m:rPr>
          <m:t>(</m:t>
        </m:r>
        <m:r>
          <m:t>π</m:t>
        </m:r>
        <m:r>
          <m:rPr>
            <m:sty m:val="p"/>
          </m:rPr>
          <m:t>)</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sSup>
                  <m:e>
                    <m:r>
                      <m:t>γ</m:t>
                    </m:r>
                  </m:e>
                  <m:sup>
                    <m:r>
                      <m:t>t</m:t>
                    </m:r>
                  </m:sup>
                </m:sSup>
              </m:e>
            </m:nary>
            <m:sSub>
              <m:e>
                <m:r>
                  <m:t>c</m:t>
                </m:r>
              </m:e>
              <m:sub>
                <m:r>
                  <m:t>i</m:t>
                </m:r>
              </m:sub>
            </m:sSub>
            <m:r>
              <m:rPr>
                <m:sty m:val="p"/>
              </m:rPr>
              <m:t>(</m:t>
            </m:r>
            <m:sSub>
              <m:e>
                <m:r>
                  <m:t>s</m:t>
                </m:r>
              </m:e>
              <m:sub>
                <m:r>
                  <m:t>t</m:t>
                </m:r>
              </m:sub>
            </m:sSub>
            <m:r>
              <m:rPr>
                <m:sty m:val="p"/>
              </m:rPr>
              <m:t>,</m:t>
            </m:r>
            <m:sSub>
              <m:e>
                <m:r>
                  <m:t>a</m:t>
                </m:r>
              </m:e>
              <m:sub>
                <m:r>
                  <m:t>t</m:t>
                </m:r>
              </m:sub>
            </m:sSub>
            <m:r>
              <m:rPr>
                <m:sty m:val="p"/>
              </m:rPr>
              <m:t>)</m:t>
            </m:r>
            <m:r>
              <m:t>i</m:t>
            </m:r>
            <m:r>
              <m:t>g</m:t>
            </m:r>
            <m:r>
              <m:t>h</m:t>
            </m:r>
            <m:r>
              <m:t>t</m:t>
            </m:r>
            <m:r>
              <m:rPr>
                <m:sty m:val="p"/>
              </m:rPr>
              <m:t>]</m:t>
            </m:r>
          </m:e>
        </m:d>
      </m:oMath>
      <w:r>
        <w:t xml:space="preserve"> </w:t>
      </w:r>
      <w:r>
        <w:rPr>
          <w:rFonts w:hint="eastAsia"/>
        </w:rPr>
        <w:t xml:space="preserve">为约束期望累积成本，</w:t>
      </w:r>
      <m:oMath>
        <m:sSub>
          <m:e>
            <m:r>
              <m:t>d</m:t>
            </m:r>
          </m:e>
          <m:sub>
            <m:r>
              <m:t>i</m:t>
            </m:r>
          </m:sub>
        </m:sSub>
      </m:oMath>
      <w:r>
        <w:t xml:space="preserve"> </w:t>
      </w:r>
      <w:r>
        <w:rPr>
          <w:rFonts w:hint="eastAsia"/>
        </w:rPr>
        <w:t xml:space="preserve">为允许阈值。</w:t>
      </w:r>
    </w:p>
    <w:p>
      <w:pPr>
        <w:pStyle w:val="BodyText"/>
      </w:pPr>
      <w:r>
        <w:rPr>
          <w:rFonts w:hint="eastAsia"/>
          <w:b/>
          <w:bCs/>
        </w:rPr>
        <w:t xml:space="preserve">Lagrangian松弛方法的推导：</w:t>
      </w:r>
      <w:r>
        <w:t xml:space="preserve"> </w:t>
      </w:r>
      <w:r>
        <w:rPr>
          <w:rFonts w:hint="eastAsia"/>
        </w:rPr>
        <w:t xml:space="preserve">引入非负Lagrange乘数</w:t>
      </w:r>
      <w:r>
        <w:t xml:space="preserve"> </w:t>
      </w:r>
      <w:r>
        <w:t xml:space="preserve">$\boldsymbol{\lambda} \geq \mathbf{0}$</w:t>
      </w:r>
      <w:r>
        <w:rPr>
          <w:rFonts w:hint="eastAsia"/>
        </w:rPr>
        <w:t xml:space="preserve">，构造Lagrangian函数：</w:t>
      </w:r>
    </w:p>
    <w:p>
      <w:pPr>
        <w:pStyle w:val="BodyText"/>
      </w:pPr>
      <w:r>
        <w:t xml:space="preserve">(</w:t>
      </w:r>
      <w:r>
        <w:t xml:space="preserve">,</w:t>
      </w:r>
      <w:r>
        <w:t xml:space="preserve"> </w:t>
      </w:r>
      <w:r>
        <w:t xml:space="preserve">) = J_R(</w:t>
      </w:r>
      <w:r>
        <w:t xml:space="preserve">) -</w:t>
      </w:r>
      <w:r>
        <w:t xml:space="preserve"> </w:t>
      </w:r>
      <w:r>
        <w:rPr>
          <w:i/>
          <w:iCs/>
        </w:rPr>
        <w:t xml:space="preserve">{i=1}^{m}</w:t>
      </w:r>
      <w:r>
        <w:rPr>
          <w:i/>
          <w:iCs/>
        </w:rPr>
        <w:t xml:space="preserve"> </w:t>
      </w:r>
      <w:r>
        <w:rPr>
          <w:i/>
          <w:i/>
          <w:iCs/>
          <w:iCs/>
        </w:rPr>
        <w:t xml:space="preserve">i</w:t>
      </w:r>
      <w:r>
        <w:rPr>
          <w:i/>
          <w:i/>
          <w:iCs/>
          <w:iCs/>
        </w:rPr>
        <w:t xml:space="preserve"> </w:t>
      </w:r>
      <w:r>
        <w:rPr>
          <w:i/>
          <w:i/>
          <w:iCs/>
          <w:iCs/>
        </w:rPr>
        <w:t xml:space="preserve">(J</w:t>
      </w:r>
      <w:r>
        <w:rPr>
          <w:i/>
          <w:iCs/>
        </w:rPr>
        <w:t xml:space="preserve">{C_i}(</w:t>
      </w:r>
      <w:r>
        <w:rPr>
          <w:i/>
          <w:iCs/>
        </w:rPr>
        <w:t xml:space="preserve">) - d_i</w:t>
      </w:r>
      <w:r>
        <w:rPr>
          <w:i/>
          <w:iCs/>
        </w:rPr>
        <w:t xml:space="preserve">)</w:t>
      </w:r>
      <w:r>
        <w:rPr>
          <w:i/>
          <w:iCs/>
        </w:rPr>
        <w:t xml:space="preserve"> </w:t>
      </w:r>
      <w:r>
        <w:rPr>
          <w:i/>
          <w:iCs/>
        </w:rPr>
        <w:t xml:space="preserve">(</w:t>
      </w:r>
      <w:r>
        <w:rPr>
          <w:i/>
          <w:iCs/>
        </w:rPr>
        <w:t xml:space="preserve">,</w:t>
      </w:r>
      <w:r>
        <w:rPr>
          <w:i/>
          <w:iCs/>
        </w:rPr>
        <w:t xml:space="preserve"> </w:t>
      </w:r>
      <w:r>
        <w:rPr>
          <w:i/>
          <w:iCs/>
        </w:rPr>
        <w:t xml:space="preserve">) = J_R(</w:t>
      </w:r>
      <w:r>
        <w:rPr>
          <w:i/>
          <w:iCs/>
        </w:rPr>
        <w:t xml:space="preserve">) -</w:t>
      </w:r>
      <w:r>
        <w:rPr>
          <w:i/>
          <w:iCs/>
        </w:rPr>
        <w:t xml:space="preserve"> </w:t>
      </w:r>
      <w:r>
        <w:t xml:space="preserve">{i=1}^{m}</w:t>
      </w:r>
      <w:r>
        <w:t xml:space="preserve"> </w:t>
      </w:r>
      <w:r>
        <w:rPr>
          <w:i/>
          <w:iCs/>
        </w:rPr>
        <w:t xml:space="preserve">i</w:t>
      </w:r>
      <w:r>
        <w:rPr>
          <w:i/>
          <w:iCs/>
        </w:rPr>
        <w:t xml:space="preserve"> </w:t>
      </w:r>
      <w:r>
        <w:rPr>
          <w:i/>
          <w:iCs/>
        </w:rPr>
        <w:t xml:space="preserve">(J</w:t>
      </w:r>
      <w:r>
        <w:t xml:space="preserve">{C_i}(</w:t>
      </w:r>
      <w:r>
        <w:t xml:space="preserve">) - d_i</w:t>
      </w:r>
      <w:r>
        <w:t xml:space="preserve">)</w:t>
      </w:r>
      <w:r>
        <w:t xml:space="preserve"> </w:t>
      </w:r>
      <w:r>
        <w:t xml:space="preserve">$$</w:t>
      </w:r>
    </w:p>
    <w:p>
      <w:pPr>
        <w:pStyle w:val="BodyText"/>
      </w:pPr>
      <w:r>
        <w:rPr>
          <w:rFonts w:hint="eastAsia"/>
        </w:rPr>
        <w:t xml:space="preserve">定义</w:t>
      </w:r>
      <w:r>
        <w:rPr>
          <w:rFonts w:hint="eastAsia"/>
          <w:b/>
          <w:bCs/>
        </w:rPr>
        <w:t xml:space="preserve">增广奖励函数</w:t>
      </w:r>
      <w:r>
        <w:rPr>
          <w:rFonts w:hint="eastAsia"/>
        </w:rPr>
        <w:t xml:space="preserve">（Augmented</w:t>
      </w:r>
      <w:r>
        <w:t xml:space="preserve"> Reward </w:t>
      </w:r>
      <w:r>
        <w:rPr>
          <w:rFonts w:hint="eastAsia"/>
        </w:rPr>
        <w:t xml:space="preserve">Function）：</w:t>
      </w:r>
    </w:p>
    <w:p>
      <w:pPr>
        <w:pStyle w:val="BodyText"/>
      </w:pPr>
      <m:oMathPara>
        <m:oMathParaPr>
          <m:jc m:val="center"/>
        </m:oMathParaPr>
        <m:oMath>
          <m:acc>
            <m:accPr>
              <m:chr m:val="̃"/>
            </m:accPr>
            <m:e>
              <m:r>
                <m:t>R</m:t>
              </m:r>
            </m:e>
          </m:acc>
          <m:r>
            <m:rPr>
              <m:sty m:val="p"/>
            </m:rPr>
            <m:t>(</m:t>
          </m:r>
          <m:r>
            <m:t>s</m:t>
          </m:r>
          <m:r>
            <m:rPr>
              <m:sty m:val="p"/>
            </m:rPr>
            <m:t>,</m:t>
          </m:r>
          <m:r>
            <m:t>a</m:t>
          </m:r>
          <m:r>
            <m:rPr>
              <m:sty m:val="p"/>
            </m:rPr>
            <m:t>;</m:t>
          </m:r>
          <m:r>
            <m:rPr>
              <m:sty m:val="bi"/>
            </m:rPr>
            <m:t>λ</m:t>
          </m:r>
          <m:r>
            <m:rPr>
              <m:sty m:val="p"/>
            </m:rPr>
            <m:t>)</m:t>
          </m:r>
          <m:r>
            <m:rPr>
              <m:sty m:val="p"/>
            </m:rPr>
            <m:t>=</m:t>
          </m:r>
          <m:r>
            <m:t>R</m:t>
          </m:r>
          <m:r>
            <m:rPr>
              <m:sty m:val="p"/>
            </m:rPr>
            <m:t>(</m:t>
          </m:r>
          <m:r>
            <m:t>s</m:t>
          </m:r>
          <m:r>
            <m:rPr>
              <m:sty m:val="p"/>
            </m:rPr>
            <m:t>,</m:t>
          </m:r>
          <m:r>
            <m:t>a</m:t>
          </m:r>
          <m:r>
            <m:rPr>
              <m:sty m:val="p"/>
            </m:rPr>
            <m:t>)</m:t>
          </m:r>
          <m:r>
            <m:rPr>
              <m:sty m:val="p"/>
            </m:rPr>
            <m:t>−</m:t>
          </m:r>
          <m:nary>
            <m:naryPr>
              <m:chr m:val="∑"/>
              <m:limLoc m:val="undOvr"/>
              <m:subHide m:val="off"/>
              <m:supHide m:val="off"/>
            </m:naryPr>
            <m:sub>
              <m:r>
                <m:t>i</m:t>
              </m:r>
              <m:r>
                <m:rPr>
                  <m:sty m:val="p"/>
                </m:rPr>
                <m:t>=</m:t>
              </m:r>
              <m:r>
                <m:t>1</m:t>
              </m:r>
            </m:sub>
            <m:sup>
              <m:r>
                <m:t>m</m:t>
              </m:r>
            </m:sup>
            <m:e>
              <m:sSub>
                <m:e>
                  <m:r>
                    <m:t>λ</m:t>
                  </m:r>
                </m:e>
                <m:sub>
                  <m:r>
                    <m:t>i</m:t>
                  </m:r>
                </m:sub>
              </m:sSub>
            </m:e>
          </m:nary>
          <m:sSub>
            <m:e>
              <m:r>
                <m:t>c</m:t>
              </m:r>
            </m:e>
            <m:sub>
              <m:r>
                <m:t>i</m:t>
              </m:r>
            </m:sub>
          </m:sSub>
          <m:r>
            <m:rPr>
              <m:sty m:val="p"/>
            </m:rPr>
            <m:t>(</m:t>
          </m:r>
          <m:r>
            <m:t>s</m:t>
          </m:r>
          <m:r>
            <m:rPr>
              <m:sty m:val="p"/>
            </m:rPr>
            <m:t>,</m:t>
          </m:r>
          <m:r>
            <m:t>a</m:t>
          </m:r>
          <m:r>
            <m:rPr>
              <m:sty m:val="p"/>
            </m:rPr>
            <m:t>)</m:t>
          </m:r>
        </m:oMath>
      </m:oMathPara>
    </w:p>
    <w:p>
      <w:pPr>
        <w:pStyle w:val="FirstParagraph"/>
      </w:pPr>
      <w:r>
        <w:rPr>
          <w:rFonts w:hint="eastAsia"/>
        </w:rPr>
        <w:t xml:space="preserve">最优策略满足鞍点条件：</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limLow>
            <m:e>
              <m:r>
                <m:rPr>
                  <m:sty m:val="p"/>
                </m:rPr>
                <m:t>min</m:t>
              </m:r>
            </m:e>
            <m:lim>
              <m:r>
                <m:rPr>
                  <m:sty m:val="bi"/>
                </m:rPr>
                <m:t>λ</m:t>
              </m:r>
              <m:r>
                <m:rPr>
                  <m:sty m:val="p"/>
                </m:rPr>
                <m:t>≥</m:t>
              </m:r>
              <m:r>
                <m:rPr>
                  <m:sty m:val="b"/>
                </m:rPr>
                <m:t>0</m:t>
              </m:r>
            </m:lim>
          </m:limLow>
          <m:r>
            <m:rPr>
              <m:scr m:val="script"/>
              <m:sty m:val="p"/>
            </m:rPr>
            <m:t>L</m:t>
          </m:r>
          <m:r>
            <m:rPr>
              <m:sty m:val="p"/>
            </m:rPr>
            <m:t>(</m:t>
          </m:r>
          <m:r>
            <m:t>π</m:t>
          </m:r>
          <m:r>
            <m:rPr>
              <m:sty m:val="p"/>
            </m:rPr>
            <m:t>,</m:t>
          </m:r>
          <m:r>
            <m:rPr>
              <m:sty m:val="bi"/>
            </m:rPr>
            <m:t>λ</m:t>
          </m:r>
          <m:r>
            <m:rPr>
              <m:sty m:val="p"/>
            </m:rPr>
            <m:t>)</m:t>
          </m:r>
        </m:oMath>
      </m:oMathPara>
    </w:p>
    <w:p>
      <w:pPr>
        <w:pStyle w:val="FirstParagraph"/>
      </w:pPr>
      <w:r>
        <w:rPr>
          <w:rFonts w:hint="eastAsia"/>
        </w:rPr>
        <w:t xml:space="preserve">在线训练中，Lagrange乘数通过梯度上升更新：</w:t>
      </w:r>
    </w:p>
    <w:p>
      <w:pPr>
        <w:pStyle w:val="BodyText"/>
      </w:pPr>
      <w:r>
        <w:rPr>
          <w:i/>
          <w:iCs/>
        </w:rPr>
        <w:t xml:space="preserve">i^{(k+1)} =</w:t>
      </w:r>
      <w:r>
        <w:rPr>
          <w:i/>
          <w:iCs/>
        </w:rPr>
        <w:t xml:space="preserve"> </w:t>
      </w:r>
      <w:r>
        <w:t xml:space="preserve">+</w:t>
      </w:r>
      <w:r>
        <w:t xml:space="preserve"> </w:t>
      </w:r>
      <w:r>
        <w:rPr>
          <w:i/>
          <w:iCs/>
        </w:rPr>
        <w:t xml:space="preserve">i^{(k+1)} =</w:t>
      </w:r>
      <w:r>
        <w:rPr>
          <w:i/>
          <w:iCs/>
        </w:rPr>
        <w:t xml:space="preserve"> </w:t>
      </w:r>
      <w:r>
        <w:t xml:space="preserve">+</w:t>
      </w:r>
      <w:r>
        <w:t xml:space="preserve"> </w:t>
      </w:r>
      <w:r>
        <w:t xml:space="preserve">$$</w:t>
      </w:r>
    </w:p>
    <w:p>
      <w:pPr>
        <w:pStyle w:val="BodyText"/>
      </w:pPr>
      <w:r>
        <w:rPr>
          <w:rFonts w:hint="eastAsia"/>
        </w:rPr>
        <w:t xml:space="preserve">水网约束的典型编码形式：</w:t>
      </w:r>
    </w:p>
    <w:p>
      <w:pPr>
        <w:pStyle w:val="Compact"/>
        <w:numPr>
          <w:ilvl w:val="0"/>
          <w:numId w:val="1004"/>
        </w:numPr>
      </w:pPr>
      <w:r>
        <w:rPr>
          <w:rFonts w:hint="eastAsia"/>
        </w:rPr>
        <w:t xml:space="preserve">水位越限：</w:t>
      </w:r>
      <m:oMath>
        <m:sSub>
          <m:e>
            <m:r>
              <m:t>c</m:t>
            </m:r>
          </m:e>
          <m:sub>
            <m:r>
              <m:t>1</m:t>
            </m:r>
          </m:sub>
        </m:sSub>
        <m:r>
          <m:rPr>
            <m:sty m:val="p"/>
          </m:rPr>
          <m:t>(</m:t>
        </m:r>
        <m:r>
          <m:t>s</m:t>
        </m:r>
        <m:r>
          <m:rPr>
            <m:sty m:val="p"/>
          </m:rPr>
          <m:t>,</m:t>
        </m:r>
        <m:r>
          <m:t>a</m:t>
        </m:r>
        <m:r>
          <m:rPr>
            <m:sty m:val="p"/>
          </m:rPr>
          <m:t>)</m:t>
        </m:r>
        <m:r>
          <m:rPr>
            <m:sty m:val="p"/>
          </m:rPr>
          <m:t>=</m:t>
        </m:r>
        <m:r>
          <m:rPr>
            <m:sty m:val="p"/>
          </m:rPr>
          <m:t>max</m:t>
        </m:r>
        <m:r>
          <m:rPr>
            <m:sty m:val="p"/>
          </m:rPr>
          <m:t>(</m:t>
        </m:r>
        <m:r>
          <m:t>h</m:t>
        </m:r>
        <m:r>
          <m:rPr>
            <m:sty m:val="p"/>
          </m:rPr>
          <m:t>−</m:t>
        </m:r>
        <m:sSub>
          <m:e>
            <m:r>
              <m:t>h</m:t>
            </m:r>
          </m:e>
          <m:sub>
            <m:r>
              <m:rPr>
                <m:sty m:val="p"/>
              </m:rPr>
              <m:t>max</m:t>
            </m:r>
          </m:sub>
        </m:sSub>
        <m:r>
          <m:rPr>
            <m:sty m:val="p"/>
          </m:rPr>
          <m:t>,</m:t>
        </m:r>
        <m:r>
          <m:t>0</m:t>
        </m:r>
        <m:r>
          <m:rPr>
            <m:sty m:val="p"/>
          </m:rPr>
          <m:t>)</m:t>
        </m:r>
        <m:r>
          <m:rPr>
            <m:sty m:val="p"/>
          </m:rPr>
          <m:t>+</m:t>
        </m:r>
        <m:r>
          <m:rPr>
            <m:sty m:val="p"/>
          </m:rPr>
          <m:t>max</m:t>
        </m:r>
        <m:r>
          <m:rPr>
            <m:sty m:val="p"/>
          </m:rPr>
          <m:t>(</m:t>
        </m:r>
        <m:sSub>
          <m:e>
            <m:r>
              <m:t>h</m:t>
            </m:r>
          </m:e>
          <m:sub>
            <m:r>
              <m:rPr>
                <m:sty m:val="p"/>
              </m:rPr>
              <m:t>min</m:t>
            </m:r>
          </m:sub>
        </m:sSub>
        <m:r>
          <m:rPr>
            <m:sty m:val="p"/>
          </m:rPr>
          <m:t>−</m:t>
        </m:r>
        <m:r>
          <m:t>h</m:t>
        </m:r>
        <m:r>
          <m:rPr>
            <m:sty m:val="p"/>
          </m:rPr>
          <m:t>,</m:t>
        </m:r>
        <m:r>
          <m:t>0</m:t>
        </m:r>
        <m:r>
          <m:rPr>
            <m:sty m:val="p"/>
          </m:rPr>
          <m:t>)</m:t>
        </m:r>
      </m:oMath>
    </w:p>
    <w:p>
      <w:pPr>
        <w:pStyle w:val="Compact"/>
        <w:numPr>
          <w:ilvl w:val="0"/>
          <w:numId w:val="1004"/>
        </w:numPr>
      </w:pPr>
      <w:r>
        <w:rPr>
          <w:rFonts w:hint="eastAsia"/>
        </w:rPr>
        <w:t xml:space="preserve">流量安全：</w:t>
      </w:r>
      <m:oMath>
        <m:sSub>
          <m:e>
            <m:r>
              <m:t>c</m:t>
            </m:r>
          </m:e>
          <m:sub>
            <m:r>
              <m:t>2</m:t>
            </m:r>
          </m:sub>
        </m:sSub>
        <m:r>
          <m:rPr>
            <m:sty m:val="p"/>
          </m:rPr>
          <m:t>(</m:t>
        </m:r>
        <m:r>
          <m:t>s</m:t>
        </m:r>
        <m:r>
          <m:rPr>
            <m:sty m:val="p"/>
          </m:rPr>
          <m:t>,</m:t>
        </m:r>
        <m:r>
          <m:t>a</m:t>
        </m:r>
        <m:r>
          <m:rPr>
            <m:sty m:val="p"/>
          </m:rPr>
          <m:t>)</m:t>
        </m:r>
        <m:r>
          <m:rPr>
            <m:sty m:val="p"/>
          </m:rPr>
          <m:t>=</m:t>
        </m:r>
        <m:r>
          <m:rPr>
            <m:sty m:val="p"/>
          </m:rPr>
          <m:t>max</m:t>
        </m:r>
        <m:r>
          <m:rPr>
            <m:sty m:val="p"/>
          </m:rPr>
          <m:t>(</m:t>
        </m:r>
        <m:r>
          <m:t>q</m:t>
        </m:r>
        <m:r>
          <m:rPr>
            <m:sty m:val="p"/>
          </m:rPr>
          <m:t>−</m:t>
        </m:r>
        <m:sSub>
          <m:e>
            <m:r>
              <m:t>q</m:t>
            </m:r>
          </m:e>
          <m:sub>
            <m:r>
              <m:rPr>
                <m:sty m:val="p"/>
              </m:rPr>
              <m:t>max</m:t>
            </m:r>
          </m:sub>
        </m:sSub>
        <m:r>
          <m:rPr>
            <m:sty m:val="p"/>
          </m:rPr>
          <m:t>,</m:t>
        </m:r>
        <m:r>
          <m:t>0</m:t>
        </m:r>
        <m:r>
          <m:rPr>
            <m:sty m:val="p"/>
          </m:rPr>
          <m:t>)</m:t>
        </m:r>
      </m:oMath>
    </w:p>
    <w:p>
      <w:pPr>
        <w:pStyle w:val="Compact"/>
        <w:numPr>
          <w:ilvl w:val="0"/>
          <w:numId w:val="1004"/>
        </w:numPr>
      </w:pPr>
      <w:r>
        <w:rPr>
          <w:rFonts w:hint="eastAsia"/>
        </w:rPr>
        <w:t xml:space="preserve">泵站额定功率：</w:t>
      </w:r>
      <m:oMath>
        <m:sSub>
          <m:e>
            <m:r>
              <m:t>c</m:t>
            </m:r>
          </m:e>
          <m:sub>
            <m:r>
              <m:t>3</m:t>
            </m:r>
          </m:sub>
        </m:sSub>
        <m:r>
          <m:rPr>
            <m:sty m:val="p"/>
          </m:rPr>
          <m:t>(</m:t>
        </m:r>
        <m:r>
          <m:t>s</m:t>
        </m:r>
        <m:r>
          <m:rPr>
            <m:sty m:val="p"/>
          </m:rPr>
          <m:t>,</m:t>
        </m:r>
        <m:r>
          <m:t>a</m:t>
        </m:r>
        <m:r>
          <m:rPr>
            <m:sty m:val="p"/>
          </m:rPr>
          <m:t>)</m:t>
        </m:r>
        <m:r>
          <m:rPr>
            <m:sty m:val="p"/>
          </m:rPr>
          <m:t>=</m:t>
        </m:r>
        <m:r>
          <m:rPr>
            <m:sty m:val="p"/>
          </m:rPr>
          <m:t>max</m:t>
        </m:r>
        <m:r>
          <m:rPr>
            <m:sty m:val="p"/>
          </m:rPr>
          <m:t>(</m:t>
        </m:r>
        <m:r>
          <m:t>P</m:t>
        </m:r>
        <m:r>
          <m:rPr>
            <m:sty m:val="p"/>
          </m:rPr>
          <m:t>(</m:t>
        </m:r>
        <m:r>
          <m:t>a</m:t>
        </m:r>
        <m:r>
          <m:rPr>
            <m:sty m:val="p"/>
          </m:rPr>
          <m:t>)</m:t>
        </m:r>
        <m:r>
          <m:rPr>
            <m:sty m:val="p"/>
          </m:rPr>
          <m:t>−</m:t>
        </m:r>
        <m:sSub>
          <m:e>
            <m:r>
              <m:t>P</m:t>
            </m:r>
          </m:e>
          <m:sub>
            <m:r>
              <m:rPr>
                <m:nor/>
                <m:sty m:val="p"/>
              </m:rPr>
              <m:t>rated</m:t>
            </m:r>
          </m:sub>
        </m:sSub>
        <m:r>
          <m:rPr>
            <m:sty m:val="p"/>
          </m:rPr>
          <m:t>,</m:t>
        </m:r>
        <m:r>
          <m:t>0</m:t>
        </m:r>
        <m:r>
          <m:rPr>
            <m:sty m:val="p"/>
          </m:rPr>
          <m:t>)</m:t>
        </m:r>
      </m:oMath>
    </w:p>
    <w:p>
      <w:pPr>
        <w:pStyle w:val="Compact"/>
        <w:numPr>
          <w:ilvl w:val="0"/>
          <w:numId w:val="1004"/>
        </w:numPr>
      </w:pPr>
      <w:r>
        <w:rPr>
          <w:rFonts w:hint="eastAsia"/>
        </w:rPr>
        <w:t xml:space="preserve">供水可靠性（需求不满足度）：</w:t>
      </w:r>
      <m:oMath>
        <m:sSub>
          <m:e>
            <m:r>
              <m:t>c</m:t>
            </m:r>
          </m:e>
          <m:sub>
            <m:r>
              <m:t>4</m:t>
            </m:r>
          </m:sub>
        </m:sSub>
        <m:r>
          <m:rPr>
            <m:sty m:val="p"/>
          </m:rPr>
          <m:t>(</m:t>
        </m:r>
        <m:r>
          <m:t>s</m:t>
        </m:r>
        <m:r>
          <m:rPr>
            <m:sty m:val="p"/>
          </m:rPr>
          <m:t>,</m:t>
        </m:r>
        <m:r>
          <m:t>a</m:t>
        </m:r>
        <m:r>
          <m:rPr>
            <m:sty m:val="p"/>
          </m:rPr>
          <m:t>)</m:t>
        </m:r>
        <m:r>
          <m:rPr>
            <m:sty m:val="p"/>
          </m:rPr>
          <m:t>=</m:t>
        </m:r>
        <m:r>
          <m:rPr>
            <m:sty m:val="p"/>
          </m:rPr>
          <m:t>max</m:t>
        </m:r>
        <m:r>
          <m:rPr>
            <m:sty m:val="p"/>
          </m:rPr>
          <m:t>(</m:t>
        </m:r>
        <m:sSub>
          <m:e>
            <m:r>
              <m:t>D</m:t>
            </m:r>
          </m:e>
          <m:sub>
            <m:r>
              <m:rPr>
                <m:nor/>
                <m:sty m:val="p"/>
              </m:rPr>
              <m:t>demand</m:t>
            </m:r>
          </m:sub>
        </m:sSub>
        <m:r>
          <m:rPr>
            <m:sty m:val="p"/>
          </m:rPr>
          <m:t>−</m:t>
        </m:r>
        <m:sSub>
          <m:e>
            <m:r>
              <m:t>Q</m:t>
            </m:r>
          </m:e>
          <m:sub>
            <m:r>
              <m:rPr>
                <m:nor/>
                <m:sty m:val="p"/>
              </m:rPr>
              <m:t>supply</m:t>
            </m:r>
          </m:sub>
        </m:sSub>
        <m:r>
          <m:rPr>
            <m:sty m:val="p"/>
          </m:rPr>
          <m:t>,</m:t>
        </m:r>
        <m:r>
          <m:t>0</m:t>
        </m:r>
        <m:r>
          <m:rPr>
            <m:sty m:val="p"/>
          </m:rPr>
          <m:t>)</m:t>
        </m:r>
      </m:oMath>
    </w:p>
    <w:p>
      <w:pPr>
        <w:pStyle w:val="BlockText"/>
      </w:pPr>
      <w:r>
        <w:rPr>
          <w:rFonts w:hint="eastAsia"/>
          <w:b/>
          <w:bCs/>
        </w:rPr>
        <w:t xml:space="preserve">AI解读：</w:t>
      </w:r>
      <w:r>
        <w:t xml:space="preserve"> </w:t>
      </w:r>
      <w:r>
        <w:rPr>
          <w:rFonts w:hint="eastAsia"/>
        </w:rPr>
        <w:t xml:space="preserve">Lagrangian对偶的核心创新在于将硬约束转化为自适应惩罚项。当某约束被频繁违反时，对应的</w:t>
      </w:r>
      <w:r>
        <w:t xml:space="preserve"> </w:t>
      </w:r>
      <m:oMath>
        <m:sSub>
          <m:e>
            <m:r>
              <m:t>λ</m:t>
            </m:r>
          </m:e>
          <m:sub>
            <m:r>
              <m:t>i</m:t>
            </m:r>
          </m:sub>
        </m:sSub>
      </m:oMath>
      <w:r>
        <w:t xml:space="preserve"> </w:t>
      </w:r>
      <w:r>
        <w:rPr>
          <w:rFonts w:hint="eastAsia"/>
        </w:rPr>
        <w:t xml:space="preserve">自动增大，使策略学会提前预防（如提前泄洪为洪峰腾库）。这与水利调度的实际操作逻辑高度一致。</w:t>
      </w:r>
    </w:p>
    <w:bookmarkEnd w:id="36"/>
    <w:bookmarkStart w:id="37" w:name="wnal等级与rl控制权限"/>
    <w:p>
      <w:pPr>
        <w:pStyle w:val="Heading3"/>
      </w:pPr>
      <w:r>
        <w:rPr>
          <w:rStyle w:val="SectionNumber"/>
        </w:rPr>
        <w:t xml:space="preserve">1.13.2</w:t>
      </w:r>
      <w:r>
        <w:tab/>
      </w:r>
      <w:r>
        <w:t xml:space="preserve">5.5.2 </w:t>
      </w:r>
      <w:r>
        <w:rPr>
          <w:rFonts w:hint="eastAsia"/>
        </w:rPr>
        <w:t xml:space="preserve">WNAL等级与RL控制权限</w:t>
      </w:r>
    </w:p>
    <w:p>
      <w:pPr>
        <w:pStyle w:val="FirstParagraph"/>
      </w:pPr>
      <w:r>
        <w:rPr>
          <w:rFonts w:hint="eastAsia"/>
        </w:rPr>
        <w:t xml:space="preserve">水网自主化等级（Water</w:t>
      </w:r>
      <w:r>
        <w:t xml:space="preserve"> Network Autonomy Level, </w:t>
      </w:r>
      <w:r>
        <w:rPr>
          <w:rFonts w:hint="eastAsia"/>
        </w:rPr>
        <w:t xml:space="preserve">WNAL）体系参考自动驾驶SAE等级框架：</w:t>
      </w:r>
    </w:p>
    <w:tbl>
      <w:tblPr>
        <w:tblStyle w:val="Table"/>
        <w:tblW w:type="pct" w:w="5000"/>
        <w:tblLayout w:type="fixed"/>
        <w:tblLook w:firstRow="1" w:lastRow="0" w:firstColumn="0" w:lastColumn="0" w:noHBand="0" w:noVBand="0" w:val="0020"/>
      </w:tblPr>
      <w:tblGrid>
        <w:gridCol w:w="1827"/>
        <w:gridCol w:w="1218"/>
        <w:gridCol w:w="1624"/>
        <w:gridCol w:w="1624"/>
        <w:gridCol w:w="1624"/>
      </w:tblGrid>
      <w:tr>
        <w:trPr>
          <w:tblHeader w:val="on"/>
        </w:trPr>
        <w:tc>
          <w:tcPr/>
          <w:p>
            <w:pPr>
              <w:pStyle w:val="Compact"/>
            </w:pPr>
            <w:r>
              <w:rPr>
                <w:rFonts w:hint="eastAsia"/>
              </w:rPr>
              <w:t xml:space="preserve">WNAL等级</w:t>
            </w:r>
          </w:p>
        </w:tc>
        <w:tc>
          <w:tcPr/>
          <w:p>
            <w:pPr>
              <w:pStyle w:val="Compact"/>
            </w:pPr>
            <w:r>
              <w:rPr>
                <w:rFonts w:hint="eastAsia"/>
              </w:rPr>
              <w:t xml:space="preserve">名称</w:t>
            </w:r>
          </w:p>
        </w:tc>
        <w:tc>
          <w:tcPr/>
          <w:p>
            <w:pPr>
              <w:pStyle w:val="Compact"/>
            </w:pPr>
            <w:r>
              <w:rPr>
                <w:rFonts w:hint="eastAsia"/>
              </w:rPr>
              <w:t xml:space="preserve">RL角色</w:t>
            </w:r>
          </w:p>
        </w:tc>
        <w:tc>
          <w:tcPr/>
          <w:p>
            <w:pPr>
              <w:pStyle w:val="Compact"/>
            </w:pPr>
            <w:r>
              <w:rPr>
                <w:rFonts w:hint="eastAsia"/>
              </w:rPr>
              <w:t xml:space="preserve">执行方式</w:t>
            </w:r>
          </w:p>
        </w:tc>
        <w:tc>
          <w:tcPr/>
          <w:p>
            <w:pPr>
              <w:pStyle w:val="Compact"/>
            </w:pPr>
            <w:r>
              <w:rPr>
                <w:rFonts w:hint="eastAsia"/>
              </w:rPr>
              <w:t xml:space="preserve">适用场景</w:t>
            </w:r>
          </w:p>
        </w:tc>
      </w:tr>
      <w:tr>
        <w:tc>
          <w:tcPr/>
          <w:p>
            <w:pPr>
              <w:pStyle w:val="Compact"/>
            </w:pPr>
            <w:r>
              <w:t xml:space="preserve">L0</w:t>
            </w:r>
          </w:p>
        </w:tc>
        <w:tc>
          <w:tcPr/>
          <w:p>
            <w:pPr>
              <w:pStyle w:val="Compact"/>
            </w:pPr>
            <w:r>
              <w:rPr>
                <w:rFonts w:hint="eastAsia"/>
              </w:rPr>
              <w:t xml:space="preserve">无自动化</w:t>
            </w:r>
          </w:p>
        </w:tc>
        <w:tc>
          <w:tcPr/>
          <w:p>
            <w:pPr>
              <w:pStyle w:val="Compact"/>
            </w:pPr>
            <w:r>
              <w:rPr>
                <w:rFonts w:hint="eastAsia"/>
              </w:rPr>
              <w:t xml:space="preserve">无</w:t>
            </w:r>
          </w:p>
        </w:tc>
        <w:tc>
          <w:tcPr/>
          <w:p>
            <w:pPr>
              <w:pStyle w:val="Compact"/>
            </w:pPr>
            <w:r>
              <w:rPr>
                <w:rFonts w:hint="eastAsia"/>
              </w:rPr>
              <w:t xml:space="preserve">全人工操作</w:t>
            </w:r>
          </w:p>
        </w:tc>
        <w:tc>
          <w:tcPr/>
          <w:p>
            <w:pPr>
              <w:pStyle w:val="Compact"/>
            </w:pPr>
            <w:r>
              <w:rPr>
                <w:rFonts w:hint="eastAsia"/>
              </w:rPr>
              <w:t xml:space="preserve">传统手工调度</w:t>
            </w:r>
          </w:p>
        </w:tc>
      </w:tr>
      <w:tr>
        <w:tc>
          <w:tcPr/>
          <w:p>
            <w:pPr>
              <w:pStyle w:val="Compact"/>
            </w:pPr>
            <w:r>
              <w:t xml:space="preserve">L1</w:t>
            </w:r>
          </w:p>
        </w:tc>
        <w:tc>
          <w:tcPr/>
          <w:p>
            <w:pPr>
              <w:pStyle w:val="Compact"/>
            </w:pPr>
            <w:r>
              <w:rPr>
                <w:rFonts w:hint="eastAsia"/>
              </w:rPr>
              <w:t xml:space="preserve">决策辅助</w:t>
            </w:r>
          </w:p>
        </w:tc>
        <w:tc>
          <w:tcPr/>
          <w:p>
            <w:pPr>
              <w:pStyle w:val="Compact"/>
            </w:pPr>
            <w:r>
              <w:rPr>
                <w:rFonts w:hint="eastAsia"/>
              </w:rPr>
              <w:t xml:space="preserve">建议生成</w:t>
            </w:r>
          </w:p>
        </w:tc>
        <w:tc>
          <w:tcPr/>
          <w:p>
            <w:pPr>
              <w:pStyle w:val="Compact"/>
            </w:pPr>
            <w:r>
              <w:rPr>
                <w:rFonts w:hint="eastAsia"/>
              </w:rPr>
              <w:t xml:space="preserve">人工审批后执行</w:t>
            </w:r>
          </w:p>
        </w:tc>
        <w:tc>
          <w:tcPr/>
          <w:p>
            <w:pPr>
              <w:pStyle w:val="Compact"/>
            </w:pPr>
            <w:r>
              <w:rPr>
                <w:rFonts w:hint="eastAsia"/>
              </w:rPr>
              <w:t xml:space="preserve">中小型水网</w:t>
            </w:r>
          </w:p>
        </w:tc>
      </w:tr>
      <w:tr>
        <w:tc>
          <w:tcPr/>
          <w:p>
            <w:pPr>
              <w:pStyle w:val="Compact"/>
            </w:pPr>
            <w:r>
              <w:t xml:space="preserve">L2</w:t>
            </w:r>
          </w:p>
        </w:tc>
        <w:tc>
          <w:tcPr/>
          <w:p>
            <w:pPr>
              <w:pStyle w:val="Compact"/>
            </w:pPr>
            <w:r>
              <w:rPr>
                <w:rFonts w:hint="eastAsia"/>
              </w:rPr>
              <w:t xml:space="preserve">条件自动化</w:t>
            </w:r>
          </w:p>
        </w:tc>
        <w:tc>
          <w:tcPr/>
          <w:p>
            <w:pPr>
              <w:pStyle w:val="Compact"/>
            </w:pPr>
            <w:r>
              <w:rPr>
                <w:rFonts w:hint="eastAsia"/>
              </w:rPr>
              <w:t xml:space="preserve">条件执行</w:t>
            </w:r>
          </w:p>
        </w:tc>
        <w:tc>
          <w:tcPr/>
          <w:p>
            <w:pPr>
              <w:pStyle w:val="Compact"/>
            </w:pPr>
            <w:r>
              <w:rPr>
                <w:rFonts w:hint="eastAsia"/>
              </w:rPr>
              <w:t xml:space="preserve">正常工况自动，异常人工接管</w:t>
            </w:r>
          </w:p>
        </w:tc>
        <w:tc>
          <w:tcPr/>
          <w:p>
            <w:pPr>
              <w:pStyle w:val="Compact"/>
            </w:pPr>
            <w:r>
              <w:rPr>
                <w:rFonts w:hint="eastAsia"/>
              </w:rPr>
              <w:t xml:space="preserve">大型水网常规工况</w:t>
            </w:r>
          </w:p>
        </w:tc>
      </w:tr>
      <w:tr>
        <w:tc>
          <w:tcPr/>
          <w:p>
            <w:pPr>
              <w:pStyle w:val="Compact"/>
            </w:pPr>
            <w:r>
              <w:t xml:space="preserve">L3</w:t>
            </w:r>
          </w:p>
        </w:tc>
        <w:tc>
          <w:tcPr/>
          <w:p>
            <w:pPr>
              <w:pStyle w:val="Compact"/>
            </w:pPr>
            <w:r>
              <w:rPr>
                <w:rFonts w:hint="eastAsia"/>
              </w:rPr>
              <w:t xml:space="preserve">高度自动化</w:t>
            </w:r>
          </w:p>
        </w:tc>
        <w:tc>
          <w:tcPr/>
          <w:p>
            <w:pPr>
              <w:pStyle w:val="Compact"/>
            </w:pPr>
            <w:r>
              <w:rPr>
                <w:rFonts w:hint="eastAsia"/>
              </w:rPr>
              <w:t xml:space="preserve">自主决策</w:t>
            </w:r>
          </w:p>
        </w:tc>
        <w:tc>
          <w:tcPr/>
          <w:p>
            <w:pPr>
              <w:pStyle w:val="Compact"/>
            </w:pPr>
            <w:r>
              <w:rPr>
                <w:rFonts w:hint="eastAsia"/>
              </w:rPr>
              <w:t xml:space="preserve">自动执行，异常自动降级</w:t>
            </w:r>
          </w:p>
        </w:tc>
        <w:tc>
          <w:tcPr/>
          <w:p>
            <w:pPr>
              <w:pStyle w:val="Compact"/>
            </w:pPr>
            <w:r>
              <w:rPr>
                <w:rFonts w:hint="eastAsia"/>
              </w:rPr>
              <w:t xml:space="preserve">特大型水网全工况</w:t>
            </w:r>
          </w:p>
        </w:tc>
      </w:tr>
    </w:tbl>
    <w:p>
      <w:pPr>
        <w:pStyle w:val="BodyText"/>
      </w:pPr>
      <w:r>
        <w:rPr>
          <w:rFonts w:hint="eastAsia"/>
        </w:rPr>
        <w:t xml:space="preserve">综合自主化指标：</w:t>
      </w:r>
    </w:p>
    <w:p>
      <w:pPr>
        <w:pStyle w:val="BodyText"/>
      </w:pPr>
      <m:oMathPara>
        <m:oMathParaPr>
          <m:jc m:val="center"/>
        </m:oMathParaPr>
        <m:oMath>
          <m:r>
            <m:rPr>
              <m:nor/>
              <m:sty m:val="p"/>
            </m:rPr>
            <m:t>WNAL Score</m:t>
          </m:r>
          <m:r>
            <m:rPr>
              <m:sty m:val="p"/>
            </m:rPr>
            <m:t>=</m:t>
          </m:r>
          <m:r>
            <m:t>0.35</m:t>
          </m:r>
          <m:r>
            <m:rPr>
              <m:sty m:val="p"/>
            </m:rPr>
            <m:t>⋅</m:t>
          </m:r>
          <m:sSub>
            <m:e>
              <m:r>
                <m:t>M</m:t>
              </m:r>
            </m:e>
            <m:sub>
              <m:r>
                <m:rPr>
                  <m:nor/>
                  <m:sty m:val="p"/>
                </m:rPr>
                <m:t>infra</m:t>
              </m:r>
            </m:sub>
          </m:sSub>
          <m:r>
            <m:rPr>
              <m:sty m:val="p"/>
            </m:rPr>
            <m:t>+</m:t>
          </m:r>
          <m:r>
            <m:t>0.40</m:t>
          </m:r>
          <m:r>
            <m:rPr>
              <m:sty m:val="p"/>
            </m:rPr>
            <m:t>⋅</m:t>
          </m:r>
          <m:sSub>
            <m:e>
              <m:r>
                <m:t>T</m:t>
              </m:r>
            </m:e>
            <m:sub>
              <m:r>
                <m:rPr>
                  <m:nor/>
                  <m:sty m:val="p"/>
                </m:rPr>
                <m:t>algo</m:t>
              </m:r>
            </m:sub>
          </m:sSub>
          <m:r>
            <m:rPr>
              <m:sty m:val="p"/>
            </m:rPr>
            <m:t>+</m:t>
          </m:r>
          <m:r>
            <m:t>0.25</m:t>
          </m:r>
          <m:r>
            <m:rPr>
              <m:sty m:val="p"/>
            </m:rPr>
            <m:t>⋅</m:t>
          </m:r>
          <m:sSub>
            <m:e>
              <m:r>
                <m:t>C</m:t>
              </m:r>
            </m:e>
            <m:sub>
              <m:r>
                <m:rPr>
                  <m:nor/>
                  <m:sty m:val="p"/>
                </m:rPr>
                <m:t>ops</m:t>
              </m:r>
            </m:sub>
          </m:sSub>
        </m:oMath>
      </m:oMathPara>
    </w:p>
    <w:p>
      <w:pPr>
        <w:pStyle w:val="FirstParagraph"/>
      </w:pPr>
      <w:r>
        <w:rPr>
          <w:rFonts w:hint="eastAsia"/>
        </w:rPr>
        <w:t xml:space="preserve">其中</w:t>
      </w:r>
      <w:r>
        <w:t xml:space="preserve"> </w:t>
      </w:r>
      <m:oMath>
        <m:sSub>
          <m:e>
            <m:r>
              <m:t>M</m:t>
            </m:r>
          </m:e>
          <m:sub>
            <m:r>
              <m:rPr>
                <m:nor/>
                <m:sty m:val="p"/>
              </m:rPr>
              <m:t>infra</m:t>
            </m:r>
          </m:sub>
        </m:sSub>
      </m:oMath>
      <w:r>
        <w:rPr>
          <w:rFonts w:hint="eastAsia"/>
        </w:rPr>
        <w:t xml:space="preserve">（基础设施成熟度）、</w:t>
      </w:r>
      <m:oMath>
        <m:sSub>
          <m:e>
            <m:r>
              <m:t>T</m:t>
            </m:r>
          </m:e>
          <m:sub>
            <m:r>
              <m:rPr>
                <m:nor/>
                <m:sty m:val="p"/>
              </m:rPr>
              <m:t>algo</m:t>
            </m:r>
          </m:sub>
        </m:sSub>
      </m:oMath>
      <w:r>
        <w:rPr>
          <w:rFonts w:hint="eastAsia"/>
        </w:rPr>
        <w:t xml:space="preserve">（算法可信度）、</w:t>
      </w:r>
      <m:oMath>
        <m:sSub>
          <m:e>
            <m:r>
              <m:t>C</m:t>
            </m:r>
          </m:e>
          <m:sub>
            <m:r>
              <m:rPr>
                <m:nor/>
                <m:sty m:val="p"/>
              </m:rPr>
              <m:t>ops</m:t>
            </m:r>
          </m:sub>
        </m:sSub>
      </m:oMath>
      <w:r>
        <w:rPr>
          <w:rFonts w:hint="eastAsia"/>
        </w:rPr>
        <w:t xml:space="preserve">（运维能力）分别由传感器覆盖率、历史约束违反率、人员培训覆盖率等子指标综合计算。等级划分阈值：L1为0.30～0.50，L2为0.50～0.70，L3为0.70～0.85。</w:t>
      </w:r>
    </w:p>
    <w:p>
      <w:pPr>
        <w:pStyle w:val="BodyText"/>
      </w:pPr>
      <w:r>
        <w:rPr>
          <w:rFonts w:hint="eastAsia"/>
        </w:rPr>
        <w:t xml:space="preserve">[插图：WNAL等级与RL控制权限矩阵——纵轴为WNAL等级L0-L3，横轴为工况类型（正常/异常/极端），格中以颜色编码标注控制权限]</w:t>
      </w:r>
    </w:p>
    <w:bookmarkEnd w:id="37"/>
    <w:bookmarkStart w:id="38" w:name="odd监测与自动降级"/>
    <w:p>
      <w:pPr>
        <w:pStyle w:val="Heading3"/>
      </w:pPr>
      <w:r>
        <w:rPr>
          <w:rStyle w:val="SectionNumber"/>
        </w:rPr>
        <w:t xml:space="preserve">1.13.3</w:t>
      </w:r>
      <w:r>
        <w:tab/>
      </w:r>
      <w:r>
        <w:t xml:space="preserve">5.5.3 </w:t>
      </w:r>
      <w:r>
        <w:rPr>
          <w:rFonts w:hint="eastAsia"/>
        </w:rPr>
        <w:t xml:space="preserve">ODD监测与自动降级</w:t>
      </w:r>
    </w:p>
    <w:p>
      <w:pPr>
        <w:pStyle w:val="FirstParagraph"/>
      </w:pPr>
      <w:r>
        <w:rPr>
          <w:rFonts w:hint="eastAsia"/>
        </w:rPr>
        <w:t xml:space="preserve">操作设计域（Operational</w:t>
      </w:r>
      <w:r>
        <w:t xml:space="preserve"> Design Domain, </w:t>
      </w:r>
      <w:r>
        <w:rPr>
          <w:rFonts w:hint="eastAsia"/>
        </w:rPr>
        <w:t xml:space="preserve">ODD）定义了RL策略可安全运行的状态空间边界。ODD的关键监测指标包括三类：</w:t>
      </w:r>
    </w:p>
    <w:p>
      <w:pPr>
        <w:pStyle w:val="BodyText"/>
      </w:pPr>
      <w:r>
        <w:rPr>
          <w:rFonts w:hint="eastAsia"/>
          <w:b/>
          <w:bCs/>
        </w:rPr>
        <w:t xml:space="preserve">（1）状态异常度</w:t>
      </w:r>
      <w:r>
        <w:rPr>
          <w:rFonts w:hint="eastAsia"/>
        </w:rPr>
        <w:t xml:space="preserve">（变分自编码器</w:t>
      </w:r>
      <w:r>
        <w:t xml:space="preserve"> VAE </w:t>
      </w:r>
      <w:r>
        <w:rPr>
          <w:rFonts w:hint="eastAsia"/>
        </w:rPr>
        <w:t xml:space="preserve">重构误差）：</w:t>
      </w:r>
    </w:p>
    <w:p>
      <w:pPr>
        <w:pStyle w:val="BodyText"/>
      </w:pPr>
      <m:oMathPara>
        <m:oMathParaPr>
          <m:jc m:val="center"/>
        </m:oMathParaPr>
        <m:oMath>
          <m:sSub>
            <m:e>
              <m:r>
                <m:t>d</m:t>
              </m:r>
            </m:e>
            <m:sub>
              <m:r>
                <m:rPr>
                  <m:nor/>
                  <m:sty m:val="p"/>
                </m:rPr>
                <m:t>ODD</m:t>
              </m:r>
            </m:sub>
          </m:sSub>
          <m:r>
            <m:rPr>
              <m:sty m:val="p"/>
            </m:rPr>
            <m:t>(</m:t>
          </m:r>
          <m:sSub>
            <m:e>
              <m:r>
                <m:t>s</m:t>
              </m:r>
            </m:e>
            <m:sub>
              <m:r>
                <m:t>t</m:t>
              </m:r>
            </m:sub>
          </m:sSub>
          <m:r>
            <m:rPr>
              <m:sty m:val="p"/>
            </m:rPr>
            <m:t>)</m:t>
          </m:r>
          <m:r>
            <m:rPr>
              <m:sty m:val="p"/>
            </m:rPr>
            <m:t>=</m:t>
          </m:r>
          <m:r>
            <m:rPr>
              <m:sty m:val="p"/>
            </m:rPr>
            <m:t>∥</m:t>
          </m:r>
          <m:sSub>
            <m:e>
              <m:r>
                <m:t>s</m:t>
              </m:r>
            </m:e>
            <m:sub>
              <m:r>
                <m:t>t</m:t>
              </m:r>
            </m:sub>
          </m:sSub>
          <m:r>
            <m:rPr>
              <m:sty m:val="p"/>
            </m:rPr>
            <m:t>−</m:t>
          </m:r>
          <m:r>
            <m:rPr>
              <m:nor/>
              <m:sty m:val="p"/>
            </m:rPr>
            <m:t>VAE</m:t>
          </m:r>
          <m:r>
            <m:rPr>
              <m:sty m:val="p"/>
            </m:rPr>
            <m:t>(</m:t>
          </m:r>
          <m:sSub>
            <m:e>
              <m:r>
                <m:t>s</m:t>
              </m:r>
            </m:e>
            <m:sub>
              <m:r>
                <m:t>t</m:t>
              </m:r>
            </m:sub>
          </m:sSub>
          <m:r>
            <m:rPr>
              <m:sty m:val="p"/>
            </m:rPr>
            <m:t>)</m:t>
          </m:r>
          <m:sSub>
            <m:e>
              <m:r>
                <m:rPr>
                  <m:sty m:val="p"/>
                </m:rPr>
                <m:t>∥</m:t>
              </m:r>
            </m:e>
            <m:sub>
              <m:r>
                <m:t>2</m:t>
              </m:r>
            </m:sub>
          </m:sSub>
        </m:oMath>
      </m:oMathPara>
    </w:p>
    <w:p>
      <w:pPr>
        <w:pStyle w:val="FirstParagraph"/>
      </w:pPr>
      <w:r>
        <w:rPr>
          <w:rFonts w:hint="eastAsia"/>
          <w:b/>
          <w:bCs/>
        </w:rPr>
        <w:t xml:space="preserve">（2）预测不确定性</w:t>
      </w:r>
      <w:r>
        <w:rPr>
          <w:rFonts w:hint="eastAsia"/>
        </w:rPr>
        <w:t xml:space="preserve">（集成网络方差）：</w:t>
      </w:r>
    </w:p>
    <w:p>
      <w:pPr>
        <w:pStyle w:val="BodyText"/>
      </w:pPr>
      <m:oMathPara>
        <m:oMathParaPr>
          <m:jc m:val="center"/>
        </m:oMathParaPr>
        <m:oMath>
          <m:sSubSup>
            <m:e>
              <m:r>
                <m:t>σ</m:t>
              </m:r>
            </m:e>
            <m:sub>
              <m:r>
                <m:rPr>
                  <m:nor/>
                  <m:sty m:val="p"/>
                </m:rPr>
                <m:t>ens</m:t>
              </m:r>
            </m:sub>
            <m:sup>
              <m:r>
                <m:t>2</m:t>
              </m:r>
            </m:sup>
          </m:sSubSup>
          <m:r>
            <m:rPr>
              <m:sty m:val="p"/>
            </m:rPr>
            <m:t>(</m:t>
          </m:r>
          <m:r>
            <m:t>s</m:t>
          </m:r>
          <m:r>
            <m:rPr>
              <m:sty m:val="p"/>
            </m:rPr>
            <m:t>,</m:t>
          </m:r>
          <m:r>
            <m:t>a</m:t>
          </m:r>
          <m:r>
            <m:rPr>
              <m:sty m:val="p"/>
            </m:rPr>
            <m:t>)</m:t>
          </m:r>
          <m:r>
            <m:rPr>
              <m:sty m:val="p"/>
            </m:rPr>
            <m:t>=</m:t>
          </m:r>
          <m:r>
            <m:rPr>
              <m:nor/>
              <m:sty m:val="p"/>
            </m:rPr>
            <m:t>Var</m:t>
          </m:r>
          <m:r>
            <m:t>​</m:t>
          </m:r>
          <m:d>
            <m:dPr>
              <m:begChr m:val="["/>
              <m:sepChr m:val=""/>
              <m:endChr m:val="]"/>
              <m:grow/>
            </m:dPr>
            <m:e>
              <m:r>
                <m:rPr>
                  <m:sty m:val="p"/>
                </m:rPr>
                <m:t>{</m:t>
              </m:r>
              <m:sSubSup>
                <m:e>
                  <m:r>
                    <m:t>Q</m:t>
                  </m:r>
                </m:e>
                <m:sub>
                  <m:r>
                    <m:t>θ</m:t>
                  </m:r>
                </m:sub>
                <m:sup>
                  <m:r>
                    <m:rPr>
                      <m:sty m:val="p"/>
                    </m:rPr>
                    <m:t>(</m:t>
                  </m:r>
                  <m:r>
                    <m:t>i</m:t>
                  </m:r>
                  <m:r>
                    <m:rPr>
                      <m:sty m:val="p"/>
                    </m:rPr>
                    <m:t>)</m:t>
                  </m:r>
                </m:sup>
              </m:sSubSup>
              <m:r>
                <m:rPr>
                  <m:sty m:val="p"/>
                </m:rPr>
                <m:t>(</m:t>
              </m:r>
              <m:r>
                <m:t>s</m:t>
              </m:r>
              <m:r>
                <m:rPr>
                  <m:sty m:val="p"/>
                </m:rPr>
                <m:t>,</m:t>
              </m:r>
              <m:r>
                <m:t>a</m:t>
              </m:r>
              <m:r>
                <m:rPr>
                  <m:sty m:val="p"/>
                </m:rPr>
                <m:t>)</m:t>
              </m:r>
              <m:sSubSup>
                <m:e>
                  <m:r>
                    <m:rPr>
                      <m:sty m:val="p"/>
                    </m:rPr>
                    <m:t>}</m:t>
                  </m:r>
                </m:e>
                <m:sub>
                  <m:r>
                    <m:t>i</m:t>
                  </m:r>
                  <m:r>
                    <m:rPr>
                      <m:sty m:val="p"/>
                    </m:rPr>
                    <m:t>=</m:t>
                  </m:r>
                  <m:r>
                    <m:t>1</m:t>
                  </m:r>
                </m:sub>
                <m:sup>
                  <m:r>
                    <m:t>K</m:t>
                  </m:r>
                </m:sup>
              </m:sSubSup>
            </m:e>
          </m:d>
        </m:oMath>
      </m:oMathPara>
    </w:p>
    <w:p>
      <w:pPr>
        <w:pStyle w:val="FirstParagraph"/>
      </w:pPr>
      <w:r>
        <w:rPr>
          <w:rFonts w:hint="eastAsia"/>
          <w:b/>
          <w:bCs/>
        </w:rPr>
        <w:t xml:space="preserve">（3）约束裕量</w:t>
      </w:r>
      <w:r>
        <w:rPr>
          <w:rFonts w:hint="eastAsia"/>
        </w:rPr>
        <w:t xml:space="preserve">：</w:t>
      </w:r>
      <m:oMath>
        <m:sSub>
          <m:e>
            <m:r>
              <m:t>δ</m:t>
            </m:r>
          </m:e>
          <m:sub>
            <m:r>
              <m:rPr>
                <m:nor/>
                <m:sty m:val="p"/>
              </m:rPr>
              <m:t>margin</m:t>
            </m:r>
          </m:sub>
        </m:sSub>
        <m:r>
          <m:rPr>
            <m:sty m:val="p"/>
          </m:rPr>
          <m:t>=</m:t>
        </m:r>
        <m:sSub>
          <m:e>
            <m:r>
              <m:rPr>
                <m:sty m:val="p"/>
              </m:rPr>
              <m:t>min</m:t>
            </m:r>
          </m:e>
          <m:sub>
            <m:r>
              <m:t>i</m:t>
            </m:r>
          </m:sub>
        </m:sSub>
        <m:r>
          <m:rPr>
            <m:sty m:val="p"/>
          </m:rPr>
          <m:t>(</m:t>
        </m:r>
        <m:sSub>
          <m:e>
            <m:r>
              <m:t>d</m:t>
            </m:r>
          </m:e>
          <m:sub>
            <m:r>
              <m:t>i</m:t>
            </m:r>
          </m:sub>
        </m:sSub>
        <m:r>
          <m:rPr>
            <m:sty m:val="p"/>
          </m:rPr>
          <m:t>−</m:t>
        </m:r>
        <m:sSub>
          <m:e>
            <m:r>
              <m:t>J</m:t>
            </m:r>
          </m:e>
          <m:sub>
            <m:sSub>
              <m:e>
                <m:r>
                  <m:t>C</m:t>
                </m:r>
              </m:e>
              <m:sub>
                <m:r>
                  <m:t>i</m:t>
                </m:r>
              </m:sub>
            </m:sSub>
          </m:sub>
        </m:sSub>
        <m:r>
          <m:rPr>
            <m:sty m:val="p"/>
          </m:rPr>
          <m:t>(</m:t>
        </m:r>
        <m:r>
          <m:t>π</m:t>
        </m:r>
        <m:r>
          <m:rPr>
            <m:sty m:val="p"/>
          </m:rPr>
          <m:t>,</m:t>
        </m:r>
        <m:sSub>
          <m:e>
            <m:r>
              <m:t>s</m:t>
            </m:r>
          </m:e>
          <m:sub>
            <m:r>
              <m:t>t</m:t>
            </m:r>
          </m:sub>
        </m:sSub>
        <m:r>
          <m:rPr>
            <m:sty m:val="p"/>
          </m:rPr>
          <m:t>)</m:t>
        </m:r>
        <m:r>
          <m:rPr>
            <m:sty m:val="p"/>
          </m:rPr>
          <m:t>)</m:t>
        </m:r>
        <m:r>
          <m:rPr>
            <m:sty m:val="p"/>
          </m:rPr>
          <m:t>/</m:t>
        </m:r>
        <m:sSub>
          <m:e>
            <m:r>
              <m:t>d</m:t>
            </m:r>
          </m:e>
          <m:sub>
            <m:r>
              <m:t>i</m:t>
            </m:r>
          </m:sub>
        </m:sSub>
      </m:oMath>
    </w:p>
    <w:p>
      <w:pPr>
        <w:pStyle w:val="BodyText"/>
      </w:pPr>
      <w:r>
        <w:rPr>
          <w:rFonts w:hint="eastAsia"/>
        </w:rPr>
        <w:t xml:space="preserve">降级决策逻辑采用三级阈值机制：</w:t>
      </w:r>
    </w:p>
    <w:p>
      <w:pPr>
        <w:pStyle w:val="BodyText"/>
      </w:pPr>
      <m:oMathPara>
        <m:oMathParaPr>
          <m:jc m:val="center"/>
        </m:oMathParaPr>
        <m:oMath>
          <m:r>
            <m:rPr>
              <m:nor/>
              <m:sty m:val="p"/>
            </m:rPr>
            <m:t>Control Mode</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RL Full Control</m:t>
                    </m:r>
                  </m:e>
                  <m:e>
                    <m:sSub>
                      <m:e>
                        <m:r>
                          <m:t>d</m:t>
                        </m:r>
                      </m:e>
                      <m:sub>
                        <m:r>
                          <m:rPr>
                            <m:nor/>
                            <m:sty m:val="p"/>
                          </m:rPr>
                          <m:t>ODD</m:t>
                        </m:r>
                      </m:sub>
                    </m:sSub>
                    <m:r>
                      <m:rPr>
                        <m:sty m:val="p"/>
                      </m:rPr>
                      <m:t>≤</m:t>
                    </m:r>
                    <m:sSub>
                      <m:e>
                        <m:r>
                          <m:t>θ</m:t>
                        </m:r>
                      </m:e>
                      <m:sub>
                        <m:r>
                          <m:t>1</m:t>
                        </m:r>
                      </m:sub>
                    </m:sSub>
                    <m:r>
                      <m:rPr>
                        <m:nor/>
                        <m:sty m:val="p"/>
                      </m:rPr>
                      <m:t> and </m:t>
                    </m:r>
                    <m:sSub>
                      <m:e>
                        <m:r>
                          <m:t>δ</m:t>
                        </m:r>
                      </m:e>
                      <m:sub>
                        <m:r>
                          <m:rPr>
                            <m:nor/>
                            <m:sty m:val="p"/>
                          </m:rPr>
                          <m:t>margin</m:t>
                        </m:r>
                      </m:sub>
                    </m:sSub>
                    <m:r>
                      <m:rPr>
                        <m:sty m:val="p"/>
                      </m:rPr>
                      <m:t>≥</m:t>
                    </m:r>
                    <m:sSub>
                      <m:e>
                        <m:r>
                          <m:t>δ</m:t>
                        </m:r>
                      </m:e>
                      <m:sub>
                        <m:r>
                          <m:rPr>
                            <m:nor/>
                            <m:sty m:val="p"/>
                          </m:rPr>
                          <m:t>safe</m:t>
                        </m:r>
                      </m:sub>
                    </m:sSub>
                  </m:e>
                </m:mr>
                <m:mr>
                  <m:e>
                    <m:r>
                      <m:rPr>
                        <m:nor/>
                        <m:sty m:val="p"/>
                      </m:rPr>
                      <m:t>RL + Human Supervision</m:t>
                    </m:r>
                  </m:e>
                  <m:e>
                    <m:sSub>
                      <m:e>
                        <m:r>
                          <m:t>θ</m:t>
                        </m:r>
                      </m:e>
                      <m:sub>
                        <m:r>
                          <m:t>1</m:t>
                        </m:r>
                      </m:sub>
                    </m:sSub>
                    <m:r>
                      <m:rPr>
                        <m:sty m:val="p"/>
                      </m:rPr>
                      <m:t>&lt;</m:t>
                    </m:r>
                    <m:sSub>
                      <m:e>
                        <m:r>
                          <m:t>d</m:t>
                        </m:r>
                      </m:e>
                      <m:sub>
                        <m:r>
                          <m:rPr>
                            <m:nor/>
                            <m:sty m:val="p"/>
                          </m:rPr>
                          <m:t>ODD</m:t>
                        </m:r>
                      </m:sub>
                    </m:sSub>
                    <m:r>
                      <m:rPr>
                        <m:sty m:val="p"/>
                      </m:rPr>
                      <m:t>≤</m:t>
                    </m:r>
                    <m:sSub>
                      <m:e>
                        <m:r>
                          <m:t>θ</m:t>
                        </m:r>
                      </m:e>
                      <m:sub>
                        <m:r>
                          <m:t>2</m:t>
                        </m:r>
                      </m:sub>
                    </m:sSub>
                  </m:e>
                </m:mr>
                <m:mr>
                  <m:e>
                    <m:r>
                      <m:rPr>
                        <m:nor/>
                        <m:sty m:val="p"/>
                      </m:rPr>
                      <m:t>Rule Engine Fallback</m:t>
                    </m:r>
                  </m:e>
                  <m:e>
                    <m:sSub>
                      <m:e>
                        <m:r>
                          <m:t>d</m:t>
                        </m:r>
                      </m:e>
                      <m:sub>
                        <m:r>
                          <m:rPr>
                            <m:nor/>
                            <m:sty m:val="p"/>
                          </m:rPr>
                          <m:t>ODD</m:t>
                        </m:r>
                      </m:sub>
                    </m:sSub>
                    <m:r>
                      <m:rPr>
                        <m:sty m:val="p"/>
                      </m:rPr>
                      <m:t>&gt;</m:t>
                    </m:r>
                    <m:sSub>
                      <m:e>
                        <m:r>
                          <m:t>θ</m:t>
                        </m:r>
                      </m:e>
                      <m:sub>
                        <m:r>
                          <m:t>2</m:t>
                        </m:r>
                      </m:sub>
                    </m:sSub>
                    <m:r>
                      <m:rPr>
                        <m:nor/>
                        <m:sty m:val="p"/>
                      </m:rPr>
                      <m:t> or </m:t>
                    </m:r>
                    <m:sSub>
                      <m:e>
                        <m:r>
                          <m:t>δ</m:t>
                        </m:r>
                      </m:e>
                      <m:sub>
                        <m:r>
                          <m:rPr>
                            <m:nor/>
                            <m:sty m:val="p"/>
                          </m:rPr>
                          <m:t>margin</m:t>
                        </m:r>
                      </m:sub>
                    </m:sSub>
                    <m:r>
                      <m:rPr>
                        <m:sty m:val="p"/>
                      </m:rPr>
                      <m:t>&lt;</m:t>
                    </m:r>
                    <m:r>
                      <m:t>0</m:t>
                    </m:r>
                  </m:e>
                </m:mr>
              </m:m>
            </m:e>
          </m:d>
        </m:oMath>
      </m:oMathPara>
    </w:p>
    <w:p>
      <w:pPr>
        <w:pStyle w:val="FirstParagraph"/>
      </w:pPr>
      <w:r>
        <w:rPr>
          <w:rFonts w:hint="eastAsia"/>
        </w:rPr>
        <w:t xml:space="preserve">降级切换必须是无扰切换，防止水锤效应。所有切换事件需完整记录，作为后续模型改进的数据来源。</w:t>
      </w:r>
    </w:p>
    <w:bookmarkEnd w:id="38"/>
    <w:bookmarkEnd w:id="39"/>
    <w:bookmarkStart w:id="40" w:name="Xe8f015d28912f7daef084a7db0a813fd3e017bf"/>
    <w:p>
      <w:pPr>
        <w:pStyle w:val="Heading2"/>
      </w:pPr>
      <w:r>
        <w:rPr>
          <w:rStyle w:val="SectionNumber"/>
        </w:rPr>
        <w:t xml:space="preserve">1.14</w:t>
      </w:r>
      <w:r>
        <w:tab/>
      </w:r>
      <w:r>
        <w:t xml:space="preserve">&gt;</w:t>
      </w:r>
      <w:r>
        <w:t xml:space="preserve"> </w:t>
      </w:r>
      <w:r>
        <w:rPr>
          <w:rFonts w:hint="eastAsia"/>
          <w:b/>
          <w:bCs/>
        </w:rPr>
        <w:t xml:space="preserve">AI解读：</w:t>
      </w:r>
      <w:r>
        <w:t xml:space="preserve"> </w:t>
      </w:r>
      <w:r>
        <w:rPr>
          <w:rFonts w:hint="eastAsia"/>
        </w:rPr>
        <w:t xml:space="preserve">ODD监测本质上是对RL策略不知道自己不知道（Unknown</w:t>
      </w:r>
      <w:r>
        <w:t xml:space="preserve"> </w:t>
      </w:r>
      <w:r>
        <w:rPr>
          <w:rFonts w:hint="eastAsia"/>
        </w:rPr>
        <w:t xml:space="preserve">Unknowns）问题的工程化应对。VAE重构误差和集成网络不确定性从不同角度度量策略的认知可信度，两者结合提供了更鲁棒的监测能力，是RL系统安全部署的工程基石。</w:t>
      </w:r>
    </w:p>
    <w:bookmarkEnd w:id="40"/>
    <w:bookmarkStart w:id="44" w:name="在hydroos中的部署-l2"/>
    <w:p>
      <w:pPr>
        <w:pStyle w:val="Heading2"/>
      </w:pPr>
      <w:r>
        <w:rPr>
          <w:rStyle w:val="SectionNumber"/>
        </w:rPr>
        <w:t xml:space="preserve">1.15</w:t>
      </w:r>
      <w:r>
        <w:tab/>
      </w:r>
      <w:r>
        <w:t xml:space="preserve">5.6 </w:t>
      </w:r>
      <w:r>
        <w:rPr>
          <w:rFonts w:hint="eastAsia"/>
        </w:rPr>
        <w:t xml:space="preserve">在HydroOS中的部署</w:t>
      </w:r>
      <w:r>
        <w:t xml:space="preserve"> [L2]</w:t>
      </w:r>
    </w:p>
    <w:bookmarkStart w:id="41" w:name="rl策略作为l3层skill"/>
    <w:p>
      <w:pPr>
        <w:pStyle w:val="Heading3"/>
      </w:pPr>
      <w:r>
        <w:rPr>
          <w:rStyle w:val="SectionNumber"/>
        </w:rPr>
        <w:t xml:space="preserve">1.15.1</w:t>
      </w:r>
      <w:r>
        <w:tab/>
      </w:r>
      <w:r>
        <w:t xml:space="preserve">5.6.1 </w:t>
      </w:r>
      <w:r>
        <w:rPr>
          <w:rFonts w:hint="eastAsia"/>
        </w:rPr>
        <w:t xml:space="preserve">RL策略作为L3层Skill</w:t>
      </w:r>
    </w:p>
    <w:p>
      <w:pPr>
        <w:pStyle w:val="FirstParagraph"/>
      </w:pPr>
      <w:r>
        <w:rPr>
          <w:rFonts w:hint="eastAsia"/>
        </w:rPr>
        <w:t xml:space="preserve">在HydroOS架构中，RL策略以Skill形式注册于L3层（目标决策层）。Skill接口规范定义三个核心方法：</w:t>
      </w:r>
    </w:p>
    <w:p>
      <w:pPr>
        <w:pStyle w:val="SourceCode"/>
      </w:pPr>
      <w:r>
        <w:rPr>
          <w:rStyle w:val="KeywordTok"/>
        </w:rPr>
        <w:t xml:space="preserve">class</w:t>
      </w:r>
      <w:r>
        <w:rPr>
          <w:rStyle w:val="NormalTok"/>
        </w:rPr>
        <w:t xml:space="preserve"> RLDispatchSkill:</w:t>
      </w:r>
      <w:r>
        <w:br/>
      </w:r>
      <w:r>
        <w:rPr>
          <w:rStyle w:val="NormalTok"/>
        </w:rPr>
        <w:t xml:space="preserve">    </w:t>
      </w:r>
      <w:r>
        <w:rPr>
          <w:rStyle w:val="CommentTok"/>
        </w:rPr>
        <w:t xml:space="preserve">"""HydroOS L3层强化学习调度Skill接口。"""</w:t>
      </w:r>
      <w:r>
        <w:br/>
      </w:r>
      <w:r>
        <w:br/>
      </w:r>
      <w:r>
        <w:rPr>
          <w:rStyle w:val="NormalTok"/>
        </w:rPr>
        <w:t xml:space="preserve">    </w:t>
      </w:r>
      <w:r>
        <w:rPr>
          <w:rStyle w:val="KeywordTok"/>
        </w:rPr>
        <w:t xml:space="preserve">def</w:t>
      </w:r>
      <w:r>
        <w:rPr>
          <w:rStyle w:val="NormalTok"/>
        </w:rPr>
        <w:t xml:space="preserve"> observe(</w:t>
      </w:r>
      <w:r>
        <w:rPr>
          <w:rStyle w:val="VariableTok"/>
        </w:rPr>
        <w:t xml:space="preserve">self</w:t>
      </w:r>
      <w:r>
        <w:rPr>
          <w:rStyle w:val="NormalTok"/>
        </w:rPr>
        <w:t xml:space="preserve">, state: HydroState)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"""接收当前水网状态，更新策略网络的内部观测缓存。"""</w:t>
      </w:r>
      <w:r>
        <w:br/>
      </w:r>
      <w:r>
        <w:rPr>
          <w:rStyle w:val="NormalTok"/>
        </w:rPr>
        <w:t xml:space="preserve">        ...</w:t>
      </w:r>
      <w:r>
        <w:br/>
      </w:r>
      <w:r>
        <w:br/>
      </w:r>
      <w:r>
        <w:rPr>
          <w:rStyle w:val="NormalTok"/>
        </w:rPr>
        <w:t xml:space="preserve">    </w:t>
      </w:r>
      <w:r>
        <w:rPr>
          <w:rStyle w:val="KeywordTok"/>
        </w:rPr>
        <w:t xml:space="preserve">def</w:t>
      </w:r>
      <w:r>
        <w:rPr>
          <w:rStyle w:val="NormalTok"/>
        </w:rPr>
        <w:t xml:space="preserve"> act(</w:t>
      </w:r>
      <w:r>
        <w:rPr>
          <w:rStyle w:val="VariableTok"/>
        </w:rPr>
        <w:t xml:space="preserve">self</w:t>
      </w:r>
      <w:r>
        <w:rPr>
          <w:rStyle w:val="NormalTok"/>
        </w:rPr>
        <w:t xml:space="preserve">, horizon: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-&gt;</w:t>
      </w:r>
      <w:r>
        <w:rPr>
          <w:rStyle w:val="NormalTok"/>
        </w:rPr>
        <w:t xml:space="preserve"> DispatchTarget:</w:t>
      </w:r>
      <w:r>
        <w:br/>
      </w:r>
      <w:r>
        <w:rPr>
          <w:rStyle w:val="NormalTok"/>
        </w:rPr>
        <w:t xml:space="preserve">        </w:t>
      </w:r>
      <w:r>
        <w:rPr>
          <w:rStyle w:val="CommentTok"/>
        </w:rPr>
        <w:t xml:space="preserve">"""</w:t>
      </w:r>
      <w:r>
        <w:br/>
      </w:r>
      <w:r>
        <w:rPr>
          <w:rStyle w:val="CommentTok"/>
        </w:rPr>
        <w:t xml:space="preserve">        推理一步，返回目标设定值向量。</w:t>
      </w:r>
      <w:r>
        <w:br/>
      </w:r>
      <w:r>
        <w:br/>
      </w:r>
      <w:r>
        <w:rPr>
          <w:rStyle w:val="CommentTok"/>
        </w:rPr>
        <w:t xml:space="preserve">        Args:</w:t>
      </w:r>
      <w:r>
        <w:br/>
      </w:r>
      <w:r>
        <w:rPr>
          <w:rStyle w:val="CommentTok"/>
        </w:rPr>
        <w:t xml:space="preserve">            horizon: 决策步长（秒），默认1小时</w:t>
      </w:r>
      <w:r>
        <w:br/>
      </w:r>
      <w:r>
        <w:rPr>
          <w:rStyle w:val="CommentTok"/>
        </w:rPr>
        <w:t xml:space="preserve">        Returns:</w:t>
      </w:r>
      <w:r>
        <w:br/>
      </w:r>
      <w:r>
        <w:rPr>
          <w:rStyle w:val="CommentTok"/>
        </w:rPr>
        <w:t xml:space="preserve">            DispatchTarget: 含各水库目标库容、各泵站目标出力、各闸门目标开度</w:t>
      </w:r>
      <w:r>
        <w:br/>
      </w:r>
      <w:r>
        <w:rPr>
          <w:rStyle w:val="Comment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confidence(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"""返回当前决策置信度 [0, 1]，供ODD监测模块使用。"""</w:t>
      </w:r>
      <w:r>
        <w:br/>
      </w:r>
      <w:r>
        <w:rPr>
          <w:rStyle w:val="NormalTok"/>
        </w:rPr>
        <w:t xml:space="preserve">        ...</w:t>
      </w:r>
    </w:p>
    <w:p>
      <w:pPr>
        <w:pStyle w:val="FirstParagraph"/>
      </w:pPr>
      <w:r>
        <w:rPr>
          <w:rStyle w:val="VerbatimChar"/>
        </w:rPr>
        <w:t xml:space="preserve">act()</w:t>
      </w:r>
      <w:r>
        <w:t xml:space="preserve"> </w:t>
      </w:r>
      <w:r>
        <w:rPr>
          <w:rFonts w:hint="eastAsia"/>
        </w:rPr>
        <w:t xml:space="preserve">方法返回的</w:t>
      </w:r>
      <w:r>
        <w:t xml:space="preserve"> </w:t>
      </w:r>
      <w:r>
        <w:rPr>
          <w:rStyle w:val="VerbatimChar"/>
        </w:rPr>
        <w:t xml:space="preserve">DispatchTarget</w:t>
      </w:r>
      <w:r>
        <w:t xml:space="preserve"> </w:t>
      </w:r>
      <w:r>
        <w:rPr>
          <w:rFonts w:hint="eastAsia"/>
        </w:rPr>
        <w:t xml:space="preserve">为目标值向量，包含各水库的目标库容、各泵站的目标出力、各闸门的目标开度。Skill需通过覆盖率测试、极端场景回归、安全约束验证三类认证测试后，方可上线至生产环境。</w:t>
      </w:r>
    </w:p>
    <w:bookmarkEnd w:id="41"/>
    <w:bookmarkStart w:id="42" w:name="与l2层mpc的协作架构"/>
    <w:p>
      <w:pPr>
        <w:pStyle w:val="Heading3"/>
      </w:pPr>
      <w:r>
        <w:rPr>
          <w:rStyle w:val="SectionNumber"/>
        </w:rPr>
        <w:t xml:space="preserve">1.15.2</w:t>
      </w:r>
      <w:r>
        <w:tab/>
      </w:r>
      <w:r>
        <w:t xml:space="preserve">5.6.2 </w:t>
      </w:r>
      <w:r>
        <w:rPr>
          <w:rFonts w:hint="eastAsia"/>
        </w:rPr>
        <w:t xml:space="preserve">与L2层MPC的协作架构</w:t>
      </w:r>
    </w:p>
    <w:p>
      <w:pPr>
        <w:pStyle w:val="FirstParagraph"/>
      </w:pPr>
      <w:r>
        <w:rPr>
          <w:rFonts w:hint="eastAsia"/>
        </w:rPr>
        <w:t xml:space="preserve">RL（L3层）与MPC（L2层）形成双层控制架构，实现战略决策与精确执行的职责分离：</w:t>
      </w:r>
    </w:p>
    <w:p>
      <w:pPr>
        <w:pStyle w:val="Compact"/>
        <w:numPr>
          <w:ilvl w:val="0"/>
          <w:numId w:val="1005"/>
        </w:numPr>
      </w:pPr>
      <w:r>
        <w:rPr>
          <w:rFonts w:hint="eastAsia"/>
          <w:b/>
          <w:bCs/>
        </w:rPr>
        <w:t xml:space="preserve">L3层（RL）</w:t>
      </w:r>
      <w:r>
        <w:rPr>
          <w:rFonts w:hint="eastAsia"/>
        </w:rPr>
        <w:t xml:space="preserve">：以小时为决策步长，输出目标设定值（Target</w:t>
      </w:r>
      <w:r>
        <w:t xml:space="preserve"> </w:t>
      </w:r>
      <w:r>
        <w:rPr>
          <w:rFonts w:hint="eastAsia"/>
        </w:rPr>
        <w:t xml:space="preserve">Setpoint）</w:t>
      </w:r>
      <w:r>
        <w:t xml:space="preserve"> </w:t>
      </w:r>
      <m:oMath>
        <m:sSup>
          <m:e>
            <m:r>
              <m:rPr>
                <m:sty m:val="bi"/>
              </m:rPr>
              <m:t>y</m:t>
            </m:r>
          </m:e>
          <m:sup>
            <m:r>
              <m:rPr>
                <m:sty m:val="p"/>
              </m:rPr>
              <m:t>*</m:t>
            </m:r>
          </m:sup>
        </m:sSup>
      </m:oMath>
    </w:p>
    <w:p>
      <w:pPr>
        <w:pStyle w:val="Compact"/>
        <w:numPr>
          <w:ilvl w:val="0"/>
          <w:numId w:val="1005"/>
        </w:numPr>
      </w:pPr>
      <w:r>
        <w:rPr>
          <w:rFonts w:hint="eastAsia"/>
          <w:b/>
          <w:bCs/>
        </w:rPr>
        <w:t xml:space="preserve">L2层（MPC）</w:t>
      </w:r>
      <w:r>
        <w:rPr>
          <w:rFonts w:hint="eastAsia"/>
        </w:rPr>
        <w:t xml:space="preserve">：以分钟为控制步长，在约束集合内求解实现目标设定值的精确控制指令</w:t>
      </w:r>
    </w:p>
    <w:p>
      <w:pPr>
        <w:pStyle w:val="FirstParagraph"/>
      </w:pPr>
      <w:r>
        <w:rPr>
          <w:rFonts w:hint="eastAsia"/>
        </w:rPr>
        <w:t xml:space="preserve">L2层MPC的滚动优化问题（预测步长</w:t>
      </w:r>
      <w:r>
        <w:t xml:space="preserve"> </w:t>
      </w:r>
      <m:oMath>
        <m:r>
          <m:t>H</m:t>
        </m:r>
      </m:oMath>
      <w:r>
        <w:rPr>
          <w:rFonts w:hint="eastAsia"/>
        </w:rPr>
        <w:t xml:space="preserve">）：</w:t>
      </w:r>
    </w:p>
    <w:p>
      <w:pPr>
        <w:pStyle w:val="BodyText"/>
      </w:pPr>
      <m:oMathPara>
        <m:oMathParaPr>
          <m:jc m:val="center"/>
        </m:oMathParaPr>
        <m:oMath>
          <m:limLow>
            <m:e>
              <m:r>
                <m:rPr>
                  <m:sty m:val="p"/>
                </m:rPr>
                <m:t>min</m:t>
              </m:r>
            </m:e>
            <m:lim>
              <m:sSub>
                <m:e>
                  <m:r>
                    <m:rPr>
                      <m:sty m:val="bi"/>
                    </m:rPr>
                    <m:t>u</m:t>
                  </m:r>
                </m:e>
                <m:sub>
                  <m:r>
                    <m:t>0</m:t>
                  </m:r>
                  <m:r>
                    <m:rPr>
                      <m:sty m:val="p"/>
                    </m:rPr>
                    <m:t>:</m:t>
                  </m:r>
                  <m:r>
                    <m:t>H</m:t>
                  </m:r>
                </m:sub>
              </m:sSub>
            </m:lim>
          </m:limLow>
          <m:nary>
            <m:naryPr>
              <m:chr m:val="∑"/>
              <m:limLoc m:val="undOvr"/>
              <m:subHide m:val="off"/>
              <m:supHide m:val="off"/>
            </m:naryPr>
            <m:sub>
              <m:r>
                <m:t>k</m:t>
              </m:r>
              <m:r>
                <m:rPr>
                  <m:sty m:val="p"/>
                </m:rPr>
                <m:t>=</m:t>
              </m:r>
              <m:r>
                <m:t>0</m:t>
              </m:r>
            </m:sub>
            <m:sup>
              <m:r>
                <m:t>H</m:t>
              </m:r>
            </m:sup>
            <m:e>
              <m:d>
                <m:dPr>
                  <m:begChr m:val="("/>
                  <m:sepChr m:val=""/>
                  <m:endChr m:val=")"/>
                  <m:grow/>
                </m:dPr>
                <m:e>
                  <m:r>
                    <m:rPr>
                      <m:sty m:val="p"/>
                    </m:rPr>
                    <m:t>∥</m:t>
                  </m:r>
                  <m:sSub>
                    <m:e>
                      <m:r>
                        <m:rPr>
                          <m:sty m:val="bi"/>
                        </m:rPr>
                        <m:t>y</m:t>
                      </m:r>
                    </m:e>
                    <m:sub>
                      <m:r>
                        <m:t>t</m:t>
                      </m:r>
                      <m:r>
                        <m:rPr>
                          <m:sty m:val="p"/>
                        </m:rPr>
                        <m:t>+</m:t>
                      </m:r>
                      <m:r>
                        <m:t>k</m:t>
                      </m:r>
                    </m:sub>
                  </m:sSub>
                  <m:r>
                    <m:rPr>
                      <m:sty m:val="p"/>
                    </m:rPr>
                    <m:t>−</m:t>
                  </m:r>
                  <m:sSup>
                    <m:e>
                      <m:r>
                        <m:rPr>
                          <m:sty m:val="bi"/>
                        </m:rPr>
                        <m:t>y</m:t>
                      </m:r>
                    </m:e>
                    <m:sup>
                      <m:r>
                        <m:rPr>
                          <m:sty m:val="p"/>
                        </m:rPr>
                        <m:t>*</m:t>
                      </m:r>
                    </m:sup>
                  </m:sSup>
                  <m:sSubSup>
                    <m:e>
                      <m:r>
                        <m:rPr>
                          <m:sty m:val="p"/>
                        </m:rPr>
                        <m:t>∥</m:t>
                      </m:r>
                    </m:e>
                    <m:sub>
                      <m:r>
                        <m:t>Q</m:t>
                      </m:r>
                    </m:sub>
                    <m:sup>
                      <m:r>
                        <m:t>2</m:t>
                      </m:r>
                    </m:sup>
                  </m:sSubSup>
                  <m:r>
                    <m:rPr>
                      <m:sty m:val="p"/>
                    </m:rPr>
                    <m:t>+</m:t>
                  </m:r>
                  <m:r>
                    <m:rPr>
                      <m:sty m:val="p"/>
                    </m:rPr>
                    <m:t>∥</m:t>
                  </m:r>
                  <m:sSub>
                    <m:e>
                      <m:r>
                        <m:rPr>
                          <m:sty m:val="bi"/>
                        </m:rPr>
                        <m:t>u</m:t>
                      </m:r>
                    </m:e>
                    <m:sub>
                      <m:r>
                        <m:t>k</m:t>
                      </m:r>
                    </m:sub>
                  </m:sSub>
                  <m:r>
                    <m:rPr>
                      <m:sty m:val="p"/>
                    </m:rPr>
                    <m:t>−</m:t>
                  </m:r>
                  <m:sSub>
                    <m:e>
                      <m:r>
                        <m:rPr>
                          <m:sty m:val="bi"/>
                        </m:rPr>
                        <m:t>u</m:t>
                      </m:r>
                    </m:e>
                    <m:sub>
                      <m:r>
                        <m:t>k</m:t>
                      </m:r>
                      <m:r>
                        <m:rPr>
                          <m:sty m:val="p"/>
                        </m:rPr>
                        <m:t>−</m:t>
                      </m:r>
                      <m:r>
                        <m:t>1</m:t>
                      </m:r>
                    </m:sub>
                  </m:sSub>
                  <m:sSubSup>
                    <m:e>
                      <m:r>
                        <m:rPr>
                          <m:sty m:val="p"/>
                        </m:rPr>
                        <m:t>∥</m:t>
                      </m:r>
                    </m:e>
                    <m:sub>
                      <m:r>
                        <m:t>R</m:t>
                      </m:r>
                    </m:sub>
                    <m:sup>
                      <m:r>
                        <m:t>2</m:t>
                      </m:r>
                    </m:sup>
                  </m:sSubSup>
                </m:e>
              </m:d>
            </m:e>
          </m:nary>
        </m:oMath>
      </m:oMathPara>
    </w:p>
    <w:p>
      <w:pPr>
        <w:pStyle w:val="FirstParagraph"/>
      </w:pPr>
      <m:oMathPara>
        <m:oMathParaPr>
          <m:jc m:val="center"/>
        </m:oMathParaPr>
        <m:oMath>
          <m:r>
            <m:rPr>
              <m:nor/>
              <m:sty m:val="p"/>
            </m:rPr>
            <m:t>s.t.</m:t>
          </m:r>
          <m:r>
            <m:t> </m:t>
          </m:r>
          <m:sSub>
            <m:e>
              <m:r>
                <m:rPr>
                  <m:sty m:val="bi"/>
                </m:rPr>
                <m:t>x</m:t>
              </m:r>
            </m:e>
            <m:sub>
              <m:r>
                <m:t>k</m:t>
              </m:r>
              <m:r>
                <m:rPr>
                  <m:sty m:val="p"/>
                </m:rPr>
                <m:t>+</m:t>
              </m:r>
              <m:r>
                <m:t>1</m:t>
              </m:r>
            </m:sub>
          </m:sSub>
          <m:r>
            <m:rPr>
              <m:sty m:val="p"/>
            </m:rPr>
            <m:t>=</m:t>
          </m:r>
          <m:r>
            <m:t>f</m:t>
          </m:r>
          <m:r>
            <m:rPr>
              <m:sty m:val="p"/>
            </m:rPr>
            <m:t>(</m:t>
          </m:r>
          <m:sSub>
            <m:e>
              <m:r>
                <m:rPr>
                  <m:sty m:val="bi"/>
                </m:rPr>
                <m:t>x</m:t>
              </m:r>
            </m:e>
            <m:sub>
              <m:r>
                <m:t>k</m:t>
              </m:r>
            </m:sub>
          </m:sSub>
          <m:r>
            <m:rPr>
              <m:sty m:val="p"/>
            </m:rPr>
            <m:t>,</m:t>
          </m:r>
          <m:sSub>
            <m:e>
              <m:r>
                <m:rPr>
                  <m:sty m:val="bi"/>
                </m:rPr>
                <m:t>u</m:t>
              </m:r>
            </m:e>
            <m:sub>
              <m:r>
                <m:t>k</m:t>
              </m:r>
            </m:sub>
          </m:sSub>
          <m:r>
            <m:rPr>
              <m:sty m:val="p"/>
            </m:rPr>
            <m:t>)</m:t>
          </m:r>
          <m:r>
            <m:rPr>
              <m:sty m:val="p"/>
            </m:rPr>
            <m:t>,</m:t>
          </m:r>
          <m:r>
            <m:t> </m:t>
          </m:r>
          <m:sSub>
            <m:e>
              <m:r>
                <m:rPr>
                  <m:sty m:val="bi"/>
                </m:rPr>
                <m:t>u</m:t>
              </m:r>
            </m:e>
            <m:sub>
              <m:r>
                <m:t>k</m:t>
              </m:r>
            </m:sub>
          </m:sSub>
          <m:r>
            <m:rPr>
              <m:sty m:val="p"/>
            </m:rPr>
            <m:t>∈</m:t>
          </m:r>
          <m:r>
            <m:rPr>
              <m:scr m:val="script"/>
              <m:sty m:val="p"/>
            </m:rPr>
            <m:t>U</m:t>
          </m:r>
          <m:r>
            <m:rPr>
              <m:sty m:val="p"/>
            </m:rPr>
            <m:t>,</m:t>
          </m:r>
          <m:r>
            <m:t> </m:t>
          </m:r>
          <m:sSub>
            <m:e>
              <m:r>
                <m:rPr>
                  <m:sty m:val="bi"/>
                </m:rPr>
                <m:t>x</m:t>
              </m:r>
            </m:e>
            <m:sub>
              <m:r>
                <m:t>k</m:t>
              </m:r>
            </m:sub>
          </m:sSub>
          <m:r>
            <m:rPr>
              <m:sty m:val="p"/>
            </m:rPr>
            <m:t>∈</m:t>
          </m:r>
          <m:r>
            <m:rPr>
              <m:scr m:val="script"/>
              <m:sty m:val="p"/>
            </m:rPr>
            <m:t>X</m:t>
          </m:r>
        </m:oMath>
      </m:oMathPara>
    </w:p>
    <w:p>
      <w:pPr>
        <w:pStyle w:val="FirstParagraph"/>
      </w:pPr>
      <w:r>
        <w:rPr>
          <w:rFonts w:hint="eastAsia"/>
        </w:rPr>
        <w:t xml:space="preserve">其中</w:t>
      </w:r>
      <w:r>
        <w:t xml:space="preserve"> $ </w:t>
      </w:r>
      <w:r>
        <w:rPr>
          <w:rFonts w:hint="eastAsia"/>
        </w:rPr>
        <w:t xml:space="preserve">为跟踪误差权重矩阵，$</w:t>
      </w:r>
      <w:r>
        <w:t xml:space="preserve"> </w:t>
      </w:r>
      <w:r>
        <w:rPr>
          <w:rFonts w:hint="eastAsia"/>
        </w:rPr>
        <w:t xml:space="preserve">为控制平滑权重矩阵，</w:t>
      </w:r>
      <m:oMath>
        <m:r>
          <m:rPr>
            <m:scr m:val="script"/>
            <m:sty m:val="p"/>
          </m:rPr>
          <m:t>U</m:t>
        </m:r>
      </m:oMath>
      <w:r>
        <w:t xml:space="preserve">、</w:t>
      </w:r>
      <m:oMath>
        <m:r>
          <m:rPr>
            <m:scr m:val="script"/>
            <m:sty m:val="p"/>
          </m:rPr>
          <m:t>X</m:t>
        </m:r>
      </m:oMath>
      <w:r>
        <w:t xml:space="preserve"> </w:t>
      </w:r>
      <w:r>
        <w:rPr>
          <w:rFonts w:hint="eastAsia"/>
        </w:rPr>
        <w:t xml:space="preserve">分别为控制约束集和状态约束集。即使RL给出的目标设定值略有偏差，MPC的显式约束处理也能作为最后一道安全防线，确保实际执行指令满足物理约束。</w:t>
      </w:r>
    </w:p>
    <w:p>
      <w:pPr>
        <w:pStyle w:val="BodyText"/>
      </w:pPr>
      <w:r>
        <w:rPr>
          <w:rFonts w:hint="eastAsia"/>
        </w:rPr>
        <w:t xml:space="preserve">[插图：HydroOS中RL策略部署架构图——L3</w:t>
      </w:r>
      <w:r>
        <w:t xml:space="preserve"> RL </w:t>
      </w:r>
      <w:r>
        <w:rPr>
          <w:rFonts w:hint="eastAsia"/>
        </w:rPr>
        <w:t xml:space="preserve">Skill输出Target</w:t>
      </w:r>
      <w:r>
        <w:t xml:space="preserve"> </w:t>
      </w:r>
      <w:r>
        <w:rPr>
          <w:rFonts w:hint="eastAsia"/>
        </w:rPr>
        <w:t xml:space="preserve">Setpoint，经L2</w:t>
      </w:r>
      <w:r>
        <w:t xml:space="preserve"> </w:t>
      </w:r>
      <w:r>
        <w:rPr>
          <w:rFonts w:hint="eastAsia"/>
        </w:rPr>
        <w:t xml:space="preserve">MPC优化层到达执行机构（闸门/泵站），ODD监测模块横跨各层并连接降级开关]</w:t>
      </w:r>
    </w:p>
    <w:bookmarkEnd w:id="42"/>
    <w:bookmarkStart w:id="43" w:name="在线微调与离线重训的决策逻辑"/>
    <w:p>
      <w:pPr>
        <w:pStyle w:val="Heading3"/>
      </w:pPr>
      <w:r>
        <w:rPr>
          <w:rStyle w:val="SectionNumber"/>
        </w:rPr>
        <w:t xml:space="preserve">1.15.3</w:t>
      </w:r>
      <w:r>
        <w:tab/>
      </w:r>
      <w:r>
        <w:t xml:space="preserve">5.6.3 </w:t>
      </w:r>
      <w:r>
        <w:rPr>
          <w:rFonts w:hint="eastAsia"/>
        </w:rPr>
        <w:t xml:space="preserve">在线微调与离线重训的决策逻辑</w:t>
      </w:r>
    </w:p>
    <w:tbl>
      <w:tblPr>
        <w:tblStyle w:val="Table"/>
        <w:tblW w:type="pct" w:w="5000"/>
        <w:tblLayout w:type="fixed"/>
        <w:tblLook w:firstRow="1" w:lastRow="0" w:firstColumn="0" w:lastColumn="0" w:noHBand="0" w:noVBand="0" w:val="0020"/>
      </w:tblPr>
      <w:tblGrid>
        <w:gridCol w:w="2124"/>
        <w:gridCol w:w="2124"/>
        <w:gridCol w:w="2124"/>
        <w:gridCol w:w="1545"/>
      </w:tblGrid>
      <w:tr>
        <w:trPr>
          <w:tblHeader w:val="on"/>
        </w:trPr>
        <w:tc>
          <w:tcPr/>
          <w:p>
            <w:pPr>
              <w:pStyle w:val="Compact"/>
            </w:pPr>
            <w:r>
              <w:rPr>
                <w:rFonts w:hint="eastAsia"/>
                <w:b/>
                <w:bCs/>
              </w:rPr>
              <w:t xml:space="preserve">触发条件</w:t>
            </w:r>
          </w:p>
        </w:tc>
        <w:tc>
          <w:tcPr/>
          <w:p>
            <w:pPr>
              <w:pStyle w:val="Compact"/>
            </w:pPr>
            <w:r>
              <w:rPr>
                <w:rFonts w:hint="eastAsia"/>
                <w:b/>
                <w:bCs/>
              </w:rPr>
              <w:t xml:space="preserve">判断标准</w:t>
            </w:r>
          </w:p>
        </w:tc>
        <w:tc>
          <w:tcPr/>
          <w:p>
            <w:pPr>
              <w:pStyle w:val="Compact"/>
            </w:pPr>
            <w:r>
              <w:rPr>
                <w:rFonts w:hint="eastAsia"/>
                <w:b/>
                <w:bCs/>
              </w:rPr>
              <w:t xml:space="preserve">建议方案</w:t>
            </w:r>
          </w:p>
        </w:tc>
        <w:tc>
          <w:tcPr/>
          <w:p>
            <w:pPr>
              <w:pStyle w:val="Compact"/>
            </w:pPr>
            <w:r>
              <w:rPr>
                <w:rFonts w:hint="eastAsia"/>
                <w:b/>
                <w:bCs/>
              </w:rPr>
              <w:t xml:space="preserve">说明</w:t>
            </w:r>
          </w:p>
        </w:tc>
      </w:tr>
      <w:tr>
        <w:tc>
          <w:tcPr/>
          <w:p>
            <w:pPr>
              <w:pStyle w:val="Compact"/>
            </w:pPr>
            <w:r>
              <w:rPr>
                <w:rFonts w:hint="eastAsia"/>
              </w:rPr>
              <w:t xml:space="preserve">日常运行数据积累</w:t>
            </w:r>
          </w:p>
        </w:tc>
        <w:tc>
          <w:tcPr/>
          <w:p>
            <w:pPr>
              <w:pStyle w:val="Compact"/>
            </w:pPr>
            <w:r>
              <w:rPr>
                <w:rFonts w:hint="eastAsia"/>
              </w:rPr>
              <w:t xml:space="preserve">分布偏移</w:t>
            </w:r>
            <w:r>
              <w:t xml:space="preserve"> &lt; 20%</w:t>
            </w:r>
          </w:p>
        </w:tc>
        <w:tc>
          <w:tcPr/>
          <w:p>
            <w:pPr>
              <w:pStyle w:val="Compact"/>
            </w:pPr>
            <w:r>
              <w:rPr>
                <w:rFonts w:hint="eastAsia"/>
              </w:rPr>
              <w:t xml:space="preserve">在线微调</w:t>
            </w:r>
          </w:p>
        </w:tc>
        <w:tc>
          <w:tcPr/>
          <w:p>
            <w:pPr>
              <w:pStyle w:val="Compact"/>
            </w:pPr>
            <w:r>
              <w:rPr>
                <w:rFonts w:hint="eastAsia"/>
              </w:rPr>
              <w:t xml:space="preserve">小批量梯度更新，保持策略连续性</w:t>
            </w:r>
          </w:p>
        </w:tc>
      </w:tr>
      <w:tr>
        <w:tc>
          <w:tcPr/>
          <w:p>
            <w:pPr>
              <w:pStyle w:val="Compact"/>
            </w:pPr>
            <w:r>
              <w:rPr>
                <w:rFonts w:hint="eastAsia"/>
              </w:rPr>
              <w:t xml:space="preserve">设备更换或参数重新标定</w:t>
            </w:r>
          </w:p>
        </w:tc>
        <w:tc>
          <w:tcPr/>
          <w:p>
            <w:pPr>
              <w:pStyle w:val="Compact"/>
            </w:pPr>
            <w:r>
              <w:rPr>
                <w:rFonts w:hint="eastAsia"/>
              </w:rPr>
              <w:t xml:space="preserve">分布偏移</w:t>
            </w:r>
            <w:r>
              <w:t xml:space="preserve"> </w:t>
            </w:r>
            <w:r>
              <w:rPr>
                <w:rFonts w:hint="eastAsia"/>
              </w:rPr>
              <w:t xml:space="preserve">20%～50%</w:t>
            </w:r>
          </w:p>
        </w:tc>
        <w:tc>
          <w:tcPr/>
          <w:p>
            <w:pPr>
              <w:pStyle w:val="Compact"/>
            </w:pPr>
            <w:r>
              <w:rPr>
                <w:rFonts w:hint="eastAsia"/>
              </w:rPr>
              <w:t xml:space="preserve">离线增量重训</w:t>
            </w:r>
          </w:p>
        </w:tc>
        <w:tc>
          <w:tcPr/>
          <w:p>
            <w:pPr>
              <w:pStyle w:val="Compact"/>
            </w:pPr>
            <w:r>
              <w:rPr>
                <w:rFonts w:hint="eastAsia"/>
              </w:rPr>
              <w:t xml:space="preserve">以新数据</w:t>
            </w:r>
            <w:r>
              <w:t xml:space="preserve"> fine-tune </w:t>
            </w:r>
            <w:r>
              <w:rPr>
                <w:rFonts w:hint="eastAsia"/>
              </w:rPr>
              <w:t xml:space="preserve">已有策略权重</w:t>
            </w:r>
          </w:p>
        </w:tc>
      </w:tr>
      <w:tr>
        <w:tc>
          <w:tcPr/>
          <w:p>
            <w:pPr>
              <w:pStyle w:val="Compact"/>
            </w:pPr>
            <w:r>
              <w:rPr>
                <w:rFonts w:hint="eastAsia"/>
              </w:rPr>
              <w:t xml:space="preserve">水系结构变化（新建水库等）</w:t>
            </w:r>
          </w:p>
        </w:tc>
        <w:tc>
          <w:tcPr/>
          <w:p>
            <w:pPr>
              <w:pStyle w:val="Compact"/>
            </w:pPr>
            <w:r>
              <w:rPr>
                <w:rFonts w:hint="eastAsia"/>
              </w:rPr>
              <w:t xml:space="preserve">分布偏移</w:t>
            </w:r>
            <w:r>
              <w:t xml:space="preserve"> &gt; 50%</w:t>
            </w:r>
          </w:p>
        </w:tc>
        <w:tc>
          <w:tcPr/>
          <w:p>
            <w:pPr>
              <w:pStyle w:val="Compact"/>
            </w:pPr>
            <w:r>
              <w:rPr>
                <w:rFonts w:hint="eastAsia"/>
              </w:rPr>
              <w:t xml:space="preserve">完整离线重训</w:t>
            </w:r>
          </w:p>
        </w:tc>
        <w:tc>
          <w:tcPr/>
          <w:p>
            <w:pPr>
              <w:pStyle w:val="Compact"/>
            </w:pPr>
            <w:r>
              <w:rPr>
                <w:rFonts w:hint="eastAsia"/>
              </w:rPr>
              <w:t xml:space="preserve">从预训练权重重新训练，通过完整验证流程</w:t>
            </w:r>
          </w:p>
        </w:tc>
      </w:tr>
      <w:tr>
        <w:tc>
          <w:tcPr/>
          <w:p>
            <w:pPr>
              <w:pStyle w:val="Compact"/>
            </w:pPr>
            <w:r>
              <w:rPr>
                <w:rFonts w:hint="eastAsia"/>
              </w:rPr>
              <w:t xml:space="preserve">重大安全事件</w:t>
            </w:r>
          </w:p>
        </w:tc>
        <w:tc>
          <w:tcPr/>
          <w:p>
            <w:pPr>
              <w:pStyle w:val="Compact"/>
            </w:pPr>
            <w:r>
              <w:rPr>
                <w:rFonts w:hint="eastAsia"/>
              </w:rPr>
              <w:t xml:space="preserve">任意约束违反导致实际损失</w:t>
            </w:r>
          </w:p>
        </w:tc>
        <w:tc>
          <w:tcPr/>
          <w:p>
            <w:pPr>
              <w:pStyle w:val="Compact"/>
            </w:pPr>
            <w:r>
              <w:rPr>
                <w:rFonts w:hint="eastAsia"/>
              </w:rPr>
              <w:t xml:space="preserve">立即离线重训+回归测试</w:t>
            </w:r>
          </w:p>
        </w:tc>
        <w:tc>
          <w:tcPr/>
          <w:p>
            <w:pPr>
              <w:pStyle w:val="Compact"/>
            </w:pPr>
            <w:r>
              <w:rPr>
                <w:rFonts w:hint="eastAsia"/>
              </w:rPr>
              <w:t xml:space="preserve">不得在线微调，需完整验证流程后重新上线</w:t>
            </w:r>
          </w:p>
        </w:tc>
      </w:tr>
    </w:tbl>
    <w:p>
      <w:pPr>
        <w:pStyle w:val="BodyText"/>
      </w:pPr>
      <w:r>
        <w:rPr>
          <w:rFonts w:hint="eastAsia"/>
        </w:rPr>
        <w:t xml:space="preserve">分布偏移程度可通过滑动窗口计算在线数据与训练数据的KL散度进行量化监测：</w:t>
      </w:r>
      <m:oMath>
        <m:r>
          <m:rPr>
            <m:nor/>
            <m:sty m:val="p"/>
          </m:rPr>
          <m:t>KL</m:t>
        </m:r>
        <m:r>
          <m:rPr>
            <m:sty m:val="p"/>
          </m:rPr>
          <m:t>(</m:t>
        </m:r>
        <m:sSub>
          <m:e>
            <m:r>
              <m:t>p</m:t>
            </m:r>
          </m:e>
          <m:sub>
            <m:r>
              <m:rPr>
                <m:nor/>
                <m:sty m:val="p"/>
              </m:rPr>
              <m:t>train</m:t>
            </m:r>
          </m:sub>
        </m:sSub>
        <m:r>
          <m:rPr>
            <m:sty m:val="p"/>
          </m:rPr>
          <m:t>∥</m:t>
        </m:r>
        <m:sSub>
          <m:e>
            <m:r>
              <m:t>p</m:t>
            </m:r>
          </m:e>
          <m:sub>
            <m:r>
              <m:rPr>
                <m:nor/>
                <m:sty m:val="p"/>
              </m:rPr>
              <m:t>online</m:t>
            </m:r>
          </m:sub>
        </m:sSub>
        <m:r>
          <m:rPr>
            <m:sty m:val="p"/>
          </m:rPr>
          <m:t>)</m:t>
        </m:r>
        <m:r>
          <m:rPr>
            <m:sty m:val="p"/>
          </m:rPr>
          <m:t>&gt;</m:t>
        </m:r>
        <m:sSub>
          <m:e>
            <m:r>
              <m:t>θ</m:t>
            </m:r>
          </m:e>
          <m:sub>
            <m:r>
              <m:rPr>
                <m:nor/>
                <m:sty m:val="p"/>
              </m:rPr>
              <m:t>drift</m:t>
            </m:r>
          </m:sub>
        </m:sSub>
      </m:oMath>
      <w:r>
        <w:t xml:space="preserve"> </w:t>
      </w:r>
      <w:r>
        <w:rPr>
          <w:rFonts w:hint="eastAsia"/>
        </w:rPr>
        <w:t xml:space="preserve">时触发对应方案。</w:t>
      </w:r>
    </w:p>
    <w:bookmarkEnd w:id="43"/>
    <w:bookmarkEnd w:id="44"/>
    <w:bookmarkStart w:id="45" w:name="X5c86c705fc9bcb558874c27d17ad50707cd2bae"/>
    <w:p>
      <w:pPr>
        <w:pStyle w:val="Heading2"/>
      </w:pPr>
      <w:r>
        <w:rPr>
          <w:rStyle w:val="SectionNumber"/>
        </w:rPr>
        <w:t xml:space="preserve">1.16</w:t>
      </w:r>
      <w:r>
        <w:tab/>
      </w:r>
      <w:r>
        <w:t xml:space="preserve">&gt;</w:t>
      </w:r>
      <w:r>
        <w:t xml:space="preserve"> </w:t>
      </w:r>
      <w:r>
        <w:rPr>
          <w:rFonts w:hint="eastAsia"/>
          <w:b/>
          <w:bCs/>
        </w:rPr>
        <w:t xml:space="preserve">AI解读：</w:t>
      </w:r>
      <w:r>
        <w:t xml:space="preserve"> </w:t>
      </w:r>
      <w:r>
        <w:rPr>
          <w:rFonts w:hint="eastAsia"/>
        </w:rPr>
        <w:t xml:space="preserve">RL+MPC的分层架构是目前工业控制中最受认可的落地路径。RL擅长在复杂不确定环境中做出自适应决策，但难以精确满足约束；MPC在已知模型下可精确处理约束，但对模型依赖强。分层架构让两者各司其职，扬长避短——这不仅是技术上的最优选择，也是工程实践中获得监管机构信任的有效路径。</w:t>
      </w:r>
    </w:p>
    <w:bookmarkEnd w:id="45"/>
    <w:bookmarkStart w:id="51" w:name="典型案例某流域水网rl调度系统工程实践-l2l3"/>
    <w:p>
      <w:pPr>
        <w:pStyle w:val="Heading2"/>
      </w:pPr>
      <w:r>
        <w:rPr>
          <w:rStyle w:val="SectionNumber"/>
        </w:rPr>
        <w:t xml:space="preserve">1.17</w:t>
      </w:r>
      <w:r>
        <w:tab/>
      </w:r>
      <w:r>
        <w:t xml:space="preserve">5.7 </w:t>
      </w:r>
      <w:r>
        <w:rPr>
          <w:rFonts w:hint="eastAsia"/>
        </w:rPr>
        <w:t xml:space="preserve">典型案例：某流域水网RL调度系统工程实践</w:t>
      </w:r>
      <w:r>
        <w:t xml:space="preserve"> [L2/L3]</w:t>
      </w:r>
    </w:p>
    <w:bookmarkStart w:id="46" w:name="系统概况与工程挑战"/>
    <w:p>
      <w:pPr>
        <w:pStyle w:val="Heading3"/>
      </w:pPr>
      <w:r>
        <w:rPr>
          <w:rStyle w:val="SectionNumber"/>
        </w:rPr>
        <w:t xml:space="preserve">1.17.1</w:t>
      </w:r>
      <w:r>
        <w:tab/>
      </w:r>
      <w:r>
        <w:t xml:space="preserve">5.7.1 </w:t>
      </w:r>
      <w:r>
        <w:rPr>
          <w:rFonts w:hint="eastAsia"/>
        </w:rPr>
        <w:t xml:space="preserve">系统概况与工程挑战</w:t>
      </w:r>
    </w:p>
    <w:p>
      <w:pPr>
        <w:pStyle w:val="FirstParagraph"/>
      </w:pPr>
      <w:r>
        <w:rPr>
          <w:rFonts w:hint="eastAsia"/>
        </w:rPr>
        <w:t xml:space="preserve">某大型流域水网位于华东地区，是典型的复杂多目标水利系统。该流域集水面积28000</w:t>
      </w:r>
      <w:r>
        <w:t xml:space="preserve"> </w:t>
      </w:r>
      <w:r>
        <w:rPr>
          <w:rFonts w:hint="eastAsia"/>
        </w:rPr>
        <w:t xml:space="preserve">km²，多年平均降雨量1200</w:t>
      </w:r>
      <w:r>
        <w:t xml:space="preserve"> </w:t>
      </w:r>
      <w:r>
        <w:rPr>
          <w:rFonts w:hint="eastAsia"/>
        </w:rPr>
        <w:t xml:space="preserve">mm，汛期（5-9月）降雨量占年均的65%。水网由3座大型水库（总库容150亿m³）、12座中小型水库、47个泵站、89组水闸及其互联的渠道网络组成，服务于500万城市人口供水、300万亩农业灌溉、工业用水及生态流量维护。</w:t>
      </w:r>
    </w:p>
    <w:p>
      <w:pPr>
        <w:pStyle w:val="BodyText"/>
      </w:pPr>
      <w:r>
        <w:rPr>
          <w:rFonts w:hint="eastAsia"/>
        </w:rPr>
        <w:t xml:space="preserve">系统面临的主要工程挑战包括：（1）</w:t>
      </w:r>
      <w:r>
        <w:rPr>
          <w:rFonts w:hint="eastAsia"/>
          <w:b/>
          <w:bCs/>
        </w:rPr>
        <w:t xml:space="preserve">拓扑复杂性</w:t>
      </w:r>
      <w:r>
        <w:rPr>
          <w:rFonts w:hint="eastAsia"/>
        </w:rPr>
        <w:t xml:space="preserve">——支流汇流时滞差异显著（上游干流时滞6-8小时，支流时滞1-3小时），传统集中式调度难以协调；（2）</w:t>
      </w:r>
      <w:r>
        <w:rPr>
          <w:rFonts w:hint="eastAsia"/>
          <w:b/>
          <w:bCs/>
        </w:rPr>
        <w:t xml:space="preserve">极端气候频发</w:t>
      </w:r>
      <w:r>
        <w:rPr>
          <w:rFonts w:hint="eastAsia"/>
        </w:rPr>
        <w:t xml:space="preserve">——近十年极端降雨事件增加33%（Duan</w:t>
      </w:r>
      <w:r>
        <w:t xml:space="preserve"> et al., </w:t>
      </w:r>
      <w:r>
        <w:rPr>
          <w:rFonts w:hint="eastAsia"/>
        </w:rPr>
        <w:t xml:space="preserve">2022），传统规则表难以覆盖；（3）</w:t>
      </w:r>
      <w:r>
        <w:rPr>
          <w:rFonts w:hint="eastAsia"/>
          <w:b/>
          <w:bCs/>
        </w:rPr>
        <w:t xml:space="preserve">多目标冲突</w:t>
      </w:r>
      <w:r>
        <w:rPr>
          <w:rFonts w:hint="eastAsia"/>
        </w:rPr>
        <w:t xml:space="preserve">——防洪、供水、灌溉、生态目标存在本质矛盾，历史规则调度在汛限水位与供水保证率间的权衡效率仅为62%；（4）</w:t>
      </w:r>
      <w:r>
        <w:rPr>
          <w:rFonts w:hint="eastAsia"/>
          <w:b/>
          <w:bCs/>
        </w:rPr>
        <w:t xml:space="preserve">决策时滞</w:t>
      </w:r>
      <w:r>
        <w:rPr>
          <w:rFonts w:hint="eastAsia"/>
        </w:rPr>
        <w:t xml:space="preserve">——传统人工决策周期45分钟，极端洪水难以快速响应。</w:t>
      </w:r>
    </w:p>
    <w:p>
      <w:pPr>
        <w:pStyle w:val="BodyText"/>
      </w:pPr>
      <w:r>
        <w:rPr>
          <w:rFonts w:hint="eastAsia"/>
        </w:rPr>
        <w:t xml:space="preserve">在2021-2022年连续两个特大洪水年，传统规则调度分别导致下游堤防超设防高度0.38</w:t>
      </w:r>
      <w:r>
        <w:t xml:space="preserve"> </w:t>
      </w:r>
      <w:r>
        <w:rPr>
          <w:rFonts w:hint="eastAsia"/>
        </w:rPr>
        <w:t xml:space="preserve">m和0.42</w:t>
      </w:r>
      <w:r>
        <w:t xml:space="preserve"> </w:t>
      </w:r>
      <w:r>
        <w:rPr>
          <w:rFonts w:hint="eastAsia"/>
        </w:rPr>
        <w:t xml:space="preserve">m，险些引发决堤。这一现实困境驱动了该系统的RL调度系统工程化实践。</w:t>
      </w:r>
    </w:p>
    <w:p>
      <w:pPr>
        <w:pStyle w:val="BodyText"/>
      </w:pPr>
      <w:r>
        <w:rPr>
          <w:rFonts w:hint="eastAsia"/>
        </w:rPr>
        <w:t xml:space="preserve">[插图：某流域水网拓扑示意图，包含3座大型水库、支流汇流节点、关键控制断面位置标注]</w:t>
      </w:r>
    </w:p>
    <w:bookmarkEnd w:id="46"/>
    <w:bookmarkStart w:id="47" w:name="系统辨识与仿真环境构建"/>
    <w:p>
      <w:pPr>
        <w:pStyle w:val="Heading3"/>
      </w:pPr>
      <w:r>
        <w:rPr>
          <w:rStyle w:val="SectionNumber"/>
        </w:rPr>
        <w:t xml:space="preserve">1.17.2</w:t>
      </w:r>
      <w:r>
        <w:tab/>
      </w:r>
      <w:r>
        <w:t xml:space="preserve">5.7.2 </w:t>
      </w:r>
      <w:r>
        <w:rPr>
          <w:rFonts w:hint="eastAsia"/>
        </w:rPr>
        <w:t xml:space="preserve">系统辨识与仿真环境构建</w:t>
      </w:r>
    </w:p>
    <w:p>
      <w:pPr>
        <w:pStyle w:val="FirstParagraph"/>
      </w:pPr>
      <w:r>
        <w:rPr>
          <w:rFonts w:hint="eastAsia"/>
          <w:b/>
          <w:bCs/>
        </w:rPr>
        <w:t xml:space="preserve">参数辨识</w:t>
      </w:r>
      <w:r>
        <w:rPr>
          <w:rFonts w:hint="eastAsia"/>
        </w:rPr>
        <w:t xml:space="preserve">采用</w:t>
      </w:r>
      <w:r>
        <w:rPr>
          <w:rFonts w:hint="eastAsia"/>
          <w:b/>
          <w:bCs/>
        </w:rPr>
        <w:t xml:space="preserve">贝叶斯优化（Bayesian</w:t>
      </w:r>
      <w:r>
        <w:rPr>
          <w:b/>
          <w:bCs/>
        </w:rPr>
        <w:t xml:space="preserve"> </w:t>
      </w:r>
      <w:r>
        <w:rPr>
          <w:rFonts w:hint="eastAsia"/>
          <w:b/>
          <w:bCs/>
        </w:rPr>
        <w:t xml:space="preserve">Optimization）</w:t>
      </w:r>
      <w:r>
        <w:rPr>
          <w:rFonts w:hint="eastAsia"/>
        </w:rPr>
        <w:t xml:space="preserve">框架，以高斯过程（Gaussian</w:t>
      </w:r>
      <w:r>
        <w:t xml:space="preserve"> </w:t>
      </w:r>
      <w:r>
        <w:rPr>
          <w:rFonts w:hint="eastAsia"/>
        </w:rPr>
        <w:t xml:space="preserve">Process）作为代理模型加速参数搜索。需标定的关键参数包括：各水库Manning糙率、堤防渗透系数、河道糙率分段参数（共20+个）、泵站效率曲线、水闸流量系数等。标定数据集为2019-2020年连续水文年观测记录（含1场50年一遇洪水过程），标定集与验证集各12个月。</w:t>
      </w:r>
    </w:p>
    <w:p>
      <w:pPr>
        <w:pStyle w:val="BodyText"/>
      </w:pPr>
      <w:r>
        <w:rPr>
          <w:rFonts w:hint="eastAsia"/>
        </w:rPr>
        <w:t xml:space="preserve">初始均匀网格搜索的基准精度为RMSE</w:t>
      </w:r>
      <w:r>
        <w:t xml:space="preserve"> = 0.18 </w:t>
      </w:r>
      <w:r>
        <w:rPr>
          <w:rFonts w:hint="eastAsia"/>
        </w:rPr>
        <w:t xml:space="preserve">m；贝叶斯优化经过85次高保真仿真迭代后，RMSE降至</w:t>
      </w:r>
      <w:r>
        <w:rPr>
          <w:b/>
          <w:bCs/>
        </w:rPr>
        <w:t xml:space="preserve">0.06 </w:t>
      </w:r>
      <w:r>
        <w:rPr>
          <w:rFonts w:hint="eastAsia"/>
          <w:b/>
          <w:bCs/>
        </w:rPr>
        <w:t xml:space="preserve">m，辨识精度提升67%</w:t>
      </w:r>
      <w:r>
        <w:rPr>
          <w:rFonts w:hint="eastAsia"/>
        </w:rPr>
        <w:t xml:space="preserve">。在独立的2021年洪水验证集上，关键控制断面水位预报误差保持在</w:t>
      </w:r>
      <w:r>
        <w:t xml:space="preserve"> ±0.08 m </w:t>
      </w:r>
      <w:r>
        <w:rPr>
          <w:rFonts w:hint="eastAsia"/>
        </w:rPr>
        <w:t xml:space="preserve">以内，满足调度规范要求（±0.15</w:t>
      </w:r>
      <w:r>
        <w:t xml:space="preserve"> </w:t>
      </w:r>
      <w:r>
        <w:rPr>
          <w:rFonts w:hint="eastAsia"/>
        </w:rPr>
        <w:t xml:space="preserve">m）。</w:t>
      </w:r>
    </w:p>
    <w:p>
      <w:pPr>
        <w:pStyle w:val="BodyText"/>
      </w:pPr>
      <w:r>
        <w:rPr>
          <w:rFonts w:hint="eastAsia"/>
          <w:b/>
          <w:bCs/>
        </w:rPr>
        <w:t xml:space="preserve">仿真环境</w:t>
      </w:r>
      <w:r>
        <w:rPr>
          <w:rFonts w:hint="eastAsia"/>
        </w:rPr>
        <w:t xml:space="preserve">基于Gymnasium标准接口开发，主要技术指标：</w:t>
      </w:r>
    </w:p>
    <w:p>
      <w:pPr>
        <w:pStyle w:val="Compact"/>
        <w:numPr>
          <w:ilvl w:val="0"/>
          <w:numId w:val="1006"/>
        </w:numPr>
      </w:pPr>
      <w:r>
        <w:rPr>
          <w:rFonts w:hint="eastAsia"/>
          <w:b/>
          <w:bCs/>
        </w:rPr>
        <w:t xml:space="preserve">仿真步长</w:t>
      </w:r>
      <w:r>
        <w:rPr>
          <w:rFonts w:hint="eastAsia"/>
        </w:rPr>
        <w:t xml:space="preserve">：15分钟（与实际调度决策周期一致）</w:t>
      </w:r>
    </w:p>
    <w:p>
      <w:pPr>
        <w:pStyle w:val="Compact"/>
        <w:numPr>
          <w:ilvl w:val="0"/>
          <w:numId w:val="1006"/>
        </w:numPr>
      </w:pPr>
      <w:r>
        <w:rPr>
          <w:rFonts w:hint="eastAsia"/>
          <w:b/>
          <w:bCs/>
        </w:rPr>
        <w:t xml:space="preserve">代理模型加速</w:t>
      </w:r>
      <w:r>
        <w:rPr>
          <w:rFonts w:hint="eastAsia"/>
        </w:rPr>
        <w:t xml:space="preserve">：高斯过程代理模型替代全量水动力模型，单步推理时间</w:t>
      </w:r>
      <w:r>
        <w:t xml:space="preserve"> &lt; 50 </w:t>
      </w:r>
      <w:r>
        <w:rPr>
          <w:rFonts w:hint="eastAsia"/>
        </w:rPr>
        <w:t xml:space="preserve">ms（相比全量MIKE</w:t>
      </w:r>
      <w:r>
        <w:t xml:space="preserve"> </w:t>
      </w:r>
      <w:r>
        <w:rPr>
          <w:rFonts w:hint="eastAsia"/>
        </w:rPr>
        <w:t xml:space="preserve">HYDRO模型的3-5分钟，加速约100倍）</w:t>
      </w:r>
    </w:p>
    <w:p>
      <w:pPr>
        <w:pStyle w:val="Compact"/>
        <w:numPr>
          <w:ilvl w:val="0"/>
          <w:numId w:val="1006"/>
        </w:numPr>
      </w:pPr>
      <w:r>
        <w:rPr>
          <w:rFonts w:hint="eastAsia"/>
          <w:b/>
          <w:bCs/>
        </w:rPr>
        <w:t xml:space="preserve">域随机化</w:t>
      </w:r>
      <w:r>
        <w:rPr>
          <w:rFonts w:hint="eastAsia"/>
        </w:rPr>
        <w:t xml:space="preserve">：随机扰动Manning糙率（±8%）、泵站效率（±5%）、水闸系数（±3%），覆盖实际参数漂移范围</w:t>
      </w:r>
    </w:p>
    <w:p>
      <w:pPr>
        <w:pStyle w:val="Compact"/>
        <w:numPr>
          <w:ilvl w:val="0"/>
          <w:numId w:val="1006"/>
        </w:numPr>
      </w:pPr>
      <w:r>
        <w:rPr>
          <w:rFonts w:hint="eastAsia"/>
          <w:b/>
          <w:bCs/>
        </w:rPr>
        <w:t xml:space="preserve">观测维度</w:t>
      </w:r>
      <w:r>
        <w:rPr>
          <w:rFonts w:hint="eastAsia"/>
        </w:rPr>
        <w:t xml:space="preserve">：90维，涵盖各水库库容（3维）、入流量（3维）、12小时降雨预报（4维）、各控制断面水位（8维）、泵站运行状态（47维）、水闸开度（89维，降维后）、时间周期编码（8维，正弦/余弦）</w:t>
      </w:r>
    </w:p>
    <w:bookmarkEnd w:id="47"/>
    <w:bookmarkStart w:id="48" w:name="rl模型训练与验证"/>
    <w:p>
      <w:pPr>
        <w:pStyle w:val="Heading3"/>
      </w:pPr>
      <w:r>
        <w:rPr>
          <w:rStyle w:val="SectionNumber"/>
        </w:rPr>
        <w:t xml:space="preserve">1.17.3</w:t>
      </w:r>
      <w:r>
        <w:tab/>
      </w:r>
      <w:r>
        <w:t xml:space="preserve">5.7.3 </w:t>
      </w:r>
      <w:r>
        <w:rPr>
          <w:rFonts w:hint="eastAsia"/>
        </w:rPr>
        <w:t xml:space="preserve">RL模型训练与验证</w:t>
      </w:r>
    </w:p>
    <w:p>
      <w:pPr>
        <w:pStyle w:val="FirstParagraph"/>
      </w:pPr>
      <w:r>
        <w:rPr>
          <w:rFonts w:hint="eastAsia"/>
          <w:b/>
          <w:bCs/>
        </w:rPr>
        <w:t xml:space="preserve">算法选择</w:t>
      </w:r>
      <w:r>
        <w:rPr>
          <w:rFonts w:hint="eastAsia"/>
        </w:rPr>
        <w:t xml:space="preserve">为PPO（Proximal</w:t>
      </w:r>
      <w:r>
        <w:t xml:space="preserve"> Policy </w:t>
      </w:r>
      <w:r>
        <w:rPr>
          <w:rFonts w:hint="eastAsia"/>
        </w:rPr>
        <w:t xml:space="preserve">Optimization），主要考量：（1）PPO单调改进保证使训练过程可审计，便于通过WNAL认证；（2）对超参数不敏感，工程鲁棒性强；（3）on-policy特性便于与CMDP约束的Lagrangian更新联合实现。</w:t>
      </w:r>
    </w:p>
    <w:p>
      <w:pPr>
        <w:pStyle w:val="BodyText"/>
      </w:pPr>
      <w:r>
        <w:rPr>
          <w:rFonts w:hint="eastAsia"/>
          <w:b/>
          <w:bCs/>
        </w:rPr>
        <w:t xml:space="preserve">安全约束</w:t>
      </w:r>
      <w:r>
        <w:rPr>
          <w:rFonts w:hint="eastAsia"/>
        </w:rPr>
        <w:t xml:space="preserve">采用CMDP框架，定义5类约束：</w:t>
      </w:r>
    </w:p>
    <w:p>
      <w:pPr>
        <w:pStyle w:val="Compact"/>
        <w:numPr>
          <w:ilvl w:val="0"/>
          <w:numId w:val="1007"/>
        </w:numPr>
      </w:pPr>
      <w:r>
        <w:rPr>
          <w:rFonts w:hint="eastAsia"/>
        </w:rPr>
        <w:t xml:space="preserve">库容约束：</w:t>
      </w:r>
      <m:oMath>
        <m:sSubSup>
          <m:e>
            <m:r>
              <m:t>h</m:t>
            </m:r>
          </m:e>
          <m:sub>
            <m:r>
              <m:t>i</m:t>
            </m:r>
          </m:sub>
          <m:sup>
            <m:r>
              <m:rPr>
                <m:sty m:val="p"/>
              </m:rPr>
              <m:t>min</m:t>
            </m:r>
          </m:sup>
        </m:sSubSup>
        <m:r>
          <m:rPr>
            <m:sty m:val="p"/>
          </m:rPr>
          <m:t>≤</m:t>
        </m:r>
        <m:sSub>
          <m:e>
            <m:r>
              <m:t>h</m:t>
            </m:r>
          </m:e>
          <m:sub>
            <m:r>
              <m:t>i</m:t>
            </m:r>
          </m:sub>
        </m:sSub>
        <m:r>
          <m:rPr>
            <m:sty m:val="p"/>
          </m:rPr>
          <m:t>(</m:t>
        </m:r>
        <m:r>
          <m:t>t</m:t>
        </m:r>
        <m:r>
          <m:rPr>
            <m:sty m:val="p"/>
          </m:rPr>
          <m:t>)</m:t>
        </m:r>
        <m:r>
          <m:rPr>
            <m:sty m:val="p"/>
          </m:rPr>
          <m:t>≤</m:t>
        </m:r>
        <m:sSubSup>
          <m:e>
            <m:r>
              <m:t>h</m:t>
            </m:r>
          </m:e>
          <m:sub>
            <m:r>
              <m:t>i</m:t>
            </m:r>
          </m:sub>
          <m:sup>
            <m:r>
              <m:rPr>
                <m:sty m:val="p"/>
              </m:rPr>
              <m:t>max</m:t>
            </m:r>
          </m:sup>
        </m:sSubSup>
      </m:oMath>
      <w:r>
        <w:rPr>
          <w:rFonts w:hint="eastAsia"/>
        </w:rPr>
        <w:t xml:space="preserve">，防止淹没和死库容</w:t>
      </w:r>
    </w:p>
    <w:p>
      <w:pPr>
        <w:pStyle w:val="Compact"/>
        <w:numPr>
          <w:ilvl w:val="0"/>
          <w:numId w:val="1007"/>
        </w:numPr>
      </w:pPr>
      <w:r>
        <w:rPr>
          <w:rFonts w:hint="eastAsia"/>
        </w:rPr>
        <w:t xml:space="preserve">最大下泄流量：</w:t>
      </w:r>
      <m:oMath>
        <m:sSub>
          <m:e>
            <m:r>
              <m:t>q</m:t>
            </m:r>
          </m:e>
          <m:sub>
            <m:r>
              <m:t>i</m:t>
            </m:r>
          </m:sub>
        </m:sSub>
        <m:r>
          <m:rPr>
            <m:sty m:val="p"/>
          </m:rPr>
          <m:t>(</m:t>
        </m:r>
        <m:r>
          <m:t>t</m:t>
        </m:r>
        <m:r>
          <m:rPr>
            <m:sty m:val="p"/>
          </m:rPr>
          <m:t>)</m:t>
        </m:r>
        <m:r>
          <m:rPr>
            <m:sty m:val="p"/>
          </m:rPr>
          <m:t>≤</m:t>
        </m:r>
        <m:sSubSup>
          <m:e>
            <m:r>
              <m:t>q</m:t>
            </m:r>
          </m:e>
          <m:sub>
            <m:r>
              <m:t>i</m:t>
            </m:r>
          </m:sub>
          <m:sup>
            <m:r>
              <m:rPr>
                <m:sty m:val="p"/>
              </m:rPr>
              <m:t>max</m:t>
            </m:r>
          </m:sup>
        </m:sSubSup>
      </m:oMath>
      <w:r>
        <w:rPr>
          <w:rFonts w:hint="eastAsia"/>
        </w:rPr>
        <w:t xml:space="preserve">，保护下游堤防安全</w:t>
      </w:r>
    </w:p>
    <w:p>
      <w:pPr>
        <w:pStyle w:val="Compact"/>
        <w:numPr>
          <w:ilvl w:val="0"/>
          <w:numId w:val="1007"/>
        </w:numPr>
      </w:pPr>
      <w:r>
        <w:rPr>
          <w:rFonts w:hint="eastAsia"/>
        </w:rPr>
        <w:t xml:space="preserve">最小生态流量：</w:t>
      </w:r>
      <m:oMath>
        <m:sSub>
          <m:e>
            <m:r>
              <m:t>q</m:t>
            </m:r>
          </m:e>
          <m:sub>
            <m:r>
              <m:t>e</m:t>
            </m:r>
            <m:r>
              <m:t>x</m:t>
            </m:r>
            <m:r>
              <m:t>t</m:t>
            </m:r>
            <m:r>
              <m:t>e</m:t>
            </m:r>
            <m:r>
              <m:t>c</m:t>
            </m:r>
            <m:r>
              <m:t>o</m:t>
            </m:r>
          </m:sub>
        </m:sSub>
        <m:r>
          <m:rPr>
            <m:sty m:val="p"/>
          </m:rPr>
          <m:t>(</m:t>
        </m:r>
        <m:r>
          <m:t>t</m:t>
        </m:r>
        <m:r>
          <m:rPr>
            <m:sty m:val="p"/>
          </m:rPr>
          <m:t>)</m:t>
        </m:r>
        <m:r>
          <m:rPr>
            <m:sty m:val="p"/>
          </m:rPr>
          <m:t>≥</m:t>
        </m:r>
        <m:sSubSup>
          <m:e>
            <m:r>
              <m:t>q</m:t>
            </m:r>
          </m:e>
          <m:sub>
            <m:r>
              <m:t>e</m:t>
            </m:r>
            <m:r>
              <m:t>x</m:t>
            </m:r>
            <m:r>
              <m:t>t</m:t>
            </m:r>
            <m:r>
              <m:t>e</m:t>
            </m:r>
            <m:r>
              <m:t>c</m:t>
            </m:r>
            <m:r>
              <m:t>o</m:t>
            </m:r>
          </m:sub>
          <m:sup>
            <m:r>
              <m:rPr>
                <m:sty m:val="p"/>
              </m:rPr>
              <m:t>min</m:t>
            </m:r>
          </m:sup>
        </m:sSubSup>
      </m:oMath>
      <w:r>
        <w:rPr>
          <w:rFonts w:hint="eastAsia"/>
        </w:rPr>
        <w:t xml:space="preserve">，维持河道生态</w:t>
      </w:r>
    </w:p>
    <w:p>
      <w:pPr>
        <w:pStyle w:val="Compact"/>
        <w:numPr>
          <w:ilvl w:val="0"/>
          <w:numId w:val="1007"/>
        </w:numPr>
      </w:pPr>
      <w:r>
        <w:rPr>
          <w:rFonts w:hint="eastAsia"/>
        </w:rPr>
        <w:t xml:space="preserve">泵站额定功率：</w:t>
      </w:r>
      <m:oMath>
        <m:sSub>
          <m:e>
            <m:r>
              <m:t>P</m:t>
            </m:r>
          </m:e>
          <m:sub>
            <m:r>
              <m:t>i</m:t>
            </m:r>
          </m:sub>
        </m:sSub>
        <m:r>
          <m:rPr>
            <m:sty m:val="p"/>
          </m:rPr>
          <m:t>(</m:t>
        </m:r>
        <m:r>
          <m:t>t</m:t>
        </m:r>
        <m:r>
          <m:rPr>
            <m:sty m:val="p"/>
          </m:rPr>
          <m:t>)</m:t>
        </m:r>
        <m:r>
          <m:rPr>
            <m:sty m:val="p"/>
          </m:rPr>
          <m:t>≤</m:t>
        </m:r>
        <m:sSubSup>
          <m:e>
            <m:r>
              <m:t>P</m:t>
            </m:r>
          </m:e>
          <m:sub>
            <m:r>
              <m:t>i</m:t>
            </m:r>
          </m:sub>
          <m:sup>
            <m:r>
              <m:t>e</m:t>
            </m:r>
            <m:r>
              <m:t>x</m:t>
            </m:r>
            <m:r>
              <m:t>t</m:t>
            </m:r>
            <m:r>
              <m:t>r</m:t>
            </m:r>
            <m:r>
              <m:t>a</m:t>
            </m:r>
            <m:r>
              <m:t>t</m:t>
            </m:r>
            <m:r>
              <m:t>e</m:t>
            </m:r>
            <m:r>
              <m:t>d</m:t>
            </m:r>
          </m:sup>
        </m:sSubSup>
      </m:oMath>
      <w:r>
        <w:rPr>
          <w:rFonts w:hint="eastAsia"/>
        </w:rPr>
        <w:t xml:space="preserve">，保护设备安全</w:t>
      </w:r>
    </w:p>
    <w:p>
      <w:pPr>
        <w:pStyle w:val="Compact"/>
        <w:numPr>
          <w:ilvl w:val="0"/>
          <w:numId w:val="1007"/>
        </w:numPr>
      </w:pPr>
      <w:r>
        <w:rPr>
          <w:rFonts w:hint="eastAsia"/>
        </w:rPr>
        <w:t xml:space="preserve">汛期汛限水位：汛期（5-9月）</w:t>
      </w:r>
      <m:oMath>
        <m:sSub>
          <m:e>
            <m:r>
              <m:t>h</m:t>
            </m:r>
          </m:e>
          <m:sub>
            <m:r>
              <m:t>i</m:t>
            </m:r>
          </m:sub>
        </m:sSub>
        <m:r>
          <m:rPr>
            <m:sty m:val="p"/>
          </m:rPr>
          <m:t>(</m:t>
        </m:r>
        <m:r>
          <m:t>t</m:t>
        </m:r>
        <m:r>
          <m:rPr>
            <m:sty m:val="p"/>
          </m:rPr>
          <m:t>)</m:t>
        </m:r>
        <m:r>
          <m:rPr>
            <m:sty m:val="p"/>
          </m:rPr>
          <m:t>≤</m:t>
        </m:r>
        <m:sSubSup>
          <m:e>
            <m:r>
              <m:t>h</m:t>
            </m:r>
          </m:e>
          <m:sub>
            <m:r>
              <m:t>i</m:t>
            </m:r>
          </m:sub>
          <m:sup>
            <m:r>
              <m:t>e</m:t>
            </m:r>
            <m:r>
              <m:t>x</m:t>
            </m:r>
            <m:r>
              <m:t>t</m:t>
            </m:r>
            <m:r>
              <m:t>f</m:t>
            </m:r>
            <m:r>
              <m:t>l</m:t>
            </m:r>
            <m:r>
              <m:t>o</m:t>
            </m:r>
            <m:r>
              <m:t>o</m:t>
            </m:r>
            <m:r>
              <m:t>d</m:t>
            </m:r>
          </m:sup>
        </m:sSubSup>
      </m:oMath>
    </w:p>
    <w:p>
      <w:pPr>
        <w:pStyle w:val="FirstParagraph"/>
      </w:pPr>
      <w:r>
        <w:rPr>
          <w:rFonts w:hint="eastAsia"/>
        </w:rPr>
        <w:t xml:space="preserve">Lagrangian增广奖励（参见5.5.1节推导）：$</w:t>
      </w:r>
      <w:r>
        <w:t xml:space="preserve"> ilde{R}(s,a;oldsymbol{</w:t>
      </w:r>
      <w:r>
        <w:t xml:space="preserve">}) = R(s,a) -</w:t>
      </w:r>
      <w:r>
        <w:t xml:space="preserve"> </w:t>
      </w:r>
      <w:r>
        <w:t xml:space="preserve">_{k=1}^{5}</w:t>
      </w:r>
      <w:r>
        <w:t xml:space="preserve"> </w:t>
      </w:r>
      <w:r>
        <w:t xml:space="preserve">_k </w:t>
      </w:r>
      <w:r>
        <w:rPr>
          <w:rFonts w:hint="eastAsia"/>
        </w:rPr>
        <w:t xml:space="preserve">c_k(s,a)$。乘数更新轨迹：训练前200万步</w:t>
      </w:r>
      <w:r>
        <w:t xml:space="preserve"> </w:t>
      </w:r>
      <m:oMath>
        <m:sSub>
          <m:e>
            <m:r>
              <m:t>λ</m:t>
            </m:r>
          </m:e>
          <m:sub>
            <m:r>
              <m:t>k</m:t>
            </m:r>
          </m:sub>
        </m:sSub>
      </m:oMath>
      <w:r>
        <w:t xml:space="preserve"> </w:t>
      </w:r>
      <w:r>
        <w:rPr>
          <w:rFonts w:hint="eastAsia"/>
        </w:rPr>
        <w:t xml:space="preserve">快速上升，700万步后稳定收敛于区间</w:t>
      </w:r>
      <w:r>
        <w:t xml:space="preserve"> </w:t>
      </w:r>
      <m:oMath>
        <m:r>
          <m:rPr>
            <m:sty m:val="p"/>
          </m:rPr>
          <m:t>[</m:t>
        </m:r>
        <m:r>
          <m:t>0.3</m:t>
        </m:r>
        <m:r>
          <m:rPr>
            <m:sty m:val="p"/>
          </m:rPr>
          <m:t>,</m:t>
        </m:r>
        <m:r>
          <m:t>1.8</m:t>
        </m:r>
        <m:r>
          <m:rPr>
            <m:sty m:val="p"/>
          </m:rPr>
          <m:t>]</m:t>
        </m:r>
      </m:oMath>
      <w:r>
        <w:t xml:space="preserve">。</w:t>
      </w:r>
    </w:p>
    <w:p>
      <w:pPr>
        <w:pStyle w:val="BodyText"/>
      </w:pPr>
      <w:r>
        <w:rPr>
          <w:rFonts w:hint="eastAsia"/>
          <w:b/>
          <w:bCs/>
        </w:rPr>
        <w:t xml:space="preserve">训练规模</w:t>
      </w:r>
      <w:r>
        <w:rPr>
          <w:rFonts w:hint="eastAsia"/>
        </w:rPr>
        <w:t xml:space="preserve">：1000万步，8×NVIDIA</w:t>
      </w:r>
      <w:r>
        <w:t xml:space="preserve"> A100 </w:t>
      </w:r>
      <w:r>
        <w:rPr>
          <w:rFonts w:hint="eastAsia"/>
        </w:rPr>
        <w:t xml:space="preserve">GPU并行，历时约3个月；策略与价值网络均为3层MLP（256-256-128），超参数</w:t>
      </w:r>
      <w:r>
        <w:t xml:space="preserve"> </w:t>
      </w:r>
      <m:oMath>
        <m:r>
          <m:t>γ</m:t>
        </m:r>
        <m:r>
          <m:rPr>
            <m:sty m:val="p"/>
          </m:rPr>
          <m:t>=</m:t>
        </m:r>
        <m:r>
          <m:t>0.99</m:t>
        </m:r>
      </m:oMath>
      <w:r>
        <w:rPr>
          <w:rFonts w:hint="eastAsia"/>
        </w:rPr>
        <w:t xml:space="preserve">，</w:t>
      </w:r>
      <m:oMath>
        <m:r>
          <m:t>ϵ</m:t>
        </m:r>
        <m:r>
          <m:rPr>
            <m:sty m:val="p"/>
          </m:rPr>
          <m:t>=</m:t>
        </m:r>
        <m:r>
          <m:t>0.2</m:t>
        </m:r>
      </m:oMath>
      <w:r>
        <w:rPr>
          <w:rFonts w:hint="eastAsia"/>
        </w:rPr>
        <w:t xml:space="preserve">，GAE</w:t>
      </w:r>
      <w:r>
        <w:t xml:space="preserve"> </w:t>
      </w:r>
      <m:oMath>
        <m:r>
          <m:t>λ</m:t>
        </m:r>
        <m:r>
          <m:rPr>
            <m:sty m:val="p"/>
          </m:rPr>
          <m:t>=</m:t>
        </m:r>
        <m:r>
          <m:t>0.95</m:t>
        </m:r>
      </m:oMath>
      <w:r>
        <w:t xml:space="preserve">。</w:t>
      </w:r>
    </w:p>
    <w:p>
      <w:pPr>
        <w:pStyle w:val="BodyText"/>
      </w:pPr>
      <w:r>
        <w:rPr>
          <w:rFonts w:hint="eastAsia"/>
          <w:b/>
          <w:bCs/>
        </w:rPr>
        <w:t xml:space="preserve">仿真验证结果</w:t>
      </w:r>
      <w:r>
        <w:rPr>
          <w:rFonts w:hint="eastAsia"/>
        </w:rPr>
        <w:t xml:space="preserve">（1000个历史场景，覆盖干旱年、平水年、洪水年）：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传统规则调度</w:t>
            </w:r>
          </w:p>
        </w:tc>
        <w:tc>
          <w:tcPr/>
          <w:p>
            <w:pPr>
              <w:pStyle w:val="Compact"/>
            </w:pPr>
            <w:r>
              <w:rPr>
                <w:rFonts w:hint="eastAsia"/>
              </w:rPr>
              <w:t xml:space="preserve">RL策略</w:t>
            </w:r>
          </w:p>
        </w:tc>
        <w:tc>
          <w:tcPr/>
          <w:p>
            <w:pPr>
              <w:pStyle w:val="Compact"/>
            </w:pPr>
            <w:r>
              <w:rPr>
                <w:rFonts w:hint="eastAsia"/>
              </w:rPr>
              <w:t xml:space="preserve">提升幅度</w:t>
            </w:r>
          </w:p>
        </w:tc>
      </w:tr>
      <w:tr>
        <w:tc>
          <w:tcPr/>
          <w:p>
            <w:pPr>
              <w:pStyle w:val="Compact"/>
            </w:pPr>
            <w:r>
              <w:rPr>
                <w:rFonts w:hint="eastAsia"/>
              </w:rPr>
              <w:t xml:space="preserve">防洪约束违反率</w:t>
            </w:r>
          </w:p>
        </w:tc>
        <w:tc>
          <w:tcPr/>
          <w:p>
            <w:pPr>
              <w:pStyle w:val="Compact"/>
            </w:pPr>
            <w:r>
              <w:t xml:space="preserve">2.1%</w:t>
            </w:r>
          </w:p>
        </w:tc>
        <w:tc>
          <w:tcPr/>
          <w:p>
            <w:pPr>
              <w:pStyle w:val="Compact"/>
            </w:pPr>
            <w:r>
              <w:t xml:space="preserve">0.3%</w:t>
            </w:r>
          </w:p>
        </w:tc>
        <w:tc>
          <w:tcPr/>
          <w:p>
            <w:pPr>
              <w:pStyle w:val="Compact"/>
            </w:pPr>
            <w:r>
              <w:t xml:space="preserve">↓85.7%</w:t>
            </w:r>
          </w:p>
        </w:tc>
      </w:tr>
      <w:tr>
        <w:tc>
          <w:tcPr/>
          <w:p>
            <w:pPr>
              <w:pStyle w:val="Compact"/>
            </w:pPr>
            <w:r>
              <w:rPr>
                <w:rFonts w:hint="eastAsia"/>
              </w:rPr>
              <w:t xml:space="preserve">年均供水保证率</w:t>
            </w:r>
          </w:p>
        </w:tc>
        <w:tc>
          <w:tcPr/>
          <w:p>
            <w:pPr>
              <w:pStyle w:val="Compact"/>
            </w:pPr>
            <w:r>
              <w:t xml:space="preserve">79%</w:t>
            </w:r>
          </w:p>
        </w:tc>
        <w:tc>
          <w:tcPr/>
          <w:p>
            <w:pPr>
              <w:pStyle w:val="Compact"/>
            </w:pPr>
            <w:r>
              <w:t xml:space="preserve">92%</w:t>
            </w:r>
          </w:p>
        </w:tc>
        <w:tc>
          <w:tcPr/>
          <w:p>
            <w:pPr>
              <w:pStyle w:val="Compact"/>
            </w:pPr>
            <w:r>
              <w:t xml:space="preserve">↑16.5%</w:t>
            </w:r>
          </w:p>
        </w:tc>
      </w:tr>
      <w:tr>
        <w:tc>
          <w:tcPr/>
          <w:p>
            <w:pPr>
              <w:pStyle w:val="Compact"/>
            </w:pPr>
            <w:r>
              <w:rPr>
                <w:rFonts w:hint="eastAsia"/>
              </w:rPr>
              <w:t xml:space="preserve">泵站综合电耗</w:t>
            </w:r>
          </w:p>
        </w:tc>
        <w:tc>
          <w:tcPr/>
          <w:p>
            <w:pPr>
              <w:pStyle w:val="Compact"/>
            </w:pPr>
            <w:r>
              <w:rPr>
                <w:rFonts w:hint="eastAsia"/>
              </w:rPr>
              <w:t xml:space="preserve">基准值</w:t>
            </w:r>
          </w:p>
        </w:tc>
        <w:tc>
          <w:tcPr/>
          <w:p>
            <w:pPr>
              <w:pStyle w:val="Compact"/>
            </w:pPr>
            <w:r>
              <w:t xml:space="preserve">-8%</w:t>
            </w:r>
          </w:p>
        </w:tc>
        <w:tc>
          <w:tcPr/>
          <w:p>
            <w:pPr>
              <w:pStyle w:val="Compact"/>
            </w:pPr>
            <w:r>
              <w:t xml:space="preserve">↓8%</w:t>
            </w:r>
          </w:p>
        </w:tc>
      </w:tr>
      <w:tr>
        <w:tc>
          <w:tcPr/>
          <w:p>
            <w:pPr>
              <w:pStyle w:val="Compact"/>
            </w:pPr>
            <w:r>
              <w:rPr>
                <w:rFonts w:hint="eastAsia"/>
              </w:rPr>
              <w:t xml:space="preserve">极端洪水响应时间</w:t>
            </w:r>
          </w:p>
        </w:tc>
        <w:tc>
          <w:tcPr/>
          <w:p>
            <w:pPr>
              <w:pStyle w:val="Compact"/>
            </w:pPr>
            <w:r>
              <w:t xml:space="preserve">45 min</w:t>
            </w:r>
          </w:p>
        </w:tc>
        <w:tc>
          <w:tcPr/>
          <w:p>
            <w:pPr>
              <w:pStyle w:val="Compact"/>
            </w:pPr>
            <w:r>
              <w:t xml:space="preserve">8 s</w:t>
            </w:r>
          </w:p>
        </w:tc>
        <w:tc>
          <w:tcPr/>
          <w:p>
            <w:pPr>
              <w:pStyle w:val="Compact"/>
            </w:pPr>
            <w:r>
              <w:t xml:space="preserve">↓99.7%</w:t>
            </w:r>
          </w:p>
        </w:tc>
      </w:tr>
      <w:tr>
        <w:tc>
          <w:tcPr/>
          <w:p>
            <w:pPr>
              <w:pStyle w:val="Compact"/>
            </w:pPr>
            <w:r>
              <w:rPr>
                <w:rFonts w:hint="eastAsia"/>
              </w:rPr>
              <w:t xml:space="preserve">灌溉供水可靠度</w:t>
            </w:r>
          </w:p>
        </w:tc>
        <w:tc>
          <w:tcPr/>
          <w:p>
            <w:pPr>
              <w:pStyle w:val="Compact"/>
            </w:pPr>
            <w:r>
              <w:t xml:space="preserve">73%</w:t>
            </w:r>
          </w:p>
        </w:tc>
        <w:tc>
          <w:tcPr/>
          <w:p>
            <w:pPr>
              <w:pStyle w:val="Compact"/>
            </w:pPr>
            <w:r>
              <w:t xml:space="preserve">87%</w:t>
            </w:r>
          </w:p>
        </w:tc>
        <w:tc>
          <w:tcPr/>
          <w:p>
            <w:pPr>
              <w:pStyle w:val="Compact"/>
            </w:pPr>
            <w:r>
              <w:t xml:space="preserve">↑19.2%</w:t>
            </w:r>
          </w:p>
        </w:tc>
      </w:tr>
    </w:tbl>
    <w:p>
      <w:pPr>
        <w:pStyle w:val="BodyText"/>
      </w:pPr>
      <w:r>
        <w:rPr>
          <w:rFonts w:hint="eastAsia"/>
        </w:rPr>
        <w:t xml:space="preserve">极端洪水响应时间的改善最为显著：RL策略在观测到入流异常的同一决策步内即调整动作，完全消除了人工决策周期带来的45分钟时滞。</w:t>
      </w:r>
    </w:p>
    <w:bookmarkEnd w:id="48"/>
    <w:bookmarkStart w:id="49" w:name="渐进式部署与迁移验证"/>
    <w:p>
      <w:pPr>
        <w:pStyle w:val="Heading3"/>
      </w:pPr>
      <w:r>
        <w:rPr>
          <w:rStyle w:val="SectionNumber"/>
        </w:rPr>
        <w:t xml:space="preserve">1.17.4</w:t>
      </w:r>
      <w:r>
        <w:tab/>
      </w:r>
      <w:r>
        <w:t xml:space="preserve">5.7.4 </w:t>
      </w:r>
      <w:r>
        <w:rPr>
          <w:rFonts w:hint="eastAsia"/>
        </w:rPr>
        <w:t xml:space="preserve">渐进式部署与迁移验证</w:t>
      </w:r>
    </w:p>
    <w:p>
      <w:pPr>
        <w:pStyle w:val="FirstParagraph"/>
      </w:pPr>
      <w:r>
        <w:rPr>
          <w:rFonts w:hint="eastAsia"/>
        </w:rPr>
        <w:t xml:space="preserve">遵循WNAL认证框架，系统采用</w:t>
      </w:r>
      <w:r>
        <w:rPr>
          <w:rFonts w:hint="eastAsia"/>
          <w:b/>
          <w:bCs/>
        </w:rPr>
        <w:t xml:space="preserve">V-Model四阶段渐进部署</w:t>
      </w:r>
      <w:r>
        <w:rPr>
          <w:rFonts w:hint="eastAsia"/>
        </w:rPr>
        <w:t xml:space="preserve">，总耗时约12个月：</w:t>
      </w:r>
    </w:p>
    <w:p>
      <w:pPr>
        <w:pStyle w:val="BodyText"/>
      </w:pPr>
      <w:r>
        <w:rPr>
          <w:rFonts w:hint="eastAsia"/>
          <w:b/>
          <w:bCs/>
        </w:rPr>
        <w:t xml:space="preserve">阶段一：影子模式（Shadow</w:t>
      </w:r>
      <w:r>
        <w:rPr>
          <w:b/>
          <w:bCs/>
        </w:rPr>
        <w:t xml:space="preserve"> </w:t>
      </w:r>
      <w:r>
        <w:rPr>
          <w:rFonts w:hint="eastAsia"/>
          <w:b/>
          <w:bCs/>
        </w:rPr>
        <w:t xml:space="preserve">Mode）</w:t>
      </w:r>
      <w:r>
        <w:rPr>
          <w:rFonts w:hint="eastAsia"/>
        </w:rPr>
        <w:t xml:space="preserve">，历时2个月。RL策略与传统规则调度并行运行，仅记录RL决策不执行，所有指令仍由规则系统下达。离线评估共发现3处边界情况（极端降雨、库容满溢、多支流同时洪峰），完成策略修正后进入下一阶段。</w:t>
      </w:r>
    </w:p>
    <w:p>
      <w:pPr>
        <w:pStyle w:val="BodyText"/>
      </w:pPr>
      <w:r>
        <w:rPr>
          <w:rFonts w:hint="eastAsia"/>
          <w:b/>
          <w:bCs/>
        </w:rPr>
        <w:t xml:space="preserve">阶段二：受监督自动模式</w:t>
      </w:r>
      <w:r>
        <w:rPr>
          <w:rFonts w:hint="eastAsia"/>
        </w:rPr>
        <w:t xml:space="preserve">，历时4个月。RL策略开始执行部分控制量（初期仅控制低风险泵站出力），人工监察员7×24小时在线，全程保持随时接管能力。本阶段共发生2次预警性干预，均为主动安全操作而非紧急接管。</w:t>
      </w:r>
    </w:p>
    <w:p>
      <w:pPr>
        <w:pStyle w:val="BodyText"/>
      </w:pPr>
      <w:r>
        <w:rPr>
          <w:rFonts w:hint="eastAsia"/>
          <w:b/>
          <w:bCs/>
        </w:rPr>
        <w:t xml:space="preserve">阶段三：WNAL</w:t>
      </w:r>
      <w:r>
        <w:rPr>
          <w:b/>
          <w:bCs/>
        </w:rPr>
        <w:t xml:space="preserve"> </w:t>
      </w:r>
      <w:r>
        <w:rPr>
          <w:rFonts w:hint="eastAsia"/>
          <w:b/>
          <w:bCs/>
        </w:rPr>
        <w:t xml:space="preserve">L2自动模式</w:t>
      </w:r>
      <w:r>
        <w:rPr>
          <w:rFonts w:hint="eastAsia"/>
        </w:rPr>
        <w:t xml:space="preserve">，历时4个月。RL策略全面接管所有控制量，当库水位距汛限不足0.5</w:t>
      </w:r>
      <w:r>
        <w:t xml:space="preserve"> </w:t>
      </w:r>
      <w:r>
        <w:rPr>
          <w:rFonts w:hint="eastAsia"/>
        </w:rPr>
        <w:t xml:space="preserve">m时自动降级为规则引擎，本阶段运行平稳，零人工干预。</w:t>
      </w:r>
    </w:p>
    <w:p>
      <w:pPr>
        <w:pStyle w:val="BodyText"/>
      </w:pPr>
      <w:r>
        <w:rPr>
          <w:rFonts w:hint="eastAsia"/>
          <w:b/>
          <w:bCs/>
        </w:rPr>
        <w:t xml:space="preserve">阶段四：WNAL</w:t>
      </w:r>
      <w:r>
        <w:rPr>
          <w:b/>
          <w:bCs/>
        </w:rPr>
        <w:t xml:space="preserve"> </w:t>
      </w:r>
      <w:r>
        <w:rPr>
          <w:rFonts w:hint="eastAsia"/>
          <w:b/>
          <w:bCs/>
        </w:rPr>
        <w:t xml:space="preserve">L3高度自动模式</w:t>
      </w:r>
      <w:r>
        <w:rPr>
          <w:rFonts w:hint="eastAsia"/>
        </w:rPr>
        <w:t xml:space="preserve">，当前运行阶段。全工况RL自主运行，规则引擎作为热备份，严格定义的自动降级触发条件（连续3步违反率</w:t>
      </w:r>
      <w:r>
        <w:t xml:space="preserve"> &gt; </w:t>
      </w:r>
      <w:r>
        <w:rPr>
          <w:rFonts w:hint="eastAsia"/>
        </w:rPr>
        <w:t xml:space="preserve">1.5%，或单步防洪水位超限</w:t>
      </w:r>
      <w:r>
        <w:t xml:space="preserve"> </w:t>
      </w:r>
      <m:oMath>
        <m:r>
          <m:t>h</m:t>
        </m:r>
        <m:r>
          <m:rPr>
            <m:sty m:val="p"/>
          </m:rPr>
          <m:t>&gt;</m:t>
        </m:r>
        <m:sSup>
          <m:e>
            <m:r>
              <m:t>h</m:t>
            </m:r>
          </m:e>
          <m:sup>
            <m:r>
              <m:t>e</m:t>
            </m:r>
            <m:r>
              <m:t>x</m:t>
            </m:r>
            <m:r>
              <m:t>t</m:t>
            </m:r>
            <m:r>
              <m:t>f</m:t>
            </m:r>
            <m:r>
              <m:t>l</m:t>
            </m:r>
            <m:r>
              <m:t>o</m:t>
            </m:r>
            <m:r>
              <m:t>o</m:t>
            </m:r>
            <m:r>
              <m:t>d</m:t>
            </m:r>
          </m:sup>
        </m:sSup>
        <m:r>
          <m:rPr>
            <m:sty m:val="p"/>
          </m:rPr>
          <m:t>+</m:t>
        </m:r>
        <m:r>
          <m:t>0.1</m:t>
        </m:r>
      </m:oMath>
      <w:r>
        <w:t xml:space="preserve"> </w:t>
      </w:r>
      <w:r>
        <w:rPr>
          <w:rFonts w:hint="eastAsia"/>
        </w:rPr>
        <w:t xml:space="preserve">m）确保任何异常均能在一个决策周期内完成回滚。</w:t>
      </w:r>
    </w:p>
    <w:p>
      <w:pPr>
        <w:pStyle w:val="BodyText"/>
      </w:pPr>
      <w:r>
        <w:rPr>
          <w:rFonts w:hint="eastAsia"/>
        </w:rPr>
        <w:t xml:space="preserve">[插图：V-Model四阶段部署时间线及各阶段关键指标（约束违反率、人工干预次数、WNAL等级）变化曲线]</w:t>
      </w:r>
    </w:p>
    <w:p>
      <w:pPr>
        <w:pStyle w:val="BodyText"/>
      </w:pPr>
      <w:r>
        <w:rPr>
          <w:rFonts w:hint="eastAsia"/>
          <w:b/>
          <w:bCs/>
        </w:rPr>
        <w:t xml:space="preserve">Sim-to-Real迁移性能</w:t>
      </w:r>
      <w:r>
        <w:rPr>
          <w:rFonts w:hint="eastAsia"/>
        </w:rPr>
        <w:t xml:space="preserve">：从仿真环境的约束违反率0.3%，上升至真实系统初始运行的0.45%，</w:t>
      </w:r>
      <w:r>
        <w:rPr>
          <w:rFonts w:hint="eastAsia"/>
          <w:b/>
          <w:bCs/>
        </w:rPr>
        <w:t xml:space="preserve">迁移损失15%</w:t>
      </w:r>
      <w:r>
        <w:rPr>
          <w:rFonts w:hint="eastAsia"/>
        </w:rPr>
        <w:t xml:space="preserve">。主要违反类型为最小生态流量约束（占67%），归因于实际泵站约2分钟的响应时滞未被代理模型完全捕捉。</w:t>
      </w:r>
    </w:p>
    <w:p>
      <w:pPr>
        <w:pStyle w:val="BodyText"/>
      </w:pPr>
      <w:r>
        <w:rPr>
          <w:rFonts w:hint="eastAsia"/>
          <w:b/>
          <w:bCs/>
        </w:rPr>
        <w:t xml:space="preserve">在线微调</w:t>
      </w:r>
      <w:r>
        <w:rPr>
          <w:rFonts w:hint="eastAsia"/>
        </w:rPr>
        <w:t xml:space="preserve">采用学习率衰减与KL散度双重约束：</w:t>
      </w:r>
    </w:p>
    <w:p>
      <w:pPr>
        <w:pStyle w:val="BodyText"/>
      </w:pPr>
      <w:r>
        <w:t xml:space="preserve">$$lpha_t = rac{lpha_0}{\sqrt{t}} = rac{3    imes 10^{-4}}{\sqrt{t}}$$</w:t>
      </w:r>
    </w:p>
    <w:p>
      <w:pPr>
        <w:pStyle w:val="FirstParagraph"/>
      </w:pPr>
      <m:oMathPara>
        <m:oMathParaPr>
          <m:jc m:val="center"/>
        </m:oMathParaPr>
        <m:oMath>
          <m:sSub>
            <m:e>
              <m:r>
                <m:t>D</m:t>
              </m:r>
            </m:e>
            <m:sub>
              <m:r>
                <m:t>e</m:t>
              </m:r>
              <m:r>
                <m:t>x</m:t>
              </m:r>
              <m:r>
                <m:t>t</m:t>
              </m:r>
              <m:r>
                <m:t>K</m:t>
              </m:r>
              <m:r>
                <m:t>L</m:t>
              </m:r>
            </m:sub>
          </m:sSub>
          <m:r>
            <m:rPr>
              <m:sty m:val="p"/>
            </m:rPr>
            <m:t>(</m:t>
          </m:r>
          <m:sSub>
            <m:e>
              <m:r>
                <m:t>P</m:t>
              </m:r>
            </m:e>
            <m:sub>
              <m:r>
                <m:t>t</m:t>
              </m:r>
            </m:sub>
          </m:sSub>
          <m:r>
            <m:rPr>
              <m:sty m:val="p"/>
            </m:rPr>
            <m:t>∥</m:t>
          </m:r>
          <m:sSub>
            <m:e>
              <m:r>
                <m:t>P</m:t>
              </m:r>
            </m:e>
            <m:sub>
              <m:r>
                <m:t>0</m:t>
              </m:r>
            </m:sub>
          </m:sSub>
          <m:r>
            <m:rPr>
              <m:sty m:val="p"/>
            </m:rPr>
            <m:t>)</m:t>
          </m:r>
          <m:r>
            <m:rPr>
              <m:sty m:val="p"/>
            </m:rPr>
            <m:t>=</m:t>
          </m:r>
          <m:nary>
            <m:naryPr>
              <m:chr m:val="∑"/>
              <m:limLoc m:val="undOvr"/>
              <m:subHide m:val="off"/>
              <m:supHide m:val="on"/>
            </m:naryPr>
            <m:sub>
              <m:r>
                <m:t>s</m:t>
              </m:r>
              <m:r>
                <m:rPr>
                  <m:sty m:val="p"/>
                </m:rPr>
                <m:t>,</m:t>
              </m:r>
              <m:r>
                <m:t>a</m:t>
              </m:r>
            </m:sub>
            <m:sup>
              <m:r>
                <m:t>​</m:t>
              </m:r>
            </m:sup>
            <m:e>
              <m:sSub>
                <m:e>
                  <m:r>
                    <m:t>P</m:t>
                  </m:r>
                </m:e>
                <m:sub>
                  <m:r>
                    <m:t>t</m:t>
                  </m:r>
                </m:sub>
              </m:sSub>
            </m:e>
          </m:nary>
          <m:r>
            <m:rPr>
              <m:sty m:val="p"/>
            </m:rPr>
            <m:t>(</m:t>
          </m:r>
          <m:r>
            <m:t>s</m:t>
          </m:r>
          <m:r>
            <m:rPr>
              <m:sty m:val="p"/>
            </m:rPr>
            <m:t>,</m:t>
          </m:r>
          <m:r>
            <m:t>a</m:t>
          </m:r>
          <m:r>
            <m:rPr>
              <m:sty m:val="p"/>
            </m:rPr>
            <m:t>)</m:t>
          </m:r>
          <m:r>
            <m:rPr>
              <m:sty m:val="p"/>
            </m:rPr>
            <m:t>log</m:t>
          </m:r>
          <m:r>
            <m:t>r</m:t>
          </m:r>
          <m:r>
            <m:t>a</m:t>
          </m:r>
          <m:r>
            <m:t>c</m:t>
          </m:r>
          <m:sSub>
            <m:e>
              <m:r>
                <m:t>P</m:t>
              </m:r>
            </m:e>
            <m:sub>
              <m:r>
                <m:t>t</m:t>
              </m:r>
            </m:sub>
          </m:sSub>
          <m:r>
            <m:rPr>
              <m:sty m:val="p"/>
            </m:rPr>
            <m:t>(</m:t>
          </m:r>
          <m:r>
            <m:t>s</m:t>
          </m:r>
          <m:r>
            <m:rPr>
              <m:sty m:val="p"/>
            </m:rPr>
            <m:t>,</m:t>
          </m:r>
          <m:r>
            <m:t>a</m:t>
          </m:r>
          <m:r>
            <m:rPr>
              <m:sty m:val="p"/>
            </m:rPr>
            <m:t>)</m:t>
          </m:r>
          <m:sSub>
            <m:e>
              <m:r>
                <m:t>P</m:t>
              </m:r>
            </m:e>
            <m:sub>
              <m:r>
                <m:t>0</m:t>
              </m:r>
            </m:sub>
          </m:sSub>
          <m:r>
            <m:rPr>
              <m:sty m:val="p"/>
            </m:rPr>
            <m:t>(</m:t>
          </m:r>
          <m:r>
            <m:t>s</m:t>
          </m:r>
          <m:r>
            <m:rPr>
              <m:sty m:val="p"/>
            </m:rPr>
            <m:t>,</m:t>
          </m:r>
          <m:r>
            <m:t>a</m:t>
          </m:r>
          <m:r>
            <m:rPr>
              <m:sty m:val="p"/>
            </m:rPr>
            <m:t>)</m:t>
          </m:r>
          <m:r>
            <m:rPr>
              <m:sty m:val="p"/>
            </m:rPr>
            <m:t>&lt;</m:t>
          </m:r>
          <m:r>
            <m:t>0.1</m:t>
          </m:r>
          <m:r>
            <m:t> </m:t>
          </m:r>
          <m:r>
            <m:t>e</m:t>
          </m:r>
          <m:r>
            <m:t>x</m:t>
          </m:r>
          <m:r>
            <m:t>t</m:t>
          </m:r>
          <m:r>
            <m:rPr>
              <m:sty m:val="p"/>
            </m:rPr>
            <m:t>（</m:t>
          </m:r>
          <m:r>
            <m:t>上</m:t>
          </m:r>
          <m:r>
            <m:t>限</m:t>
          </m:r>
          <m:r>
            <m:t>约</m:t>
          </m:r>
          <m:r>
            <m:t>束</m:t>
          </m:r>
          <m:r>
            <m:rPr>
              <m:sty m:val="p"/>
            </m:rPr>
            <m:t>）</m:t>
          </m:r>
        </m:oMath>
      </m:oMathPara>
    </w:p>
    <w:p>
      <w:pPr>
        <w:pStyle w:val="FirstParagraph"/>
      </w:pPr>
      <w:r>
        <w:rPr>
          <w:rFonts w:hint="eastAsia"/>
        </w:rPr>
        <w:t xml:space="preserve">经过500步在线fine-tuning，约束违反率降至0.38%，接近仿真水平。运行6个月内共触发1次自动降级（上游雨量传感器故障，持续30分钟），故障排除后系统自动恢复RL模式。</w:t>
      </w:r>
    </w:p>
    <w:bookmarkEnd w:id="49"/>
    <w:bookmarkStart w:id="50" w:name="运行效果与经验总结"/>
    <w:p>
      <w:pPr>
        <w:pStyle w:val="Heading3"/>
      </w:pPr>
      <w:r>
        <w:rPr>
          <w:rStyle w:val="SectionNumber"/>
        </w:rPr>
        <w:t xml:space="preserve">1.17.5</w:t>
      </w:r>
      <w:r>
        <w:tab/>
      </w:r>
      <w:r>
        <w:t xml:space="preserve">5.7.5 </w:t>
      </w:r>
      <w:r>
        <w:rPr>
          <w:rFonts w:hint="eastAsia"/>
        </w:rPr>
        <w:t xml:space="preserve">运行效果与经验总结</w:t>
      </w:r>
    </w:p>
    <w:p>
      <w:pPr>
        <w:pStyle w:val="FirstParagraph"/>
      </w:pPr>
      <w:r>
        <w:rPr>
          <w:rFonts w:hint="eastAsia"/>
          <w:b/>
          <w:bCs/>
        </w:rPr>
        <w:t xml:space="preserve">12个月运行统计</w:t>
      </w:r>
      <w:r>
        <w:rPr>
          <w:rFonts w:hint="eastAsia"/>
        </w:rPr>
        <w:t xml:space="preserve">（与历史同期2019-2022年均值对比）：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历史均值</w:t>
            </w:r>
          </w:p>
        </w:tc>
        <w:tc>
          <w:tcPr/>
          <w:p>
            <w:pPr>
              <w:pStyle w:val="Compact"/>
            </w:pPr>
            <w:r>
              <w:rPr>
                <w:rFonts w:hint="eastAsia"/>
              </w:rPr>
              <w:t xml:space="preserve">RL运行期</w:t>
            </w:r>
          </w:p>
        </w:tc>
        <w:tc>
          <w:tcPr/>
          <w:p>
            <w:pPr>
              <w:pStyle w:val="Compact"/>
            </w:pPr>
            <w:r>
              <w:rPr>
                <w:rFonts w:hint="eastAsia"/>
              </w:rPr>
              <w:t xml:space="preserve">改善幅度</w:t>
            </w:r>
          </w:p>
        </w:tc>
      </w:tr>
      <w:tr>
        <w:tc>
          <w:tcPr/>
          <w:p>
            <w:pPr>
              <w:pStyle w:val="Compact"/>
            </w:pPr>
            <w:r>
              <w:rPr>
                <w:rFonts w:hint="eastAsia"/>
              </w:rPr>
              <w:t xml:space="preserve">防洪人工干预次数</w:t>
            </w:r>
          </w:p>
        </w:tc>
        <w:tc>
          <w:tcPr/>
          <w:p>
            <w:pPr>
              <w:pStyle w:val="Compact"/>
            </w:pPr>
            <w:r>
              <w:rPr>
                <w:rFonts w:hint="eastAsia"/>
              </w:rPr>
              <w:t xml:space="preserve">7.0次/年</w:t>
            </w:r>
          </w:p>
        </w:tc>
        <w:tc>
          <w:tcPr/>
          <w:p>
            <w:pPr>
              <w:pStyle w:val="Compact"/>
            </w:pPr>
            <w:r>
              <w:rPr>
                <w:rFonts w:hint="eastAsia"/>
              </w:rPr>
              <w:t xml:space="preserve">0次</w:t>
            </w:r>
          </w:p>
        </w:tc>
        <w:tc>
          <w:tcPr/>
          <w:p>
            <w:pPr>
              <w:pStyle w:val="Compact"/>
            </w:pPr>
            <w:r>
              <w:rPr>
                <w:rFonts w:hint="eastAsia"/>
              </w:rPr>
              <w:t xml:space="preserve">彻底消除</w:t>
            </w:r>
          </w:p>
        </w:tc>
      </w:tr>
      <w:tr>
        <w:tc>
          <w:tcPr/>
          <w:p>
            <w:pPr>
              <w:pStyle w:val="Compact"/>
            </w:pPr>
            <w:r>
              <w:rPr>
                <w:rFonts w:hint="eastAsia"/>
              </w:rPr>
              <w:t xml:space="preserve">年供水保证率</w:t>
            </w:r>
          </w:p>
        </w:tc>
        <w:tc>
          <w:tcPr/>
          <w:p>
            <w:pPr>
              <w:pStyle w:val="Compact"/>
            </w:pPr>
            <w:r>
              <w:t xml:space="preserve">79.2%</w:t>
            </w:r>
          </w:p>
        </w:tc>
        <w:tc>
          <w:tcPr/>
          <w:p>
            <w:pPr>
              <w:pStyle w:val="Compact"/>
            </w:pPr>
            <w:r>
              <w:t xml:space="preserve">92.7%</w:t>
            </w:r>
          </w:p>
        </w:tc>
        <w:tc>
          <w:tcPr/>
          <w:p>
            <w:pPr>
              <w:pStyle w:val="Compact"/>
            </w:pPr>
            <w:r>
              <w:t xml:space="preserve">+13.5%</w:t>
            </w:r>
          </w:p>
        </w:tc>
      </w:tr>
      <w:tr>
        <w:tc>
          <w:tcPr/>
          <w:p>
            <w:pPr>
              <w:pStyle w:val="Compact"/>
            </w:pPr>
            <w:r>
              <w:rPr>
                <w:rFonts w:hint="eastAsia"/>
              </w:rPr>
              <w:t xml:space="preserve">年节电量</w:t>
            </w:r>
          </w:p>
        </w:tc>
        <w:tc>
          <w:tcPr/>
          <w:p>
            <w:pPr>
              <w:pStyle w:val="Compact"/>
            </w:pPr>
            <w:r>
              <w:rPr>
                <w:rFonts w:hint="eastAsia"/>
              </w:rPr>
              <w:t xml:space="preserve">基准值</w:t>
            </w:r>
          </w:p>
        </w:tc>
        <w:tc>
          <w:tcPr/>
          <w:p>
            <w:pPr>
              <w:pStyle w:val="Compact"/>
            </w:pPr>
            <w:r>
              <w:rPr>
                <w:rFonts w:hint="eastAsia"/>
              </w:rPr>
              <w:t xml:space="preserve">-1200万kWh</w:t>
            </w:r>
          </w:p>
        </w:tc>
        <w:tc>
          <w:tcPr/>
          <w:p>
            <w:pPr>
              <w:pStyle w:val="Compact"/>
            </w:pPr>
            <w:r>
              <w:t xml:space="preserve">-8.3%</w:t>
            </w:r>
          </w:p>
        </w:tc>
      </w:tr>
      <w:tr>
        <w:tc>
          <w:tcPr/>
          <w:p>
            <w:pPr>
              <w:pStyle w:val="Compact"/>
            </w:pPr>
            <w:r>
              <w:rPr>
                <w:rFonts w:hint="eastAsia"/>
              </w:rPr>
              <w:t xml:space="preserve">灌溉满足率</w:t>
            </w:r>
          </w:p>
        </w:tc>
        <w:tc>
          <w:tcPr/>
          <w:p>
            <w:pPr>
              <w:pStyle w:val="Compact"/>
            </w:pPr>
            <w:r>
              <w:t xml:space="preserve">71.5%</w:t>
            </w:r>
          </w:p>
        </w:tc>
        <w:tc>
          <w:tcPr/>
          <w:p>
            <w:pPr>
              <w:pStyle w:val="Compact"/>
            </w:pPr>
            <w:r>
              <w:t xml:space="preserve">86.8%</w:t>
            </w:r>
          </w:p>
        </w:tc>
        <w:tc>
          <w:tcPr/>
          <w:p>
            <w:pPr>
              <w:pStyle w:val="Compact"/>
            </w:pPr>
            <w:r>
              <w:t xml:space="preserve">+21.3%</w:t>
            </w:r>
          </w:p>
        </w:tc>
      </w:tr>
      <w:tr>
        <w:tc>
          <w:tcPr/>
          <w:p>
            <w:pPr>
              <w:pStyle w:val="Compact"/>
            </w:pPr>
            <w:r>
              <w:rPr>
                <w:rFonts w:hint="eastAsia"/>
              </w:rPr>
              <w:t xml:space="preserve">生态流量达标率</w:t>
            </w:r>
          </w:p>
        </w:tc>
        <w:tc>
          <w:tcPr/>
          <w:p>
            <w:pPr>
              <w:pStyle w:val="Compact"/>
            </w:pPr>
            <w:r>
              <w:t xml:space="preserve">68%</w:t>
            </w:r>
          </w:p>
        </w:tc>
        <w:tc>
          <w:tcPr/>
          <w:p>
            <w:pPr>
              <w:pStyle w:val="Compact"/>
            </w:pPr>
            <w:r>
              <w:t xml:space="preserve">94%</w:t>
            </w:r>
          </w:p>
        </w:tc>
        <w:tc>
          <w:tcPr/>
          <w:p>
            <w:pPr>
              <w:pStyle w:val="Compact"/>
            </w:pPr>
            <w:r>
              <w:t xml:space="preserve">+38%</w:t>
            </w:r>
          </w:p>
        </w:tc>
      </w:tr>
    </w:tbl>
    <w:p>
      <w:pPr>
        <w:pStyle w:val="BodyText"/>
      </w:pPr>
      <w:r>
        <w:rPr>
          <w:rFonts w:hint="eastAsia"/>
        </w:rPr>
        <w:t xml:space="preserve">2023年一次50年一遇洪水过程中，RL策略通过提前6小时预泄释放库容，成功规避汛限水位超限，而传统规则调度在历史同类事件中均发生超限。</w:t>
      </w:r>
    </w:p>
    <w:p>
      <w:pPr>
        <w:pStyle w:val="BodyText"/>
      </w:pPr>
      <w:r>
        <w:rPr>
          <w:rFonts w:hint="eastAsia"/>
          <w:b/>
          <w:bCs/>
        </w:rPr>
        <w:t xml:space="preserve">四条核心经验：</w:t>
      </w:r>
    </w:p>
    <w:p>
      <w:pPr>
        <w:numPr>
          <w:ilvl w:val="0"/>
          <w:numId w:val="1008"/>
        </w:numPr>
      </w:pPr>
      <w:r>
        <w:rPr>
          <w:rFonts w:hint="eastAsia"/>
          <w:b/>
          <w:bCs/>
        </w:rPr>
        <w:t xml:space="preserve">系统辨识质量决定Sim-to-Real成败</w:t>
      </w:r>
      <w:r>
        <w:rPr>
          <w:rFonts w:hint="eastAsia"/>
        </w:rPr>
        <w:t xml:space="preserve">：本案例在贝叶斯优化辨识上投入约200工时，将RMSE压缩至&lt;0.1</w:t>
      </w:r>
      <w:r>
        <w:t xml:space="preserve"> </w:t>
      </w:r>
      <w:r>
        <w:rPr>
          <w:rFonts w:hint="eastAsia"/>
        </w:rPr>
        <w:t xml:space="preserve">m，直接导致了仅15%的迁移损失。业界因辨识精度不足（RMSE</w:t>
      </w:r>
      <w:r>
        <w:t xml:space="preserve"> &gt; 0.3 </w:t>
      </w:r>
      <w:r>
        <w:rPr>
          <w:rFonts w:hint="eastAsia"/>
        </w:rPr>
        <w:t xml:space="preserve">m）导致迁移损失达40-50%的案例屡见不鲜。建议优先投入系统辨识，不以上线速度换取辨识质量，且验证集必须覆盖极端场景。</w:t>
      </w:r>
    </w:p>
    <w:p>
      <w:pPr>
        <w:numPr>
          <w:ilvl w:val="0"/>
          <w:numId w:val="1008"/>
        </w:numPr>
      </w:pPr>
      <w:r>
        <w:rPr>
          <w:rFonts w:hint="eastAsia"/>
          <w:b/>
          <w:bCs/>
        </w:rPr>
        <w:t xml:space="preserve">渐进部署不可跳步</w:t>
      </w:r>
      <w:r>
        <w:rPr>
          <w:rFonts w:hint="eastAsia"/>
        </w:rPr>
        <w:t xml:space="preserve">：四阶段共12个月的部署周期为监管审批提供了可信的证据链。若直接申请L3自动模式，即使仿真验证数据完美，监管机构也无法获得充分信心。建议与监管部门提前沟通各阶段验收指标，以数据驱动审批流程。</w:t>
      </w:r>
    </w:p>
    <w:p>
      <w:pPr>
        <w:numPr>
          <w:ilvl w:val="0"/>
          <w:numId w:val="1008"/>
        </w:numPr>
      </w:pPr>
      <w:r>
        <w:rPr>
          <w:rFonts w:hint="eastAsia"/>
          <w:b/>
          <w:bCs/>
        </w:rPr>
        <w:t xml:space="preserve">在线微调需严格风险管控</w:t>
      </w:r>
      <w:r>
        <w:rPr>
          <w:rFonts w:hint="eastAsia"/>
        </w:rPr>
        <w:t xml:space="preserve">：KL散度上限约束防止策略向特定工况过度拟合；衰减学习率使在线学习逐步稳定；定期与仿真环境对标检测策略漂移。在任何情况下均保留快速回滚能力。</w:t>
      </w:r>
    </w:p>
    <w:p>
      <w:pPr>
        <w:numPr>
          <w:ilvl w:val="0"/>
          <w:numId w:val="1008"/>
        </w:numPr>
      </w:pPr>
      <w:r>
        <w:rPr>
          <w:rFonts w:hint="eastAsia"/>
          <w:b/>
          <w:bCs/>
        </w:rPr>
        <w:t xml:space="preserve">备份规则引擎的质量同等重要</w:t>
      </w:r>
      <w:r>
        <w:rPr>
          <w:rFonts w:hint="eastAsia"/>
        </w:rPr>
        <w:t xml:space="preserve">：降级至规则引擎时，系统安全性完全依赖规则引擎的质量。本案例的规则引擎经历20年迭代优化，为RL部署提供了坚实的安全底线。建议在部署RL前确保规则引擎已达生产级质量，并持续维护，不因有RL接管而放松对规则引擎的投入。</w:t>
      </w:r>
    </w:p>
    <w:bookmarkEnd w:id="50"/>
    <w:bookmarkEnd w:id="51"/>
    <w:bookmarkStart w:id="52" w:name="X81086a57410820601db800beb39dc60bc9a0e95"/>
    <w:p>
      <w:pPr>
        <w:pStyle w:val="Heading2"/>
      </w:pPr>
      <w:r>
        <w:rPr>
          <w:rStyle w:val="SectionNumber"/>
        </w:rPr>
        <w:t xml:space="preserve">1.18</w:t>
      </w:r>
      <w:r>
        <w:tab/>
      </w:r>
      <w:r>
        <w:t xml:space="preserve">&gt;</w:t>
      </w:r>
      <w:r>
        <w:t xml:space="preserve"> </w:t>
      </w:r>
      <w:r>
        <w:rPr>
          <w:rFonts w:hint="eastAsia"/>
          <w:b/>
          <w:bCs/>
        </w:rPr>
        <w:t xml:space="preserve">AI解读：</w:t>
      </w:r>
      <w:r>
        <w:t xml:space="preserve"> </w:t>
      </w:r>
      <w:r>
        <w:rPr>
          <w:rFonts w:hint="eastAsia"/>
        </w:rPr>
        <w:t xml:space="preserve">本案例展现了RL技术从学术研究到关键基础设施工程实践的完整范式转移。其核心启示在于：（1）</w:t>
      </w:r>
      <w:r>
        <w:rPr>
          <w:rFonts w:hint="eastAsia"/>
          <w:b/>
          <w:bCs/>
        </w:rPr>
        <w:t xml:space="preserve">可控性优先于最优性</w:t>
      </w:r>
      <w:r>
        <w:rPr>
          <w:rFonts w:hint="eastAsia"/>
        </w:rPr>
        <w:t xml:space="preserve">——选择PPO而非理论性能更优的算法，根本原因在于单调改进保证的可审计性，这对零容错的防洪场景价值远超0.X%的性能差距；（2）</w:t>
      </w:r>
      <w:r>
        <w:rPr>
          <w:rFonts w:hint="eastAsia"/>
          <w:b/>
          <w:bCs/>
        </w:rPr>
        <w:t xml:space="preserve">迁移损失是可被工程化管理的</w:t>
      </w:r>
      <w:r>
        <w:rPr>
          <w:rFonts w:hint="eastAsia"/>
        </w:rPr>
        <w:t xml:space="preserve">——15%的迁移损失不是算法缺陷，而是需要用在线微调、KL散度监控、渐进部署三重机制协同管控的工程问题；（3）</w:t>
      </w:r>
      <w:r>
        <w:rPr>
          <w:rFonts w:hint="eastAsia"/>
          <w:b/>
          <w:bCs/>
        </w:rPr>
        <w:t xml:space="preserve">行业标准（WNAL）加速了技术落地</w:t>
      </w:r>
      <w:r>
        <w:rPr>
          <w:rFonts w:hint="eastAsia"/>
        </w:rPr>
        <w:t xml:space="preserve">——标准化的自动化等级定义，使得监管审批有据可依，避免了监管机构面对新技术时的”无法可依”困境；（4）</w:t>
      </w:r>
      <w:r>
        <w:rPr>
          <w:rFonts w:hint="eastAsia"/>
          <w:b/>
          <w:bCs/>
        </w:rPr>
        <w:t xml:space="preserve">RL的最终价值在于消除人工决策时滞</w:t>
      </w:r>
      <w:r>
        <w:rPr>
          <w:rFonts w:hint="eastAsia"/>
        </w:rPr>
        <w:t xml:space="preserve">——从45分钟到8秒的响应时间改善，在极端洪水场景下意味着生命与财产安全的本质差异，这是传统优化方法无法实现的根本性跨越。</w:t>
      </w:r>
    </w:p>
    <w:bookmarkEnd w:id="52"/>
    <w:bookmarkStart w:id="53" w:name="本章小结"/>
    <w:p>
      <w:pPr>
        <w:pStyle w:val="Heading2"/>
      </w:pPr>
      <w:r>
        <w:rPr>
          <w:rStyle w:val="SectionNumber"/>
        </w:rPr>
        <w:t xml:space="preserve">1.19</w:t>
      </w:r>
      <w:r>
        <w:tab/>
      </w:r>
      <w:r>
        <w:rPr>
          <w:rFonts w:hint="eastAsia"/>
        </w:rPr>
        <w:t xml:space="preserve">本章小结</w:t>
      </w:r>
    </w:p>
    <w:p>
      <w:pPr>
        <w:pStyle w:val="FirstParagraph"/>
      </w:pPr>
      <w:r>
        <w:rPr>
          <w:rFonts w:hint="eastAsia"/>
        </w:rPr>
        <w:t xml:space="preserve">本章系统梳理了强化学习在水利调度中从建模到工程部署的完整技术链条。核心知识点总结如下：</w:t>
      </w:r>
    </w:p>
    <w:p>
      <w:pPr>
        <w:numPr>
          <w:ilvl w:val="0"/>
          <w:numId w:val="1009"/>
        </w:numPr>
      </w:pPr>
      <w:r>
        <w:rPr>
          <w:rFonts w:hint="eastAsia"/>
          <w:b/>
          <w:bCs/>
        </w:rPr>
        <w:t xml:space="preserve">方法论定位</w:t>
      </w:r>
      <w:r>
        <w:rPr>
          <w:rFonts w:hint="eastAsia"/>
        </w:rPr>
        <w:t xml:space="preserve">：RL在水利调度中的优势源于问题结构的匹配（高维非线性、多目标、长时序依赖），可解释性与安全保障是工程化的主要障碍。</w:t>
      </w:r>
    </w:p>
    <w:p>
      <w:pPr>
        <w:numPr>
          <w:ilvl w:val="0"/>
          <w:numId w:val="1009"/>
        </w:numPr>
      </w:pPr>
      <w:r>
        <w:rPr>
          <w:rFonts w:hint="eastAsia"/>
          <w:b/>
          <w:bCs/>
        </w:rPr>
        <w:t xml:space="preserve">MDP建模规范</w:t>
      </w:r>
      <w:r>
        <w:rPr>
          <w:rFonts w:hint="eastAsia"/>
        </w:rPr>
        <w:t xml:space="preserve">：状态空间需兼顾马尔可夫性与信息完整性；奖励函数需遵循优先级权重设置原则（约束违反惩罚</w:t>
      </w:r>
      <w:r>
        <w:t xml:space="preserve"> &gt;&gt; </w:t>
      </w:r>
      <w:r>
        <w:rPr>
          <w:rFonts w:hint="eastAsia"/>
        </w:rPr>
        <w:t xml:space="preserve">防洪</w:t>
      </w:r>
      <w:r>
        <w:t xml:space="preserve"> &gt;= </w:t>
      </w:r>
      <w:r>
        <w:rPr>
          <w:rFonts w:hint="eastAsia"/>
        </w:rPr>
        <w:t xml:space="preserve">供水</w:t>
      </w:r>
      <w:r>
        <w:t xml:space="preserve"> &gt; </w:t>
      </w:r>
      <w:r>
        <w:rPr>
          <w:rFonts w:hint="eastAsia"/>
        </w:rPr>
        <w:t xml:space="preserve">生态</w:t>
      </w:r>
      <w:r>
        <w:t xml:space="preserve"> &gt;= </w:t>
      </w:r>
      <w:r>
        <w:rPr>
          <w:rFonts w:hint="eastAsia"/>
        </w:rPr>
        <w:t xml:space="preserve">能耗）；环境模型建议采用物理+神经网络的混合残差架构。</w:t>
      </w:r>
    </w:p>
    <w:p>
      <w:pPr>
        <w:numPr>
          <w:ilvl w:val="0"/>
          <w:numId w:val="1009"/>
        </w:numPr>
      </w:pPr>
      <w:r>
        <w:rPr>
          <w:rFonts w:hint="eastAsia"/>
          <w:b/>
          <w:bCs/>
        </w:rPr>
        <w:t xml:space="preserve">算法选择原则</w:t>
      </w:r>
      <w:r>
        <w:rPr>
          <w:rFonts w:hint="eastAsia"/>
        </w:rPr>
        <w:t xml:space="preserve">：PPO适合稳定性优先场景，SAC适合连续闸门控制，TD3适合低延迟需求，MARL+CTDE是多水库联合调度的自然选择；分层架构（MARL粗调+SAC/TD3精调）是工程实践的主流范式。</w:t>
      </w:r>
    </w:p>
    <w:p>
      <w:pPr>
        <w:numPr>
          <w:ilvl w:val="0"/>
          <w:numId w:val="1009"/>
        </w:numPr>
      </w:pPr>
      <w:r>
        <w:rPr>
          <w:rFonts w:hint="eastAsia"/>
          <w:b/>
          <w:bCs/>
        </w:rPr>
        <w:t xml:space="preserve">Sim-to-Real管理</w:t>
      </w:r>
      <w:r>
        <w:rPr>
          <w:rFonts w:hint="eastAsia"/>
        </w:rPr>
        <w:t xml:space="preserve">：域随机化扩展鲁棒包络，HIL训练捕获设备特性，保守Q学习抑制外推风险；三者互补，应按四阶段流程推进，每阶段设定明确验收指标。</w:t>
      </w:r>
    </w:p>
    <w:p>
      <w:pPr>
        <w:numPr>
          <w:ilvl w:val="0"/>
          <w:numId w:val="1009"/>
        </w:numPr>
      </w:pPr>
      <w:r>
        <w:rPr>
          <w:rFonts w:hint="eastAsia"/>
          <w:b/>
          <w:bCs/>
        </w:rPr>
        <w:t xml:space="preserve">CMDP安全框架</w:t>
      </w:r>
      <w:r>
        <w:rPr>
          <w:rFonts w:hint="eastAsia"/>
        </w:rPr>
        <w:t xml:space="preserve">：Lagrangian方法将硬约束转化为自适应惩罚项，通过乘数在线更新实现约束的动态满足，是RL工程部署的必要安全组件。</w:t>
      </w:r>
    </w:p>
    <w:p>
      <w:pPr>
        <w:numPr>
          <w:ilvl w:val="0"/>
          <w:numId w:val="1009"/>
        </w:numPr>
      </w:pPr>
      <w:r>
        <w:rPr>
          <w:rFonts w:hint="eastAsia"/>
          <w:b/>
          <w:bCs/>
        </w:rPr>
        <w:t xml:space="preserve">WNAL渐进部署</w:t>
      </w:r>
      <w:r>
        <w:rPr>
          <w:rFonts w:hint="eastAsia"/>
        </w:rPr>
        <w:t xml:space="preserve">：WNAL等级体系提供了从L1辅助决策到L3高度自动化的可审计升级路径，ODD监测与三级降级机制构成运行时安全保障。</w:t>
      </w:r>
    </w:p>
    <w:p>
      <w:pPr>
        <w:numPr>
          <w:ilvl w:val="0"/>
          <w:numId w:val="1009"/>
        </w:numPr>
      </w:pPr>
      <w:r>
        <w:rPr>
          <w:rFonts w:hint="eastAsia"/>
          <w:b/>
          <w:bCs/>
        </w:rPr>
        <w:t xml:space="preserve">HydroOS集成</w:t>
      </w:r>
      <w:r>
        <w:rPr>
          <w:rFonts w:hint="eastAsia"/>
        </w:rPr>
        <w:t xml:space="preserve">：RL以L3层Skill形式提供目标设定值，MPC在L2层执行精确约束满足控制，双层架构实现了战略自适应与精确执行的有效分工。</w:t>
      </w:r>
    </w:p>
    <w:p>
      <w:pPr>
        <w:pStyle w:val="FirstParagraph"/>
      </w:pPr>
      <w:r>
        <w:rPr>
          <w:rFonts w:hint="eastAsia"/>
        </w:rPr>
        <w:t xml:space="preserve">[插图：本章知识图谱——以安全部署为核心节点，向外辐射MDP建模、算法选择、Sim-to-Real、CMDP约束、WNAL体系、HydroOS集成六个分支，分支间互联标注依赖关系]</w:t>
      </w:r>
    </w:p>
    <w:p>
      <w:r>
        <w:pict>
          <v:rect style="width:0;height:1.5pt" o:hralign="center" o:hrstd="t" o:hr="t"/>
        </w:pict>
      </w:r>
    </w:p>
    <w:bookmarkEnd w:id="53"/>
    <w:bookmarkStart w:id="57" w:name="习题"/>
    <w:p>
      <w:pPr>
        <w:pStyle w:val="Heading2"/>
      </w:pPr>
      <w:r>
        <w:rPr>
          <w:rStyle w:val="SectionNumber"/>
        </w:rPr>
        <w:t xml:space="preserve">1.20</w:t>
      </w:r>
      <w:r>
        <w:tab/>
      </w:r>
      <w:r>
        <w:rPr>
          <w:rFonts w:hint="eastAsia"/>
        </w:rPr>
        <w:t xml:space="preserve">习题</w:t>
      </w:r>
    </w:p>
    <w:bookmarkStart w:id="54" w:name="基础题"/>
    <w:p>
      <w:pPr>
        <w:pStyle w:val="Heading3"/>
      </w:pPr>
      <w:r>
        <w:rPr>
          <w:rStyle w:val="SectionNumber"/>
        </w:rPr>
        <w:t xml:space="preserve">1.20.1</w:t>
      </w:r>
      <w:r>
        <w:tab/>
      </w:r>
      <w:r>
        <w:rPr>
          <w:rFonts w:hint="eastAsia"/>
        </w:rPr>
        <w:t xml:space="preserve">基础题</w:t>
      </w:r>
    </w:p>
    <w:p>
      <w:pPr>
        <w:pStyle w:val="FirstParagraph"/>
      </w:pPr>
      <w:r>
        <w:rPr>
          <w:b/>
          <w:bCs/>
        </w:rPr>
        <w:t xml:space="preserve">1. [L1]</w:t>
      </w:r>
      <w:r>
        <w:t xml:space="preserve"> </w:t>
      </w:r>
      <w:r>
        <w:rPr>
          <w:rFonts w:hint="eastAsia"/>
        </w:rPr>
        <w:t xml:space="preserve">请列举动态规划在水利调度中面临维度灾难的三个具体表现，并说明RL是如何在原理上避免这一问题的。（提示：从状态离散化、多水库扩展、实时计算三个角度展开）</w:t>
      </w:r>
    </w:p>
    <w:p>
      <w:pPr>
        <w:pStyle w:val="BodyText"/>
      </w:pPr>
      <w:r>
        <w:rPr>
          <w:b/>
          <w:bCs/>
        </w:rPr>
        <w:t xml:space="preserve">2. [L2]</w:t>
      </w:r>
      <w:r>
        <w:t xml:space="preserve"> </w:t>
      </w:r>
      <w:r>
        <w:rPr>
          <w:rFonts w:hint="eastAsia"/>
        </w:rPr>
        <w:t xml:space="preserve">某水利调度MDP的奖励函数设计为</w:t>
      </w:r>
      <w:r>
        <w:t xml:space="preserve"> r(s,a) = w1</w:t>
      </w:r>
      <w:r>
        <w:rPr>
          <w:i/>
          <w:iCs/>
        </w:rPr>
        <w:t xml:space="preserve">r_flood + w2</w:t>
      </w:r>
      <w:r>
        <w:t xml:space="preserve">r_supply - w3</w:t>
      </w:r>
      <w:r>
        <w:rPr>
          <w:i/>
          <w:iCs/>
        </w:rPr>
        <w:t xml:space="preserve">r_energy - w4</w:t>
      </w:r>
      <w:r>
        <w:rPr>
          <w:rFonts w:hint="eastAsia"/>
        </w:rPr>
        <w:t xml:space="preserve">r_viol。试分析当</w:t>
      </w:r>
      <w:r>
        <w:t xml:space="preserve"> w4 </w:t>
      </w:r>
      <w:r>
        <w:rPr>
          <w:rFonts w:hint="eastAsia"/>
        </w:rPr>
        <w:t xml:space="preserve">设置过小时可能导致的策略行为，并提出至少两种改进方案，说明各方案的优缺点。</w:t>
      </w:r>
    </w:p>
    <w:p>
      <w:pPr>
        <w:pStyle w:val="BodyText"/>
      </w:pPr>
      <w:r>
        <w:rPr>
          <w:b/>
          <w:bCs/>
        </w:rPr>
        <w:t xml:space="preserve">3. [L2]</w:t>
      </w:r>
      <w:r>
        <w:t xml:space="preserve"> </w:t>
      </w:r>
      <w:r>
        <w:rPr>
          <w:rFonts w:hint="eastAsia"/>
        </w:rPr>
        <w:t xml:space="preserve">解释PPO中裁剪参数</w:t>
      </w:r>
      <w:r>
        <w:t xml:space="preserve"> epsilon </w:t>
      </w:r>
      <w:r>
        <w:rPr>
          <w:rFonts w:hint="eastAsia"/>
        </w:rPr>
        <w:t xml:space="preserve">的物理意义。若将</w:t>
      </w:r>
      <w:r>
        <w:t xml:space="preserve"> epsilon </w:t>
      </w:r>
      <w:r>
        <w:rPr>
          <w:rFonts w:hint="eastAsia"/>
        </w:rPr>
        <w:t xml:space="preserve">从0.2调大到0.5，在水利调度训练中可能产生什么影响？请从策略稳定性、收敛速度、安全约束满足率三个维度分析。</w:t>
      </w:r>
    </w:p>
    <w:bookmarkEnd w:id="54"/>
    <w:bookmarkStart w:id="55" w:name="进阶题"/>
    <w:p>
      <w:pPr>
        <w:pStyle w:val="Heading3"/>
      </w:pPr>
      <w:r>
        <w:rPr>
          <w:rStyle w:val="SectionNumber"/>
        </w:rPr>
        <w:t xml:space="preserve">1.20.2</w:t>
      </w:r>
      <w:r>
        <w:tab/>
      </w:r>
      <w:r>
        <w:rPr>
          <w:rFonts w:hint="eastAsia"/>
        </w:rPr>
        <w:t xml:space="preserve">进阶题</w:t>
      </w:r>
    </w:p>
    <w:p>
      <w:pPr>
        <w:pStyle w:val="FirstParagraph"/>
      </w:pPr>
      <w:r>
        <w:rPr>
          <w:b/>
          <w:bCs/>
        </w:rPr>
        <w:t xml:space="preserve">4. [L3]</w:t>
      </w:r>
      <w:r>
        <w:t xml:space="preserve"> </w:t>
      </w:r>
      <w:r>
        <w:rPr>
          <w:rFonts w:hint="eastAsia"/>
        </w:rPr>
        <w:t xml:space="preserve">编程实现一个简化的单水库日调度PPO训练环境：状态为（库容,</w:t>
      </w:r>
      <w:r>
        <w:t xml:space="preserve"> </w:t>
      </w:r>
      <w:r>
        <w:rPr>
          <w:rFonts w:hint="eastAsia"/>
        </w:rPr>
        <w:t xml:space="preserve">入流预报,</w:t>
      </w:r>
      <w:r>
        <w:t xml:space="preserve"> </w:t>
      </w:r>
      <w:r>
        <w:rPr>
          <w:rFonts w:hint="eastAsia"/>
        </w:rPr>
        <w:t xml:space="preserve">日序号正弦/余弦编码），动作为出库流量，奖励为供水可靠性与防洪安全的加权和。要求：使用Python</w:t>
      </w:r>
      <w:r>
        <w:t xml:space="preserve"> + </w:t>
      </w:r>
      <w:r>
        <w:rPr>
          <w:rFonts w:hint="eastAsia"/>
        </w:rPr>
        <w:t xml:space="preserve">Gymnasium接口，实现1000个episode的训练，绘制学习曲线，并统计约束违反率随训练步数的变化趋势。</w:t>
      </w:r>
    </w:p>
    <w:p>
      <w:pPr>
        <w:pStyle w:val="BodyText"/>
      </w:pPr>
      <w:r>
        <w:rPr>
          <w:b/>
          <w:bCs/>
        </w:rPr>
        <w:t xml:space="preserve">5. [L3]</w:t>
      </w:r>
      <w:r>
        <w:t xml:space="preserve"> </w:t>
      </w:r>
      <w:r>
        <w:rPr>
          <w:rFonts w:hint="eastAsia"/>
        </w:rPr>
        <w:t xml:space="preserve">基于第4题的环境，实现CMDP</w:t>
      </w:r>
      <w:r>
        <w:t xml:space="preserve"> + </w:t>
      </w:r>
      <w:r>
        <w:rPr>
          <w:rFonts w:hint="eastAsia"/>
        </w:rPr>
        <w:t xml:space="preserve">Lagrangian方法，添加水位不得超过汛限水位的硬约束。对比有约束与无约束训练的策略行为差异，分析Lagrange乘数</w:t>
      </w:r>
      <w:r>
        <w:t xml:space="preserve"> lambda </w:t>
      </w:r>
      <w:r>
        <w:rPr>
          <w:rFonts w:hint="eastAsia"/>
        </w:rPr>
        <w:t xml:space="preserve">的收敛轨迹，并讨论乘数学习率对约束满足率与奖励性能的权衡影响。</w:t>
      </w:r>
    </w:p>
    <w:bookmarkEnd w:id="55"/>
    <w:bookmarkStart w:id="56" w:name="思考题"/>
    <w:p>
      <w:pPr>
        <w:pStyle w:val="Heading3"/>
      </w:pPr>
      <w:r>
        <w:rPr>
          <w:rStyle w:val="SectionNumber"/>
        </w:rPr>
        <w:t xml:space="preserve">1.20.3</w:t>
      </w:r>
      <w:r>
        <w:tab/>
      </w:r>
      <w:r>
        <w:rPr>
          <w:rFonts w:hint="eastAsia"/>
        </w:rPr>
        <w:t xml:space="preserve">思考题</w:t>
      </w:r>
    </w:p>
    <w:p>
      <w:pPr>
        <w:pStyle w:val="FirstParagraph"/>
      </w:pPr>
      <w:r>
        <w:rPr>
          <w:b/>
          <w:bCs/>
        </w:rPr>
        <w:t xml:space="preserve">6. </w:t>
      </w:r>
      <w:r>
        <w:rPr>
          <w:rFonts w:hint="eastAsia"/>
          <w:b/>
          <w:bCs/>
        </w:rPr>
        <w:t xml:space="preserve">[开放性]</w:t>
      </w:r>
      <w:r>
        <w:t xml:space="preserve"> </w:t>
      </w:r>
      <w:r>
        <w:rPr>
          <w:rFonts w:hint="eastAsia"/>
        </w:rPr>
        <w:t xml:space="preserve">开篇故事中，水利局负责人提问：如果AI做出错误决策，谁来负责？请从以下三个维度分析这个问题：（a）</w:t>
      </w:r>
      <w:r>
        <w:rPr>
          <w:rFonts w:hint="eastAsia"/>
          <w:b/>
          <w:bCs/>
        </w:rPr>
        <w:t xml:space="preserve">法律责任</w:t>
      </w:r>
      <w:r>
        <w:rPr>
          <w:rFonts w:hint="eastAsia"/>
        </w:rPr>
        <w:t xml:space="preserve">：在现行水利调度法规框架下，AI辅助决策与AI自主决策的责任主体如何界定？（b）</w:t>
      </w:r>
      <w:r>
        <w:rPr>
          <w:rFonts w:hint="eastAsia"/>
          <w:b/>
          <w:bCs/>
        </w:rPr>
        <w:t xml:space="preserve">工程伦理</w:t>
      </w:r>
      <w:r>
        <w:rPr>
          <w:rFonts w:hint="eastAsia"/>
        </w:rPr>
        <w:t xml:space="preserve">：强化学习策略的黑盒性是否构成不可接受的伦理风险？技术可解释性的哪些进展可能改变这一判断？（c）</w:t>
      </w:r>
      <w:r>
        <w:rPr>
          <w:rFonts w:hint="eastAsia"/>
          <w:b/>
          <w:bCs/>
        </w:rPr>
        <w:t xml:space="preserve">实践建议</w:t>
      </w:r>
      <w:r>
        <w:rPr>
          <w:rFonts w:hint="eastAsia"/>
        </w:rPr>
        <w:t xml:space="preserve">：综合WNAL体系的设计，你认为在现有技术条件下，特大型流域（如长江干流）的RL调度系统最高可以合理达到哪个WNAL等级？给出支撑你判断的技术、法规和社会因素。</w:t>
      </w:r>
    </w:p>
    <w:p>
      <w:r>
        <w:pict>
          <v:rect style="width:0;height:1.5pt" o:hralign="center" o:hrstd="t" o:hr="t"/>
        </w:pict>
      </w:r>
    </w:p>
    <w:bookmarkEnd w:id="56"/>
    <w:bookmarkEnd w:id="57"/>
    <w:bookmarkStart w:id="58" w:name="参考文献"/>
    <w:p>
      <w:pPr>
        <w:pStyle w:val="Heading2"/>
      </w:pPr>
      <w:r>
        <w:rPr>
          <w:rStyle w:val="SectionNumber"/>
        </w:rPr>
        <w:t xml:space="preserve">1.21</w:t>
      </w:r>
      <w:r>
        <w:tab/>
      </w:r>
      <w:r>
        <w:rPr>
          <w:rFonts w:hint="eastAsia"/>
        </w:rPr>
        <w:t xml:space="preserve">参考文献</w:t>
      </w:r>
    </w:p>
    <w:p>
      <w:pPr>
        <w:pStyle w:val="FirstParagraph"/>
      </w:pPr>
      <w:r>
        <w:t xml:space="preserve">Bellman, R. (1957).</w:t>
      </w:r>
      <w:r>
        <w:t xml:space="preserve"> </w:t>
      </w:r>
      <w:r>
        <w:rPr>
          <w:i/>
          <w:iCs/>
        </w:rPr>
        <w:t xml:space="preserve">Dynamic programming</w:t>
      </w:r>
      <w:r>
        <w:t xml:space="preserve">. Princeton University Press.</w:t>
      </w:r>
    </w:p>
    <w:p>
      <w:pPr>
        <w:pStyle w:val="BodyText"/>
      </w:pPr>
      <w:r>
        <w:t xml:space="preserve">Schulman, J., Wolski, F., Dhariwal, P., Radford, A., &amp; Klimov, O. (2017). Proximal policy optimization algorithms.</w:t>
      </w:r>
      <w:r>
        <w:t xml:space="preserve"> </w:t>
      </w:r>
      <w:r>
        <w:rPr>
          <w:i/>
          <w:iCs/>
        </w:rPr>
        <w:t xml:space="preserve">arXiv preprint arXiv:1707.06347</w:t>
      </w:r>
      <w:r>
        <w:t xml:space="preserve">.</w:t>
      </w:r>
    </w:p>
    <w:p>
      <w:pPr>
        <w:pStyle w:val="BodyText"/>
      </w:pPr>
      <w:r>
        <w:t xml:space="preserve">Haarnoja, T., Zhou, A., Abbeel, P., &amp; Levine, S. (2018). Soft actor-critic: Off-policy maximum entropy deep reinforcement learning with a stochastic actor. In</w:t>
      </w:r>
      <w:r>
        <w:t xml:space="preserve"> </w:t>
      </w:r>
      <w:r>
        <w:rPr>
          <w:i/>
          <w:iCs/>
        </w:rPr>
        <w:t xml:space="preserve">Proceedings of the 35th International Conference on Machine Learning</w:t>
      </w:r>
      <w:r>
        <w:t xml:space="preserve"> </w:t>
      </w:r>
      <w:r>
        <w:t xml:space="preserve">(pp. 1861–1870). PMLR.</w:t>
      </w:r>
    </w:p>
    <w:p>
      <w:pPr>
        <w:pStyle w:val="BodyText"/>
      </w:pPr>
      <w:r>
        <w:t xml:space="preserve">Fujimoto, S., van Hoof, H., &amp; Meger, D. (2018). Addressing function approximation error in actor-critic methods. In</w:t>
      </w:r>
      <w:r>
        <w:t xml:space="preserve"> </w:t>
      </w:r>
      <w:r>
        <w:rPr>
          <w:i/>
          <w:iCs/>
        </w:rPr>
        <w:t xml:space="preserve">Proceedings of the 35th International Conference on Machine Learning</w:t>
      </w:r>
      <w:r>
        <w:t xml:space="preserve"> </w:t>
      </w:r>
      <w:r>
        <w:t xml:space="preserve">(pp. 1587–1596). PMLR.</w:t>
      </w:r>
    </w:p>
    <w:p>
      <w:pPr>
        <w:pStyle w:val="BodyText"/>
      </w:pPr>
      <w:r>
        <w:t xml:space="preserve">Rashid, T., Samvelyan, M., de Witt, C. S., Farquhar, G., Foerster, J., &amp; Whiteson, S. (2018). QMIX: Monotonic value function factorisation for deep multi-agent reinforcement learning. In</w:t>
      </w:r>
      <w:r>
        <w:t xml:space="preserve"> </w:t>
      </w:r>
      <w:r>
        <w:rPr>
          <w:i/>
          <w:iCs/>
        </w:rPr>
        <w:t xml:space="preserve">Proceedings of the 35th International Conference on Machine Learning</w:t>
      </w:r>
      <w:r>
        <w:t xml:space="preserve"> </w:t>
      </w:r>
      <w:r>
        <w:t xml:space="preserve">(pp. 4295–4304). PMLR.</w:t>
      </w:r>
    </w:p>
    <w:p>
      <w:pPr>
        <w:pStyle w:val="BodyText"/>
      </w:pPr>
      <w:r>
        <w:t xml:space="preserve">Kumar, A., Zhou, A., Tucker, G., &amp; Levine, S. (2020). Conservative Q-learning for offline reinforcement learning. In</w:t>
      </w:r>
      <w:r>
        <w:t xml:space="preserve"> </w:t>
      </w:r>
      <w:r>
        <w:rPr>
          <w:i/>
          <w:iCs/>
        </w:rPr>
        <w:t xml:space="preserve">Advances in Neural Information Processing Systems</w:t>
      </w:r>
      <w:r>
        <w:t xml:space="preserve">,</w:t>
      </w:r>
      <w:r>
        <w:t xml:space="preserve"> </w:t>
      </w:r>
      <w:r>
        <w:rPr>
          <w:i/>
          <w:iCs/>
        </w:rPr>
        <w:t xml:space="preserve">33</w:t>
      </w:r>
      <w:r>
        <w:t xml:space="preserve">, 1179–1191.</w:t>
      </w:r>
    </w:p>
    <w:p>
      <w:pPr>
        <w:pStyle w:val="BodyText"/>
      </w:pPr>
      <w:r>
        <w:t xml:space="preserve">Ng, A. Y., Harada, D., &amp; Russell, S. (1999). Policy invariance under reward transformations: Theory and application to reward shaping. In</w:t>
      </w:r>
      <w:r>
        <w:t xml:space="preserve"> </w:t>
      </w:r>
      <w:r>
        <w:rPr>
          <w:i/>
          <w:iCs/>
        </w:rPr>
        <w:t xml:space="preserve">Proceedings of the 16th International Conference on Machine Learning</w:t>
      </w:r>
      <w:r>
        <w:t xml:space="preserve"> </w:t>
      </w:r>
      <w:r>
        <w:t xml:space="preserve">(pp. 278–287).</w:t>
      </w:r>
    </w:p>
    <w:p>
      <w:pPr>
        <w:pStyle w:val="BodyText"/>
      </w:pPr>
      <w:r>
        <w:t xml:space="preserve">Tobin, J., Fong, R., Ray, A., Schneider, J., Zaremba, W., &amp; Abbeel, P. (2017). Domain randomization for transferring deep neural networks from simulation to the real world. In</w:t>
      </w:r>
      <w:r>
        <w:t xml:space="preserve"> </w:t>
      </w:r>
      <w:r>
        <w:rPr>
          <w:i/>
          <w:iCs/>
        </w:rPr>
        <w:t xml:space="preserve">2017 IEEE/RSJ International Conference on Intelligent Robots and Systems</w:t>
      </w:r>
      <w:r>
        <w:t xml:space="preserve"> </w:t>
      </w:r>
      <w:r>
        <w:t xml:space="preserve">(pp. 23–30). IEEE.</w:t>
      </w:r>
    </w:p>
    <w:p>
      <w:pPr>
        <w:pStyle w:val="BodyText"/>
      </w:pPr>
      <w:r>
        <w:t xml:space="preserve">Altman, E. (1999).</w:t>
      </w:r>
      <w:r>
        <w:t xml:space="preserve"> </w:t>
      </w:r>
      <w:r>
        <w:rPr>
          <w:i/>
          <w:iCs/>
        </w:rPr>
        <w:t xml:space="preserve">Constrained Markov decision processes</w:t>
      </w:r>
      <w:r>
        <w:t xml:space="preserve">. CRC Press.</w:t>
      </w:r>
    </w:p>
    <w:p>
      <w:pPr>
        <w:pStyle w:val="BodyText"/>
      </w:pPr>
      <w:r>
        <w:t xml:space="preserve">Ray, A., Achiam, J., &amp; Amodei, D. (2019). Benchmarking safe exploration in deep reinforcement learning.</w:t>
      </w:r>
      <w:r>
        <w:t xml:space="preserve"> </w:t>
      </w:r>
      <w:r>
        <w:rPr>
          <w:i/>
          <w:iCs/>
        </w:rPr>
        <w:t xml:space="preserve">arXiv preprint arXiv:1910.01708</w:t>
      </w:r>
      <w:r>
        <w:t xml:space="preserve">.</w:t>
      </w:r>
    </w:p>
    <w:p>
      <w:pPr>
        <w:pStyle w:val="BodyText"/>
      </w:pPr>
      <w:r>
        <w:t xml:space="preserve">Zhao, T., Liao, W., &amp; Liu, Y. (2023). Multi-agent reinforcement learning for cooperative reservoir operation in a large-scale river basin.</w:t>
      </w:r>
      <w:r>
        <w:t xml:space="preserve"> </w:t>
      </w:r>
      <w:r>
        <w:rPr>
          <w:i/>
          <w:iCs/>
        </w:rPr>
        <w:t xml:space="preserve">Water Resources Research</w:t>
      </w:r>
      <w:r>
        <w:t xml:space="preserve">,</w:t>
      </w:r>
      <w:r>
        <w:t xml:space="preserve"> </w:t>
      </w:r>
      <w:r>
        <w:rPr>
          <w:i/>
          <w:iCs/>
        </w:rPr>
        <w:t xml:space="preserve">59</w:t>
      </w:r>
      <w:r>
        <w:t xml:space="preserve">(4), e2022WR032847.</w:t>
      </w:r>
    </w:p>
    <w:p>
      <w:pPr>
        <w:pStyle w:val="BodyText"/>
      </w:pPr>
      <w:r>
        <w:t xml:space="preserve">Zhu, M., Wang, Y., Jiang, Y., &amp; He, X. (2022). Reinforcement learning for multi-objective reservoir operation under climate uncertainty: A Pareto-frontier approach.</w:t>
      </w:r>
      <w:r>
        <w:t xml:space="preserve"> </w:t>
      </w:r>
      <w:r>
        <w:rPr>
          <w:i/>
          <w:iCs/>
        </w:rPr>
        <w:t xml:space="preserve">Journal of Hydrology</w:t>
      </w:r>
      <w:r>
        <w:t xml:space="preserve">,</w:t>
      </w:r>
      <w:r>
        <w:t xml:space="preserve"> </w:t>
      </w:r>
      <w:r>
        <w:rPr>
          <w:i/>
          <w:iCs/>
        </w:rPr>
        <w:t xml:space="preserve">612</w:t>
      </w:r>
      <w:r>
        <w:t xml:space="preserve">, 128196.</w:t>
      </w:r>
    </w:p>
    <w:p>
      <w:pPr>
        <w:pStyle w:val="BodyText"/>
      </w:pPr>
      <w:r>
        <w:t xml:space="preserve">Bai, T., Zhang, H., Chen, X., &amp; Liu, P. (2023). A hybrid physics-informed machine learning framework for reservoir inflow forecasting and adaptive dispatch.</w:t>
      </w:r>
      <w:r>
        <w:t xml:space="preserve"> </w:t>
      </w:r>
      <w:r>
        <w:rPr>
          <w:i/>
          <w:iCs/>
        </w:rPr>
        <w:t xml:space="preserve">Water Resources Management</w:t>
      </w:r>
      <w:r>
        <w:t xml:space="preserve">,</w:t>
      </w:r>
      <w:r>
        <w:t xml:space="preserve"> </w:t>
      </w:r>
      <w:r>
        <w:rPr>
          <w:i/>
          <w:iCs/>
        </w:rPr>
        <w:t xml:space="preserve">37</w:t>
      </w:r>
      <w:r>
        <w:t xml:space="preserve">(8), 3012–3031.</w:t>
      </w:r>
    </w:p>
    <w:p>
      <w:pPr>
        <w:pStyle w:val="BodyText"/>
      </w:pPr>
      <w:r>
        <w:t xml:space="preserve">Chen, L., Wu, J., Zheng, S., &amp; Liu, D. (2024). Closing the sim-to-real gap for hydraulic gate control via domain randomization and hardware-in-the-loop fine-tuning.</w:t>
      </w:r>
      <w:r>
        <w:t xml:space="preserve"> </w:t>
      </w:r>
      <w:r>
        <w:rPr>
          <w:i/>
          <w:iCs/>
        </w:rPr>
        <w:t xml:space="preserve">Journal of Water Resources Planning and Management</w:t>
      </w:r>
      <w:r>
        <w:t xml:space="preserve">,</w:t>
      </w:r>
      <w:r>
        <w:t xml:space="preserve"> </w:t>
      </w:r>
      <w:r>
        <w:rPr>
          <w:i/>
          <w:iCs/>
        </w:rPr>
        <w:t xml:space="preserve">150</w:t>
      </w:r>
      <w:r>
        <w:t xml:space="preserve">(2), 04023085.</w:t>
      </w:r>
    </w:p>
    <w:p>
      <w:pPr>
        <w:pStyle w:val="BodyText"/>
      </w:pPr>
      <w:r>
        <w:t xml:space="preserve">Liu, W., He, Z., &amp; Wang, H. (2022). Safe reinforcement learning for real-time flood control with constrained Markov decision processes.</w:t>
      </w:r>
      <w:r>
        <w:t xml:space="preserve"> </w:t>
      </w:r>
      <w:r>
        <w:rPr>
          <w:i/>
          <w:iCs/>
        </w:rPr>
        <w:t xml:space="preserve">Advances in Water Resources</w:t>
      </w:r>
      <w:r>
        <w:t xml:space="preserve">,</w:t>
      </w:r>
      <w:r>
        <w:t xml:space="preserve"> </w:t>
      </w:r>
      <w:r>
        <w:rPr>
          <w:i/>
          <w:iCs/>
        </w:rPr>
        <w:t xml:space="preserve">168</w:t>
      </w:r>
      <w:r>
        <w:t xml:space="preserve">, 104301.</w:t>
      </w:r>
    </w:p>
    <w:p>
      <w:pPr>
        <w:pStyle w:val="BodyText"/>
      </w:pPr>
      <w:r>
        <w:t xml:space="preserve">Nian, R., Liu, J., &amp; Huang, B. (2020). A review on reinforcement learning: Introduction and applications in industrial process control.</w:t>
      </w:r>
      <w:r>
        <w:t xml:space="preserve"> </w:t>
      </w:r>
      <w:r>
        <w:rPr>
          <w:i/>
          <w:iCs/>
        </w:rPr>
        <w:t xml:space="preserve">Computers &amp; Chemical Engineering</w:t>
      </w:r>
      <w:r>
        <w:t xml:space="preserve">,</w:t>
      </w:r>
      <w:r>
        <w:t xml:space="preserve"> </w:t>
      </w:r>
      <w:r>
        <w:rPr>
          <w:i/>
          <w:iCs/>
        </w:rPr>
        <w:t xml:space="preserve">139</w:t>
      </w:r>
      <w:r>
        <w:t xml:space="preserve">, 106886.</w:t>
      </w:r>
    </w:p>
    <w:p>
      <w:pPr>
        <w:pStyle w:val="BodyText"/>
      </w:pPr>
      <w:r>
        <w:t xml:space="preserve">Wang, C., Duan, Q., Tong, C., Di, Z., &amp; Gong, W. (2022). A review on deep reinforcement learning for water management in reservoir and irrigation district systems.</w:t>
      </w:r>
      <w:r>
        <w:t xml:space="preserve"> </w:t>
      </w:r>
      <w:r>
        <w:rPr>
          <w:i/>
          <w:iCs/>
        </w:rPr>
        <w:t xml:space="preserve">Journal of Water Resources Planning and Management</w:t>
      </w:r>
      <w:r>
        <w:t xml:space="preserve">,</w:t>
      </w:r>
      <w:r>
        <w:t xml:space="preserve"> </w:t>
      </w:r>
      <w:r>
        <w:rPr>
          <w:i/>
          <w:iCs/>
        </w:rPr>
        <w:t xml:space="preserve">148</w:t>
      </w:r>
      <w:r>
        <w:t xml:space="preserve">(11), 03122005.</w:t>
      </w:r>
    </w:p>
    <w:p>
      <w:pPr>
        <w:pStyle w:val="BodyText"/>
      </w:pPr>
      <w:r>
        <w:t xml:space="preserve">Zhang, Y., Zhao, T., He, Y., &amp; Liao, W. (2023). Constrained deep reinforcement learning for real-time multi-objective cascade reservoir operation.</w:t>
      </w:r>
      <w:r>
        <w:t xml:space="preserve"> </w:t>
      </w:r>
      <w:r>
        <w:rPr>
          <w:i/>
          <w:iCs/>
        </w:rPr>
        <w:t xml:space="preserve">Environmental Modelling &amp; Software</w:t>
      </w:r>
      <w:r>
        <w:t xml:space="preserve">,</w:t>
      </w:r>
      <w:r>
        <w:t xml:space="preserve"> </w:t>
      </w:r>
      <w:r>
        <w:rPr>
          <w:i/>
          <w:iCs/>
        </w:rPr>
        <w:t xml:space="preserve">167</w:t>
      </w:r>
      <w:r>
        <w:t xml:space="preserve">, 105782.</w:t>
      </w:r>
    </w:p>
    <w:p>
      <w:pPr>
        <w:pStyle w:val="BodyText"/>
      </w:pPr>
      <w:r>
        <w:t xml:space="preserve">Loucks, D. P., van Beek, E., Stedinger, J. R., Dijkman, J. P. M., &amp; Villars, M. T. (2005).</w:t>
      </w:r>
      <w:r>
        <w:t xml:space="preserve"> </w:t>
      </w:r>
      <w:r>
        <w:rPr>
          <w:i/>
          <w:iCs/>
        </w:rPr>
        <w:t xml:space="preserve">Water resources systems planning and management: An introduction to methods, models and applications</w:t>
      </w:r>
      <w:r>
        <w:t xml:space="preserve">. UNESCO Publishing.</w:t>
      </w:r>
    </w:p>
    <w:p>
      <w:pPr>
        <w:pStyle w:val="BodyText"/>
      </w:pPr>
      <w:r>
        <w:t xml:space="preserve">Xu, W., Niu, W., Feng, Z., Liao, S., &amp; Liu, Y. (2024). Hierarchical reinforcement learning framework for hydropower scheduling: Integrating multi-agent coordination and model predictive control.</w:t>
      </w:r>
      <w:r>
        <w:t xml:space="preserve"> </w:t>
      </w:r>
      <w:r>
        <w:rPr>
          <w:i/>
          <w:iCs/>
        </w:rPr>
        <w:t xml:space="preserve">Applied Energy</w:t>
      </w:r>
      <w:r>
        <w:t xml:space="preserve">,</w:t>
      </w:r>
      <w:r>
        <w:t xml:space="preserve"> </w:t>
      </w:r>
      <w:r>
        <w:rPr>
          <w:i/>
          <w:iCs/>
        </w:rPr>
        <w:t xml:space="preserve">357</w:t>
      </w:r>
      <w:r>
        <w:t xml:space="preserve">, 122498.</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2026-03-21T06:35:49Z</dcterms:created>
  <dcterms:modified xsi:type="dcterms:W3CDTF">2026-03-21T06:35:49Z</dcterms:modified>
</cp:coreProperties>
</file>

<file path=docProps/custom.xml><?xml version="1.0" encoding="utf-8"?>
<Properties xmlns="http://schemas.openxmlformats.org/officeDocument/2006/custom-properties" xmlns:vt="http://schemas.openxmlformats.org/officeDocument/2006/docPropsVTypes"/>
</file>