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第-2-章数字水文核心概念把水从哪来变成可计算的问题"/>
    <w:p>
      <w:pPr>
        <w:pStyle w:val="Heading1"/>
      </w:pPr>
      <w:r>
        <w:rPr>
          <w:rStyle w:val="SectionNumber"/>
        </w:rPr>
        <w:t xml:space="preserve">1</w:t>
      </w:r>
      <w:r>
        <w:tab/>
      </w:r>
      <w:r>
        <w:rPr>
          <w:rFonts w:hint="eastAsia"/>
        </w:rPr>
        <w:t xml:space="preserve">第</w:t>
      </w:r>
      <w:r>
        <w:t xml:space="preserve"> 2 </w:t>
      </w:r>
      <w:r>
        <w:rPr>
          <w:rFonts w:hint="eastAsia"/>
        </w:rPr>
        <w:t xml:space="preserve">章：数字水文核心概念：把”水从哪来”变成可计算的问题</w:t>
      </w:r>
    </w:p>
    <w:p>
      <w:pPr>
        <w:pStyle w:val="CaptionedFigure"/>
      </w:pPr>
      <w:r>
        <w:drawing>
          <wp:inline>
            <wp:extent cx="5334000" cy="2909454"/>
            <wp:effectExtent b="0" l="0" r="0" t="0"/>
            <wp:docPr descr="数字水文核心概念：数据采集、质量控制与高质量水文数据集生成流程" title="" id="10" name="Picture"/>
            <a:graphic>
              <a:graphicData uri="http://schemas.openxmlformats.org/drawingml/2006/picture">
                <pic:pic>
                  <pic:nvPicPr>
                    <pic:cNvPr descr="assets/ch02/concept_digital_hydrology.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数字水文核心概念：数据采集、质量控制与高质量水文数据集生成流程</w:t>
      </w:r>
    </w:p>
    <w:bookmarkStart w:id="15"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本章建立智能水文系统的概念地基。一个再聪明的</w:t>
      </w:r>
      <w:r>
        <w:t xml:space="preserve"> AI </w:t>
      </w:r>
      <w:r>
        <w:rPr>
          <w:rFonts w:hint="eastAsia"/>
        </w:rPr>
        <w:t xml:space="preserve">调度员，如果输入的降雨数据带有</w:t>
      </w:r>
      <w:r>
        <w:t xml:space="preserve"> 25% </w:t>
      </w:r>
      <w:r>
        <w:rPr>
          <w:rFonts w:hint="eastAsia"/>
        </w:rPr>
        <w:t xml:space="preserve">的偏差、缺失了暴雨峰值时段的观测、甚至弄混了单位，那它的预报结论就是建在沙滩上的城堡。</w:t>
      </w:r>
      <w:r>
        <w:t xml:space="preserve"> </w:t>
      </w:r>
      <w:r>
        <w:rPr>
          <w:rFonts w:hint="eastAsia"/>
        </w:rPr>
        <w:t xml:space="preserve">读者需要掌握：</w:t>
      </w:r>
      <w:r>
        <w:t xml:space="preserve"> </w:t>
      </w:r>
      <w:r>
        <w:t xml:space="preserve">1. </w:t>
      </w:r>
      <w:r>
        <w:rPr>
          <w:rFonts w:hint="eastAsia"/>
        </w:rPr>
        <w:t xml:space="preserve">水文过程的核心守恒方程：</w:t>
      </w:r>
      <m:oMath>
        <m:r>
          <m:t>d</m:t>
        </m:r>
        <m:r>
          <m:t>S</m:t>
        </m:r>
        <m:r>
          <m:rPr>
            <m:sty m:val="p"/>
          </m:rPr>
          <m:t>/</m:t>
        </m:r>
        <m:r>
          <m:t>d</m:t>
        </m:r>
        <m:r>
          <m:t>t</m:t>
        </m:r>
        <m:r>
          <m:rPr>
            <m:sty m:val="p"/>
          </m:rPr>
          <m:t>=</m:t>
        </m:r>
        <m:r>
          <m:t>P</m:t>
        </m:r>
        <m:r>
          <m:rPr>
            <m:sty m:val="p"/>
          </m:rPr>
          <m:t>−</m:t>
        </m:r>
        <m:r>
          <m:t>E</m:t>
        </m:r>
        <m:r>
          <m:t>T</m:t>
        </m:r>
        <m:r>
          <m:rPr>
            <m:sty m:val="p"/>
          </m:rPr>
          <m:t>−</m:t>
        </m:r>
        <m:r>
          <m:t>Q</m:t>
        </m:r>
        <m:r>
          <m:rPr>
            <m:sty m:val="p"/>
          </m:rPr>
          <m:t>−</m:t>
        </m:r>
        <m:r>
          <m:t>G</m:t>
        </m:r>
      </m:oMath>
      <w:r>
        <w:t xml:space="preserve">。</w:t>
      </w:r>
      <w:r>
        <w:t xml:space="preserve"> </w:t>
      </w:r>
      <w:r>
        <w:t xml:space="preserve">2. </w:t>
      </w:r>
      <w:r>
        <w:rPr>
          <w:rFonts w:hint="eastAsia"/>
        </w:rPr>
        <w:t xml:space="preserve">场次洪水模型与连续水文模型的适用边界与协同关系。</w:t>
      </w:r>
      <w:r>
        <w:t xml:space="preserve"> </w:t>
      </w:r>
      <w:r>
        <w:t xml:space="preserve">3. </w:t>
      </w:r>
      <w:r>
        <w:rPr>
          <w:rFonts w:hint="eastAsia"/>
        </w:rPr>
        <w:t xml:space="preserve">多源数据融合的”三大一致性”：时间对齐、空间对齐、语义一致。</w:t>
      </w:r>
      <w:r>
        <w:t xml:space="preserve"> </w:t>
      </w:r>
      <w:r>
        <w:t xml:space="preserve">4. </w:t>
      </w:r>
      <w:r>
        <w:rPr>
          <w:rFonts w:hint="eastAsia"/>
        </w:rPr>
        <w:t xml:space="preserve">质量标识（Quality</w:t>
      </w:r>
      <w:r>
        <w:t xml:space="preserve"> </w:t>
      </w:r>
      <w:r>
        <w:rPr>
          <w:rFonts w:hint="eastAsia"/>
        </w:rPr>
        <w:t xml:space="preserve">Flags）为什么能在关键时刻救命。</w:t>
      </w:r>
    </w:p>
    <w:p>
      <w:pPr>
        <w:pStyle w:val="CaptionedFigure"/>
      </w:pPr>
      <w:r>
        <w:drawing>
          <wp:inline>
            <wp:extent cx="5334000" cy="2909454"/>
            <wp:effectExtent b="0" l="0" r="0" t="0"/>
            <wp:docPr descr="本章概念图：数字水文核心概念" title="" id="13" name="Picture"/>
            <a:graphic>
              <a:graphicData uri="http://schemas.openxmlformats.org/drawingml/2006/picture">
                <pic:pic>
                  <pic:nvPicPr>
                    <pic:cNvPr descr="assets/ch02/concept_digital_hydrology_fundamentals.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本章概念图：数字水文核心概念</w:t>
      </w:r>
    </w:p>
    <w:bookmarkEnd w:id="15"/>
    <w:bookmarkStart w:id="21" w:name="教材理论从水文术语到可计算对象"/>
    <w:p>
      <w:pPr>
        <w:pStyle w:val="Heading2"/>
      </w:pPr>
      <w:r>
        <w:rPr>
          <w:rStyle w:val="SectionNumber"/>
        </w:rPr>
        <w:t xml:space="preserve">1.2</w:t>
      </w:r>
      <w:r>
        <w:tab/>
      </w:r>
      <w:r>
        <w:t xml:space="preserve">2. </w:t>
      </w:r>
      <w:r>
        <w:rPr>
          <w:rFonts w:hint="eastAsia"/>
        </w:rPr>
        <w:t xml:space="preserve">教材理论：从”水文术语”到”可计算对象”</w:t>
      </w:r>
    </w:p>
    <w:bookmarkStart w:id="16" w:name="流域水量平衡最基本的守恒方程"/>
    <w:p>
      <w:pPr>
        <w:pStyle w:val="Heading3"/>
      </w:pPr>
      <w:r>
        <w:rPr>
          <w:rStyle w:val="SectionNumber"/>
        </w:rPr>
        <w:t xml:space="preserve">1.2.1</w:t>
      </w:r>
      <w:r>
        <w:tab/>
      </w:r>
      <w:r>
        <w:t xml:space="preserve">2.1 </w:t>
      </w:r>
      <w:r>
        <w:rPr>
          <w:rFonts w:hint="eastAsia"/>
        </w:rPr>
        <w:t xml:space="preserve">流域水量平衡：最基本的守恒方程</w:t>
      </w:r>
    </w:p>
    <w:p>
      <w:pPr>
        <w:pStyle w:val="FirstParagraph"/>
      </w:pPr>
      <w:r>
        <w:rPr>
          <w:rFonts w:hint="eastAsia"/>
        </w:rPr>
        <w:t xml:space="preserve">数字水文的一切计算都始于一个看似简单却不可违反的物理法则——</w:t>
      </w:r>
      <w:r>
        <w:rPr>
          <w:rFonts w:hint="eastAsia"/>
          <w:b/>
          <w:bCs/>
        </w:rPr>
        <w:t xml:space="preserve">水量守恒</w:t>
      </w:r>
      <w:r>
        <w:rPr>
          <w:rFonts w:hint="eastAsia"/>
        </w:rPr>
        <w:t xml:space="preserve">：</w:t>
      </w:r>
    </w:p>
    <w:p>
      <w:pPr>
        <w:pStyle w:val="BodyText"/>
      </w:pPr>
      <w:r>
        <w:t xml:space="preserve">$$
    \frac{dS}{dt} = P - ET - Q - G \tag{2.1}
    $$</w:t>
      </w:r>
    </w:p>
    <w:p>
      <w:pPr>
        <w:pStyle w:val="FirstParagraph"/>
      </w:pPr>
      <w:r>
        <w:rPr>
          <w:rFonts w:hint="eastAsia"/>
        </w:rPr>
        <w:t xml:space="preserve">其中</w:t>
      </w:r>
      <w:r>
        <w:t xml:space="preserve"> </w:t>
      </w:r>
      <m:oMath>
        <m:r>
          <m:t>S</m:t>
        </m:r>
      </m:oMath>
      <w:r>
        <w:t xml:space="preserve"> </w:t>
      </w:r>
      <w:r>
        <w:rPr>
          <w:rFonts w:hint="eastAsia"/>
        </w:rPr>
        <w:t xml:space="preserve">是流域蓄水量（地表</w:t>
      </w:r>
      <w:r>
        <w:t xml:space="preserve"> + </w:t>
      </w:r>
      <w:r>
        <w:rPr>
          <w:rFonts w:hint="eastAsia"/>
        </w:rPr>
        <w:t xml:space="preserve">土壤</w:t>
      </w:r>
      <w:r>
        <w:t xml:space="preserve"> + </w:t>
      </w:r>
      <w:r>
        <w:rPr>
          <w:rFonts w:hint="eastAsia"/>
        </w:rPr>
        <w:t xml:space="preserve">浅层地下水），</w:t>
      </w:r>
      <m:oMath>
        <m:r>
          <m:t>P</m:t>
        </m:r>
      </m:oMath>
      <w:r>
        <w:t xml:space="preserve"> </w:t>
      </w:r>
      <w:r>
        <w:rPr>
          <w:rFonts w:hint="eastAsia"/>
        </w:rPr>
        <w:t xml:space="preserve">是降雨输入，</w:t>
      </w:r>
      <m:oMath>
        <m:r>
          <m:t>E</m:t>
        </m:r>
        <m:r>
          <m:t>T</m:t>
        </m:r>
      </m:oMath>
      <w:r>
        <w:t xml:space="preserve"> </w:t>
      </w:r>
      <w:r>
        <w:rPr>
          <w:rFonts w:hint="eastAsia"/>
        </w:rPr>
        <w:t xml:space="preserve">是蒸散发损失，</w:t>
      </w:r>
      <m:oMath>
        <m:r>
          <m:t>Q</m:t>
        </m:r>
      </m:oMath>
      <w:r>
        <w:t xml:space="preserve"> </w:t>
      </w:r>
      <w:r>
        <w:rPr>
          <w:rFonts w:hint="eastAsia"/>
        </w:rPr>
        <w:t xml:space="preserve">是地表和河道出流，</w:t>
      </w:r>
      <m:oMath>
        <m:r>
          <m:t>G</m:t>
        </m:r>
      </m:oMath>
      <w:r>
        <w:t xml:space="preserve"> </w:t>
      </w:r>
      <w:r>
        <w:rPr>
          <w:rFonts w:hint="eastAsia"/>
        </w:rPr>
        <w:t xml:space="preserve">是深层渗漏或地下水交换项。</w:t>
      </w:r>
    </w:p>
    <w:p>
      <w:pPr>
        <w:pStyle w:val="BodyText"/>
      </w:pPr>
      <w:r>
        <w:rPr>
          <w:rFonts w:hint="eastAsia"/>
        </w:rPr>
        <w:t xml:space="preserve">出流</w:t>
      </w:r>
      <w:r>
        <w:t xml:space="preserve"> </w:t>
      </w:r>
      <m:oMath>
        <m:r>
          <m:t>Q</m:t>
        </m:r>
      </m:oMath>
      <w:r>
        <w:t xml:space="preserve"> </w:t>
      </w:r>
      <w:r>
        <w:rPr>
          <w:rFonts w:hint="eastAsia"/>
        </w:rPr>
        <w:t xml:space="preserve">又可以分解为两部分：</w:t>
      </w:r>
    </w:p>
    <w:p>
      <w:pPr>
        <w:pStyle w:val="BodyText"/>
      </w:pPr>
      <w:r>
        <w:t xml:space="preserve">$$
    Q = Q_s + Q_b \tag{2.2}
    $$</w:t>
      </w:r>
    </w:p>
    <w:p>
      <w:pPr>
        <w:pStyle w:val="FirstParagraph"/>
      </w:pPr>
      <m:oMath>
        <m:sSub>
          <m:e>
            <m:r>
              <m:t>Q</m:t>
            </m:r>
          </m:e>
          <m:sub>
            <m:r>
              <m:t>s</m:t>
            </m:r>
          </m:sub>
        </m:sSub>
      </m:oMath>
      <w:r>
        <w:t xml:space="preserve"> </w:t>
      </w:r>
      <w:r>
        <w:rPr>
          <w:rFonts w:hint="eastAsia"/>
        </w:rPr>
        <w:t xml:space="preserve">是快速响应的地表径流（暴雨后几小时内到达），</w:t>
      </w:r>
      <m:oMath>
        <m:sSub>
          <m:e>
            <m:r>
              <m:t>Q</m:t>
            </m:r>
          </m:e>
          <m:sub>
            <m:r>
              <m:t>b</m:t>
            </m:r>
          </m:sub>
        </m:sSub>
      </m:oMath>
      <w:r>
        <w:t xml:space="preserve"> </w:t>
      </w:r>
      <w:r>
        <w:rPr>
          <w:rFonts w:hint="eastAsia"/>
        </w:rPr>
        <w:t xml:space="preserve">是缓慢的基流（来自地下水补给，可以持续数周）。这两个分量的比例决定了洪水的”凶猛程度”和”持续时间”。</w:t>
      </w:r>
    </w:p>
    <w:p>
      <w:pPr>
        <w:pStyle w:val="BodyText"/>
      </w:pPr>
      <w:r>
        <w:rPr>
          <w:rFonts w:hint="eastAsia"/>
        </w:rPr>
        <w:t xml:space="preserve">在工程实践中，水量平衡方程是</w:t>
      </w:r>
      <w:r>
        <w:rPr>
          <w:rFonts w:hint="eastAsia"/>
          <w:b/>
          <w:bCs/>
        </w:rPr>
        <w:t xml:space="preserve">数字孪生的第一道质检防线</w:t>
      </w:r>
      <w:r>
        <w:rPr>
          <w:rFonts w:hint="eastAsia"/>
        </w:rPr>
        <w:t xml:space="preserve">。当数字孪生系统完成一次仿真后，如果计算得到的总入流量与总出流量加蓄变量之间的偏差超过</w:t>
      </w:r>
      <w:r>
        <w:t xml:space="preserve"> </w:t>
      </w:r>
      <w:r>
        <w:rPr>
          <w:rFonts w:hint="eastAsia"/>
        </w:rPr>
        <w:t xml:space="preserve">1%，就意味着某个环节出了问题——可能是降雨数据遗漏、蒸散发参数设置不当、或者模型的数值格式引入了虚假的”质量源”。</w:t>
      </w:r>
    </w:p>
    <w:p>
      <w:pPr>
        <w:pStyle w:val="BodyText"/>
      </w:pPr>
      <w:r>
        <w:rPr>
          <w:rFonts w:hint="eastAsia"/>
        </w:rPr>
        <w:t xml:space="preserve">水量平衡方程的离散化形式对于编程实现尤为重要。在时间步长</w:t>
      </w:r>
      <w:r>
        <w:t xml:space="preserve"> </w:t>
      </w:r>
      <m:oMath>
        <m:r>
          <m:rPr>
            <m:sty m:val="p"/>
          </m:rPr>
          <m:t>Δ</m:t>
        </m:r>
        <m:r>
          <m:t>t</m:t>
        </m:r>
      </m:oMath>
      <w:r>
        <w:t xml:space="preserve"> </w:t>
      </w:r>
      <w:r>
        <w:rPr>
          <w:rFonts w:hint="eastAsia"/>
        </w:rPr>
        <w:t xml:space="preserve">内，方程可以写为：</w:t>
      </w:r>
    </w:p>
    <w:p>
      <w:pPr>
        <w:pStyle w:val="BodyText"/>
      </w:pPr>
      <w:r>
        <w:t xml:space="preserve">$$
    S_{t+1} = S_t + (P_t - ET_t - Q_t - G_t) \cdot \Delta t \tag{2.3}
    $$</w:t>
      </w:r>
    </w:p>
    <w:p>
      <w:pPr>
        <w:pStyle w:val="FirstParagraph"/>
      </w:pPr>
      <w:r>
        <w:rPr>
          <w:rFonts w:hint="eastAsia"/>
        </w:rPr>
        <w:t xml:space="preserve">这就是所有水文模型状态更新的基本骨架。无论是简单的概念性模型还是复杂的分布式物理模型，其核心都是在每个时间步对式</w:t>
      </w:r>
      <w:r>
        <w:t xml:space="preserve"> (2.3) </w:t>
      </w:r>
      <w:r>
        <w:rPr>
          <w:rFonts w:hint="eastAsia"/>
        </w:rPr>
        <w:t xml:space="preserve">的迭代求解。</w:t>
      </w:r>
    </w:p>
    <w:bookmarkEnd w:id="16"/>
    <w:bookmarkStart w:id="17" w:name="场次模型-vs-连续模型两种工具两种战场"/>
    <w:p>
      <w:pPr>
        <w:pStyle w:val="Heading3"/>
      </w:pPr>
      <w:r>
        <w:rPr>
          <w:rStyle w:val="SectionNumber"/>
        </w:rPr>
        <w:t xml:space="preserve">1.2.2</w:t>
      </w:r>
      <w:r>
        <w:tab/>
      </w:r>
      <w:r>
        <w:t xml:space="preserve">2.2 </w:t>
      </w:r>
      <w:r>
        <w:rPr>
          <w:rFonts w:hint="eastAsia"/>
        </w:rPr>
        <w:t xml:space="preserve">场次模型</w:t>
      </w:r>
      <w:r>
        <w:t xml:space="preserve"> vs </w:t>
      </w:r>
      <w:r>
        <w:rPr>
          <w:rFonts w:hint="eastAsia"/>
        </w:rPr>
        <w:t xml:space="preserve">连续模型：两种工具，两种战场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特性</w:t>
            </w:r>
          </w:p>
        </w:tc>
        <w:tc>
          <w:tcPr/>
          <w:p>
            <w:pPr>
              <w:pStyle w:val="Compact"/>
              <w:jc w:val="left"/>
            </w:pPr>
            <w:r>
              <w:rPr>
                <w:rFonts w:hint="eastAsia"/>
              </w:rPr>
              <w:t xml:space="preserve">场次洪水模型</w:t>
            </w:r>
          </w:p>
        </w:tc>
        <w:tc>
          <w:tcPr/>
          <w:p>
            <w:pPr>
              <w:pStyle w:val="Compact"/>
              <w:jc w:val="left"/>
            </w:pPr>
            <w:r>
              <w:rPr>
                <w:rFonts w:hint="eastAsia"/>
              </w:rPr>
              <w:t xml:space="preserve">连续水文模型</w:t>
            </w:r>
          </w:p>
        </w:tc>
      </w:tr>
      <w:tr>
        <w:tc>
          <w:tcPr/>
          <w:p>
            <w:pPr>
              <w:pStyle w:val="Compact"/>
              <w:jc w:val="left"/>
            </w:pPr>
            <w:r>
              <w:rPr>
                <w:rFonts w:hint="eastAsia"/>
              </w:rPr>
              <w:t xml:space="preserve">时间范围</w:t>
            </w:r>
          </w:p>
        </w:tc>
        <w:tc>
          <w:tcPr/>
          <w:p>
            <w:pPr>
              <w:pStyle w:val="Compact"/>
              <w:jc w:val="left"/>
            </w:pPr>
            <w:r>
              <w:rPr>
                <w:rFonts w:hint="eastAsia"/>
              </w:rPr>
              <w:t xml:space="preserve">单次暴雨事件（数小时—数天）</w:t>
            </w:r>
          </w:p>
        </w:tc>
        <w:tc>
          <w:tcPr/>
          <w:p>
            <w:pPr>
              <w:pStyle w:val="Compact"/>
              <w:jc w:val="left"/>
            </w:pPr>
            <w:r>
              <w:rPr>
                <w:rFonts w:hint="eastAsia"/>
              </w:rPr>
              <w:t xml:space="preserve">长期连续（数月—数年）</w:t>
            </w:r>
          </w:p>
        </w:tc>
      </w:tr>
      <w:tr>
        <w:tc>
          <w:tcPr/>
          <w:p>
            <w:pPr>
              <w:pStyle w:val="Compact"/>
              <w:jc w:val="left"/>
            </w:pPr>
            <w:r>
              <w:rPr>
                <w:rFonts w:hint="eastAsia"/>
              </w:rPr>
              <w:t xml:space="preserve">状态更新</w:t>
            </w:r>
          </w:p>
        </w:tc>
        <w:tc>
          <w:tcPr/>
          <w:p>
            <w:pPr>
              <w:pStyle w:val="Compact"/>
              <w:jc w:val="left"/>
            </w:pPr>
            <w:r>
              <w:rPr>
                <w:rFonts w:hint="eastAsia"/>
              </w:rPr>
              <w:t xml:space="preserve">不追踪前期土壤湿度</w:t>
            </w:r>
          </w:p>
        </w:tc>
        <w:tc>
          <w:tcPr/>
          <w:p>
            <w:pPr>
              <w:pStyle w:val="Compact"/>
              <w:jc w:val="left"/>
            </w:pPr>
            <w:r>
              <w:rPr>
                <w:rFonts w:hint="eastAsia"/>
              </w:rPr>
              <w:t xml:space="preserve">连续更新土壤水、地下水状态</w:t>
            </w:r>
          </w:p>
        </w:tc>
      </w:tr>
      <w:tr>
        <w:tc>
          <w:tcPr/>
          <w:p>
            <w:pPr>
              <w:pStyle w:val="Compact"/>
              <w:jc w:val="left"/>
            </w:pPr>
            <w:r>
              <w:rPr>
                <w:rFonts w:hint="eastAsia"/>
              </w:rPr>
              <w:t xml:space="preserve">适用场景</w:t>
            </w:r>
          </w:p>
        </w:tc>
        <w:tc>
          <w:tcPr/>
          <w:p>
            <w:pPr>
              <w:pStyle w:val="Compact"/>
              <w:jc w:val="left"/>
            </w:pPr>
            <w:r>
              <w:rPr>
                <w:rFonts w:hint="eastAsia"/>
              </w:rPr>
              <w:t xml:space="preserve">应急预报、防汛研判</w:t>
            </w:r>
          </w:p>
        </w:tc>
        <w:tc>
          <w:tcPr/>
          <w:p>
            <w:pPr>
              <w:pStyle w:val="Compact"/>
              <w:jc w:val="left"/>
            </w:pPr>
            <w:r>
              <w:rPr>
                <w:rFonts w:hint="eastAsia"/>
              </w:rPr>
              <w:t xml:space="preserve">供需平衡、枯水期调度</w:t>
            </w:r>
          </w:p>
        </w:tc>
      </w:tr>
      <w:tr>
        <w:tc>
          <w:tcPr/>
          <w:p>
            <w:pPr>
              <w:pStyle w:val="Compact"/>
              <w:jc w:val="left"/>
            </w:pPr>
            <w:r>
              <w:rPr>
                <w:rFonts w:hint="eastAsia"/>
              </w:rPr>
              <w:t xml:space="preserve">参数需求</w:t>
            </w:r>
          </w:p>
        </w:tc>
        <w:tc>
          <w:tcPr/>
          <w:p>
            <w:pPr>
              <w:pStyle w:val="Compact"/>
              <w:jc w:val="left"/>
            </w:pPr>
            <w:r>
              <w:rPr>
                <w:rFonts w:hint="eastAsia"/>
              </w:rPr>
              <w:t xml:space="preserve">少（部署快）</w:t>
            </w:r>
          </w:p>
        </w:tc>
        <w:tc>
          <w:tcPr/>
          <w:p>
            <w:pPr>
              <w:pStyle w:val="Compact"/>
              <w:jc w:val="left"/>
            </w:pPr>
            <w:r>
              <w:rPr>
                <w:rFonts w:hint="eastAsia"/>
              </w:rPr>
              <w:t xml:space="preserve">多（维护成本高）</w:t>
            </w:r>
          </w:p>
        </w:tc>
      </w:tr>
      <w:tr>
        <w:tc>
          <w:tcPr/>
          <w:p>
            <w:pPr>
              <w:pStyle w:val="Compact"/>
              <w:jc w:val="left"/>
            </w:pPr>
            <w:r>
              <w:rPr>
                <w:rFonts w:hint="eastAsia"/>
              </w:rPr>
              <w:t xml:space="preserve">典型弱点</w:t>
            </w:r>
          </w:p>
        </w:tc>
        <w:tc>
          <w:tcPr/>
          <w:p>
            <w:pPr>
              <w:pStyle w:val="Compact"/>
              <w:jc w:val="left"/>
            </w:pPr>
            <w:r>
              <w:rPr>
                <w:rFonts w:hint="eastAsia"/>
              </w:rPr>
              <w:t xml:space="preserve">对初始条件敏感</w:t>
            </w:r>
          </w:p>
        </w:tc>
        <w:tc>
          <w:tcPr/>
          <w:p>
            <w:pPr>
              <w:pStyle w:val="Compact"/>
              <w:jc w:val="left"/>
            </w:pPr>
            <w:r>
              <w:rPr>
                <w:rFonts w:hint="eastAsia"/>
              </w:rPr>
              <w:t xml:space="preserve">对长期数据质量要求高</w:t>
            </w:r>
          </w:p>
        </w:tc>
      </w:tr>
      <w:tr>
        <w:tc>
          <w:tcPr/>
          <w:p>
            <w:pPr>
              <w:pStyle w:val="Compact"/>
              <w:jc w:val="left"/>
            </w:pPr>
            <w:r>
              <w:rPr>
                <w:rFonts w:hint="eastAsia"/>
              </w:rPr>
              <w:t xml:space="preserve">代表模型</w:t>
            </w:r>
          </w:p>
        </w:tc>
        <w:tc>
          <w:tcPr/>
          <w:p>
            <w:pPr>
              <w:pStyle w:val="Compact"/>
              <w:jc w:val="left"/>
            </w:pPr>
            <w:r>
              <w:t xml:space="preserve">SCS-CN + </w:t>
            </w:r>
            <w:r>
              <w:rPr>
                <w:rFonts w:hint="eastAsia"/>
              </w:rPr>
              <w:t xml:space="preserve">单位线、HEC-HMS</w:t>
            </w:r>
          </w:p>
        </w:tc>
        <w:tc>
          <w:tcPr/>
          <w:p>
            <w:pPr>
              <w:pStyle w:val="Compact"/>
              <w:jc w:val="left"/>
            </w:pPr>
            <w:r>
              <w:rPr>
                <w:rFonts w:hint="eastAsia"/>
              </w:rPr>
              <w:t xml:space="preserve">VIC、SWAT、新安江三水源</w:t>
            </w:r>
          </w:p>
        </w:tc>
      </w:tr>
    </w:tbl>
    <w:p>
      <w:pPr>
        <w:pStyle w:val="BodyText"/>
      </w:pPr>
      <w:r>
        <w:rPr>
          <w:rFonts w:hint="eastAsia"/>
        </w:rPr>
        <w:t xml:space="preserve">在工程中，最佳实践是</w:t>
      </w:r>
      <w:r>
        <w:rPr>
          <w:rFonts w:hint="eastAsia"/>
          <w:b/>
          <w:bCs/>
        </w:rPr>
        <w:t xml:space="preserve">两者耦合</w:t>
      </w:r>
      <w:r>
        <w:rPr>
          <w:rFonts w:hint="eastAsia"/>
        </w:rPr>
        <w:t xml:space="preserve">：连续模型提供”背景状态”（当前土壤有多湿），场次模型在此基础上进行”事件强化分析”（这场暴雨会产生多大洪峰）。</w:t>
      </w:r>
    </w:p>
    <w:p>
      <w:pPr>
        <w:pStyle w:val="BodyText"/>
      </w:pPr>
      <w:r>
        <w:rPr>
          <w:rFonts w:hint="eastAsia"/>
          <w:b/>
          <w:bCs/>
        </w:rPr>
        <w:t xml:space="preserve">耦合的关键接口是前期土壤含水量（Antecedent</w:t>
      </w:r>
      <w:r>
        <w:rPr>
          <w:b/>
          <w:bCs/>
        </w:rPr>
        <w:t xml:space="preserve"> Soil Moisture, </w:t>
      </w:r>
      <w:r>
        <w:rPr>
          <w:rFonts w:hint="eastAsia"/>
          <w:b/>
          <w:bCs/>
        </w:rPr>
        <w:t xml:space="preserve">ASM）。</w:t>
      </w:r>
      <w:r>
        <w:t xml:space="preserve"> </w:t>
      </w:r>
      <w:r>
        <w:rPr>
          <w:rFonts w:hint="eastAsia"/>
        </w:rPr>
        <w:t xml:space="preserve">连续模型在非汛期持续运行，追踪土壤水分的日尺度变化。当气象预报发出暴雨预警时，系统从连续模型中提取当前的</w:t>
      </w:r>
      <w:r>
        <w:t xml:space="preserve"> ASM </w:t>
      </w:r>
      <w:r>
        <w:rPr>
          <w:rFonts w:hint="eastAsia"/>
        </w:rPr>
        <w:t xml:space="preserve">值，将其作为场次模型的初始条件。如果</w:t>
      </w:r>
      <w:r>
        <w:t xml:space="preserve"> ASM </w:t>
      </w:r>
      <w:r>
        <w:rPr>
          <w:rFonts w:hint="eastAsia"/>
        </w:rPr>
        <w:t xml:space="preserve">已经很高（例如连续多日降雨后土壤接近饱和），即使后续暴雨强度不大，也可能产生巨大的地表径流——这就是”前期湿润”对洪水的放大效应。</w:t>
      </w:r>
    </w:p>
    <w:p>
      <w:pPr>
        <w:pStyle w:val="BodyText"/>
      </w:pPr>
      <w:r>
        <w:rPr>
          <w:rFonts w:hint="eastAsia"/>
        </w:rPr>
        <w:t xml:space="preserve">反之，如果</w:t>
      </w:r>
      <w:r>
        <w:t xml:space="preserve"> ASM </w:t>
      </w:r>
      <w:r>
        <w:rPr>
          <w:rFonts w:hint="eastAsia"/>
        </w:rPr>
        <w:t xml:space="preserve">很低（长期干旱），同样强度的暴雨可能大部分被干燥的土壤吸收，产流量有限。这种对初始条件的高度敏感性，正是场次模型必须与连续模型耦合的根本原因。</w:t>
      </w:r>
    </w:p>
    <w:p>
      <w:pPr>
        <w:pStyle w:val="BodyText"/>
      </w:pPr>
      <w:r>
        <w:rPr>
          <w:b/>
          <w:bCs/>
        </w:rPr>
        <w:t xml:space="preserve">ASM </w:t>
      </w:r>
      <w:r>
        <w:rPr>
          <w:rFonts w:hint="eastAsia"/>
          <w:b/>
          <w:bCs/>
        </w:rPr>
        <w:t xml:space="preserve">的定量表征与传递机制</w:t>
      </w:r>
      <w:r>
        <w:rPr>
          <w:rFonts w:hint="eastAsia"/>
        </w:rPr>
        <w:t xml:space="preserve">值得进一步展开。在新安江模型体系中，前期土壤含水量通常用流域蓄水量</w:t>
      </w:r>
      <w:r>
        <w:t xml:space="preserve"> </w:t>
      </w:r>
      <m:oMath>
        <m:r>
          <m:t>W</m:t>
        </m:r>
      </m:oMath>
      <w:r>
        <w:t xml:space="preserve"> </w:t>
      </w:r>
      <w:r>
        <w:rPr>
          <w:rFonts w:hint="eastAsia"/>
        </w:rPr>
        <w:t xml:space="preserve">与最大蓄水容量</w:t>
      </w:r>
      <w:r>
        <w:t xml:space="preserve"> </w:t>
      </w:r>
      <m:oMath>
        <m:sSub>
          <m:e>
            <m:r>
              <m:t>W</m:t>
            </m:r>
          </m:e>
          <m:sub>
            <m:r>
              <m:t>m</m:t>
            </m:r>
          </m:sub>
        </m:sSub>
      </m:oMath>
      <w:r>
        <w:t xml:space="preserve"> </w:t>
      </w:r>
      <w:r>
        <w:rPr>
          <w:rFonts w:hint="eastAsia"/>
        </w:rPr>
        <w:t xml:space="preserve">的比值来描述。连续模型在每个日时间步内追踪</w:t>
      </w:r>
      <w:r>
        <w:t xml:space="preserve"> </w:t>
      </w:r>
      <m:oMath>
        <m:r>
          <m:t>W</m:t>
        </m:r>
      </m:oMath>
      <w:r>
        <w:t xml:space="preserve"> </w:t>
      </w:r>
      <w:r>
        <w:rPr>
          <w:rFonts w:hint="eastAsia"/>
        </w:rPr>
        <w:t xml:space="preserve">的变化：</w:t>
      </w:r>
    </w:p>
    <w:p>
      <w:pPr>
        <w:pStyle w:val="BodyText"/>
      </w:pPr>
      <w:r>
        <w:t xml:space="preserve">$$
    W_{t+1} = W_t + P_t - E_t - R_t \tag{2.5}
    $$</w:t>
      </w:r>
    </w:p>
    <w:p>
      <w:pPr>
        <w:pStyle w:val="FirstParagraph"/>
      </w:pPr>
      <w:r>
        <w:rPr>
          <w:rFonts w:hint="eastAsia"/>
        </w:rPr>
        <w:t xml:space="preserve">其中</w:t>
      </w:r>
      <w:r>
        <w:t xml:space="preserve"> </w:t>
      </w:r>
      <m:oMath>
        <m:sSub>
          <m:e>
            <m:r>
              <m:t>R</m:t>
            </m:r>
          </m:e>
          <m:sub>
            <m:r>
              <m:t>t</m:t>
            </m:r>
          </m:sub>
        </m:sSub>
      </m:oMath>
      <w:r>
        <w:t xml:space="preserve"> </w:t>
      </w:r>
      <w:r>
        <w:rPr>
          <w:rFonts w:hint="eastAsia"/>
        </w:rPr>
        <w:t xml:space="preserve">是该时段的产流量。当暴雨预警触发场次模型时，连续模型将当前的</w:t>
      </w:r>
      <w:r>
        <w:t xml:space="preserve"> </w:t>
      </w:r>
      <m:oMath>
        <m:r>
          <m:t>W</m:t>
        </m:r>
        <m:r>
          <m:rPr>
            <m:sty m:val="p"/>
          </m:rPr>
          <m:t>/</m:t>
        </m:r>
        <m:sSub>
          <m:e>
            <m:r>
              <m:t>W</m:t>
            </m:r>
          </m:e>
          <m:sub>
            <m:r>
              <m:t>m</m:t>
            </m:r>
          </m:sub>
        </m:sSub>
      </m:oMath>
      <w:r>
        <w:t xml:space="preserve"> </w:t>
      </w:r>
      <w:r>
        <w:rPr>
          <w:rFonts w:hint="eastAsia"/>
        </w:rPr>
        <w:t xml:space="preserve">比值传递给</w:t>
      </w:r>
      <w:r>
        <w:t xml:space="preserve"> SCS-CN </w:t>
      </w:r>
      <w:r>
        <w:rPr>
          <w:rFonts w:hint="eastAsia"/>
        </w:rPr>
        <w:t xml:space="preserve">法，用于修正</w:t>
      </w:r>
      <w:r>
        <w:t xml:space="preserve"> CN </w:t>
      </w:r>
      <w:r>
        <w:rPr>
          <w:rFonts w:hint="eastAsia"/>
        </w:rPr>
        <w:t xml:space="preserve">值。经验关系表明，当</w:t>
      </w:r>
      <w:r>
        <w:t xml:space="preserve"> </w:t>
      </w:r>
      <m:oMath>
        <m:r>
          <m:t>W</m:t>
        </m:r>
        <m:r>
          <m:rPr>
            <m:sty m:val="p"/>
          </m:rPr>
          <m:t>/</m:t>
        </m:r>
        <m:sSub>
          <m:e>
            <m:r>
              <m:t>W</m:t>
            </m:r>
          </m:e>
          <m:sub>
            <m:r>
              <m:t>m</m:t>
            </m:r>
          </m:sub>
        </m:sSub>
        <m:r>
          <m:rPr>
            <m:sty m:val="p"/>
          </m:rPr>
          <m:t>&gt;</m:t>
        </m:r>
        <m:r>
          <m:t>0.8</m:t>
        </m:r>
      </m:oMath>
      <w:r>
        <w:rPr>
          <w:rFonts w:hint="eastAsia"/>
        </w:rPr>
        <w:t xml:space="preserve">（土壤接近饱和）时，有效</w:t>
      </w:r>
      <w:r>
        <w:t xml:space="preserve"> CN </w:t>
      </w:r>
      <w:r>
        <w:rPr>
          <w:rFonts w:hint="eastAsia"/>
        </w:rPr>
        <w:t xml:space="preserve">值可能比标准查表值高出</w:t>
      </w:r>
      <w:r>
        <w:t xml:space="preserve"> 10-15 </w:t>
      </w:r>
      <w:r>
        <w:rPr>
          <w:rFonts w:hint="eastAsia"/>
        </w:rPr>
        <w:t xml:space="preserve">个单位；当</w:t>
      </w:r>
      <w:r>
        <w:t xml:space="preserve"> </w:t>
      </w:r>
      <m:oMath>
        <m:r>
          <m:t>W</m:t>
        </m:r>
        <m:r>
          <m:rPr>
            <m:sty m:val="p"/>
          </m:rPr>
          <m:t>/</m:t>
        </m:r>
        <m:sSub>
          <m:e>
            <m:r>
              <m:t>W</m:t>
            </m:r>
          </m:e>
          <m:sub>
            <m:r>
              <m:t>m</m:t>
            </m:r>
          </m:sub>
        </m:sSub>
        <m:r>
          <m:rPr>
            <m:sty m:val="p"/>
          </m:rPr>
          <m:t>&lt;</m:t>
        </m:r>
        <m:r>
          <m:t>0.3</m:t>
        </m:r>
      </m:oMath>
      <w:r>
        <w:rPr>
          <w:rFonts w:hint="eastAsia"/>
        </w:rPr>
        <w:t xml:space="preserve">（土壤干燥）时，有效</w:t>
      </w:r>
      <w:r>
        <w:t xml:space="preserve"> CN </w:t>
      </w:r>
      <w:r>
        <w:rPr>
          <w:rFonts w:hint="eastAsia"/>
        </w:rPr>
        <w:t xml:space="preserve">值可能低</w:t>
      </w:r>
      <w:r>
        <w:t xml:space="preserve"> 8-12 </w:t>
      </w:r>
      <w:r>
        <w:rPr>
          <w:rFonts w:hint="eastAsia"/>
        </w:rPr>
        <w:t xml:space="preserve">个单位。</w:t>
      </w:r>
    </w:p>
    <w:p>
      <w:pPr>
        <w:pStyle w:val="BodyText"/>
      </w:pPr>
      <w:r>
        <w:rPr>
          <w:rFonts w:hint="eastAsia"/>
        </w:rPr>
        <w:t xml:space="preserve">这种动态修正的工程意义在于：</w:t>
      </w:r>
      <w:r>
        <w:rPr>
          <w:rFonts w:hint="eastAsia"/>
          <w:b/>
          <w:bCs/>
        </w:rPr>
        <w:t xml:space="preserve">同一流域在不同季节面对相同降雨时，产流响应可能相差数倍</w:t>
      </w:r>
      <w:r>
        <w:rPr>
          <w:rFonts w:hint="eastAsia"/>
        </w:rPr>
        <w:t xml:space="preserve">。例如，华北平原</w:t>
      </w:r>
      <w:r>
        <w:t xml:space="preserve"> 7 </w:t>
      </w:r>
      <w:r>
        <w:rPr>
          <w:rFonts w:hint="eastAsia"/>
        </w:rPr>
        <w:t xml:space="preserve">月中旬经历了连续两周降雨后，土壤含水量接近饱和态（</w:t>
      </w:r>
      <m:oMath>
        <m:r>
          <m:t>W</m:t>
        </m:r>
        <m:r>
          <m:rPr>
            <m:sty m:val="p"/>
          </m:rPr>
          <m:t>/</m:t>
        </m:r>
        <m:sSub>
          <m:e>
            <m:r>
              <m:t>W</m:t>
            </m:r>
          </m:e>
          <m:sub>
            <m:r>
              <m:t>m</m:t>
            </m:r>
          </m:sub>
        </m:sSub>
        <m:r>
          <m:rPr>
            <m:sty m:val="p"/>
          </m:rPr>
          <m:t>≈</m:t>
        </m:r>
        <m:r>
          <m:t>0.85</m:t>
        </m:r>
      </m:oMath>
      <w:r>
        <w:rPr>
          <w:rFonts w:hint="eastAsia"/>
        </w:rPr>
        <w:t xml:space="preserve">），此时即使一场</w:t>
      </w:r>
      <w:r>
        <w:t xml:space="preserve"> 50mm </w:t>
      </w:r>
      <w:r>
        <w:rPr>
          <w:rFonts w:hint="eastAsia"/>
        </w:rPr>
        <w:t xml:space="preserve">的中等降雨也可能产生大量径流；而同样的降雨发生在</w:t>
      </w:r>
      <w:r>
        <w:t xml:space="preserve"> 4 </w:t>
      </w:r>
      <w:r>
        <w:rPr>
          <w:rFonts w:hint="eastAsia"/>
        </w:rPr>
        <w:t xml:space="preserve">月干旱期（</w:t>
      </w:r>
      <m:oMath>
        <m:r>
          <m:t>W</m:t>
        </m:r>
        <m:r>
          <m:rPr>
            <m:sty m:val="p"/>
          </m:rPr>
          <m:t>/</m:t>
        </m:r>
        <m:sSub>
          <m:e>
            <m:r>
              <m:t>W</m:t>
            </m:r>
          </m:e>
          <m:sub>
            <m:r>
              <m:t>m</m:t>
            </m:r>
          </m:sub>
        </m:sSub>
        <m:r>
          <m:rPr>
            <m:sty m:val="p"/>
          </m:rPr>
          <m:t>≈</m:t>
        </m:r>
        <m:r>
          <m:t>0.25</m:t>
        </m:r>
      </m:oMath>
      <w:r>
        <w:rPr>
          <w:rFonts w:hint="eastAsia"/>
        </w:rPr>
        <w:t xml:space="preserve">），大部分降雨会被土壤吸收，产流微乎其微。忽略这种季节性差异，将导致汛期产流量被严重低估，或非汛期产流量被过度高估——两种错误都会误导调度决策。</w:t>
      </w:r>
    </w:p>
    <w:p>
      <w:pPr>
        <w:pStyle w:val="BodyText"/>
      </w:pPr>
      <w:r>
        <w:rPr>
          <w:rFonts w:hint="eastAsia"/>
        </w:rPr>
        <w:t xml:space="preserve">在数字孪生系统中，连续模型与场次模型的耦合接口应当标准化。建议采用统一的状态向量</w:t>
      </w:r>
      <w:r>
        <w:t xml:space="preserve"> </w:t>
      </w:r>
      <m:oMath>
        <m:r>
          <m:rPr>
            <m:sty m:val="bi"/>
          </m:rPr>
          <m:t>x</m:t>
        </m:r>
        <m:r>
          <m:rPr>
            <m:sty m:val="p"/>
          </m:rPr>
          <m:t>=</m:t>
        </m:r>
        <m:r>
          <m:rPr>
            <m:sty m:val="p"/>
          </m:rPr>
          <m:t>[</m:t>
        </m:r>
        <m:sSub>
          <m:e>
            <m:r>
              <m:t>W</m:t>
            </m:r>
          </m:e>
          <m:sub>
            <m:r>
              <m:t>1</m:t>
            </m:r>
          </m:sub>
        </m:sSub>
        <m:r>
          <m:rPr>
            <m:sty m:val="p"/>
          </m:rPr>
          <m:t>,</m:t>
        </m:r>
        <m:sSub>
          <m:e>
            <m:r>
              <m:t>W</m:t>
            </m:r>
          </m:e>
          <m:sub>
            <m:r>
              <m:t>2</m:t>
            </m:r>
          </m:sub>
        </m:sSub>
        <m:r>
          <m:rPr>
            <m:sty m:val="p"/>
          </m:rPr>
          <m:t>,</m:t>
        </m:r>
        <m:sSub>
          <m:e>
            <m:r>
              <m:t>W</m:t>
            </m:r>
          </m:e>
          <m:sub>
            <m:r>
              <m:t>3</m:t>
            </m:r>
          </m:sub>
        </m:sSub>
        <m:r>
          <m:rPr>
            <m:sty m:val="p"/>
          </m:rPr>
          <m:t>,</m:t>
        </m:r>
        <m:sSub>
          <m:e>
            <m:r>
              <m:t>S</m:t>
            </m:r>
          </m:e>
          <m:sub>
            <m:r>
              <m:t>g</m:t>
            </m:r>
            <m:r>
              <m:t>w</m:t>
            </m:r>
          </m:sub>
        </m:sSub>
        <m:sSup>
          <m:e>
            <m:r>
              <m:rPr>
                <m:sty m:val="p"/>
              </m:rPr>
              <m:t>]</m:t>
            </m:r>
          </m:e>
          <m:sup>
            <m:r>
              <m:t>T</m:t>
            </m:r>
          </m:sup>
        </m:sSup>
      </m:oMath>
      <w:r>
        <w:t xml:space="preserve"> </w:t>
      </w:r>
      <w:r>
        <w:rPr>
          <w:rFonts w:hint="eastAsia"/>
        </w:rPr>
        <w:t xml:space="preserve">来描述流域的水文状态（三层土壤水</w:t>
      </w:r>
      <w:r>
        <w:t xml:space="preserve"> + </w:t>
      </w:r>
      <w:r>
        <w:rPr>
          <w:rFonts w:hint="eastAsia"/>
        </w:rPr>
        <w:t xml:space="preserve">地下水蓄量），连续模型负责维护该状态向量的实时更新，场次模型在启动时读取最新状态作为初始条件。这种”状态交接”机制确保了两类模型之间的信息传递准确、一致、可追溯。</w:t>
      </w:r>
    </w:p>
    <w:bookmarkEnd w:id="17"/>
    <w:bookmarkStart w:id="18" w:name="多源数据融合最容易被忽视的生死关"/>
    <w:p>
      <w:pPr>
        <w:pStyle w:val="Heading3"/>
      </w:pPr>
      <w:r>
        <w:rPr>
          <w:rStyle w:val="SectionNumber"/>
        </w:rPr>
        <w:t xml:space="preserve">1.2.3</w:t>
      </w:r>
      <w:r>
        <w:tab/>
      </w:r>
      <w:r>
        <w:t xml:space="preserve">2.3 </w:t>
      </w:r>
      <w:r>
        <w:rPr>
          <w:rFonts w:hint="eastAsia"/>
        </w:rPr>
        <w:t xml:space="preserve">多源数据融合：最容易被忽视的”生死关”</w:t>
      </w:r>
    </w:p>
    <w:p>
      <w:pPr>
        <w:pStyle w:val="FirstParagraph"/>
      </w:pPr>
      <w:r>
        <w:rPr>
          <w:rFonts w:hint="eastAsia"/>
        </w:rPr>
        <w:t xml:space="preserve">在水文预报链中，</w:t>
      </w:r>
      <w:r>
        <w:rPr>
          <w:rFonts w:hint="eastAsia"/>
        </w:rPr>
        <w:t xml:space="preserve">“数据质量”</w:t>
      </w:r>
      <w:r>
        <w:rPr>
          <w:rFonts w:hint="eastAsia"/>
        </w:rPr>
        <w:t xml:space="preserve">远比”算法先进性”更决定最终结果。三个主要数据源各有优缺：</w:t>
      </w:r>
    </w:p>
    <w:tbl>
      <w:tblPr>
        <w:tblStyle w:val="Table"/>
        <w:tblW w:type="pct" w:w="5000"/>
        <w:tblLayout w:type="fixed"/>
        <w:tblLook w:firstRow="1" w:lastRow="0" w:firstColumn="0" w:lastColumn="0" w:noHBand="0" w:noVBand="0" w:val="0020"/>
      </w:tblPr>
      <w:tblGrid>
        <w:gridCol w:w="1440"/>
        <w:gridCol w:w="1080"/>
        <w:gridCol w:w="1080"/>
        <w:gridCol w:w="2160"/>
        <w:gridCol w:w="2160"/>
      </w:tblGrid>
      <w:tr>
        <w:trPr>
          <w:tblHeader w:val="on"/>
        </w:trPr>
        <w:tc>
          <w:tcPr/>
          <w:p>
            <w:pPr>
              <w:pStyle w:val="Compact"/>
              <w:jc w:val="left"/>
            </w:pPr>
            <w:r>
              <w:rPr>
                <w:rFonts w:hint="eastAsia"/>
              </w:rPr>
              <w:t xml:space="preserve">数据源</w:t>
            </w:r>
          </w:p>
        </w:tc>
        <w:tc>
          <w:tcPr/>
          <w:p>
            <w:pPr>
              <w:pStyle w:val="Compact"/>
              <w:jc w:val="left"/>
            </w:pPr>
            <w:r>
              <w:rPr>
                <w:rFonts w:hint="eastAsia"/>
              </w:rPr>
              <w:t xml:space="preserve">优势</w:t>
            </w:r>
          </w:p>
        </w:tc>
        <w:tc>
          <w:tcPr/>
          <w:p>
            <w:pPr>
              <w:pStyle w:val="Compact"/>
              <w:jc w:val="left"/>
            </w:pPr>
            <w:r>
              <w:rPr>
                <w:rFonts w:hint="eastAsia"/>
              </w:rPr>
              <w:t xml:space="preserve">缺陷</w:t>
            </w:r>
          </w:p>
        </w:tc>
        <w:tc>
          <w:tcPr/>
          <w:p>
            <w:pPr>
              <w:pStyle w:val="Compact"/>
              <w:jc w:val="left"/>
            </w:pPr>
            <w:r>
              <w:rPr>
                <w:rFonts w:hint="eastAsia"/>
              </w:rPr>
              <w:t xml:space="preserve">时间分辨率</w:t>
            </w:r>
          </w:p>
        </w:tc>
        <w:tc>
          <w:tcPr/>
          <w:p>
            <w:pPr>
              <w:pStyle w:val="Compact"/>
              <w:jc w:val="left"/>
            </w:pPr>
            <w:r>
              <w:rPr>
                <w:rFonts w:hint="eastAsia"/>
              </w:rPr>
              <w:t xml:space="preserve">空间分辨率</w:t>
            </w:r>
          </w:p>
        </w:tc>
      </w:tr>
      <w:tr>
        <w:tc>
          <w:tcPr/>
          <w:p>
            <w:pPr>
              <w:pStyle w:val="Compact"/>
              <w:jc w:val="left"/>
            </w:pPr>
            <w:r>
              <w:rPr>
                <w:rFonts w:hint="eastAsia"/>
              </w:rPr>
              <w:t xml:space="preserve">地面站</w:t>
            </w:r>
          </w:p>
        </w:tc>
        <w:tc>
          <w:tcPr/>
          <w:p>
            <w:pPr>
              <w:pStyle w:val="Compact"/>
              <w:jc w:val="left"/>
            </w:pPr>
            <w:r>
              <w:rPr>
                <w:rFonts w:hint="eastAsia"/>
              </w:rPr>
              <w:t xml:space="preserve">精度最高（直接测量）</w:t>
            </w:r>
          </w:p>
        </w:tc>
        <w:tc>
          <w:tcPr/>
          <w:p>
            <w:pPr>
              <w:pStyle w:val="Compact"/>
              <w:jc w:val="left"/>
            </w:pPr>
            <w:r>
              <w:rPr>
                <w:rFonts w:hint="eastAsia"/>
              </w:rPr>
              <w:t xml:space="preserve">空间稀疏，可能缺测、漂移</w:t>
            </w:r>
          </w:p>
        </w:tc>
        <w:tc>
          <w:tcPr/>
          <w:p>
            <w:pPr>
              <w:pStyle w:val="Compact"/>
              <w:jc w:val="left"/>
            </w:pPr>
            <w:r>
              <w:t xml:space="preserve">5-60 </w:t>
            </w:r>
            <w:r>
              <w:rPr>
                <w:rFonts w:hint="eastAsia"/>
              </w:rPr>
              <w:t xml:space="preserve">分钟</w:t>
            </w:r>
          </w:p>
        </w:tc>
        <w:tc>
          <w:tcPr/>
          <w:p>
            <w:pPr>
              <w:pStyle w:val="Compact"/>
              <w:jc w:val="left"/>
            </w:pPr>
            <w:r>
              <w:rPr>
                <w:rFonts w:hint="eastAsia"/>
              </w:rPr>
              <w:t xml:space="preserve">点测量</w:t>
            </w:r>
          </w:p>
        </w:tc>
      </w:tr>
      <w:tr>
        <w:tc>
          <w:tcPr/>
          <w:p>
            <w:pPr>
              <w:pStyle w:val="Compact"/>
              <w:jc w:val="left"/>
            </w:pPr>
            <w:r>
              <w:rPr>
                <w:rFonts w:hint="eastAsia"/>
              </w:rPr>
              <w:t xml:space="preserve">气象雷达</w:t>
            </w:r>
          </w:p>
        </w:tc>
        <w:tc>
          <w:tcPr/>
          <w:p>
            <w:pPr>
              <w:pStyle w:val="Compact"/>
              <w:jc w:val="left"/>
            </w:pPr>
            <w:r>
              <w:rPr>
                <w:rFonts w:hint="eastAsia"/>
              </w:rPr>
              <w:t xml:space="preserve">空间连续，高时间分辨率</w:t>
            </w:r>
          </w:p>
        </w:tc>
        <w:tc>
          <w:tcPr/>
          <w:p>
            <w:pPr>
              <w:pStyle w:val="Compact"/>
              <w:jc w:val="left"/>
            </w:pPr>
            <w:r>
              <w:rPr>
                <w:rFonts w:hint="eastAsia"/>
              </w:rPr>
              <w:t xml:space="preserve">暴雨时系统性高估</w:t>
            </w:r>
            <w:r>
              <w:t xml:space="preserve"> 15-25%</w:t>
            </w:r>
          </w:p>
        </w:tc>
        <w:tc>
          <w:tcPr/>
          <w:p>
            <w:pPr>
              <w:pStyle w:val="Compact"/>
              <w:jc w:val="left"/>
            </w:pPr>
            <w:r>
              <w:t xml:space="preserve">6-10 </w:t>
            </w:r>
            <w:r>
              <w:rPr>
                <w:rFonts w:hint="eastAsia"/>
              </w:rPr>
              <w:t xml:space="preserve">分钟</w:t>
            </w:r>
          </w:p>
        </w:tc>
        <w:tc>
          <w:tcPr/>
          <w:p>
            <w:pPr>
              <w:pStyle w:val="Compact"/>
              <w:jc w:val="left"/>
            </w:pPr>
            <w:r>
              <w:t xml:space="preserve">1-4 km</w:t>
            </w:r>
          </w:p>
        </w:tc>
      </w:tr>
      <w:tr>
        <w:tc>
          <w:tcPr/>
          <w:p>
            <w:pPr>
              <w:pStyle w:val="Compact"/>
              <w:jc w:val="left"/>
            </w:pPr>
            <w:r>
              <w:rPr>
                <w:rFonts w:hint="eastAsia"/>
              </w:rPr>
              <w:t xml:space="preserve">卫星遥感</w:t>
            </w:r>
          </w:p>
        </w:tc>
        <w:tc>
          <w:tcPr/>
          <w:p>
            <w:pPr>
              <w:pStyle w:val="Compact"/>
              <w:jc w:val="left"/>
            </w:pPr>
            <w:r>
              <w:rPr>
                <w:rFonts w:hint="eastAsia"/>
              </w:rPr>
              <w:t xml:space="preserve">覆盖广，不受地面条件限制</w:t>
            </w:r>
          </w:p>
        </w:tc>
        <w:tc>
          <w:tcPr/>
          <w:p>
            <w:pPr>
              <w:pStyle w:val="Compact"/>
              <w:jc w:val="left"/>
            </w:pPr>
            <w:r>
              <w:rPr>
                <w:rFonts w:hint="eastAsia"/>
              </w:rPr>
              <w:t xml:space="preserve">系统性低估</w:t>
            </w:r>
            <w:r>
              <w:t xml:space="preserve"> </w:t>
            </w:r>
            <w:r>
              <w:rPr>
                <w:rFonts w:hint="eastAsia"/>
              </w:rPr>
              <w:t xml:space="preserve">20-30%，有处理延迟</w:t>
            </w:r>
          </w:p>
        </w:tc>
        <w:tc>
          <w:tcPr/>
          <w:p>
            <w:pPr>
              <w:pStyle w:val="Compact"/>
              <w:jc w:val="left"/>
            </w:pPr>
            <w:r>
              <w:t xml:space="preserve">30 </w:t>
            </w:r>
            <w:r>
              <w:rPr>
                <w:rFonts w:hint="eastAsia"/>
              </w:rPr>
              <w:t xml:space="preserve">分钟</w:t>
            </w:r>
          </w:p>
        </w:tc>
        <w:tc>
          <w:tcPr/>
          <w:p>
            <w:pPr>
              <w:pStyle w:val="Compact"/>
              <w:jc w:val="left"/>
            </w:pPr>
            <w:r>
              <w:t xml:space="preserve">10-25 km</w:t>
            </w:r>
          </w:p>
        </w:tc>
      </w:tr>
    </w:tbl>
    <w:p>
      <w:pPr>
        <w:pStyle w:val="BodyText"/>
      </w:pPr>
      <w:r>
        <w:rPr>
          <w:rFonts w:hint="eastAsia"/>
        </w:rPr>
        <w:t xml:space="preserve">如果直接使用任何单一数据源，都可能犯下致命错误：</w:t>
      </w:r>
      <w:r>
        <w:t xml:space="preserve"> </w:t>
      </w:r>
      <w:r>
        <w:t xml:space="preserve">- </w:t>
      </w:r>
      <w:r>
        <w:rPr>
          <w:rFonts w:hint="eastAsia"/>
        </w:rPr>
        <w:t xml:space="preserve">用地面站：暴雨峰值时段恰好缺测</w:t>
      </w:r>
      <w:r>
        <w:t xml:space="preserve"> → </w:t>
      </w:r>
      <w:r>
        <w:rPr>
          <w:rFonts w:hint="eastAsia"/>
        </w:rPr>
        <w:t xml:space="preserve">预报模型”看不见”洪峰。</w:t>
      </w:r>
      <w:r>
        <w:t xml:space="preserve"> </w:t>
      </w:r>
      <w:r>
        <w:t xml:space="preserve">- </w:t>
      </w:r>
      <w:r>
        <w:rPr>
          <w:rFonts w:hint="eastAsia"/>
        </w:rPr>
        <w:t xml:space="preserve">用雷达：高估</w:t>
      </w:r>
      <w:r>
        <w:t xml:space="preserve"> 25% → </w:t>
      </w:r>
      <w:r>
        <w:rPr>
          <w:rFonts w:hint="eastAsia"/>
        </w:rPr>
        <w:t xml:space="preserve">预报”狼来了”，频繁误报。</w:t>
      </w:r>
      <w:r>
        <w:t xml:space="preserve"> </w:t>
      </w:r>
      <w:r>
        <w:t xml:space="preserve">- </w:t>
      </w:r>
      <w:r>
        <w:rPr>
          <w:rFonts w:hint="eastAsia"/>
        </w:rPr>
        <w:t xml:space="preserve">用卫星：低估</w:t>
      </w:r>
      <w:r>
        <w:t xml:space="preserve"> 30% + </w:t>
      </w:r>
      <w:r>
        <w:rPr>
          <w:rFonts w:hint="eastAsia"/>
        </w:rPr>
        <w:t xml:space="preserve">延迟</w:t>
      </w:r>
      <w:r>
        <w:t xml:space="preserve"> 15 </w:t>
      </w:r>
      <w:r>
        <w:rPr>
          <w:rFonts w:hint="eastAsia"/>
        </w:rPr>
        <w:t xml:space="preserve">分钟</w:t>
      </w:r>
      <w:r>
        <w:t xml:space="preserve"> → </w:t>
      </w:r>
      <w:r>
        <w:rPr>
          <w:rFonts w:hint="eastAsia"/>
        </w:rPr>
        <w:t xml:space="preserve">预报严重滞后于现实。</w:t>
      </w:r>
    </w:p>
    <w:p>
      <w:pPr>
        <w:pStyle w:val="BodyText"/>
      </w:pPr>
      <w:r>
        <w:rPr>
          <w:rFonts w:hint="eastAsia"/>
          <w:b/>
          <w:bCs/>
        </w:rPr>
        <w:t xml:space="preserve">融合的数学基础是贝叶斯最优估计。</w:t>
      </w:r>
      <w:r>
        <w:t xml:space="preserve"> </w:t>
      </w:r>
      <w:r>
        <w:rPr>
          <w:rFonts w:hint="eastAsia"/>
        </w:rPr>
        <w:t xml:space="preserve">设真实降雨为</w:t>
      </w:r>
      <w:r>
        <w:t xml:space="preserve"> </w:t>
      </w:r>
      <m:oMath>
        <m:r>
          <m:t>R</m:t>
        </m:r>
      </m:oMath>
      <w:r>
        <w:rPr>
          <w:rFonts w:hint="eastAsia"/>
        </w:rPr>
        <w:t xml:space="preserve">，三个数据源的观测值分别为</w:t>
      </w:r>
      <w:r>
        <w:t xml:space="preserve"> </w:t>
      </w:r>
      <m:oMath>
        <m:sSub>
          <m:e>
            <m:r>
              <m:t>R</m:t>
            </m:r>
          </m:e>
          <m:sub>
            <m:r>
              <m:t>g</m:t>
            </m:r>
          </m:sub>
        </m:sSub>
      </m:oMath>
      <w:r>
        <w:rPr>
          <w:rFonts w:hint="eastAsia"/>
        </w:rPr>
        <w:t xml:space="preserve">（地面站）、</w:t>
      </w:r>
      <m:oMath>
        <m:sSub>
          <m:e>
            <m:r>
              <m:t>R</m:t>
            </m:r>
          </m:e>
          <m:sub>
            <m:r>
              <m:t>r</m:t>
            </m:r>
          </m:sub>
        </m:sSub>
      </m:oMath>
      <w:r>
        <w:rPr>
          <w:rFonts w:hint="eastAsia"/>
        </w:rPr>
        <w:t xml:space="preserve">（雷达）、</w:t>
      </w:r>
      <m:oMath>
        <m:sSub>
          <m:e>
            <m:r>
              <m:t>R</m:t>
            </m:r>
          </m:e>
          <m:sub>
            <m:r>
              <m:t>s</m:t>
            </m:r>
          </m:sub>
        </m:sSub>
      </m:oMath>
      <w:r>
        <w:rPr>
          <w:rFonts w:hint="eastAsia"/>
        </w:rPr>
        <w:t xml:space="preserve">（卫星），各自的观测误差方差为</w:t>
      </w:r>
      <w:r>
        <w:t xml:space="preserve"> </w:t>
      </w:r>
      <m:oMath>
        <m:sSubSup>
          <m:e>
            <m:r>
              <m:t>σ</m:t>
            </m:r>
          </m:e>
          <m:sub>
            <m:r>
              <m:t>g</m:t>
            </m:r>
          </m:sub>
          <m:sup>
            <m:r>
              <m:t>2</m:t>
            </m:r>
          </m:sup>
        </m:sSubSup>
      </m:oMath>
      <w:r>
        <w:t xml:space="preserve">、</w:t>
      </w:r>
      <m:oMath>
        <m:sSubSup>
          <m:e>
            <m:r>
              <m:t>σ</m:t>
            </m:r>
          </m:e>
          <m:sub>
            <m:r>
              <m:t>r</m:t>
            </m:r>
          </m:sub>
          <m:sup>
            <m:r>
              <m:t>2</m:t>
            </m:r>
          </m:sup>
        </m:sSubSup>
      </m:oMath>
      <w:r>
        <w:t xml:space="preserve">、</w:t>
      </w:r>
      <m:oMath>
        <m:sSubSup>
          <m:e>
            <m:r>
              <m:t>σ</m:t>
            </m:r>
          </m:e>
          <m:sub>
            <m:r>
              <m:t>s</m:t>
            </m:r>
          </m:sub>
          <m:sup>
            <m:r>
              <m:t>2</m:t>
            </m:r>
          </m:sup>
        </m:sSubSup>
      </m:oMath>
      <w:r>
        <w:rPr>
          <w:rFonts w:hint="eastAsia"/>
        </w:rPr>
        <w:t xml:space="preserve">。在高斯假设下，最优融合估计为加权平均：</w:t>
      </w:r>
    </w:p>
    <w:p>
      <w:pPr>
        <w:pStyle w:val="BodyText"/>
      </w:pPr>
      <m:oMathPara>
        <m:oMathParaPr>
          <m:jc m:val="center"/>
        </m:oMathParaPr>
        <m:oMath>
          <m:acc>
            <m:accPr>
              <m:chr m:val="̂"/>
            </m:accPr>
            <m:e>
              <m:r>
                <m:t>R</m:t>
              </m:r>
            </m:e>
          </m:acc>
          <m:r>
            <m:rPr>
              <m:sty m:val="p"/>
            </m:rPr>
            <m:t>=</m:t>
          </m:r>
          <m:f>
            <m:fPr>
              <m:type m:val="bar"/>
            </m:fPr>
            <m:num>
              <m:sSub>
                <m:e>
                  <m:r>
                    <m:t>w</m:t>
                  </m:r>
                </m:e>
                <m:sub>
                  <m:r>
                    <m:t>g</m:t>
                  </m:r>
                </m:sub>
              </m:sSub>
              <m:sSub>
                <m:e>
                  <m:r>
                    <m:t>R</m:t>
                  </m:r>
                </m:e>
                <m:sub>
                  <m:r>
                    <m:t>g</m:t>
                  </m:r>
                </m:sub>
              </m:sSub>
              <m:r>
                <m:rPr>
                  <m:sty m:val="p"/>
                </m:rPr>
                <m:t>+</m:t>
              </m:r>
              <m:sSub>
                <m:e>
                  <m:r>
                    <m:t>w</m:t>
                  </m:r>
                </m:e>
                <m:sub>
                  <m:r>
                    <m:t>r</m:t>
                  </m:r>
                </m:sub>
              </m:sSub>
              <m:sSub>
                <m:e>
                  <m:r>
                    <m:t>R</m:t>
                  </m:r>
                </m:e>
                <m:sub>
                  <m:r>
                    <m:t>r</m:t>
                  </m:r>
                </m:sub>
              </m:sSub>
              <m:r>
                <m:rPr>
                  <m:sty m:val="p"/>
                </m:rPr>
                <m:t>+</m:t>
              </m:r>
              <m:sSub>
                <m:e>
                  <m:r>
                    <m:t>w</m:t>
                  </m:r>
                </m:e>
                <m:sub>
                  <m:r>
                    <m:t>s</m:t>
                  </m:r>
                </m:sub>
              </m:sSub>
              <m:sSub>
                <m:e>
                  <m:r>
                    <m:t>R</m:t>
                  </m:r>
                </m:e>
                <m:sub>
                  <m:r>
                    <m:t>s</m:t>
                  </m:r>
                </m:sub>
              </m:sSub>
            </m:num>
            <m:den>
              <m:sSub>
                <m:e>
                  <m:r>
                    <m:t>w</m:t>
                  </m:r>
                </m:e>
                <m:sub>
                  <m:r>
                    <m:t>g</m:t>
                  </m:r>
                </m:sub>
              </m:sSub>
              <m:r>
                <m:rPr>
                  <m:sty m:val="p"/>
                </m:rPr>
                <m:t>+</m:t>
              </m:r>
              <m:sSub>
                <m:e>
                  <m:r>
                    <m:t>w</m:t>
                  </m:r>
                </m:e>
                <m:sub>
                  <m:r>
                    <m:t>r</m:t>
                  </m:r>
                </m:sub>
              </m:sSub>
              <m:r>
                <m:rPr>
                  <m:sty m:val="p"/>
                </m:rPr>
                <m:t>+</m:t>
              </m:r>
              <m:sSub>
                <m:e>
                  <m:r>
                    <m:t>w</m:t>
                  </m:r>
                </m:e>
                <m:sub>
                  <m:r>
                    <m:t>s</m:t>
                  </m:r>
                </m:sub>
              </m:sSub>
            </m:den>
          </m:f>
          <m:r>
            <m:rPr>
              <m:sty m:val="p"/>
            </m:rPr>
            <m:t>,</m:t>
          </m:r>
          <m:r>
            <m:t> </m:t>
          </m:r>
          <m:sSub>
            <m:e>
              <m:r>
                <m:t>w</m:t>
              </m:r>
            </m:e>
            <m:sub>
              <m:r>
                <m:t>i</m:t>
              </m:r>
            </m:sub>
          </m:sSub>
          <m:r>
            <m:rPr>
              <m:sty m:val="p"/>
            </m:rPr>
            <m:t>=</m:t>
          </m:r>
          <m:f>
            <m:fPr>
              <m:type m:val="bar"/>
            </m:fPr>
            <m:num>
              <m:r>
                <m:t>1</m:t>
              </m:r>
            </m:num>
            <m:den>
              <m:sSubSup>
                <m:e>
                  <m:r>
                    <m:t>σ</m:t>
                  </m:r>
                </m:e>
                <m:sub>
                  <m:r>
                    <m:t>i</m:t>
                  </m:r>
                </m:sub>
                <m:sup>
                  <m:r>
                    <m:t>2</m:t>
                  </m:r>
                </m:sup>
              </m:sSubSup>
            </m:den>
          </m:f>
        </m:oMath>
      </m:oMathPara>
    </w:p>
    <w:p>
      <w:pPr>
        <w:pStyle w:val="FirstParagraph"/>
      </w:pPr>
      <w:r>
        <w:rPr>
          <w:rFonts w:hint="eastAsia"/>
        </w:rPr>
        <w:t xml:space="preserve">即每个数据源的权重与其误差方差成反比——越准的数据源，权重越大。当地面站在某时段标记为</w:t>
      </w:r>
      <w:r>
        <w:t xml:space="preserve"> </w:t>
      </w:r>
      <w:r>
        <w:rPr>
          <w:rStyle w:val="VerbatimChar"/>
        </w:rPr>
        <w:t xml:space="preserve">MISSING</w:t>
      </w:r>
      <w:r>
        <w:t xml:space="preserve"> </w:t>
      </w:r>
      <w:r>
        <w:rPr>
          <w:rFonts w:hint="eastAsia"/>
        </w:rPr>
        <w:t xml:space="preserve">时，令</w:t>
      </w:r>
      <w:r>
        <w:t xml:space="preserve"> </w:t>
      </w:r>
      <m:oMath>
        <m:sSub>
          <m:e>
            <m:r>
              <m:t>w</m:t>
            </m:r>
          </m:e>
          <m:sub>
            <m:r>
              <m:t>g</m:t>
            </m:r>
          </m:sub>
        </m:sSub>
        <m:r>
          <m:rPr>
            <m:sty m:val="p"/>
          </m:rPr>
          <m:t>=</m:t>
        </m:r>
        <m:r>
          <m:t>0</m:t>
        </m:r>
      </m:oMath>
      <w:r>
        <w:rPr>
          <w:rFonts w:hint="eastAsia"/>
        </w:rPr>
        <w:t xml:space="preserve">，融合自动由雷达和卫星接管。</w:t>
      </w:r>
    </w:p>
    <w:p>
      <w:pPr>
        <w:pStyle w:val="BodyText"/>
      </w:pPr>
      <w:r>
        <w:rPr>
          <w:rFonts w:hint="eastAsia"/>
        </w:rPr>
        <w:t xml:space="preserve">在工程实践中，误差方差</w:t>
      </w:r>
      <w:r>
        <w:t xml:space="preserve"> </w:t>
      </w:r>
      <m:oMath>
        <m:sSubSup>
          <m:e>
            <m:r>
              <m:t>σ</m:t>
            </m:r>
          </m:e>
          <m:sub>
            <m:r>
              <m:t>i</m:t>
            </m:r>
          </m:sub>
          <m:sup>
            <m:r>
              <m:t>2</m:t>
            </m:r>
          </m:sup>
        </m:sSubSup>
      </m:oMath>
      <w:r>
        <w:t xml:space="preserve"> </w:t>
      </w:r>
      <w:r>
        <w:rPr>
          <w:rFonts w:hint="eastAsia"/>
        </w:rPr>
        <w:t xml:space="preserve">不是常数，而是随降雨强度、时段和位置动态变化的。因此，高级融合算法（如基于卡尔曼滤波的自适应融合）会在每个时间步根据最新的交叉验证结果动态调整权重。</w:t>
      </w:r>
    </w:p>
    <w:bookmarkEnd w:id="18"/>
    <w:bookmarkStart w:id="19" w:name="质量标识quality-flags数据的健康码"/>
    <w:p>
      <w:pPr>
        <w:pStyle w:val="Heading3"/>
      </w:pPr>
      <w:r>
        <w:rPr>
          <w:rStyle w:val="SectionNumber"/>
        </w:rPr>
        <w:t xml:space="preserve">1.2.4</w:t>
      </w:r>
      <w:r>
        <w:tab/>
      </w:r>
      <w:r>
        <w:t xml:space="preserve">2.4 </w:t>
      </w:r>
      <w:r>
        <w:rPr>
          <w:rFonts w:hint="eastAsia"/>
        </w:rPr>
        <w:t xml:space="preserve">质量标识（Quality</w:t>
      </w:r>
      <w:r>
        <w:t xml:space="preserve"> </w:t>
      </w:r>
      <w:r>
        <w:rPr>
          <w:rFonts w:hint="eastAsia"/>
        </w:rPr>
        <w:t xml:space="preserve">Flags）：数据的”健康码”</w:t>
      </w:r>
    </w:p>
    <w:p>
      <w:pPr>
        <w:pStyle w:val="FirstParagraph"/>
      </w:pPr>
      <w:r>
        <w:rPr>
          <w:rFonts w:hint="eastAsia"/>
        </w:rPr>
        <w:t xml:space="preserve">每一条时间序列数据都必须携带质量标识：</w:t>
      </w:r>
      <w:r>
        <w:t xml:space="preserve"> </w:t>
      </w:r>
      <w:r>
        <w:t xml:space="preserve">-</w:t>
      </w:r>
      <w:r>
        <w:t xml:space="preserve"> </w:t>
      </w:r>
      <w:r>
        <w:rPr>
          <w:rStyle w:val="VerbatimChar"/>
        </w:rPr>
        <w:t xml:space="preserve">GOOD</w:t>
      </w:r>
      <w:r>
        <w:rPr>
          <w:rFonts w:hint="eastAsia"/>
        </w:rPr>
        <w:t xml:space="preserve">：测值正常，可直接使用。</w:t>
      </w:r>
      <w:r>
        <w:t xml:space="preserve"> </w:t>
      </w:r>
      <w:r>
        <w:t xml:space="preserve">-</w:t>
      </w:r>
      <w:r>
        <w:t xml:space="preserve"> </w:t>
      </w:r>
      <w:r>
        <w:rPr>
          <w:rStyle w:val="VerbatimChar"/>
        </w:rPr>
        <w:t xml:space="preserve">INTERPOLATED</w:t>
      </w:r>
      <w:r>
        <w:rPr>
          <w:rFonts w:hint="eastAsia"/>
        </w:rPr>
        <w:t xml:space="preserve">：缺测后用插值填充，可信度降低。</w:t>
      </w:r>
      <w:r>
        <w:t xml:space="preserve"> </w:t>
      </w:r>
      <w:r>
        <w:t xml:space="preserve">-</w:t>
      </w:r>
      <w:r>
        <w:t xml:space="preserve"> </w:t>
      </w:r>
      <w:r>
        <w:rPr>
          <w:rStyle w:val="VerbatimChar"/>
        </w:rPr>
        <w:t xml:space="preserve">SUSPECT</w:t>
      </w:r>
      <w:r>
        <w:rPr>
          <w:rFonts w:hint="eastAsia"/>
        </w:rPr>
        <w:t xml:space="preserve">：数值异常（如突变</w:t>
      </w:r>
      <w:r>
        <w:t xml:space="preserve"> &gt; 3 </w:t>
      </w:r>
      <w:r>
        <w:rPr>
          <w:rFonts w:hint="eastAsia"/>
        </w:rPr>
        <w:t xml:space="preserve">倍标准差），需人工复核。</w:t>
      </w:r>
      <w:r>
        <w:t xml:space="preserve"> </w:t>
      </w:r>
      <w:r>
        <w:t xml:space="preserve">-</w:t>
      </w:r>
      <w:r>
        <w:t xml:space="preserve"> </w:t>
      </w:r>
      <w:r>
        <w:rPr>
          <w:rStyle w:val="VerbatimChar"/>
        </w:rPr>
        <w:t xml:space="preserve">MISSING</w:t>
      </w:r>
      <w:r>
        <w:rPr>
          <w:rFonts w:hint="eastAsia"/>
        </w:rPr>
        <w:t xml:space="preserve">：完全缺测，禁止用于关键决策。</w:t>
      </w:r>
    </w:p>
    <w:p>
      <w:pPr>
        <w:pStyle w:val="BodyText"/>
      </w:pPr>
      <w:r>
        <w:rPr>
          <w:rFonts w:hint="eastAsia"/>
        </w:rPr>
        <w:t xml:space="preserve">当融合算法发现地面站在暴雨峰值时段标记为</w:t>
      </w:r>
      <w:r>
        <w:t xml:space="preserve"> </w:t>
      </w:r>
      <w:r>
        <w:rPr>
          <w:rStyle w:val="VerbatimChar"/>
        </w:rPr>
        <w:t xml:space="preserve">MISSING</w:t>
      </w:r>
      <w:r>
        <w:t xml:space="preserve"> </w:t>
      </w:r>
      <w:r>
        <w:rPr>
          <w:rFonts w:hint="eastAsia"/>
        </w:rPr>
        <w:t xml:space="preserve">时，它会自动降低该源的权重，转而依赖雷达（经偏差校正后）作为主数据源——这就是”质量感知融合”。</w:t>
      </w:r>
    </w:p>
    <w:p>
      <w:pPr>
        <w:pStyle w:val="BodyText"/>
      </w:pPr>
      <w:r>
        <w:rPr>
          <w:rFonts w:hint="eastAsia"/>
          <w:b/>
          <w:bCs/>
        </w:rPr>
        <w:t xml:space="preserve">质量标识的传播规则</w:t>
      </w:r>
      <w:r>
        <w:rPr>
          <w:rFonts w:hint="eastAsia"/>
        </w:rPr>
        <w:t xml:space="preserve">也是工程实践中必须严格定义的。当两个</w:t>
      </w:r>
      <w:r>
        <w:t xml:space="preserve"> </w:t>
      </w:r>
      <w:r>
        <w:rPr>
          <w:rStyle w:val="VerbatimChar"/>
        </w:rPr>
        <w:t xml:space="preserve">GOOD</w:t>
      </w:r>
      <w:r>
        <w:t xml:space="preserve"> </w:t>
      </w:r>
      <w:r>
        <w:rPr>
          <w:rFonts w:hint="eastAsia"/>
        </w:rPr>
        <w:t xml:space="preserve">数据点之间存在一个</w:t>
      </w:r>
      <w:r>
        <w:t xml:space="preserve"> </w:t>
      </w:r>
      <w:r>
        <w:rPr>
          <w:rStyle w:val="VerbatimChar"/>
        </w:rPr>
        <w:t xml:space="preserve">MISSING</w:t>
      </w:r>
      <w:r>
        <w:t xml:space="preserve"> </w:t>
      </w:r>
      <w:r>
        <w:rPr>
          <w:rFonts w:hint="eastAsia"/>
        </w:rPr>
        <w:t xml:space="preserve">间隙时，线性插值后的数据应标记为</w:t>
      </w:r>
      <w:r>
        <w:t xml:space="preserve"> </w:t>
      </w:r>
      <w:r>
        <w:rPr>
          <w:rStyle w:val="VerbatimChar"/>
        </w:rPr>
        <w:t xml:space="preserve">INTERPOLATED</w:t>
      </w:r>
      <w:r>
        <w:t xml:space="preserve"> </w:t>
      </w:r>
      <w:r>
        <w:rPr>
          <w:rFonts w:hint="eastAsia"/>
        </w:rPr>
        <w:t xml:space="preserve">而非</w:t>
      </w:r>
      <w:r>
        <w:t xml:space="preserve"> </w:t>
      </w:r>
      <w:r>
        <w:rPr>
          <w:rStyle w:val="VerbatimChar"/>
        </w:rPr>
        <w:t xml:space="preserve">GOOD</w:t>
      </w:r>
      <w:r>
        <w:rPr>
          <w:rFonts w:hint="eastAsia"/>
        </w:rPr>
        <w:t xml:space="preserve">。当融合结果主要依赖单一雷达数据源时（因为地面站和卫星都缺测），融合输出应标记为</w:t>
      </w:r>
      <w:r>
        <w:t xml:space="preserve"> </w:t>
      </w:r>
      <w:r>
        <w:rPr>
          <w:rStyle w:val="VerbatimChar"/>
        </w:rPr>
        <w:t xml:space="preserve">RADAR_ONLY</w:t>
      </w:r>
      <w:r>
        <w:t xml:space="preserve"> </w:t>
      </w:r>
      <w:r>
        <w:rPr>
          <w:rFonts w:hint="eastAsia"/>
        </w:rPr>
        <w:t xml:space="preserve">而非</w:t>
      </w:r>
      <w:r>
        <w:t xml:space="preserve"> </w:t>
      </w:r>
      <w:r>
        <w:rPr>
          <w:rStyle w:val="VerbatimChar"/>
        </w:rPr>
        <w:t xml:space="preserve">GOOD</w:t>
      </w:r>
      <w:r>
        <w:rPr>
          <w:rFonts w:hint="eastAsia"/>
        </w:rPr>
        <w:t xml:space="preserve">。这种”质量降级传播”确保了下游模型能够感知到输入数据的可靠程度。</w:t>
      </w:r>
    </w:p>
    <w:p>
      <w:pPr>
        <w:pStyle w:val="BodyText"/>
      </w:pPr>
      <w:r>
        <w:rPr>
          <w:rFonts w:hint="eastAsia"/>
        </w:rPr>
        <w:t xml:space="preserve">更进一步，质量标识可以驱动自适应的模型行为：</w:t>
      </w:r>
      <w:r>
        <w:t xml:space="preserve"> </w:t>
      </w:r>
      <w:r>
        <w:t xml:space="preserve">- </w:t>
      </w:r>
      <w:r>
        <w:rPr>
          <w:rFonts w:hint="eastAsia"/>
        </w:rPr>
        <w:t xml:space="preserve">当输入数据质量为</w:t>
      </w:r>
      <w:r>
        <w:t xml:space="preserve"> </w:t>
      </w:r>
      <w:r>
        <w:rPr>
          <w:rStyle w:val="VerbatimChar"/>
        </w:rPr>
        <w:t xml:space="preserve">GOOD</w:t>
      </w:r>
      <w:r>
        <w:t xml:space="preserve"> </w:t>
      </w:r>
      <w:r>
        <w:rPr>
          <w:rFonts w:hint="eastAsia"/>
        </w:rPr>
        <w:t xml:space="preserve">时，预报模型以标准参数运行。</w:t>
      </w:r>
      <w:r>
        <w:t xml:space="preserve"> </w:t>
      </w:r>
      <w:r>
        <w:t xml:space="preserve">- </w:t>
      </w:r>
      <w:r>
        <w:rPr>
          <w:rFonts w:hint="eastAsia"/>
        </w:rPr>
        <w:t xml:space="preserve">当输入数据质量降为</w:t>
      </w:r>
      <w:r>
        <w:t xml:space="preserve"> </w:t>
      </w:r>
      <w:r>
        <w:rPr>
          <w:rStyle w:val="VerbatimChar"/>
        </w:rPr>
        <w:t xml:space="preserve">INTERPOLATED</w:t>
      </w:r>
      <w:r>
        <w:t xml:space="preserve"> </w:t>
      </w:r>
      <w:r>
        <w:rPr>
          <w:rFonts w:hint="eastAsia"/>
        </w:rPr>
        <w:t xml:space="preserve">时，模型自动扩大预报的不确定性区间。</w:t>
      </w:r>
      <w:r>
        <w:t xml:space="preserve"> </w:t>
      </w:r>
      <w:r>
        <w:t xml:space="preserve">- </w:t>
      </w:r>
      <w:r>
        <w:rPr>
          <w:rFonts w:hint="eastAsia"/>
        </w:rPr>
        <w:t xml:space="preserve">当输入数据出现连续</w:t>
      </w:r>
      <w:r>
        <w:t xml:space="preserve"> </w:t>
      </w:r>
      <w:r>
        <w:rPr>
          <w:rStyle w:val="VerbatimChar"/>
        </w:rPr>
        <w:t xml:space="preserve">MISSING</w:t>
      </w:r>
      <w:r>
        <w:t xml:space="preserve"> </w:t>
      </w:r>
      <w:r>
        <w:rPr>
          <w:rFonts w:hint="eastAsia"/>
        </w:rPr>
        <w:t xml:space="preserve">超过阈值时，模型拒绝输出确定性预报，改为输出”数据不足，无法预报”的告警信息。</w:t>
      </w:r>
    </w:p>
    <w:p>
      <w:pPr>
        <w:pStyle w:val="BodyText"/>
      </w:pPr>
      <w:r>
        <w:rPr>
          <w:rFonts w:hint="eastAsia"/>
        </w:rPr>
        <w:t xml:space="preserve">这种”感知数据质量、调整预报策略”的能力，正是智能水文系统区别于传统”喂数据—出结果”管线的核心特征。</w:t>
      </w:r>
    </w:p>
    <w:p>
      <w:pPr>
        <w:pStyle w:val="BodyText"/>
      </w:pPr>
      <w:r>
        <w:rPr>
          <w:b/>
          <w:bCs/>
        </w:rPr>
        <w:t xml:space="preserve">Quality Flags </w:t>
      </w:r>
      <w:r>
        <w:rPr>
          <w:rFonts w:hint="eastAsia"/>
          <w:b/>
          <w:bCs/>
        </w:rPr>
        <w:t xml:space="preserve">的工程编码</w:t>
      </w:r>
      <w:r>
        <w:rPr>
          <w:rFonts w:hint="eastAsia"/>
        </w:rPr>
        <w:t xml:space="preserve">通常采用位掩码（Bitmask）实现。每个标识占用一个二进制位，可以组合表达复杂的质量状态。例如，8</w:t>
      </w:r>
      <w:r>
        <w:t xml:space="preserve"> </w:t>
      </w:r>
      <w:r>
        <w:rPr>
          <w:rFonts w:hint="eastAsia"/>
        </w:rPr>
        <w:t xml:space="preserve">位标识可以同时表达”已插值</w:t>
      </w:r>
      <w:r>
        <w:t xml:space="preserve"> + </w:t>
      </w:r>
      <w:r>
        <w:rPr>
          <w:rFonts w:hint="eastAsia"/>
        </w:rPr>
        <w:t xml:space="preserve">基于单一雷达源”的组合状态（</w:t>
      </w:r>
      <w:r>
        <w:rPr>
          <w:rStyle w:val="VerbatimChar"/>
        </w:rPr>
        <w:t xml:space="preserve">0b00001010</w:t>
      </w:r>
      <w:r>
        <w:rPr>
          <w:rFonts w:hint="eastAsia"/>
        </w:rPr>
        <w:t xml:space="preserve">）。这种紧凑的编码方式既节省存储空间，又便于程序化处理——通过位运算可以高效地筛选、过滤和传播质量信息。</w:t>
      </w:r>
    </w:p>
    <w:bookmarkEnd w:id="19"/>
    <w:bookmarkStart w:id="20" w:name="数据同化模型与观测的持续融合"/>
    <w:p>
      <w:pPr>
        <w:pStyle w:val="Heading3"/>
      </w:pPr>
      <w:r>
        <w:rPr>
          <w:rStyle w:val="SectionNumber"/>
        </w:rPr>
        <w:t xml:space="preserve">1.2.5</w:t>
      </w:r>
      <w:r>
        <w:tab/>
      </w:r>
      <w:r>
        <w:t xml:space="preserve">2.5 </w:t>
      </w:r>
      <w:r>
        <w:rPr>
          <w:rFonts w:hint="eastAsia"/>
        </w:rPr>
        <w:t xml:space="preserve">数据同化：模型与观测的持续融合</w:t>
      </w:r>
    </w:p>
    <w:p>
      <w:pPr>
        <w:pStyle w:val="FirstParagraph"/>
      </w:pPr>
      <w:r>
        <w:rPr>
          <w:rFonts w:hint="eastAsia"/>
        </w:rPr>
        <w:t xml:space="preserve">数据融合的更高级形态是</w:t>
      </w:r>
      <w:r>
        <w:rPr>
          <w:rFonts w:hint="eastAsia"/>
          <w:b/>
          <w:bCs/>
        </w:rPr>
        <w:t xml:space="preserve">数据同化（Data</w:t>
      </w:r>
      <w:r>
        <w:rPr>
          <w:b/>
          <w:bCs/>
        </w:rPr>
        <w:t xml:space="preserve"> </w:t>
      </w:r>
      <w:r>
        <w:rPr>
          <w:rFonts w:hint="eastAsia"/>
          <w:b/>
          <w:bCs/>
        </w:rPr>
        <w:t xml:space="preserve">Assimilation）</w:t>
      </w:r>
      <w:r>
        <w:rPr>
          <w:rFonts w:hint="eastAsia"/>
        </w:rPr>
        <w:t xml:space="preserve">。与静态的加权平均不同，数据同化是一个动态过程——它在模型预报和实时观测之间持续进行”校正-预报-再校正”的循环。</w:t>
      </w:r>
    </w:p>
    <w:p>
      <w:pPr>
        <w:pStyle w:val="BodyText"/>
      </w:pPr>
      <w:r>
        <w:rPr>
          <w:rFonts w:hint="eastAsia"/>
        </w:rPr>
        <w:t xml:space="preserve">最经典的数据同化方法是</w:t>
      </w:r>
      <w:r>
        <w:rPr>
          <w:rFonts w:hint="eastAsia"/>
          <w:b/>
          <w:bCs/>
        </w:rPr>
        <w:t xml:space="preserve">卡尔曼滤波（Kalman</w:t>
      </w:r>
      <w:r>
        <w:rPr>
          <w:b/>
          <w:bCs/>
        </w:rPr>
        <w:t xml:space="preserve"> Filter, </w:t>
      </w:r>
      <w:r>
        <w:rPr>
          <w:rFonts w:hint="eastAsia"/>
          <w:b/>
          <w:bCs/>
        </w:rPr>
        <w:t xml:space="preserve">KF）</w:t>
      </w:r>
      <w:r>
        <w:rPr>
          <w:rFonts w:hint="eastAsia"/>
        </w:rPr>
        <w:t xml:space="preserve">。设模型预报的系统状态为</w:t>
      </w:r>
      <w:r>
        <w:t xml:space="preserve"> </w:t>
      </w:r>
      <m:oMath>
        <m:sSubSup>
          <m:e>
            <m:acc>
              <m:accPr>
                <m:chr m:val="̂"/>
              </m:accPr>
              <m:e>
                <m:r>
                  <m:t>x</m:t>
                </m:r>
              </m:e>
            </m:acc>
          </m:e>
          <m:sub>
            <m:r>
              <m:t>t</m:t>
            </m:r>
          </m:sub>
          <m:sup>
            <m:r>
              <m:rPr>
                <m:sty m:val="p"/>
              </m:rPr>
              <m:t>−</m:t>
            </m:r>
          </m:sup>
        </m:sSubSup>
      </m:oMath>
      <w:r>
        <w:rPr>
          <w:rFonts w:hint="eastAsia"/>
        </w:rPr>
        <w:t xml:space="preserve">（先验估计），观测值为</w:t>
      </w:r>
      <w:r>
        <w:t xml:space="preserve"> </w:t>
      </w:r>
      <m:oMath>
        <m:sSub>
          <m:e>
            <m:r>
              <m:t>z</m:t>
            </m:r>
          </m:e>
          <m:sub>
            <m:r>
              <m:t>t</m:t>
            </m:r>
          </m:sub>
        </m:sSub>
      </m:oMath>
      <w:r>
        <w:rPr>
          <w:rFonts w:hint="eastAsia"/>
        </w:rPr>
        <w:t xml:space="preserve">，则卡尔曼更新为：</w:t>
      </w:r>
    </w:p>
    <w:p>
      <w:pPr>
        <w:pStyle w:val="BodyText"/>
      </w:pPr>
      <m:oMathPara>
        <m:oMathParaPr>
          <m:jc m:val="center"/>
        </m:oMathParaPr>
        <m:oMath>
          <m:sSub>
            <m:e>
              <m:acc>
                <m:accPr>
                  <m:chr m:val="̂"/>
                </m:accPr>
                <m:e>
                  <m:r>
                    <m:t>x</m:t>
                  </m:r>
                </m:e>
              </m:acc>
            </m:e>
            <m:sub>
              <m:r>
                <m:t>t</m:t>
              </m:r>
            </m:sub>
          </m:sSub>
          <m:r>
            <m:rPr>
              <m:sty m:val="p"/>
            </m:rPr>
            <m:t>=</m:t>
          </m:r>
          <m:sSubSup>
            <m:e>
              <m:acc>
                <m:accPr>
                  <m:chr m:val="̂"/>
                </m:accPr>
                <m:e>
                  <m:r>
                    <m:t>x</m:t>
                  </m:r>
                </m:e>
              </m:acc>
            </m:e>
            <m:sub>
              <m:r>
                <m:t>t</m:t>
              </m:r>
            </m:sub>
            <m:sup>
              <m:r>
                <m:rPr>
                  <m:sty m:val="p"/>
                </m:rPr>
                <m:t>−</m:t>
              </m:r>
            </m:sup>
          </m:sSubSup>
          <m:r>
            <m:rPr>
              <m:sty m:val="p"/>
            </m:rPr>
            <m:t>+</m:t>
          </m:r>
          <m:sSub>
            <m:e>
              <m:r>
                <m:t>K</m:t>
              </m:r>
            </m:e>
            <m:sub>
              <m:r>
                <m:t>t</m:t>
              </m:r>
            </m:sub>
          </m:sSub>
          <m:r>
            <m:rPr>
              <m:sty m:val="p"/>
            </m:rPr>
            <m:t>(</m:t>
          </m:r>
          <m:sSub>
            <m:e>
              <m:r>
                <m:t>z</m:t>
              </m:r>
            </m:e>
            <m:sub>
              <m:r>
                <m:t>t</m:t>
              </m:r>
            </m:sub>
          </m:sSub>
          <m:r>
            <m:rPr>
              <m:sty m:val="p"/>
            </m:rPr>
            <m:t>−</m:t>
          </m:r>
          <m:r>
            <m:t>H</m:t>
          </m:r>
          <m:sSubSup>
            <m:e>
              <m:acc>
                <m:accPr>
                  <m:chr m:val="̂"/>
                </m:accPr>
                <m:e>
                  <m:r>
                    <m:t>x</m:t>
                  </m:r>
                </m:e>
              </m:acc>
            </m:e>
            <m:sub>
              <m:r>
                <m:t>t</m:t>
              </m:r>
            </m:sub>
            <m:sup>
              <m:r>
                <m:rPr>
                  <m:sty m:val="p"/>
                </m:rPr>
                <m:t>−</m:t>
              </m:r>
            </m:sup>
          </m:sSubSup>
          <m:r>
            <m:rPr>
              <m:sty m:val="p"/>
            </m:rPr>
            <m:t>)</m:t>
          </m:r>
        </m:oMath>
      </m:oMathPara>
    </w:p>
    <w:p>
      <w:pPr>
        <w:pStyle w:val="FirstParagraph"/>
      </w:pPr>
      <w:r>
        <w:rPr>
          <w:rFonts w:hint="eastAsia"/>
        </w:rPr>
        <w:t xml:space="preserve">其中</w:t>
      </w:r>
      <w:r>
        <w:t xml:space="preserve"> </w:t>
      </w:r>
      <m:oMath>
        <m:sSub>
          <m:e>
            <m:r>
              <m:t>K</m:t>
            </m:r>
          </m:e>
          <m:sub>
            <m:r>
              <m:t>t</m:t>
            </m:r>
          </m:sub>
        </m:sSub>
      </m:oMath>
      <w:r>
        <w:t xml:space="preserve"> </w:t>
      </w:r>
      <w:r>
        <w:rPr>
          <w:rFonts w:hint="eastAsia"/>
        </w:rPr>
        <w:t xml:space="preserve">是卡尔曼增益矩阵，</w:t>
      </w:r>
      <m:oMath>
        <m:r>
          <m:t>H</m:t>
        </m:r>
      </m:oMath>
      <w:r>
        <w:t xml:space="preserve"> </w:t>
      </w:r>
      <w:r>
        <w:rPr>
          <w:rFonts w:hint="eastAsia"/>
        </w:rPr>
        <w:t xml:space="preserve">是观测算子。</w:t>
      </w:r>
      <m:oMath>
        <m:sSub>
          <m:e>
            <m:r>
              <m:t>K</m:t>
            </m:r>
          </m:e>
          <m:sub>
            <m:r>
              <m:t>t</m:t>
            </m:r>
          </m:sub>
        </m:sSub>
      </m:oMath>
      <w:r>
        <w:t xml:space="preserve"> </w:t>
      </w:r>
      <w:r>
        <w:rPr>
          <w:rFonts w:hint="eastAsia"/>
        </w:rPr>
        <w:t xml:space="preserve">的计算基于模型误差协方差和观测误差协方差的比值——当模型误差大于观测误差时，</w:t>
      </w:r>
      <m:oMath>
        <m:sSub>
          <m:e>
            <m:r>
              <m:t>K</m:t>
            </m:r>
          </m:e>
          <m:sub>
            <m:r>
              <m:t>t</m:t>
            </m:r>
          </m:sub>
        </m:sSub>
      </m:oMath>
      <w:r>
        <w:t xml:space="preserve"> </w:t>
      </w:r>
      <w:r>
        <w:rPr>
          <w:rFonts w:hint="eastAsia"/>
        </w:rPr>
        <w:t xml:space="preserve">接近</w:t>
      </w:r>
      <w:r>
        <w:t xml:space="preserve"> </w:t>
      </w:r>
      <w:r>
        <w:rPr>
          <w:rFonts w:hint="eastAsia"/>
        </w:rPr>
        <w:t xml:space="preserve">1，同化结果更倾向于观测值；反之，同化结果更倾向于模型预报。</w:t>
      </w:r>
    </w:p>
    <w:p>
      <w:pPr>
        <w:pStyle w:val="BodyText"/>
      </w:pPr>
      <w:r>
        <w:rPr>
          <w:rFonts w:hint="eastAsia"/>
        </w:rPr>
        <w:t xml:space="preserve">对于非线性水文系统，标准卡尔曼滤波不再适用，需要使用</w:t>
      </w:r>
      <w:r>
        <w:rPr>
          <w:rFonts w:hint="eastAsia"/>
          <w:b/>
          <w:bCs/>
        </w:rPr>
        <w:t xml:space="preserve">集合卡尔曼滤波（EnKF）</w:t>
      </w:r>
      <w:r>
        <w:t xml:space="preserve">。EnKF </w:t>
      </w:r>
      <w:r>
        <w:rPr>
          <w:rFonts w:hint="eastAsia"/>
        </w:rPr>
        <w:t xml:space="preserve">用一组集合成员（如</w:t>
      </w:r>
      <w:r>
        <w:t xml:space="preserve"> 50 </w:t>
      </w:r>
      <w:r>
        <w:rPr>
          <w:rFonts w:hint="eastAsia"/>
        </w:rPr>
        <w:t xml:space="preserve">个扰动后的模型状态）来近似表示状态的概率分布，避免了对协方差矩阵的显式计算。在水文实践中，EnKF</w:t>
      </w:r>
      <w:r>
        <w:t xml:space="preserve"> </w:t>
      </w:r>
      <w:r>
        <w:rPr>
          <w:rFonts w:hint="eastAsia"/>
        </w:rPr>
        <w:t xml:space="preserve">已被广泛用于土壤含水量和河道流量的实时状态重构。</w:t>
      </w:r>
    </w:p>
    <w:p>
      <w:pPr>
        <w:pStyle w:val="BodyText"/>
      </w:pPr>
      <w:r>
        <w:rPr>
          <w:rFonts w:hint="eastAsia"/>
        </w:rPr>
        <w:t xml:space="preserve">数据同化与第</w:t>
      </w:r>
      <w:r>
        <w:t xml:space="preserve"> 2.3 </w:t>
      </w:r>
      <w:r>
        <w:rPr>
          <w:rFonts w:hint="eastAsia"/>
        </w:rPr>
        <w:t xml:space="preserve">节的静态融合并不矛盾——静态融合解决的是”多源观测的最优组合”问题，数据同化解决的是”观测与模型预报的动态校正”问题。在完整的水文预报链中，两者通常串联使用：先对多源降雨数据进行静态融合，得到”最佳降雨估计”；再将该估计作为水文模型的输入，通过</w:t>
      </w:r>
      <w:r>
        <w:t xml:space="preserve"> EnKF </w:t>
      </w:r>
      <w:r>
        <w:rPr>
          <w:rFonts w:hint="eastAsia"/>
        </w:rPr>
        <w:t xml:space="preserve">与流量观测进行数据同化，得到”最佳流量预报”。</w:t>
      </w:r>
    </w:p>
    <w:bookmarkEnd w:id="20"/>
    <w:bookmarkEnd w:id="21"/>
    <w:bookmarkStart w:id="31" w:name="案例分析理论与实践的桥梁多源降雨数据融合与质量控制仿真"/>
    <w:p>
      <w:pPr>
        <w:pStyle w:val="Heading2"/>
      </w:pPr>
      <w:r>
        <w:rPr>
          <w:rStyle w:val="SectionNumber"/>
        </w:rPr>
        <w:t xml:space="preserve">1.3</w:t>
      </w:r>
      <w:r>
        <w:tab/>
      </w:r>
      <w:r>
        <w:t xml:space="preserve">3. </w:t>
      </w:r>
      <w:r>
        <w:rPr>
          <w:rFonts w:hint="eastAsia"/>
        </w:rPr>
        <w:t xml:space="preserve">案例分析：理论与实践的桥梁（多源降雨数据融合与质量控制仿真）</w:t>
      </w:r>
    </w:p>
    <w:bookmarkStart w:id="22" w:name="案例背景-context"/>
    <w:p>
      <w:pPr>
        <w:pStyle w:val="Heading3"/>
      </w:pPr>
      <w:r>
        <w:rPr>
          <w:rStyle w:val="SectionNumber"/>
        </w:rPr>
        <w:t xml:space="preserve">1.3.1</w:t>
      </w:r>
      <w:r>
        <w:tab/>
      </w:r>
      <w:r>
        <w:rPr>
          <w:rFonts w:hint="eastAsia"/>
        </w:rPr>
        <w:t xml:space="preserve">案例背景</w:t>
      </w:r>
      <w:r>
        <w:t xml:space="preserve"> (Context)</w:t>
      </w:r>
    </w:p>
    <w:p>
      <w:pPr>
        <w:pStyle w:val="FirstParagraph"/>
      </w:pPr>
      <w:r>
        <w:rPr>
          <w:rFonts w:hint="eastAsia"/>
        </w:rPr>
        <w:t xml:space="preserve">某市气象水文中心在一场暴雨事件中面临数据困境：地面站在暴雨峰值时段（</w:t>
      </w:r>
      <m:oMath>
        <m:r>
          <m:t>t</m:t>
        </m:r>
        <m:r>
          <m:rPr>
            <m:sty m:val="p"/>
          </m:rPr>
          <m:t>=</m:t>
        </m:r>
        <m:r>
          <m:t>2.0</m:t>
        </m:r>
        <m:r>
          <m:rPr>
            <m:sty m:val="p"/>
          </m:rPr>
          <m:t>∼</m:t>
        </m:r>
        <m:r>
          <m:t>2.5</m:t>
        </m:r>
        <m:r>
          <m:t>h</m:t>
        </m:r>
      </m:oMath>
      <w:r>
        <w:rPr>
          <w:rFonts w:hint="eastAsia"/>
        </w:rPr>
        <w:t xml:space="preserve">）因设备故障完全缺测；雷达数据完整但在强降雨区高估</w:t>
      </w:r>
      <w:r>
        <w:t xml:space="preserve"> </w:t>
      </w:r>
      <w:r>
        <w:rPr>
          <w:rFonts w:hint="eastAsia"/>
        </w:rPr>
        <w:t xml:space="preserve">15-25%；卫星数据覆盖全域但系统性低估</w:t>
      </w:r>
      <w:r>
        <w:t xml:space="preserve"> 20-30% </w:t>
      </w:r>
      <w:r>
        <w:rPr>
          <w:rFonts w:hint="eastAsia"/>
        </w:rPr>
        <w:t xml:space="preserve">且有</w:t>
      </w:r>
      <w:r>
        <w:t xml:space="preserve"> 15 </w:t>
      </w:r>
      <w:r>
        <w:rPr>
          <w:rFonts w:hint="eastAsia"/>
        </w:rPr>
        <w:t xml:space="preserve">分钟延迟。工程师需要将这三个”都不完美”的数据源融合为一个”足够可靠”的降雨输入场。</w:t>
      </w:r>
    </w:p>
    <w:bookmarkEnd w:id="22"/>
    <w:bookmarkStart w:id="23" w:name="问题描述-problem"/>
    <w:p>
      <w:pPr>
        <w:pStyle w:val="Heading3"/>
      </w:pPr>
      <w:r>
        <w:rPr>
          <w:rStyle w:val="SectionNumber"/>
        </w:rPr>
        <w:t xml:space="preserve">1.3.2</w:t>
      </w:r>
      <w:r>
        <w:tab/>
      </w:r>
      <w:r>
        <w:rPr>
          <w:rFonts w:hint="eastAsia"/>
        </w:rPr>
        <w:t xml:space="preserve">问题描述</w:t>
      </w:r>
      <w:r>
        <w:t xml:space="preserve"> (Problem)</w:t>
      </w:r>
    </w:p>
    <w:p>
      <w:pPr>
        <w:pStyle w:val="Compact"/>
        <w:numPr>
          <w:ilvl w:val="0"/>
          <w:numId w:val="1001"/>
        </w:numPr>
      </w:pPr>
      <w:r>
        <w:rPr>
          <w:rFonts w:hint="eastAsia"/>
          <w:b/>
          <w:bCs/>
        </w:rPr>
        <w:t xml:space="preserve">时间范围</w:t>
      </w:r>
      <w:r>
        <w:rPr>
          <w:rFonts w:hint="eastAsia"/>
        </w:rPr>
        <w:t xml:space="preserve">：6</w:t>
      </w:r>
      <w:r>
        <w:t xml:space="preserve"> </w:t>
      </w:r>
      <w:r>
        <w:rPr>
          <w:rFonts w:hint="eastAsia"/>
        </w:rPr>
        <w:t xml:space="preserve">小时，1</w:t>
      </w:r>
      <w:r>
        <w:t xml:space="preserve"> </w:t>
      </w:r>
      <w:r>
        <w:rPr>
          <w:rFonts w:hint="eastAsia"/>
        </w:rPr>
        <w:t xml:space="preserve">分钟分辨率，暴雨峰值约</w:t>
      </w:r>
      <w:r>
        <w:t xml:space="preserve"> 30 mm/h </w:t>
      </w:r>
      <w:r>
        <w:rPr>
          <w:rFonts w:hint="eastAsia"/>
        </w:rPr>
        <w:t xml:space="preserve">出现在</w:t>
      </w:r>
      <w:r>
        <w:t xml:space="preserve"> </w:t>
      </w:r>
      <m:oMath>
        <m:r>
          <m:t>t</m:t>
        </m:r>
        <m:r>
          <m:rPr>
            <m:sty m:val="p"/>
          </m:rPr>
          <m:t>=</m:t>
        </m:r>
        <m:r>
          <m:t>2.5</m:t>
        </m:r>
        <m:r>
          <m:t>h</m:t>
        </m:r>
      </m:oMath>
      <w:r>
        <w:t xml:space="preserve">。</w:t>
      </w:r>
    </w:p>
    <w:p>
      <w:pPr>
        <w:pStyle w:val="Compact"/>
        <w:numPr>
          <w:ilvl w:val="0"/>
          <w:numId w:val="1001"/>
        </w:numPr>
      </w:pPr>
      <w:r>
        <w:rPr>
          <w:rFonts w:hint="eastAsia"/>
          <w:b/>
          <w:bCs/>
        </w:rPr>
        <w:t xml:space="preserve">地面站</w:t>
      </w:r>
      <w:r>
        <w:rPr>
          <w:rFonts w:hint="eastAsia"/>
        </w:rPr>
        <w:t xml:space="preserve">：5</w:t>
      </w:r>
      <w:r>
        <w:t xml:space="preserve"> </w:t>
      </w:r>
      <w:r>
        <w:rPr>
          <w:rFonts w:hint="eastAsia"/>
        </w:rPr>
        <w:t xml:space="preserve">分钟间隔，精度高，但</w:t>
      </w:r>
      <w:r>
        <w:t xml:space="preserve"> </w:t>
      </w:r>
      <m:oMath>
        <m:r>
          <m:t>t</m:t>
        </m:r>
        <m:r>
          <m:rPr>
            <m:sty m:val="p"/>
          </m:rPr>
          <m:t>=</m:t>
        </m:r>
        <m:r>
          <m:t>2.0</m:t>
        </m:r>
        <m:r>
          <m:rPr>
            <m:sty m:val="p"/>
          </m:rPr>
          <m:t>∼</m:t>
        </m:r>
        <m:r>
          <m:t>2.5</m:t>
        </m:r>
        <m:r>
          <m:t>h</m:t>
        </m:r>
      </m:oMath>
      <w:r>
        <w:t xml:space="preserve"> </w:t>
      </w:r>
      <w:r>
        <w:rPr>
          <w:rFonts w:hint="eastAsia"/>
        </w:rPr>
        <w:t xml:space="preserve">完全缺测（恰好是暴雨峰值！）。</w:t>
      </w:r>
    </w:p>
    <w:p>
      <w:pPr>
        <w:pStyle w:val="Compact"/>
        <w:numPr>
          <w:ilvl w:val="0"/>
          <w:numId w:val="1001"/>
        </w:numPr>
      </w:pPr>
      <w:r>
        <w:rPr>
          <w:rFonts w:hint="eastAsia"/>
          <w:b/>
          <w:bCs/>
        </w:rPr>
        <w:t xml:space="preserve">雷达</w:t>
      </w:r>
      <w:r>
        <w:rPr>
          <w:rFonts w:hint="eastAsia"/>
        </w:rPr>
        <w:t xml:space="preserve">：10</w:t>
      </w:r>
      <w:r>
        <w:t xml:space="preserve"> </w:t>
      </w:r>
      <w:r>
        <w:rPr>
          <w:rFonts w:hint="eastAsia"/>
        </w:rPr>
        <w:t xml:space="preserve">分钟间隔，空间连续，暴雨时高估</w:t>
      </w:r>
      <w:r>
        <w:t xml:space="preserve"> 15-25%。</w:t>
      </w:r>
    </w:p>
    <w:p>
      <w:pPr>
        <w:pStyle w:val="Compact"/>
        <w:numPr>
          <w:ilvl w:val="0"/>
          <w:numId w:val="1001"/>
        </w:numPr>
      </w:pPr>
      <w:r>
        <w:rPr>
          <w:rFonts w:hint="eastAsia"/>
          <w:b/>
          <w:bCs/>
        </w:rPr>
        <w:t xml:space="preserve">卫星</w:t>
      </w:r>
      <w:r>
        <w:rPr>
          <w:rFonts w:hint="eastAsia"/>
        </w:rPr>
        <w:t xml:space="preserve">：30</w:t>
      </w:r>
      <w:r>
        <w:t xml:space="preserve"> </w:t>
      </w:r>
      <w:r>
        <w:rPr>
          <w:rFonts w:hint="eastAsia"/>
        </w:rPr>
        <w:t xml:space="preserve">分钟间隔，低估</w:t>
      </w:r>
      <w:r>
        <w:t xml:space="preserve"> </w:t>
      </w:r>
      <w:r>
        <w:rPr>
          <w:rFonts w:hint="eastAsia"/>
        </w:rPr>
        <w:t xml:space="preserve">20-30%，有</w:t>
      </w:r>
      <w:r>
        <w:t xml:space="preserve"> 15 </w:t>
      </w:r>
      <w:r>
        <w:rPr>
          <w:rFonts w:hint="eastAsia"/>
        </w:rPr>
        <w:t xml:space="preserve">分钟处理延迟。</w:t>
      </w:r>
    </w:p>
    <w:p>
      <w:pPr>
        <w:pStyle w:val="Compact"/>
        <w:numPr>
          <w:ilvl w:val="0"/>
          <w:numId w:val="1001"/>
        </w:numPr>
      </w:pPr>
      <w:r>
        <w:rPr>
          <w:rFonts w:hint="eastAsia"/>
          <w:b/>
          <w:bCs/>
        </w:rPr>
        <w:t xml:space="preserve">任务</w:t>
      </w:r>
      <w:r>
        <w:rPr>
          <w:rFonts w:hint="eastAsia"/>
        </w:rPr>
        <w:t xml:space="preserve">：实现加权融合算法，对比单源</w:t>
      </w:r>
      <w:r>
        <w:t xml:space="preserve"> RMSE </w:t>
      </w:r>
      <w:r>
        <w:rPr>
          <w:rFonts w:hint="eastAsia"/>
        </w:rPr>
        <w:t xml:space="preserve">与融合</w:t>
      </w:r>
      <w:r>
        <w:t xml:space="preserve"> </w:t>
      </w:r>
      <w:r>
        <w:rPr>
          <w:rFonts w:hint="eastAsia"/>
        </w:rPr>
        <w:t xml:space="preserve">RMSE，量化融合增益。</w:t>
      </w:r>
    </w:p>
    <w:bookmarkEnd w:id="23"/>
    <w:bookmarkStart w:id="24" w:name="解题思路-solution-approach"/>
    <w:p>
      <w:pPr>
        <w:pStyle w:val="Heading3"/>
      </w:pPr>
      <w:r>
        <w:rPr>
          <w:rStyle w:val="SectionNumber"/>
        </w:rPr>
        <w:t xml:space="preserve">1.3.3</w:t>
      </w:r>
      <w:r>
        <w:tab/>
      </w:r>
      <w:r>
        <w:rPr>
          <w:rFonts w:hint="eastAsia"/>
        </w:rPr>
        <w:t xml:space="preserve">解题思路</w:t>
      </w:r>
      <w:r>
        <w:t xml:space="preserve"> (Solution Approach)</w:t>
      </w:r>
    </w:p>
    <w:p>
      <w:pPr>
        <w:pStyle w:val="Compact"/>
        <w:numPr>
          <w:ilvl w:val="0"/>
          <w:numId w:val="1002"/>
        </w:numPr>
      </w:pPr>
      <w:r>
        <w:rPr>
          <w:rFonts w:hint="eastAsia"/>
          <w:b/>
          <w:bCs/>
        </w:rPr>
        <w:t xml:space="preserve">合成真实降雨场</w:t>
      </w:r>
      <w:r>
        <w:rPr>
          <w:rFonts w:hint="eastAsia"/>
        </w:rPr>
        <w:t xml:space="preserve">：正弦型暴雨</w:t>
      </w:r>
      <w:r>
        <w:t xml:space="preserve"> + </w:t>
      </w:r>
      <w:r>
        <w:rPr>
          <w:rFonts w:hint="eastAsia"/>
        </w:rPr>
        <w:t xml:space="preserve">微噪声。</w:t>
      </w:r>
    </w:p>
    <w:p>
      <w:pPr>
        <w:pStyle w:val="Compact"/>
        <w:numPr>
          <w:ilvl w:val="0"/>
          <w:numId w:val="1002"/>
        </w:numPr>
      </w:pPr>
      <w:r>
        <w:rPr>
          <w:rFonts w:hint="eastAsia"/>
          <w:b/>
          <w:bCs/>
        </w:rPr>
        <w:t xml:space="preserve">模拟三源缺陷</w:t>
      </w:r>
      <w:r>
        <w:rPr>
          <w:rFonts w:hint="eastAsia"/>
        </w:rPr>
        <w:t xml:space="preserve">：地面站缺测、雷达系统性偏高、卫星系统性偏低+延迟。</w:t>
      </w:r>
    </w:p>
    <w:p>
      <w:pPr>
        <w:pStyle w:val="Compact"/>
        <w:numPr>
          <w:ilvl w:val="0"/>
          <w:numId w:val="1002"/>
        </w:numPr>
      </w:pPr>
      <w:r>
        <w:rPr>
          <w:rFonts w:hint="eastAsia"/>
          <w:b/>
          <w:bCs/>
        </w:rPr>
        <w:t xml:space="preserve">加权融合</w:t>
      </w:r>
      <w:r>
        <w:rPr>
          <w:rFonts w:hint="eastAsia"/>
        </w:rPr>
        <w:t xml:space="preserve">：地面站权重</w:t>
      </w:r>
      <w:r>
        <w:t xml:space="preserve"> </w:t>
      </w:r>
      <w:r>
        <w:rPr>
          <w:rFonts w:hint="eastAsia"/>
        </w:rPr>
        <w:t xml:space="preserve">3（最高信任）、雷达权重</w:t>
      </w:r>
      <w:r>
        <w:t xml:space="preserve"> </w:t>
      </w:r>
      <w:r>
        <w:rPr>
          <w:rFonts w:hint="eastAsia"/>
        </w:rPr>
        <w:t xml:space="preserve">2（经偏差校正）、卫星权重</w:t>
      </w:r>
      <w:r>
        <w:t xml:space="preserve"> </w:t>
      </w:r>
      <w:r>
        <w:rPr>
          <w:rFonts w:hint="eastAsia"/>
        </w:rPr>
        <w:t xml:space="preserve">1。地面站</w:t>
      </w:r>
      <w:r>
        <w:t xml:space="preserve"> </w:t>
      </w:r>
      <w:r>
        <w:rPr>
          <w:rStyle w:val="VerbatimChar"/>
        </w:rPr>
        <w:t xml:space="preserve">MISSING</w:t>
      </w:r>
      <w:r>
        <w:t xml:space="preserve"> </w:t>
      </w:r>
      <w:r>
        <w:rPr>
          <w:rFonts w:hint="eastAsia"/>
        </w:rPr>
        <w:t xml:space="preserve">时权重降为</w:t>
      </w:r>
      <w:r>
        <w:t xml:space="preserve"> </w:t>
      </w:r>
      <w:r>
        <w:rPr>
          <w:rFonts w:hint="eastAsia"/>
        </w:rPr>
        <w:t xml:space="preserve">0，自动由雷达补位。</w:t>
      </w:r>
    </w:p>
    <w:p>
      <w:pPr>
        <w:pStyle w:val="Compact"/>
        <w:numPr>
          <w:ilvl w:val="0"/>
          <w:numId w:val="1002"/>
        </w:numPr>
      </w:pPr>
      <w:r>
        <w:rPr>
          <w:b/>
          <w:bCs/>
        </w:rPr>
        <w:t xml:space="preserve">RMSE </w:t>
      </w:r>
      <w:r>
        <w:rPr>
          <w:rFonts w:hint="eastAsia"/>
          <w:b/>
          <w:bCs/>
        </w:rPr>
        <w:t xml:space="preserve">对比</w:t>
      </w:r>
      <w:r>
        <w:rPr>
          <w:rFonts w:hint="eastAsia"/>
        </w:rPr>
        <w:t xml:space="preserve">：在统一的</w:t>
      </w:r>
      <w:r>
        <w:t xml:space="preserve"> 10 </w:t>
      </w:r>
      <w:r>
        <w:rPr>
          <w:rFonts w:hint="eastAsia"/>
        </w:rPr>
        <w:t xml:space="preserve">分钟评估网格上计算各源和融合的均方根误差。</w:t>
      </w:r>
    </w:p>
    <w:bookmarkEnd w:id="24"/>
    <w:bookmarkStart w:id="28" w:name="代码执行与图表-code-charts"/>
    <w:p>
      <w:pPr>
        <w:pStyle w:val="Heading3"/>
      </w:pPr>
      <w:r>
        <w:rPr>
          <w:rStyle w:val="SectionNumber"/>
        </w:rPr>
        <w:t xml:space="preserve">1.3.4</w:t>
      </w:r>
      <w:r>
        <w:tab/>
      </w:r>
      <w:r>
        <w:rPr>
          <w:rFonts w:hint="eastAsia"/>
        </w:rPr>
        <w:t xml:space="preserve">代码执行与图表</w:t>
      </w:r>
      <w:r>
        <w:t xml:space="preserve"> (Code &amp; Charts)</w:t>
      </w:r>
    </w:p>
    <w:p>
      <w:pPr>
        <w:pStyle w:val="BlockText"/>
      </w:pPr>
      <w:r>
        <w:rPr>
          <w:rFonts w:hint="eastAsia"/>
          <w:b/>
          <w:bCs/>
        </w:rPr>
        <w:t xml:space="preserve">学习提示</w:t>
      </w:r>
      <w:r>
        <w:rPr>
          <w:rFonts w:hint="eastAsia"/>
        </w:rPr>
        <w:t xml:space="preserve">：请关注上方子图中</w:t>
      </w:r>
      <w:r>
        <w:t xml:space="preserve"> </w:t>
      </w:r>
      <m:oMath>
        <m:r>
          <m:t>t</m:t>
        </m:r>
        <m:r>
          <m:rPr>
            <m:sty m:val="p"/>
          </m:rPr>
          <m:t>=</m:t>
        </m:r>
        <m:r>
          <m:t>2.0</m:t>
        </m:r>
        <m:r>
          <m:rPr>
            <m:sty m:val="p"/>
          </m:rPr>
          <m:t>∼</m:t>
        </m:r>
        <m:r>
          <m:t>2.5</m:t>
        </m:r>
        <m:r>
          <m:t>h</m:t>
        </m:r>
      </m:oMath>
      <w:r>
        <w:t xml:space="preserve"> </w:t>
      </w:r>
      <w:r>
        <w:rPr>
          <w:rFonts w:hint="eastAsia"/>
        </w:rPr>
        <w:t xml:space="preserve">的红色区域。这是暴雨峰值时段，地面站恰好缺测。如果预报系统依赖单一地面站数据，它将完全”失明”于最危险的时刻。</w:t>
      </w:r>
    </w:p>
    <w:p>
      <w:pPr>
        <w:pStyle w:val="FirstParagraph"/>
      </w:pPr>
      <w:r>
        <w:t xml:space="preserve">Source:</w:t>
      </w:r>
      <w:r>
        <w:t xml:space="preserve"> </w:t>
      </w:r>
      <w:r>
        <w:rPr>
          <w:rStyle w:val="VerbatimChar"/>
        </w:rPr>
        <w:t xml:space="preserve">assets/ch02/ch02_data_fusion.py</w:t>
      </w:r>
    </w:p>
    <w:p>
      <w:pPr>
        <w:pStyle w:val="BodyText"/>
      </w:pPr>
      <w:r>
        <w:rPr>
          <w:rFonts w:hint="eastAsia"/>
          <w:b/>
          <w:bCs/>
        </w:rPr>
        <w:t xml:space="preserve">多源数据融合性能矩阵：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数据源</w:t>
            </w:r>
          </w:p>
        </w:tc>
        <w:tc>
          <w:tcPr/>
          <w:p>
            <w:pPr>
              <w:pStyle w:val="Compact"/>
              <w:jc w:val="left"/>
            </w:pPr>
            <w:r>
              <w:t xml:space="preserve">RMSE (mm/h)</w:t>
            </w:r>
          </w:p>
        </w:tc>
        <w:tc>
          <w:tcPr/>
          <w:p>
            <w:pPr>
              <w:pStyle w:val="Compact"/>
              <w:jc w:val="left"/>
            </w:pPr>
            <w:r>
              <w:rPr>
                <w:rFonts w:hint="eastAsia"/>
              </w:rPr>
              <w:t xml:space="preserve">峰值</w:t>
            </w:r>
            <w:r>
              <w:t xml:space="preserve"> (mm/h)</w:t>
            </w:r>
          </w:p>
        </w:tc>
        <w:tc>
          <w:tcPr/>
          <w:p>
            <w:pPr>
              <w:pStyle w:val="Compact"/>
              <w:jc w:val="left"/>
            </w:pPr>
            <w:r>
              <w:rPr>
                <w:rFonts w:hint="eastAsia"/>
              </w:rPr>
              <w:t xml:space="preserve">覆盖率</w:t>
            </w:r>
          </w:p>
        </w:tc>
      </w:tr>
      <w:tr>
        <w:tc>
          <w:tcPr/>
          <w:p>
            <w:pPr>
              <w:pStyle w:val="Compact"/>
              <w:jc w:val="left"/>
            </w:pPr>
            <w:r>
              <w:rPr>
                <w:rFonts w:hint="eastAsia"/>
              </w:rPr>
              <w:t xml:space="preserve">真实值</w:t>
            </w:r>
          </w:p>
        </w:tc>
        <w:tc>
          <w:tcPr/>
          <w:p>
            <w:pPr>
              <w:pStyle w:val="Compact"/>
              <w:jc w:val="left"/>
            </w:pPr>
            <w:r>
              <w:t xml:space="preserve">-</w:t>
            </w:r>
          </w:p>
        </w:tc>
        <w:tc>
          <w:tcPr/>
          <w:p>
            <w:pPr>
              <w:pStyle w:val="Compact"/>
              <w:jc w:val="left"/>
            </w:pPr>
            <w:r>
              <w:t xml:space="preserve">29.9</w:t>
            </w:r>
          </w:p>
        </w:tc>
        <w:tc>
          <w:tcPr/>
          <w:p>
            <w:pPr>
              <w:pStyle w:val="Compact"/>
              <w:jc w:val="left"/>
            </w:pPr>
            <w:r>
              <w:t xml:space="preserve">100%</w:t>
            </w:r>
          </w:p>
        </w:tc>
      </w:tr>
      <w:tr>
        <w:tc>
          <w:tcPr/>
          <w:p>
            <w:pPr>
              <w:pStyle w:val="Compact"/>
              <w:jc w:val="left"/>
            </w:pPr>
            <w:r>
              <w:rPr>
                <w:rFonts w:hint="eastAsia"/>
              </w:rPr>
              <w:t xml:space="preserve">地面站</w:t>
            </w:r>
          </w:p>
        </w:tc>
        <w:tc>
          <w:tcPr/>
          <w:p>
            <w:pPr>
              <w:pStyle w:val="Compact"/>
              <w:jc w:val="left"/>
            </w:pPr>
            <w:r>
              <w:t xml:space="preserve">0.83</w:t>
            </w:r>
          </w:p>
        </w:tc>
        <w:tc>
          <w:tcPr/>
          <w:p>
            <w:pPr>
              <w:pStyle w:val="Compact"/>
              <w:jc w:val="left"/>
            </w:pPr>
            <w:r>
              <w:t xml:space="preserve">29.3</w:t>
            </w:r>
          </w:p>
        </w:tc>
        <w:tc>
          <w:tcPr/>
          <w:p>
            <w:pPr>
              <w:pStyle w:val="Compact"/>
              <w:jc w:val="left"/>
            </w:pPr>
            <w:r>
              <w:rPr>
                <w:rFonts w:hint="eastAsia"/>
              </w:rPr>
              <w:t xml:space="preserve">83%（缺测）</w:t>
            </w:r>
          </w:p>
        </w:tc>
      </w:tr>
      <w:tr>
        <w:tc>
          <w:tcPr/>
          <w:p>
            <w:pPr>
              <w:pStyle w:val="Compact"/>
              <w:jc w:val="left"/>
            </w:pPr>
            <w:r>
              <w:rPr>
                <w:rFonts w:hint="eastAsia"/>
              </w:rPr>
              <w:t xml:space="preserve">雷达</w:t>
            </w:r>
          </w:p>
        </w:tc>
        <w:tc>
          <w:tcPr/>
          <w:p>
            <w:pPr>
              <w:pStyle w:val="Compact"/>
              <w:jc w:val="left"/>
            </w:pPr>
            <w:r>
              <w:t xml:space="preserve">3.05</w:t>
            </w:r>
          </w:p>
        </w:tc>
        <w:tc>
          <w:tcPr/>
          <w:p>
            <w:pPr>
              <w:pStyle w:val="Compact"/>
              <w:jc w:val="left"/>
            </w:pPr>
            <w:r>
              <w:t xml:space="preserve">36.8</w:t>
            </w:r>
          </w:p>
        </w:tc>
        <w:tc>
          <w:tcPr/>
          <w:p>
            <w:pPr>
              <w:pStyle w:val="Compact"/>
              <w:jc w:val="left"/>
            </w:pPr>
            <w:r>
              <w:t xml:space="preserve">100%</w:t>
            </w:r>
          </w:p>
        </w:tc>
      </w:tr>
      <w:tr>
        <w:tc>
          <w:tcPr/>
          <w:p>
            <w:pPr>
              <w:pStyle w:val="Compact"/>
              <w:jc w:val="left"/>
            </w:pPr>
            <w:r>
              <w:rPr>
                <w:rFonts w:hint="eastAsia"/>
              </w:rPr>
              <w:t xml:space="preserve">卫星</w:t>
            </w:r>
          </w:p>
        </w:tc>
        <w:tc>
          <w:tcPr/>
          <w:p>
            <w:pPr>
              <w:pStyle w:val="Compact"/>
              <w:jc w:val="left"/>
            </w:pPr>
            <w:r>
              <w:t xml:space="preserve">3.70</w:t>
            </w:r>
          </w:p>
        </w:tc>
        <w:tc>
          <w:tcPr/>
          <w:p>
            <w:pPr>
              <w:pStyle w:val="Compact"/>
              <w:jc w:val="left"/>
            </w:pPr>
            <w:r>
              <w:t xml:space="preserve">23.6</w:t>
            </w:r>
          </w:p>
        </w:tc>
        <w:tc>
          <w:tcPr/>
          <w:p>
            <w:pPr>
              <w:pStyle w:val="Compact"/>
              <w:jc w:val="left"/>
            </w:pPr>
            <w:r>
              <w:rPr>
                <w:rFonts w:hint="eastAsia"/>
              </w:rPr>
              <w:t xml:space="preserve">100%（延迟）</w:t>
            </w:r>
          </w:p>
        </w:tc>
      </w:tr>
      <w:tr>
        <w:tc>
          <w:tcPr/>
          <w:p>
            <w:pPr>
              <w:pStyle w:val="Compact"/>
              <w:jc w:val="left"/>
            </w:pPr>
            <w:r>
              <w:rPr>
                <w:rFonts w:hint="eastAsia"/>
              </w:rPr>
              <w:t xml:space="preserve">融合结果</w:t>
            </w:r>
          </w:p>
        </w:tc>
        <w:tc>
          <w:tcPr/>
          <w:p>
            <w:pPr>
              <w:pStyle w:val="Compact"/>
              <w:jc w:val="left"/>
            </w:pPr>
            <w:r>
              <w:t xml:space="preserve">0.68</w:t>
            </w:r>
          </w:p>
        </w:tc>
        <w:tc>
          <w:tcPr/>
          <w:p>
            <w:pPr>
              <w:pStyle w:val="Compact"/>
              <w:jc w:val="left"/>
            </w:pPr>
            <w:r>
              <w:t xml:space="preserve">30.4</w:t>
            </w:r>
          </w:p>
        </w:tc>
        <w:tc>
          <w:tcPr/>
          <w:p>
            <w:pPr>
              <w:pStyle w:val="Compact"/>
              <w:jc w:val="left"/>
            </w:pPr>
            <w:r>
              <w:t xml:space="preserve">100%</w:t>
            </w:r>
          </w:p>
        </w:tc>
      </w:tr>
    </w:tbl>
    <w:p>
      <w:pPr>
        <w:pStyle w:val="BodyText"/>
      </w:pPr>
      <w:r>
        <w:rPr>
          <w:rFonts w:hint="eastAsia"/>
          <w:b/>
          <w:bCs/>
        </w:rPr>
        <w:t xml:space="preserve">多源降雨数据缺陷暴露、质量控制融合与误差对比仿真图：</w:t>
      </w:r>
      <w:r>
        <w:t xml:space="preserve"> </w:t>
      </w:r>
      <w:r>
        <w:drawing>
          <wp:inline>
            <wp:extent cx="3810000" cy="2540000"/>
            <wp:effectExtent b="0" l="0" r="0" t="0"/>
            <wp:docPr descr="data_fusion_sim" title="" id="26" name="Picture"/>
            <a:graphic>
              <a:graphicData uri="http://schemas.openxmlformats.org/drawingml/2006/picture">
                <pic:pic>
                  <pic:nvPicPr>
                    <pic:cNvPr descr="assets/ch02/data_fusion_sim.png" id="27" name="Picture"/>
                    <pic:cNvPicPr>
                      <a:picLocks noChangeArrowheads="1" noChangeAspect="1"/>
                    </pic:cNvPicPr>
                  </pic:nvPicPr>
                  <pic:blipFill>
                    <a:blip r:embed="rId25"/>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Start w:id="29" w:name="Xc54eb65d1078c165bb91184d5a32abe911eda52"/>
    <w:p>
      <w:pPr>
        <w:pStyle w:val="Heading3"/>
      </w:pPr>
      <w:r>
        <w:rPr>
          <w:rStyle w:val="SectionNumber"/>
        </w:rPr>
        <w:t xml:space="preserve">1.3.5</w:t>
      </w:r>
      <w:r>
        <w:tab/>
      </w:r>
      <w:r>
        <w:rPr>
          <w:rFonts w:hint="eastAsia"/>
        </w:rPr>
        <w:t xml:space="preserve">实验验证与结果剖析</w:t>
      </w:r>
      <w:r>
        <w:t xml:space="preserve"> (Verification &amp; Result Interpretation)</w:t>
      </w:r>
    </w:p>
    <w:p>
      <w:pPr>
        <w:pStyle w:val="FirstParagraph"/>
      </w:pPr>
      <w:r>
        <w:rPr>
          <w:rFonts w:hint="eastAsia"/>
        </w:rPr>
        <w:t xml:space="preserve">这组实验用数据证明了”融合优于任何单源”的核心论点：</w:t>
      </w:r>
    </w:p>
    <w:p>
      <w:pPr>
        <w:pStyle w:val="Compact"/>
        <w:numPr>
          <w:ilvl w:val="0"/>
          <w:numId w:val="1003"/>
        </w:numPr>
      </w:pPr>
      <w:r>
        <w:rPr>
          <w:rFonts w:hint="eastAsia"/>
          <w:b/>
          <w:bCs/>
        </w:rPr>
        <w:t xml:space="preserve">上方子图（原始数据的”混乱”）</w:t>
      </w:r>
      <w:r>
        <w:rPr>
          <w:rFonts w:hint="eastAsia"/>
        </w:rPr>
        <w:t xml:space="preserve">：灰色填充是真实降雨。绿色圆点（地面站）在</w:t>
      </w:r>
      <w:r>
        <w:t xml:space="preserve"> </w:t>
      </w:r>
      <m:oMath>
        <m:r>
          <m:t>t</m:t>
        </m:r>
        <m:r>
          <m:rPr>
            <m:sty m:val="p"/>
          </m:rPr>
          <m:t>=</m:t>
        </m:r>
        <m:r>
          <m:t>2.0</m:t>
        </m:r>
        <m:r>
          <m:rPr>
            <m:sty m:val="p"/>
          </m:rPr>
          <m:t>∼</m:t>
        </m:r>
        <m:r>
          <m:t>2.5</m:t>
        </m:r>
        <m:r>
          <m:t>h</m:t>
        </m:r>
      </m:oMath>
      <w:r>
        <w:t xml:space="preserve"> </w:t>
      </w:r>
      <w:r>
        <w:rPr>
          <w:rFonts w:hint="eastAsia"/>
        </w:rPr>
        <w:t xml:space="preserve">的红色区域完全消失——恰好是暴雨峰值时段。蓝色方块（雷达）虽然覆盖完整，但在暴雨区明显高于真实值（峰值</w:t>
      </w:r>
      <w:r>
        <w:t xml:space="preserve"> 36.8 vs </w:t>
      </w:r>
      <w:r>
        <w:rPr>
          <w:rFonts w:hint="eastAsia"/>
        </w:rPr>
        <w:t xml:space="preserve">真实</w:t>
      </w:r>
      <w:r>
        <w:t xml:space="preserve"> 29.9 </w:t>
      </w:r>
      <w:r>
        <w:rPr>
          <w:rFonts w:hint="eastAsia"/>
        </w:rPr>
        <w:t xml:space="preserve">mm/h）。橙色三角（卫星）则全程低于真实值，且位置滞后。三个数据源各自为战，互相矛盾。</w:t>
      </w:r>
    </w:p>
    <w:p>
      <w:pPr>
        <w:pStyle w:val="Compact"/>
        <w:numPr>
          <w:ilvl w:val="0"/>
          <w:numId w:val="1003"/>
        </w:numPr>
      </w:pPr>
      <w:r>
        <w:rPr>
          <w:rFonts w:hint="eastAsia"/>
          <w:b/>
          <w:bCs/>
        </w:rPr>
        <w:t xml:space="preserve">中间子图（融合后的”秩序”）</w:t>
      </w:r>
      <w:r>
        <w:rPr>
          <w:rFonts w:hint="eastAsia"/>
        </w:rPr>
        <w:t xml:space="preserve">：红色曲线是质量控制融合的结果。它在地面站正常时段主要采信地面站（权重</w:t>
      </w:r>
      <w:r>
        <w:t xml:space="preserve"> </w:t>
      </w:r>
      <w:r>
        <w:rPr>
          <w:rFonts w:hint="eastAsia"/>
        </w:rPr>
        <w:t xml:space="preserve">3:2:1），RMSE</w:t>
      </w:r>
      <w:r>
        <w:t xml:space="preserve"> </w:t>
      </w:r>
      <w:r>
        <w:rPr>
          <w:rFonts w:hint="eastAsia"/>
        </w:rPr>
        <w:t xml:space="preserve">低至</w:t>
      </w:r>
      <w:r>
        <w:t xml:space="preserve"> 0.68 </w:t>
      </w:r>
      <w:r>
        <w:rPr>
          <w:rFonts w:hint="eastAsia"/>
        </w:rPr>
        <w:t xml:space="preserve">mm/h，优于最好的单源（地面站</w:t>
      </w:r>
      <w:r>
        <w:t xml:space="preserve"> </w:t>
      </w:r>
      <w:r>
        <w:rPr>
          <w:rFonts w:hint="eastAsia"/>
        </w:rPr>
        <w:t xml:space="preserve">0.83）。在地面站缺测的暴雨峰值时段，融合算法自动切换到”雷达为主+偏差校正”模式（蓝色轻微阴影区），成功捕捉了</w:t>
      </w:r>
      <w:r>
        <w:t xml:space="preserve"> 30.4 mm/h </w:t>
      </w:r>
      <w:r>
        <w:rPr>
          <w:rFonts w:hint="eastAsia"/>
        </w:rPr>
        <w:t xml:space="preserve">的峰值——仅偏差</w:t>
      </w:r>
      <w:r>
        <w:t xml:space="preserve"> 1.7%。</w:t>
      </w:r>
    </w:p>
    <w:p>
      <w:pPr>
        <w:pStyle w:val="Compact"/>
        <w:numPr>
          <w:ilvl w:val="0"/>
          <w:numId w:val="1003"/>
        </w:numPr>
      </w:pPr>
      <w:r>
        <w:rPr>
          <w:rFonts w:hint="eastAsia"/>
          <w:b/>
          <w:bCs/>
        </w:rPr>
        <w:t xml:space="preserve">下方子图（误差对比柱状图）</w:t>
      </w:r>
      <w:r>
        <w:rPr>
          <w:rFonts w:hint="eastAsia"/>
        </w:rPr>
        <w:t xml:space="preserve">：融合结果的</w:t>
      </w:r>
      <w:r>
        <w:t xml:space="preserve"> </w:t>
      </w:r>
      <w:r>
        <w:rPr>
          <w:rFonts w:hint="eastAsia"/>
        </w:rPr>
        <w:t xml:space="preserve">RMSE（0.68）比最好的单源（地面站</w:t>
      </w:r>
      <w:r>
        <w:t xml:space="preserve"> </w:t>
      </w:r>
      <w:r>
        <w:rPr>
          <w:rFonts w:hint="eastAsia"/>
        </w:rPr>
        <w:t xml:space="preserve">0.83）低</w:t>
      </w:r>
      <w:r>
        <w:t xml:space="preserve"> </w:t>
      </w:r>
      <w:r>
        <w:rPr>
          <w:rFonts w:hint="eastAsia"/>
        </w:rPr>
        <w:t xml:space="preserve">19%，比雷达（3.05）低</w:t>
      </w:r>
      <w:r>
        <w:t xml:space="preserve"> </w:t>
      </w:r>
      <w:r>
        <w:rPr>
          <w:rFonts w:hint="eastAsia"/>
        </w:rPr>
        <w:t xml:space="preserve">78%，比卫星（3.70）低</w:t>
      </w:r>
      <w:r>
        <w:t xml:space="preserve"> </w:t>
      </w:r>
      <w:r>
        <w:rPr>
          <w:rFonts w:hint="eastAsia"/>
        </w:rPr>
        <w:t xml:space="preserve">82%。这就是”三个臭皮匠，赛过诸葛亮”的数学证明。</w:t>
      </w:r>
    </w:p>
    <w:bookmarkEnd w:id="29"/>
    <w:bookmarkStart w:id="30" w:name="X4b596971813358d882e1adddf0683d833720ef8"/>
    <w:p>
      <w:pPr>
        <w:pStyle w:val="Heading3"/>
      </w:pPr>
      <w:r>
        <w:rPr>
          <w:rStyle w:val="SectionNumber"/>
        </w:rPr>
        <w:t xml:space="preserve">1.3.6</w:t>
      </w:r>
      <w:r>
        <w:tab/>
      </w:r>
      <w:r>
        <w:rPr>
          <w:rFonts w:hint="eastAsia"/>
        </w:rPr>
        <w:t xml:space="preserve">工业部署与运行建议</w:t>
      </w:r>
      <w:r>
        <w:t xml:space="preserve"> (Industrial Deployment Recommendations)</w:t>
      </w:r>
    </w:p>
    <w:p>
      <w:pPr>
        <w:pStyle w:val="Compact"/>
        <w:numPr>
          <w:ilvl w:val="0"/>
          <w:numId w:val="1004"/>
        </w:numPr>
      </w:pPr>
      <w:r>
        <w:rPr>
          <w:rFonts w:hint="eastAsia"/>
          <w:b/>
          <w:bCs/>
        </w:rPr>
        <w:t xml:space="preserve">融合必须在语义一致的基础上进行</w:t>
      </w:r>
      <w:r>
        <w:rPr>
          <w:rFonts w:hint="eastAsia"/>
        </w:rPr>
        <w:t xml:space="preserve">：在融合之前，必须先统一三个数据源的时间戳（UTC/本地时）、空间坐标（站点/网格）、物理单位（mm/h</w:t>
      </w:r>
      <w:r>
        <w:t xml:space="preserve"> vs </w:t>
      </w:r>
      <w:r>
        <w:rPr>
          <w:rFonts w:hint="eastAsia"/>
        </w:rPr>
        <w:t xml:space="preserve">mm/5min）。第</w:t>
      </w:r>
      <w:r>
        <w:t xml:space="preserve"> 4 </w:t>
      </w:r>
      <w:r>
        <w:rPr>
          <w:rFonts w:hint="eastAsia"/>
        </w:rPr>
        <w:t xml:space="preserve">章的</w:t>
      </w:r>
      <w:r>
        <w:t xml:space="preserve"> MBD </w:t>
      </w:r>
      <w:r>
        <w:rPr>
          <w:rFonts w:hint="eastAsia"/>
        </w:rPr>
        <w:t xml:space="preserve">框架为此提供了标准化的语义声明机制。</w:t>
      </w:r>
    </w:p>
    <w:p>
      <w:pPr>
        <w:pStyle w:val="Compact"/>
        <w:numPr>
          <w:ilvl w:val="0"/>
          <w:numId w:val="1004"/>
        </w:numPr>
      </w:pPr>
      <w:r>
        <w:rPr>
          <w:rFonts w:hint="eastAsia"/>
          <w:b/>
          <w:bCs/>
        </w:rPr>
        <w:t xml:space="preserve">质量标识必须贯穿全链路</w:t>
      </w:r>
      <w:r>
        <w:rPr>
          <w:rFonts w:hint="eastAsia"/>
        </w:rPr>
        <w:t xml:space="preserve">：融合算法不仅要输出数值，还要输出融合后的质量标识。当某个时段的融合结果完全依赖单一雷达源（</w:t>
      </w:r>
      <w:r>
        <w:rPr>
          <w:rStyle w:val="VerbatimChar"/>
        </w:rPr>
        <w:t xml:space="preserve">RADAR_ONLY</w:t>
      </w:r>
      <w:r>
        <w:rPr>
          <w:rFonts w:hint="eastAsia"/>
        </w:rPr>
        <w:t xml:space="preserve">）时，下游的预报模型应该自动增大不确定性区间，而不是盲目信任。</w:t>
      </w:r>
    </w:p>
    <w:p>
      <w:pPr>
        <w:pStyle w:val="Compact"/>
        <w:numPr>
          <w:ilvl w:val="0"/>
          <w:numId w:val="1004"/>
        </w:numPr>
      </w:pPr>
      <w:r>
        <w:rPr>
          <w:rFonts w:hint="eastAsia"/>
          <w:b/>
          <w:bCs/>
        </w:rPr>
        <w:t xml:space="preserve">偏差校正参数需定期更新</w:t>
      </w:r>
      <w:r>
        <w:rPr>
          <w:rFonts w:hint="eastAsia"/>
        </w:rPr>
        <w:t xml:space="preserve">：雷达的系统性偏差会随着设备状态、气候季节和降雨类型变化。建议至少每季度利用地面站实测数据重新标定雷达偏差校正系数，避免校正参数过时导致融合质量下降。</w:t>
      </w:r>
    </w:p>
    <w:bookmarkEnd w:id="30"/>
    <w:bookmarkEnd w:id="31"/>
    <w:bookmarkStart w:id="32"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5"/>
        </w:numPr>
      </w:pPr>
      <w:r>
        <w:rPr>
          <w:rFonts w:hint="eastAsia"/>
        </w:rPr>
        <w:t xml:space="preserve">流域水量守恒方程</w:t>
      </w:r>
      <w:r>
        <w:t xml:space="preserve"> </w:t>
      </w:r>
      <m:oMath>
        <m:r>
          <m:t>d</m:t>
        </m:r>
        <m:r>
          <m:t>S</m:t>
        </m:r>
        <m:r>
          <m:rPr>
            <m:sty m:val="p"/>
          </m:rPr>
          <m:t>/</m:t>
        </m:r>
        <m:r>
          <m:t>d</m:t>
        </m:r>
        <m:r>
          <m:t>t</m:t>
        </m:r>
        <m:r>
          <m:rPr>
            <m:sty m:val="p"/>
          </m:rPr>
          <m:t>=</m:t>
        </m:r>
        <m:r>
          <m:t>P</m:t>
        </m:r>
        <m:r>
          <m:rPr>
            <m:sty m:val="p"/>
          </m:rPr>
          <m:t>−</m:t>
        </m:r>
        <m:r>
          <m:t>E</m:t>
        </m:r>
        <m:r>
          <m:t>T</m:t>
        </m:r>
        <m:r>
          <m:rPr>
            <m:sty m:val="p"/>
          </m:rPr>
          <m:t>−</m:t>
        </m:r>
        <m:r>
          <m:t>Q</m:t>
        </m:r>
        <m:r>
          <m:rPr>
            <m:sty m:val="p"/>
          </m:rPr>
          <m:t>−</m:t>
        </m:r>
        <m:r>
          <m:t>G</m:t>
        </m:r>
      </m:oMath>
      <w:r>
        <w:t xml:space="preserve"> </w:t>
      </w:r>
      <w:r>
        <w:rPr>
          <w:rFonts w:hint="eastAsia"/>
        </w:rPr>
        <w:t xml:space="preserve">是所有水文计算的基础，也是数字孪生的第一道质检防线。</w:t>
      </w:r>
    </w:p>
    <w:p>
      <w:pPr>
        <w:pStyle w:val="Compact"/>
        <w:numPr>
          <w:ilvl w:val="0"/>
          <w:numId w:val="1005"/>
        </w:numPr>
      </w:pPr>
      <w:r>
        <w:rPr>
          <w:rFonts w:hint="eastAsia"/>
        </w:rPr>
        <w:t xml:space="preserve">场次模型和连续模型各有适用边界，最佳实践是通过前期土壤含水量（ASM）接口实现两者耦合。</w:t>
      </w:r>
    </w:p>
    <w:p>
      <w:pPr>
        <w:pStyle w:val="Compact"/>
        <w:numPr>
          <w:ilvl w:val="0"/>
          <w:numId w:val="1005"/>
        </w:numPr>
      </w:pPr>
      <w:r>
        <w:rPr>
          <w:rFonts w:hint="eastAsia"/>
        </w:rPr>
        <w:t xml:space="preserve">多源数据融合的数学本质是贝叶斯最优估计，权重与误差方差成反比。</w:t>
      </w:r>
    </w:p>
    <w:p>
      <w:pPr>
        <w:pStyle w:val="Compact"/>
        <w:numPr>
          <w:ilvl w:val="0"/>
          <w:numId w:val="1005"/>
        </w:numPr>
      </w:pPr>
      <w:r>
        <w:rPr>
          <w:rFonts w:hint="eastAsia"/>
        </w:rPr>
        <w:t xml:space="preserve">多源数据融合将三个”不完美”的数据源合成为一个”足够可靠”的输入，RMSE</w:t>
      </w:r>
      <w:r>
        <w:t xml:space="preserve"> </w:t>
      </w:r>
      <w:r>
        <w:rPr>
          <w:rFonts w:hint="eastAsia"/>
        </w:rPr>
        <w:t xml:space="preserve">降低</w:t>
      </w:r>
      <w:r>
        <w:t xml:space="preserve"> 19%。</w:t>
      </w:r>
    </w:p>
    <w:p>
      <w:pPr>
        <w:pStyle w:val="Compact"/>
        <w:numPr>
          <w:ilvl w:val="0"/>
          <w:numId w:val="1005"/>
        </w:numPr>
      </w:pPr>
      <w:r>
        <w:rPr>
          <w:rFonts w:hint="eastAsia"/>
        </w:rPr>
        <w:t xml:space="preserve">质量标识是数据的”健康码”，确保预报模型不会在关键时刻”失明”。</w:t>
      </w:r>
    </w:p>
    <w:p>
      <w:pPr>
        <w:pStyle w:val="Compact"/>
        <w:numPr>
          <w:ilvl w:val="0"/>
          <w:numId w:val="1005"/>
        </w:numPr>
      </w:pPr>
      <w:r>
        <w:rPr>
          <w:rFonts w:hint="eastAsia"/>
        </w:rPr>
        <w:t xml:space="preserve">质量标识的传播规则和模型自适应行为是智能水文区别于传统水文管线的核心特征。</w:t>
      </w:r>
    </w:p>
    <w:p>
      <w:pPr>
        <w:pStyle w:val="Compact"/>
        <w:numPr>
          <w:ilvl w:val="0"/>
          <w:numId w:val="1005"/>
        </w:numPr>
      </w:pPr>
      <w:r>
        <w:rPr>
          <w:rFonts w:hint="eastAsia"/>
        </w:rPr>
        <w:t xml:space="preserve">代码锚点：</w:t>
      </w:r>
      <w:r>
        <w:rPr>
          <w:rStyle w:val="VerbatimChar"/>
        </w:rPr>
        <w:t xml:space="preserve">assets/ch02/ch02_data_fusion.py</w:t>
      </w:r>
    </w:p>
    <w:bookmarkEnd w:id="32"/>
    <w:bookmarkStart w:id="33" w:name="思考与练习"/>
    <w:p>
      <w:pPr>
        <w:pStyle w:val="Heading2"/>
      </w:pPr>
      <w:r>
        <w:rPr>
          <w:rStyle w:val="SectionNumber"/>
        </w:rPr>
        <w:t xml:space="preserve">1.5</w:t>
      </w:r>
      <w:r>
        <w:tab/>
      </w:r>
      <w:r>
        <w:t xml:space="preserve">5. </w:t>
      </w:r>
      <w:r>
        <w:rPr>
          <w:rFonts w:hint="eastAsia"/>
        </w:rPr>
        <w:t xml:space="preserve">思考与练习</w:t>
      </w:r>
    </w:p>
    <w:p>
      <w:pPr>
        <w:numPr>
          <w:ilvl w:val="0"/>
          <w:numId w:val="1006"/>
        </w:numPr>
      </w:pPr>
      <w:r>
        <w:rPr>
          <w:rFonts w:hint="eastAsia"/>
          <w:b/>
          <w:bCs/>
        </w:rPr>
        <w:t xml:space="preserve">概念题</w:t>
      </w:r>
      <w:r>
        <w:rPr>
          <w:rFonts w:hint="eastAsia"/>
        </w:rPr>
        <w:t xml:space="preserve">：请解释为什么水量平衡方程可以作为数字孪生的”质检防线”。如果仿真结果的水量平衡误差达到</w:t>
      </w:r>
      <w:r>
        <w:t xml:space="preserve"> </w:t>
      </w:r>
      <w:r>
        <w:rPr>
          <w:rFonts w:hint="eastAsia"/>
        </w:rPr>
        <w:t xml:space="preserve">5%，可能的原因有哪些？</w:t>
      </w:r>
    </w:p>
    <w:p>
      <w:pPr>
        <w:numPr>
          <w:ilvl w:val="0"/>
          <w:numId w:val="1006"/>
        </w:numPr>
      </w:pPr>
      <w:r>
        <w:rPr>
          <w:rFonts w:hint="eastAsia"/>
          <w:b/>
          <w:bCs/>
        </w:rPr>
        <w:t xml:space="preserve">计算题</w:t>
      </w:r>
      <w:r>
        <w:rPr>
          <w:rFonts w:hint="eastAsia"/>
        </w:rPr>
        <w:t xml:space="preserve">：某时段地面站观测降雨</w:t>
      </w:r>
      <w:r>
        <w:t xml:space="preserve"> </w:t>
      </w:r>
      <m:oMath>
        <m:sSub>
          <m:e>
            <m:r>
              <m:t>R</m:t>
            </m:r>
          </m:e>
          <m:sub>
            <m:r>
              <m:t>g</m:t>
            </m:r>
          </m:sub>
        </m:sSub>
        <m:r>
          <m:rPr>
            <m:sty m:val="p"/>
          </m:rPr>
          <m:t>=</m:t>
        </m:r>
        <m:r>
          <m:t>25</m:t>
        </m:r>
      </m:oMath>
      <w:r>
        <w:t xml:space="preserve"> </w:t>
      </w:r>
      <w:r>
        <w:rPr>
          <w:rFonts w:hint="eastAsia"/>
        </w:rPr>
        <w:t xml:space="preserve">mm/h（</w:t>
      </w:r>
      <m:oMath>
        <m:sSub>
          <m:e>
            <m:r>
              <m:t>σ</m:t>
            </m:r>
          </m:e>
          <m:sub>
            <m:r>
              <m:t>g</m:t>
            </m:r>
          </m:sub>
        </m:sSub>
        <m:r>
          <m:rPr>
            <m:sty m:val="p"/>
          </m:rPr>
          <m:t>=</m:t>
        </m:r>
        <m:r>
          <m:t>1</m:t>
        </m:r>
      </m:oMath>
      <w:r>
        <w:t xml:space="preserve"> </w:t>
      </w:r>
      <w:r>
        <w:rPr>
          <w:rFonts w:hint="eastAsia"/>
        </w:rPr>
        <w:t xml:space="preserve">mm/h），雷达观测</w:t>
      </w:r>
      <w:r>
        <w:t xml:space="preserve"> </w:t>
      </w:r>
      <m:oMath>
        <m:sSub>
          <m:e>
            <m:r>
              <m:t>R</m:t>
            </m:r>
          </m:e>
          <m:sub>
            <m:r>
              <m:t>r</m:t>
            </m:r>
          </m:sub>
        </m:sSub>
        <m:r>
          <m:rPr>
            <m:sty m:val="p"/>
          </m:rPr>
          <m:t>=</m:t>
        </m:r>
        <m:r>
          <m:t>32</m:t>
        </m:r>
      </m:oMath>
      <w:r>
        <w:t xml:space="preserve"> </w:t>
      </w:r>
      <w:r>
        <w:rPr>
          <w:rFonts w:hint="eastAsia"/>
        </w:rPr>
        <w:t xml:space="preserve">mm/h（</w:t>
      </w:r>
      <m:oMath>
        <m:sSub>
          <m:e>
            <m:r>
              <m:t>σ</m:t>
            </m:r>
          </m:e>
          <m:sub>
            <m:r>
              <m:t>r</m:t>
            </m:r>
          </m:sub>
        </m:sSub>
        <m:r>
          <m:rPr>
            <m:sty m:val="p"/>
          </m:rPr>
          <m:t>=</m:t>
        </m:r>
        <m:r>
          <m:t>4</m:t>
        </m:r>
      </m:oMath>
      <w:r>
        <w:t xml:space="preserve"> </w:t>
      </w:r>
      <w:r>
        <w:rPr>
          <w:rFonts w:hint="eastAsia"/>
        </w:rPr>
        <w:t xml:space="preserve">mm/h），卫星观测</w:t>
      </w:r>
      <w:r>
        <w:t xml:space="preserve"> </w:t>
      </w:r>
      <m:oMath>
        <m:sSub>
          <m:e>
            <m:r>
              <m:t>R</m:t>
            </m:r>
          </m:e>
          <m:sub>
            <m:r>
              <m:t>s</m:t>
            </m:r>
          </m:sub>
        </m:sSub>
        <m:r>
          <m:rPr>
            <m:sty m:val="p"/>
          </m:rPr>
          <m:t>=</m:t>
        </m:r>
        <m:r>
          <m:t>20</m:t>
        </m:r>
      </m:oMath>
      <w:r>
        <w:t xml:space="preserve"> </w:t>
      </w:r>
      <w:r>
        <w:rPr>
          <w:rFonts w:hint="eastAsia"/>
        </w:rPr>
        <w:t xml:space="preserve">mm/h（</w:t>
      </w:r>
      <m:oMath>
        <m:sSub>
          <m:e>
            <m:r>
              <m:t>σ</m:t>
            </m:r>
          </m:e>
          <m:sub>
            <m:r>
              <m:t>s</m:t>
            </m:r>
          </m:sub>
        </m:sSub>
        <m:r>
          <m:rPr>
            <m:sty m:val="p"/>
          </m:rPr>
          <m:t>=</m:t>
        </m:r>
        <m:r>
          <m:t>6</m:t>
        </m:r>
      </m:oMath>
      <w:r>
        <w:t xml:space="preserve"> </w:t>
      </w:r>
      <w:r>
        <w:rPr>
          <w:rFonts w:hint="eastAsia"/>
        </w:rPr>
        <w:t xml:space="preserve">mm/h）。（a）按式</w:t>
      </w:r>
      <w:r>
        <w:t xml:space="preserve"> (2.4) </w:t>
      </w:r>
      <w:r>
        <w:rPr>
          <w:rFonts w:hint="eastAsia"/>
        </w:rPr>
        <w:t xml:space="preserve">计算最优融合估计值；（b）如果地面站此时标记为</w:t>
      </w:r>
      <w:r>
        <w:t xml:space="preserve"> </w:t>
      </w:r>
      <w:r>
        <w:rPr>
          <w:rStyle w:val="VerbatimChar"/>
        </w:rPr>
        <w:t xml:space="preserve">MISSING</w:t>
      </w:r>
      <w:r>
        <w:rPr>
          <w:rFonts w:hint="eastAsia"/>
        </w:rPr>
        <w:t xml:space="preserve">（</w:t>
      </w:r>
      <m:oMath>
        <m:sSub>
          <m:e>
            <m:r>
              <m:t>w</m:t>
            </m:r>
          </m:e>
          <m:sub>
            <m:r>
              <m:t>g</m:t>
            </m:r>
          </m:sub>
        </m:sSub>
        <m:r>
          <m:rPr>
            <m:sty m:val="p"/>
          </m:rPr>
          <m:t>=</m:t>
        </m:r>
        <m:r>
          <m:t>0</m:t>
        </m:r>
      </m:oMath>
      <w:r>
        <w:rPr>
          <w:rFonts w:hint="eastAsia"/>
        </w:rPr>
        <w:t xml:space="preserve">），融合估计值变为多少？（c）比较两种情况，地面站缺测对融合结果的影响有多大？</w:t>
      </w:r>
    </w:p>
    <w:p>
      <w:pPr>
        <w:numPr>
          <w:ilvl w:val="0"/>
          <w:numId w:val="1006"/>
        </w:numPr>
      </w:pPr>
      <w:r>
        <w:rPr>
          <w:rFonts w:hint="eastAsia"/>
          <w:b/>
          <w:bCs/>
        </w:rPr>
        <w:t xml:space="preserve">设计题</w:t>
      </w:r>
      <w:r>
        <w:rPr>
          <w:rFonts w:hint="eastAsia"/>
        </w:rPr>
        <w:t xml:space="preserve">：某城市有</w:t>
      </w:r>
      <w:r>
        <w:t xml:space="preserve"> 5 </w:t>
      </w:r>
      <w:r>
        <w:rPr>
          <w:rFonts w:hint="eastAsia"/>
        </w:rPr>
        <w:t xml:space="preserve">个地面雨量站、1</w:t>
      </w:r>
      <w:r>
        <w:t xml:space="preserve"> </w:t>
      </w:r>
      <w:r>
        <w:rPr>
          <w:rFonts w:hint="eastAsia"/>
        </w:rPr>
        <w:t xml:space="preserve">部</w:t>
      </w:r>
      <w:r>
        <w:t xml:space="preserve"> C </w:t>
      </w:r>
      <w:r>
        <w:rPr>
          <w:rFonts w:hint="eastAsia"/>
        </w:rPr>
        <w:t xml:space="preserve">波段天气雷达、1</w:t>
      </w:r>
      <w:r>
        <w:t xml:space="preserve"> </w:t>
      </w:r>
      <w:r>
        <w:rPr>
          <w:rFonts w:hint="eastAsia"/>
        </w:rPr>
        <w:t xml:space="preserve">颗</w:t>
      </w:r>
      <w:r>
        <w:t xml:space="preserve"> GPM </w:t>
      </w:r>
      <w:r>
        <w:rPr>
          <w:rFonts w:hint="eastAsia"/>
        </w:rPr>
        <w:t xml:space="preserve">卫星数据接入。请设计一套实时降雨融合系统的技术架构（包括数据接入、时空对齐、权重计算、质量标识传播和异常告警五个模块），并画出系统流程图。</w:t>
      </w:r>
    </w:p>
    <w:p>
      <w:pPr>
        <w:numPr>
          <w:ilvl w:val="0"/>
          <w:numId w:val="1006"/>
        </w:numPr>
      </w:pPr>
      <w:r>
        <w:rPr>
          <w:rFonts w:hint="eastAsia"/>
          <w:b/>
          <w:bCs/>
        </w:rPr>
        <w:t xml:space="preserve">思考题</w:t>
      </w:r>
      <w:r>
        <w:rPr>
          <w:rFonts w:hint="eastAsia"/>
        </w:rPr>
        <w:t xml:space="preserve">：如果将来地面站全部更换为高精度自动化站（缺测率降至</w:t>
      </w:r>
      <w:r>
        <w:t xml:space="preserve"> 1% </w:t>
      </w:r>
      <w:r>
        <w:rPr>
          <w:rFonts w:hint="eastAsia"/>
        </w:rPr>
        <w:t xml:space="preserve">以下），是否还需要多源数据融合？请从”空间覆盖”和”冗余容错”两个角度讨论。</w:t>
      </w:r>
    </w:p>
    <w:bookmarkEnd w:id="33"/>
    <w:bookmarkStart w:id="34" w:name="参考文献"/>
    <w:p>
      <w:pPr>
        <w:pStyle w:val="Heading2"/>
      </w:pPr>
      <w:r>
        <w:rPr>
          <w:rStyle w:val="SectionNumber"/>
        </w:rPr>
        <w:t xml:space="preserve">1.6</w:t>
      </w:r>
      <w:r>
        <w:tab/>
      </w:r>
      <w:r>
        <w:rPr>
          <w:rFonts w:hint="eastAsia"/>
        </w:rPr>
        <w:t xml:space="preserve">参考文献</w:t>
      </w:r>
    </w:p>
    <w:p>
      <w:pPr>
        <w:pStyle w:val="FirstParagraph"/>
      </w:pPr>
      <w:r>
        <w:t xml:space="preserve">[1]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[2] Chow V T, Maidment D R, Mays L W. Applied Hydrology[M]. McGraw-Hill, 1988.</w:t>
      </w:r>
    </w:p>
    <w:p>
      <w:pPr>
        <w:pStyle w:val="BodyText"/>
      </w:pPr>
      <w:r>
        <w:t xml:space="preserve">[3] Beven K J. Rainfall-Runoff Modelling: The Primer[M]. 2nd ed. Wiley-Blackwell, 2012.</w:t>
      </w:r>
    </w:p>
    <w:p>
      <w:pPr>
        <w:pStyle w:val="BodyText"/>
      </w:pPr>
      <w:r>
        <w:t xml:space="preserve">[4] Huffman G J, Bolvin D T, Braithwaite D, et al. Integrated Multi-satellitE Retrievals for the Global Precipitation Measurement (GPM) Mission (IMERG)[M]// Satellite Precipitation Measurement. Springer, 2020: 343-353.</w:t>
      </w:r>
    </w:p>
    <w:p>
      <w:pPr>
        <w:pStyle w:val="BodyText"/>
      </w:pPr>
      <w:r>
        <w:t xml:space="preserve">[5] WMO. Guide to Hydrological Practices, Volume I: Hydrology — From Measurement to Hydrological Information[S]. 6th ed. WMO-No. 168. 2008.</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2026-03-21T06:36:25Z</dcterms:created>
  <dcterms:modified xsi:type="dcterms:W3CDTF">2026-03-21T06:36:25Z</dcterms:modified>
</cp:coreProperties>
</file>

<file path=docProps/custom.xml><?xml version="1.0" encoding="utf-8"?>
<Properties xmlns="http://schemas.openxmlformats.org/officeDocument/2006/custom-properties" xmlns:vt="http://schemas.openxmlformats.org/officeDocument/2006/docPropsVTypes"/>
</file>