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rPr>
          <w:rFonts w:hint="eastAsia"/>
        </w:rPr>
        <w:t xml:space="preserve">以下是为您深度扩写的大坝变形监测教材章节，内容已按照学术规范补充了理论推导、工程案例及大量细节，公式采用LaTeX格式排版，并严格控制了语言风格。</w:t>
      </w:r>
    </w:p>
    <w:p>
      <w:r>
        <w:pict>
          <v:rect style="width:0;height:1.5pt" o:hralign="center" o:hrstd="t" o:hr="t"/>
        </w:pict>
      </w:r>
    </w:p>
    <w:bookmarkStart w:id="33" w:name="第1章-大坝变形监测"/>
    <w:p>
      <w:pPr>
        <w:pStyle w:val="Heading1"/>
      </w:pPr>
      <w:r>
        <w:rPr>
          <w:rStyle w:val="SectionNumber"/>
        </w:rPr>
        <w:t xml:space="preserve">1</w:t>
      </w:r>
      <w:r>
        <w:tab/>
      </w:r>
      <w:r>
        <w:rPr>
          <w:rFonts w:hint="eastAsia"/>
        </w:rPr>
        <w:t xml:space="preserve">第1章</w:t>
      </w:r>
      <w:r>
        <w:t xml:space="preserve"> </w:t>
      </w:r>
      <w:r>
        <w:rPr>
          <w:rFonts w:hint="eastAsia"/>
        </w:rPr>
        <w:t xml:space="preserve">大坝变形监测</w:t>
      </w:r>
    </w:p>
    <w:bookmarkStart w:id="9" w:name="本章导读"/>
    <w:p>
      <w:pPr>
        <w:pStyle w:val="Heading2"/>
      </w:pPr>
      <w:r>
        <w:rPr>
          <w:rStyle w:val="SectionNumber"/>
        </w:rPr>
        <w:t xml:space="preserve">1.1</w:t>
      </w:r>
      <w:r>
        <w:tab/>
      </w:r>
      <w:r>
        <w:rPr>
          <w:rFonts w:hint="eastAsia"/>
        </w:rPr>
        <w:t xml:space="preserve">本章导读</w:t>
      </w:r>
    </w:p>
    <w:p>
      <w:pPr>
        <w:pStyle w:val="FirstParagraph"/>
      </w:pPr>
      <w:r>
        <w:rPr>
          <w:rFonts w:hint="eastAsia"/>
        </w:rPr>
        <w:t xml:space="preserve">大坝作为水利枢纽工程的核心建筑物，其结构安全性直接关系到下游人民生命财产安全及国民经济的稳定运行。大坝在蓄水运行过程中，受水压、温度梯度、自重及复杂地质构造等多种荷载作用，必然产生空间形态的微小改变，即变形。变形是大坝结构综合性态的直观物理反映。系统、持续地开展大坝变形监测，是掌握大坝运行性态、验证设计理论、预防工程事故的必要手段。本章聚焦大坝变形监测的物理感知机制与数学解析方法，系统阐释以全球导航卫星系统（GNSS）、干涉合成孔径雷达（InSAR）、测量机器人（自动化全站仪）及光纤传感网络为代表的现代监测技术原理。通过构建变形时间序列的数学模型，本章旨在揭示大坝变形演化的内在规律，为结构安全评估与智能预警提供坚实的理论支撑。</w:t>
      </w:r>
    </w:p>
    <w:bookmarkEnd w:id="9"/>
    <w:bookmarkStart w:id="14" w:name="基本概念与理论框架"/>
    <w:p>
      <w:pPr>
        <w:pStyle w:val="Heading2"/>
      </w:pPr>
      <w:r>
        <w:rPr>
          <w:rStyle w:val="SectionNumber"/>
        </w:rPr>
        <w:t xml:space="preserve">1.2</w:t>
      </w:r>
      <w:r>
        <w:tab/>
      </w:r>
      <w:r>
        <w:t xml:space="preserve">1.1 </w:t>
      </w:r>
      <w:r>
        <w:rPr>
          <w:rFonts w:hint="eastAsia"/>
        </w:rPr>
        <w:t xml:space="preserve">基本概念与理论框架</w:t>
      </w:r>
    </w:p>
    <w:p>
      <w:pPr>
        <w:pStyle w:val="FirstParagraph"/>
      </w:pPr>
      <w:r>
        <w:rPr>
          <w:rFonts w:hint="eastAsia"/>
        </w:rPr>
        <w:t xml:space="preserve">现代大坝变形监测体系已从传统的人工光学观测向全天候、自动化、立体化方向演进。各种监测手段在空间分辨率、时间采样率及测量精度上呈现互补特征。</w:t>
      </w:r>
    </w:p>
    <w:bookmarkStart w:id="10" w:name="gnss高精度定位技术"/>
    <w:p>
      <w:pPr>
        <w:pStyle w:val="Heading3"/>
      </w:pPr>
      <w:r>
        <w:rPr>
          <w:rStyle w:val="SectionNumber"/>
        </w:rPr>
        <w:t xml:space="preserve">1.2.1</w:t>
      </w:r>
      <w:r>
        <w:tab/>
      </w:r>
      <w:r>
        <w:t xml:space="preserve">1.1.1 </w:t>
      </w:r>
      <w:r>
        <w:rPr>
          <w:rFonts w:hint="eastAsia"/>
        </w:rPr>
        <w:t xml:space="preserve">GNSS高精度定位技术</w:t>
      </w:r>
    </w:p>
    <w:p>
      <w:pPr>
        <w:pStyle w:val="FirstParagraph"/>
      </w:pPr>
      <w:r>
        <w:rPr>
          <w:rFonts w:hint="eastAsia"/>
        </w:rPr>
        <w:t xml:space="preserve">全球导航卫星系统（GNSS）在大坝外部绝对变形监测中占据主导地位。其基本原理是通过接收多颗导航卫星发射的载波相位信号，利用差分技术消除公共误差，实现毫米级三维坐标解算。</w:t>
      </w:r>
      <w:r>
        <w:t xml:space="preserve"> </w:t>
      </w:r>
      <w:r>
        <w:rPr>
          <w:rFonts w:hint="eastAsia"/>
        </w:rPr>
        <w:t xml:space="preserve">在大坝监测场景中，通常采用连续运行参考站（CORS）模式或实时动态差分（RTK）技术。其载波相位观测方程可表示为：</w:t>
      </w:r>
    </w:p>
    <w:p>
      <w:pPr>
        <w:pStyle w:val="BodyText"/>
      </w:pPr>
      <m:oMathPara>
        <m:oMathParaPr>
          <m:jc m:val="center"/>
        </m:oMathParaPr>
        <m:oMath>
          <m:r>
            <m:rPr>
              <m:sty m:val="p"/>
            </m:rPr>
            <m:t>Φ</m:t>
          </m:r>
          <m:r>
            <m:rPr>
              <m:sty m:val="p"/>
            </m:rPr>
            <m:t>=</m:t>
          </m:r>
          <m:r>
            <m:t>ρ</m:t>
          </m:r>
          <m:r>
            <m:rPr>
              <m:sty m:val="p"/>
            </m:rPr>
            <m:t>+</m:t>
          </m:r>
          <m:r>
            <m:t>c</m:t>
          </m:r>
          <m:r>
            <m:rPr>
              <m:sty m:val="p"/>
            </m:rPr>
            <m:t>(</m:t>
          </m:r>
          <m:r>
            <m:t>δ</m:t>
          </m:r>
          <m:sSub>
            <m:e>
              <m:r>
                <m:t>t</m:t>
              </m:r>
            </m:e>
            <m:sub>
              <m:r>
                <m:t>r</m:t>
              </m:r>
            </m:sub>
          </m:sSub>
          <m:r>
            <m:rPr>
              <m:sty m:val="p"/>
            </m:rPr>
            <m:t>−</m:t>
          </m:r>
          <m:r>
            <m:t>δ</m:t>
          </m:r>
          <m:sSub>
            <m:e>
              <m:r>
                <m:t>t</m:t>
              </m:r>
            </m:e>
            <m:sub>
              <m:r>
                <m:t>s</m:t>
              </m:r>
            </m:sub>
          </m:sSub>
          <m:r>
            <m:rPr>
              <m:sty m:val="p"/>
            </m:rPr>
            <m:t>)</m:t>
          </m:r>
          <m:r>
            <m:rPr>
              <m:sty m:val="p"/>
            </m:rPr>
            <m:t>−</m:t>
          </m:r>
          <m:sSub>
            <m:e>
              <m:r>
                <m:t>d</m:t>
              </m:r>
            </m:e>
            <m:sub>
              <m:r>
                <m:t>i</m:t>
              </m:r>
              <m:r>
                <m:t>o</m:t>
              </m:r>
              <m:r>
                <m:t>n</m:t>
              </m:r>
            </m:sub>
          </m:sSub>
          <m:r>
            <m:rPr>
              <m:sty m:val="p"/>
            </m:rPr>
            <m:t>+</m:t>
          </m:r>
          <m:sSub>
            <m:e>
              <m:r>
                <m:t>d</m:t>
              </m:r>
            </m:e>
            <m:sub>
              <m:r>
                <m:t>t</m:t>
              </m:r>
              <m:r>
                <m:t>r</m:t>
              </m:r>
              <m:r>
                <m:t>o</m:t>
              </m:r>
              <m:r>
                <m:t>p</m:t>
              </m:r>
            </m:sub>
          </m:sSub>
          <m:r>
            <m:rPr>
              <m:sty m:val="p"/>
            </m:rPr>
            <m:t>+</m:t>
          </m:r>
          <m:r>
            <m:t>λ</m:t>
          </m:r>
          <m:r>
            <m:t>N</m:t>
          </m:r>
          <m:r>
            <m:rPr>
              <m:sty m:val="p"/>
            </m:rPr>
            <m:t>+</m:t>
          </m:r>
          <m:r>
            <m:t>ε</m:t>
          </m:r>
        </m:oMath>
      </m:oMathPara>
    </w:p>
    <w:p>
      <w:pPr>
        <w:pStyle w:val="FirstParagraph"/>
      </w:pPr>
      <w:r>
        <w:rPr>
          <w:rFonts w:hint="eastAsia"/>
        </w:rPr>
        <w:t xml:space="preserve">式中，</w:t>
      </w:r>
      <m:oMath>
        <m:r>
          <m:rPr>
            <m:sty m:val="p"/>
          </m:rPr>
          <m:t>Φ</m:t>
        </m:r>
      </m:oMath>
      <w:r>
        <w:t xml:space="preserve"> </w:t>
      </w:r>
      <w:r>
        <w:rPr>
          <w:rFonts w:hint="eastAsia"/>
        </w:rPr>
        <w:t xml:space="preserve">为载波相位观测值；</w:t>
      </w:r>
      <m:oMath>
        <m:r>
          <m:t>ρ</m:t>
        </m:r>
      </m:oMath>
      <w:r>
        <w:t xml:space="preserve"> </w:t>
      </w:r>
      <w:r>
        <w:rPr>
          <w:rFonts w:hint="eastAsia"/>
        </w:rPr>
        <w:t xml:space="preserve">为卫星至接收机天线相位中心的几何距离；</w:t>
      </w:r>
      <m:oMath>
        <m:r>
          <m:t>c</m:t>
        </m:r>
      </m:oMath>
      <w:r>
        <w:t xml:space="preserve"> </w:t>
      </w:r>
      <w:r>
        <w:rPr>
          <w:rFonts w:hint="eastAsia"/>
        </w:rPr>
        <w:t xml:space="preserve">为真空中光速；</w:t>
      </w:r>
      <m:oMath>
        <m:r>
          <m:t>δ</m:t>
        </m:r>
        <m:sSub>
          <m:e>
            <m:r>
              <m:t>t</m:t>
            </m:r>
          </m:e>
          <m:sub>
            <m:r>
              <m:t>r</m:t>
            </m:r>
          </m:sub>
        </m:sSub>
      </m:oMath>
      <w:r>
        <w:t xml:space="preserve"> </w:t>
      </w:r>
      <w:r>
        <w:rPr>
          <w:rFonts w:hint="eastAsia"/>
        </w:rPr>
        <w:t xml:space="preserve">与</w:t>
      </w:r>
      <w:r>
        <w:t xml:space="preserve"> </w:t>
      </w:r>
      <m:oMath>
        <m:r>
          <m:t>δ</m:t>
        </m:r>
        <m:sSub>
          <m:e>
            <m:r>
              <m:t>t</m:t>
            </m:r>
          </m:e>
          <m:sub>
            <m:r>
              <m:t>s</m:t>
            </m:r>
          </m:sub>
        </m:sSub>
      </m:oMath>
      <w:r>
        <w:t xml:space="preserve"> </w:t>
      </w:r>
      <w:r>
        <w:rPr>
          <w:rFonts w:hint="eastAsia"/>
        </w:rPr>
        <w:t xml:space="preserve">分别为接收机钟差与卫星钟差；</w:t>
      </w:r>
      <m:oMath>
        <m:sSub>
          <m:e>
            <m:r>
              <m:t>d</m:t>
            </m:r>
          </m:e>
          <m:sub>
            <m:r>
              <m:t>i</m:t>
            </m:r>
            <m:r>
              <m:t>o</m:t>
            </m:r>
            <m:r>
              <m:t>n</m:t>
            </m:r>
          </m:sub>
        </m:sSub>
      </m:oMath>
      <w:r>
        <w:t xml:space="preserve"> </w:t>
      </w:r>
      <w:r>
        <w:rPr>
          <w:rFonts w:hint="eastAsia"/>
        </w:rPr>
        <w:t xml:space="preserve">为电离层延迟；</w:t>
      </w:r>
      <m:oMath>
        <m:sSub>
          <m:e>
            <m:r>
              <m:t>d</m:t>
            </m:r>
          </m:e>
          <m:sub>
            <m:r>
              <m:t>t</m:t>
            </m:r>
            <m:r>
              <m:t>r</m:t>
            </m:r>
            <m:r>
              <m:t>o</m:t>
            </m:r>
            <m:r>
              <m:t>p</m:t>
            </m:r>
          </m:sub>
        </m:sSub>
      </m:oMath>
      <w:r>
        <w:t xml:space="preserve"> </w:t>
      </w:r>
      <w:r>
        <w:rPr>
          <w:rFonts w:hint="eastAsia"/>
        </w:rPr>
        <w:t xml:space="preserve">为对流层折射延迟；</w:t>
      </w:r>
      <m:oMath>
        <m:r>
          <m:t>λ</m:t>
        </m:r>
      </m:oMath>
      <w:r>
        <w:t xml:space="preserve"> </w:t>
      </w:r>
      <w:r>
        <w:rPr>
          <w:rFonts w:hint="eastAsia"/>
        </w:rPr>
        <w:t xml:space="preserve">为载波波长；</w:t>
      </w:r>
      <m:oMath>
        <m:r>
          <m:t>N</m:t>
        </m:r>
      </m:oMath>
      <w:r>
        <w:t xml:space="preserve"> </w:t>
      </w:r>
      <w:r>
        <w:rPr>
          <w:rFonts w:hint="eastAsia"/>
        </w:rPr>
        <w:t xml:space="preserve">为整周模糊度；</w:t>
      </w:r>
      <m:oMath>
        <m:r>
          <m:t>ε</m:t>
        </m:r>
      </m:oMath>
      <w:r>
        <w:t xml:space="preserve"> </w:t>
      </w:r>
      <w:r>
        <w:rPr>
          <w:rFonts w:hint="eastAsia"/>
        </w:rPr>
        <w:t xml:space="preserve">为多径效应及硬件观测噪声。</w:t>
      </w:r>
      <w:r>
        <w:t xml:space="preserve"> </w:t>
      </w:r>
      <w:r>
        <w:rPr>
          <w:rFonts w:hint="eastAsia"/>
        </w:rPr>
        <w:t xml:space="preserve">通过在坝基稳定基岩处布设基准站，在坝体表面布设监测站，利用双差解算模型可有效消除卫星钟差和接收机钟差，并大幅削弱大气延迟的影响。在数据处理层面，网络RTK技术与精密单点定位（PPP）技术的融合，进一步提升了长基线、复杂遮挡环境下监测结果的可靠性。</w:t>
      </w:r>
    </w:p>
    <w:bookmarkEnd w:id="10"/>
    <w:bookmarkStart w:id="11" w:name="insar卫星雷达干涉测量"/>
    <w:p>
      <w:pPr>
        <w:pStyle w:val="Heading3"/>
      </w:pPr>
      <w:r>
        <w:rPr>
          <w:rStyle w:val="SectionNumber"/>
        </w:rPr>
        <w:t xml:space="preserve">1.2.2</w:t>
      </w:r>
      <w:r>
        <w:tab/>
      </w:r>
      <w:r>
        <w:t xml:space="preserve">1.1.2 </w:t>
      </w:r>
      <w:r>
        <w:rPr>
          <w:rFonts w:hint="eastAsia"/>
        </w:rPr>
        <w:t xml:space="preserve">InSAR卫星雷达干涉测量</w:t>
      </w:r>
    </w:p>
    <w:p>
      <w:pPr>
        <w:pStyle w:val="FirstParagraph"/>
      </w:pPr>
      <w:r>
        <w:rPr>
          <w:rFonts w:hint="eastAsia"/>
        </w:rPr>
        <w:t xml:space="preserve">合成孔径雷达干涉测量（InSAR）具备全天时、全天候、广覆盖的优势，适用于大坝及库区边坡的区域性形变普查。该技术利用同一区域两次或多次成像的雷达复数据，提取相位差信息以反演地表微小形变。</w:t>
      </w:r>
      <w:r>
        <w:t xml:space="preserve"> </w:t>
      </w:r>
      <w:r>
        <w:rPr>
          <w:rFonts w:hint="eastAsia"/>
        </w:rPr>
        <w:t xml:space="preserve">获取的差分干涉相位</w:t>
      </w:r>
      <w:r>
        <w:t xml:space="preserve"> </w:t>
      </w:r>
      <m:oMath>
        <m:r>
          <m:rPr>
            <m:sty m:val="p"/>
          </m:rPr>
          <m:t>Δ</m:t>
        </m:r>
        <m:r>
          <m:t>ϕ</m:t>
        </m:r>
      </m:oMath>
      <w:r>
        <w:t xml:space="preserve"> </w:t>
      </w:r>
      <w:r>
        <w:rPr>
          <w:rFonts w:hint="eastAsia"/>
        </w:rPr>
        <w:t xml:space="preserve">主要由以下几部分构成：</w:t>
      </w:r>
    </w:p>
    <w:p>
      <w:pPr>
        <w:pStyle w:val="BodyText"/>
      </w:pPr>
      <m:oMathPara>
        <m:oMathParaPr>
          <m:jc m:val="center"/>
        </m:oMathParaPr>
        <m:oMath>
          <m:r>
            <m:rPr>
              <m:sty m:val="p"/>
            </m:rPr>
            <m:t>Δ</m:t>
          </m:r>
          <m:r>
            <m:t>ϕ</m:t>
          </m:r>
          <m:r>
            <m:rPr>
              <m:sty m:val="p"/>
            </m:rPr>
            <m:t>=</m:t>
          </m:r>
          <m:sSub>
            <m:e>
              <m:r>
                <m:t>ϕ</m:t>
              </m:r>
            </m:e>
            <m:sub>
              <m:r>
                <m:t>d</m:t>
              </m:r>
              <m:r>
                <m:t>e</m:t>
              </m:r>
              <m:r>
                <m:t>f</m:t>
              </m:r>
            </m:sub>
          </m:sSub>
          <m:r>
            <m:rPr>
              <m:sty m:val="p"/>
            </m:rPr>
            <m:t>+</m:t>
          </m:r>
          <m:sSub>
            <m:e>
              <m:r>
                <m:t>ϕ</m:t>
              </m:r>
            </m:e>
            <m:sub>
              <m:r>
                <m:t>t</m:t>
              </m:r>
              <m:r>
                <m:t>o</m:t>
              </m:r>
              <m:r>
                <m:t>p</m:t>
              </m:r>
              <m:r>
                <m:t>o</m:t>
              </m:r>
            </m:sub>
          </m:sSub>
          <m:r>
            <m:rPr>
              <m:sty m:val="p"/>
            </m:rPr>
            <m:t>+</m:t>
          </m:r>
          <m:sSub>
            <m:e>
              <m:r>
                <m:t>ϕ</m:t>
              </m:r>
            </m:e>
            <m:sub>
              <m:r>
                <m:t>a</m:t>
              </m:r>
              <m:r>
                <m:t>t</m:t>
              </m:r>
              <m:r>
                <m:t>m</m:t>
              </m:r>
            </m:sub>
          </m:sSub>
          <m:r>
            <m:rPr>
              <m:sty m:val="p"/>
            </m:rPr>
            <m:t>+</m:t>
          </m:r>
          <m:sSub>
            <m:e>
              <m:r>
                <m:t>ϕ</m:t>
              </m:r>
            </m:e>
            <m:sub>
              <m:r>
                <m:t>o</m:t>
              </m:r>
              <m:r>
                <m:t>r</m:t>
              </m:r>
              <m:r>
                <m:t>b</m:t>
              </m:r>
            </m:sub>
          </m:sSub>
          <m:r>
            <m:rPr>
              <m:sty m:val="p"/>
            </m:rPr>
            <m:t>+</m:t>
          </m:r>
          <m:sSub>
            <m:e>
              <m:r>
                <m:t>ϕ</m:t>
              </m:r>
            </m:e>
            <m:sub>
              <m:r>
                <m:t>n</m:t>
              </m:r>
              <m:r>
                <m:t>o</m:t>
              </m:r>
              <m:r>
                <m:t>i</m:t>
              </m:r>
              <m:r>
                <m:t>s</m:t>
              </m:r>
              <m:r>
                <m:t>e</m:t>
              </m:r>
            </m:sub>
          </m:sSub>
        </m:oMath>
      </m:oMathPara>
    </w:p>
    <w:p>
      <w:pPr>
        <w:pStyle w:val="FirstParagraph"/>
      </w:pPr>
      <w:r>
        <w:rPr>
          <w:rFonts w:hint="eastAsia"/>
        </w:rPr>
        <w:t xml:space="preserve">式中，</w:t>
      </w:r>
      <m:oMath>
        <m:sSub>
          <m:e>
            <m:r>
              <m:t>ϕ</m:t>
            </m:r>
          </m:e>
          <m:sub>
            <m:r>
              <m:t>d</m:t>
            </m:r>
            <m:r>
              <m:t>e</m:t>
            </m:r>
            <m:r>
              <m:t>f</m:t>
            </m:r>
          </m:sub>
        </m:sSub>
      </m:oMath>
      <w:r>
        <w:t xml:space="preserve"> </w:t>
      </w:r>
      <w:r>
        <w:rPr>
          <w:rFonts w:hint="eastAsia"/>
        </w:rPr>
        <w:t xml:space="preserve">为视线向（LOS）形变相位，包含目标物理位移信息；</w:t>
      </w:r>
      <m:oMath>
        <m:sSub>
          <m:e>
            <m:r>
              <m:t>ϕ</m:t>
            </m:r>
          </m:e>
          <m:sub>
            <m:r>
              <m:t>t</m:t>
            </m:r>
            <m:r>
              <m:t>o</m:t>
            </m:r>
            <m:r>
              <m:t>p</m:t>
            </m:r>
            <m:r>
              <m:t>o</m:t>
            </m:r>
          </m:sub>
        </m:sSub>
      </m:oMath>
      <w:r>
        <w:t xml:space="preserve"> </w:t>
      </w:r>
      <w:r>
        <w:rPr>
          <w:rFonts w:hint="eastAsia"/>
        </w:rPr>
        <w:t xml:space="preserve">为外部高程模型引入的地形残差相位；</w:t>
      </w:r>
      <m:oMath>
        <m:sSub>
          <m:e>
            <m:r>
              <m:t>ϕ</m:t>
            </m:r>
          </m:e>
          <m:sub>
            <m:r>
              <m:t>a</m:t>
            </m:r>
            <m:r>
              <m:t>t</m:t>
            </m:r>
            <m:r>
              <m:t>m</m:t>
            </m:r>
          </m:sub>
        </m:sSub>
      </m:oMath>
      <w:r>
        <w:t xml:space="preserve"> </w:t>
      </w:r>
      <w:r>
        <w:rPr>
          <w:rFonts w:hint="eastAsia"/>
        </w:rPr>
        <w:t xml:space="preserve">为大气延迟相位（主要是水汽非均匀分布引起）；</w:t>
      </w:r>
      <m:oMath>
        <m:sSub>
          <m:e>
            <m:r>
              <m:t>ϕ</m:t>
            </m:r>
          </m:e>
          <m:sub>
            <m:r>
              <m:t>o</m:t>
            </m:r>
            <m:r>
              <m:t>r</m:t>
            </m:r>
            <m:r>
              <m:t>b</m:t>
            </m:r>
          </m:sub>
        </m:sSub>
      </m:oMath>
      <w:r>
        <w:t xml:space="preserve"> </w:t>
      </w:r>
      <w:r>
        <w:rPr>
          <w:rFonts w:hint="eastAsia"/>
        </w:rPr>
        <w:t xml:space="preserve">为卫星轨道误差相位；</w:t>
      </w:r>
      <m:oMath>
        <m:sSub>
          <m:e>
            <m:r>
              <m:t>ϕ</m:t>
            </m:r>
          </m:e>
          <m:sub>
            <m:r>
              <m:t>n</m:t>
            </m:r>
            <m:r>
              <m:t>o</m:t>
            </m:r>
            <m:r>
              <m:t>i</m:t>
            </m:r>
            <m:r>
              <m:t>s</m:t>
            </m:r>
            <m:r>
              <m:t>e</m:t>
            </m:r>
          </m:sub>
        </m:sSub>
      </m:oMath>
      <w:r>
        <w:t xml:space="preserve"> </w:t>
      </w:r>
      <w:r>
        <w:rPr>
          <w:rFonts w:hint="eastAsia"/>
        </w:rPr>
        <w:t xml:space="preserve">为系统热噪声与地表去相干噪声。</w:t>
      </w:r>
      <w:r>
        <w:t xml:space="preserve"> </w:t>
      </w:r>
      <w:r>
        <w:rPr>
          <w:rFonts w:hint="eastAsia"/>
        </w:rPr>
        <w:t xml:space="preserve">针对大坝表面植被覆盖少、人造构筑物多、角反射特性强的特点，永久散射体干涉测量（PS-InSAR）与短基线集干涉测量（SBAS-InSAR）被广泛应用。PS-InSAR通过识别在时间序列上保持高相干性的点目标（如坝体廊道入口、防浪墙角、溢洪道闸墩），可实现亚毫米级的年均形变速率反演，弥补了传统点位监测在空间连续性上的不足。</w:t>
      </w:r>
    </w:p>
    <w:bookmarkEnd w:id="11"/>
    <w:bookmarkStart w:id="12" w:name="全站仪自动化监测系统"/>
    <w:p>
      <w:pPr>
        <w:pStyle w:val="Heading3"/>
      </w:pPr>
      <w:r>
        <w:rPr>
          <w:rStyle w:val="SectionNumber"/>
        </w:rPr>
        <w:t xml:space="preserve">1.2.3</w:t>
      </w:r>
      <w:r>
        <w:tab/>
      </w:r>
      <w:r>
        <w:t xml:space="preserve">1.1.3 </w:t>
      </w:r>
      <w:r>
        <w:rPr>
          <w:rFonts w:hint="eastAsia"/>
        </w:rPr>
        <w:t xml:space="preserve">全站仪自动化监测系统</w:t>
      </w:r>
    </w:p>
    <w:p>
      <w:pPr>
        <w:pStyle w:val="FirstParagraph"/>
      </w:pPr>
      <w:r>
        <w:rPr>
          <w:rFonts w:hint="eastAsia"/>
        </w:rPr>
        <w:t xml:space="preserve">测量机器人（具备自动目标识别功能的全站仪，ATR）基于极坐标测量原理，结合伺服马达与机器视觉算法，实现了大坝表面变形的无接触、高频次自动化采集。系统通常采用固定测站或自由设站模式。</w:t>
      </w:r>
      <w:r>
        <w:t xml:space="preserve"> </w:t>
      </w:r>
      <w:r>
        <w:rPr>
          <w:rFonts w:hint="eastAsia"/>
        </w:rPr>
        <w:t xml:space="preserve">以大坝高程控制与平面交叉控制中常用的自由设站法为例，仪器通过对多个已知控制点进行后方交会，实时解算当前测站的三维坐标。观测方程组可概括为：</w:t>
      </w:r>
    </w:p>
    <w:p>
      <w:pPr>
        <w:pStyle w:val="BodyText"/>
      </w:pPr>
      <m:oMathPara>
        <m:oMathParaPr>
          <m:jc m:val="center"/>
        </m:oMathParaPr>
        <m:oMath>
          <m:sSub>
            <m:e>
              <m:r>
                <m:t>S</m:t>
              </m:r>
            </m:e>
            <m:sub>
              <m:r>
                <m:t>i</m:t>
              </m:r>
              <m:r>
                <m:t>j</m:t>
              </m:r>
            </m:sub>
          </m:sSub>
          <m:r>
            <m:rPr>
              <m:sty m:val="p"/>
            </m:rPr>
            <m:t>=</m:t>
          </m:r>
          <m:rad>
            <m:radPr>
              <m:degHide m:val="on"/>
            </m:radPr>
            <m:deg/>
            <m:e>
              <m:r>
                <m:rPr>
                  <m:sty m:val="p"/>
                </m:rPr>
                <m:t>(</m:t>
              </m:r>
              <m:sSub>
                <m:e>
                  <m:r>
                    <m:t>X</m:t>
                  </m:r>
                </m:e>
                <m:sub>
                  <m:r>
                    <m:t>j</m:t>
                  </m:r>
                </m:sub>
              </m:sSub>
              <m:r>
                <m:rPr>
                  <m:sty m:val="p"/>
                </m:rPr>
                <m:t>−</m:t>
              </m:r>
              <m:sSub>
                <m:e>
                  <m:r>
                    <m:t>X</m:t>
                  </m:r>
                </m:e>
                <m:sub>
                  <m:r>
                    <m:t>i</m:t>
                  </m:r>
                </m:sub>
              </m:sSub>
              <m:sSup>
                <m:e>
                  <m:r>
                    <m:rPr>
                      <m:sty m:val="p"/>
                    </m:rPr>
                    <m:t>)</m:t>
                  </m:r>
                </m:e>
                <m:sup>
                  <m:r>
                    <m:t>2</m:t>
                  </m:r>
                </m:sup>
              </m:sSup>
              <m:r>
                <m:rPr>
                  <m:sty m:val="p"/>
                </m:rPr>
                <m:t>+</m:t>
              </m:r>
              <m:r>
                <m:rPr>
                  <m:sty m:val="p"/>
                </m:rPr>
                <m:t>(</m:t>
              </m:r>
              <m:sSub>
                <m:e>
                  <m:r>
                    <m:t>Y</m:t>
                  </m:r>
                </m:e>
                <m:sub>
                  <m:r>
                    <m:t>j</m:t>
                  </m:r>
                </m:sub>
              </m:sSub>
              <m:r>
                <m:rPr>
                  <m:sty m:val="p"/>
                </m:rPr>
                <m:t>−</m:t>
              </m:r>
              <m:sSub>
                <m:e>
                  <m:r>
                    <m:t>Y</m:t>
                  </m:r>
                </m:e>
                <m:sub>
                  <m:r>
                    <m:t>i</m:t>
                  </m:r>
                </m:sub>
              </m:sSub>
              <m:sSup>
                <m:e>
                  <m:r>
                    <m:rPr>
                      <m:sty m:val="p"/>
                    </m:rPr>
                    <m:t>)</m:t>
                  </m:r>
                </m:e>
                <m:sup>
                  <m:r>
                    <m:t>2</m:t>
                  </m:r>
                </m:sup>
              </m:sSup>
              <m:r>
                <m:rPr>
                  <m:sty m:val="p"/>
                </m:rPr>
                <m:t>+</m:t>
              </m:r>
              <m:r>
                <m:rPr>
                  <m:sty m:val="p"/>
                </m:rPr>
                <m:t>(</m:t>
              </m:r>
              <m:sSub>
                <m:e>
                  <m:r>
                    <m:t>Z</m:t>
                  </m:r>
                </m:e>
                <m:sub>
                  <m:r>
                    <m:t>j</m:t>
                  </m:r>
                </m:sub>
              </m:sSub>
              <m:r>
                <m:rPr>
                  <m:sty m:val="p"/>
                </m:rPr>
                <m:t>−</m:t>
              </m:r>
              <m:sSub>
                <m:e>
                  <m:r>
                    <m:t>Z</m:t>
                  </m:r>
                </m:e>
                <m:sub>
                  <m:r>
                    <m:t>i</m:t>
                  </m:r>
                </m:sub>
              </m:sSub>
              <m:sSup>
                <m:e>
                  <m:r>
                    <m:rPr>
                      <m:sty m:val="p"/>
                    </m:rPr>
                    <m:t>)</m:t>
                  </m:r>
                </m:e>
                <m:sup>
                  <m:r>
                    <m:t>2</m:t>
                  </m:r>
                </m:sup>
              </m:sSup>
            </m:e>
          </m:rad>
          <m:r>
            <m:rPr>
              <m:sty m:val="p"/>
            </m:rPr>
            <m:t>+</m:t>
          </m:r>
          <m:sSub>
            <m:e>
              <m:r>
                <m:t>v</m:t>
              </m:r>
            </m:e>
            <m:sub>
              <m:r>
                <m:t>S</m:t>
              </m:r>
            </m:sub>
          </m:sSub>
        </m:oMath>
      </m:oMathPara>
    </w:p>
    <w:p>
      <w:pPr>
        <w:pStyle w:val="FirstParagraph"/>
      </w:pPr>
      <m:oMathPara>
        <m:oMathParaPr>
          <m:jc m:val="center"/>
        </m:oMathParaPr>
        <m:oMath>
          <m:sSub>
            <m:e>
              <m:r>
                <m:t>α</m:t>
              </m:r>
            </m:e>
            <m:sub>
              <m:r>
                <m:t>i</m:t>
              </m:r>
              <m:r>
                <m:t>j</m:t>
              </m:r>
            </m:sub>
          </m:sSub>
          <m:r>
            <m:rPr>
              <m:sty m:val="p"/>
            </m:rPr>
            <m:t>=</m:t>
          </m:r>
          <m:r>
            <m:rPr>
              <m:sty m:val="p"/>
            </m:rPr>
            <m:t>arctan</m:t>
          </m:r>
          <m:f>
            <m:fPr>
              <m:type m:val="bar"/>
            </m:fPr>
            <m:num>
              <m:sSub>
                <m:e>
                  <m:r>
                    <m:t>Y</m:t>
                  </m:r>
                </m:e>
                <m:sub>
                  <m:r>
                    <m:t>j</m:t>
                  </m:r>
                </m:sub>
              </m:sSub>
              <m:r>
                <m:rPr>
                  <m:sty m:val="p"/>
                </m:rPr>
                <m:t>−</m:t>
              </m:r>
              <m:sSub>
                <m:e>
                  <m:r>
                    <m:t>Y</m:t>
                  </m:r>
                </m:e>
                <m:sub>
                  <m:r>
                    <m:t>i</m:t>
                  </m:r>
                </m:sub>
              </m:sSub>
            </m:num>
            <m:den>
              <m:sSub>
                <m:e>
                  <m:r>
                    <m:t>X</m:t>
                  </m:r>
                </m:e>
                <m:sub>
                  <m:r>
                    <m:t>j</m:t>
                  </m:r>
                </m:sub>
              </m:sSub>
              <m:r>
                <m:rPr>
                  <m:sty m:val="p"/>
                </m:rPr>
                <m:t>−</m:t>
              </m:r>
              <m:sSub>
                <m:e>
                  <m:r>
                    <m:t>X</m:t>
                  </m:r>
                </m:e>
                <m:sub>
                  <m:r>
                    <m:t>i</m:t>
                  </m:r>
                </m:sub>
              </m:sSub>
            </m:den>
          </m:f>
          <m:r>
            <m:rPr>
              <m:sty m:val="p"/>
            </m:rPr>
            <m:t>−</m:t>
          </m:r>
          <m:sSub>
            <m:e>
              <m:r>
                <m:t>θ</m:t>
              </m:r>
            </m:e>
            <m:sub>
              <m:r>
                <m:t>i</m:t>
              </m:r>
            </m:sub>
          </m:sSub>
          <m:r>
            <m:rPr>
              <m:sty m:val="p"/>
            </m:rPr>
            <m:t>+</m:t>
          </m:r>
          <m:sSub>
            <m:e>
              <m:r>
                <m:t>v</m:t>
              </m:r>
            </m:e>
            <m:sub>
              <m:r>
                <m:t>α</m:t>
              </m:r>
            </m:sub>
          </m:sSub>
        </m:oMath>
      </m:oMathPara>
    </w:p>
    <w:p>
      <w:pPr>
        <w:pStyle w:val="FirstParagraph"/>
      </w:pPr>
      <m:oMathPara>
        <m:oMathParaPr>
          <m:jc m:val="center"/>
        </m:oMathParaPr>
        <m:oMath>
          <m:sSub>
            <m:e>
              <m:r>
                <m:t>β</m:t>
              </m:r>
            </m:e>
            <m:sub>
              <m:r>
                <m:t>i</m:t>
              </m:r>
              <m:r>
                <m:t>j</m:t>
              </m:r>
            </m:sub>
          </m:sSub>
          <m:r>
            <m:rPr>
              <m:sty m:val="p"/>
            </m:rPr>
            <m:t>=</m:t>
          </m:r>
          <m:r>
            <m:rPr>
              <m:sty m:val="p"/>
            </m:rPr>
            <m:t>arccos</m:t>
          </m:r>
          <m:f>
            <m:fPr>
              <m:type m:val="bar"/>
            </m:fPr>
            <m:num>
              <m:sSub>
                <m:e>
                  <m:r>
                    <m:t>Z</m:t>
                  </m:r>
                </m:e>
                <m:sub>
                  <m:r>
                    <m:t>j</m:t>
                  </m:r>
                </m:sub>
              </m:sSub>
              <m:r>
                <m:rPr>
                  <m:sty m:val="p"/>
                </m:rPr>
                <m:t>−</m:t>
              </m:r>
              <m:sSub>
                <m:e>
                  <m:r>
                    <m:t>Z</m:t>
                  </m:r>
                </m:e>
                <m:sub>
                  <m:r>
                    <m:t>i</m:t>
                  </m:r>
                </m:sub>
              </m:sSub>
            </m:num>
            <m:den>
              <m:sSub>
                <m:e>
                  <m:r>
                    <m:t>S</m:t>
                  </m:r>
                </m:e>
                <m:sub>
                  <m:r>
                    <m:t>i</m:t>
                  </m:r>
                  <m:r>
                    <m:t>j</m:t>
                  </m:r>
                </m:sub>
              </m:sSub>
            </m:den>
          </m:f>
          <m:r>
            <m:rPr>
              <m:sty m:val="p"/>
            </m:rPr>
            <m:t>+</m:t>
          </m:r>
          <m:sSub>
            <m:e>
              <m:r>
                <m:t>v</m:t>
              </m:r>
            </m:e>
            <m:sub>
              <m:r>
                <m:t>β</m:t>
              </m:r>
            </m:sub>
          </m:sSub>
        </m:oMath>
      </m:oMathPara>
    </w:p>
    <w:p>
      <w:pPr>
        <w:pStyle w:val="FirstParagraph"/>
      </w:pPr>
      <w:r>
        <w:rPr>
          <w:rFonts w:hint="eastAsia"/>
        </w:rPr>
        <w:t xml:space="preserve">式中，</w:t>
      </w:r>
      <m:oMath>
        <m:r>
          <m:rPr>
            <m:sty m:val="p"/>
          </m:rPr>
          <m:t>(</m:t>
        </m:r>
        <m:sSub>
          <m:e>
            <m:r>
              <m:t>X</m:t>
            </m:r>
          </m:e>
          <m:sub>
            <m:r>
              <m:t>i</m:t>
            </m:r>
          </m:sub>
        </m:sSub>
        <m:r>
          <m:rPr>
            <m:sty m:val="p"/>
          </m:rPr>
          <m:t>,</m:t>
        </m:r>
        <m:sSub>
          <m:e>
            <m:r>
              <m:t>Y</m:t>
            </m:r>
          </m:e>
          <m:sub>
            <m:r>
              <m:t>i</m:t>
            </m:r>
          </m:sub>
        </m:sSub>
        <m:r>
          <m:rPr>
            <m:sty m:val="p"/>
          </m:rPr>
          <m:t>,</m:t>
        </m:r>
        <m:sSub>
          <m:e>
            <m:r>
              <m:t>Z</m:t>
            </m:r>
          </m:e>
          <m:sub>
            <m:r>
              <m:t>i</m:t>
            </m:r>
          </m:sub>
        </m:sSub>
        <m:r>
          <m:rPr>
            <m:sty m:val="p"/>
          </m:rPr>
          <m:t>)</m:t>
        </m:r>
      </m:oMath>
      <w:r>
        <w:t xml:space="preserve"> </w:t>
      </w:r>
      <w:r>
        <w:rPr>
          <w:rFonts w:hint="eastAsia"/>
        </w:rPr>
        <w:t xml:space="preserve">为测站</w:t>
      </w:r>
      <w:r>
        <w:t xml:space="preserve"> </w:t>
      </w:r>
      <m:oMath>
        <m:r>
          <m:t>i</m:t>
        </m:r>
      </m:oMath>
      <w:r>
        <w:t xml:space="preserve"> </w:t>
      </w:r>
      <w:r>
        <w:rPr>
          <w:rFonts w:hint="eastAsia"/>
        </w:rPr>
        <w:t xml:space="preserve">的未知坐标；</w:t>
      </w:r>
      <m:oMath>
        <m:r>
          <m:rPr>
            <m:sty m:val="p"/>
          </m:rPr>
          <m:t>(</m:t>
        </m:r>
        <m:sSub>
          <m:e>
            <m:r>
              <m:t>X</m:t>
            </m:r>
          </m:e>
          <m:sub>
            <m:r>
              <m:t>j</m:t>
            </m:r>
          </m:sub>
        </m:sSub>
        <m:r>
          <m:rPr>
            <m:sty m:val="p"/>
          </m:rPr>
          <m:t>,</m:t>
        </m:r>
        <m:sSub>
          <m:e>
            <m:r>
              <m:t>Y</m:t>
            </m:r>
          </m:e>
          <m:sub>
            <m:r>
              <m:t>j</m:t>
            </m:r>
          </m:sub>
        </m:sSub>
        <m:r>
          <m:rPr>
            <m:sty m:val="p"/>
          </m:rPr>
          <m:t>,</m:t>
        </m:r>
        <m:sSub>
          <m:e>
            <m:r>
              <m:t>Z</m:t>
            </m:r>
          </m:e>
          <m:sub>
            <m:r>
              <m:t>j</m:t>
            </m:r>
          </m:sub>
        </m:sSub>
        <m:r>
          <m:rPr>
            <m:sty m:val="p"/>
          </m:rPr>
          <m:t>)</m:t>
        </m:r>
      </m:oMath>
      <w:r>
        <w:t xml:space="preserve"> </w:t>
      </w:r>
      <w:r>
        <w:rPr>
          <w:rFonts w:hint="eastAsia"/>
        </w:rPr>
        <w:t xml:space="preserve">为基准控制点</w:t>
      </w:r>
      <w:r>
        <w:t xml:space="preserve"> </w:t>
      </w:r>
      <m:oMath>
        <m:r>
          <m:t>j</m:t>
        </m:r>
      </m:oMath>
      <w:r>
        <w:t xml:space="preserve"> </w:t>
      </w:r>
      <w:r>
        <w:rPr>
          <w:rFonts w:hint="eastAsia"/>
        </w:rPr>
        <w:t xml:space="preserve">的坐标；</w:t>
      </w:r>
      <m:oMath>
        <m:sSub>
          <m:e>
            <m:r>
              <m:t>S</m:t>
            </m:r>
          </m:e>
          <m:sub>
            <m:r>
              <m:t>i</m:t>
            </m:r>
            <m:r>
              <m:t>j</m:t>
            </m:r>
          </m:sub>
        </m:sSub>
        <m:r>
          <m:rPr>
            <m:sty m:val="p"/>
          </m:rPr>
          <m:t>,</m:t>
        </m:r>
        <m:sSub>
          <m:e>
            <m:r>
              <m:t>α</m:t>
            </m:r>
          </m:e>
          <m:sub>
            <m:r>
              <m:t>i</m:t>
            </m:r>
            <m:r>
              <m:t>j</m:t>
            </m:r>
          </m:sub>
        </m:sSub>
        <m:r>
          <m:rPr>
            <m:sty m:val="p"/>
          </m:rPr>
          <m:t>,</m:t>
        </m:r>
        <m:sSub>
          <m:e>
            <m:r>
              <m:t>β</m:t>
            </m:r>
          </m:e>
          <m:sub>
            <m:r>
              <m:t>i</m:t>
            </m:r>
            <m:r>
              <m:t>j</m:t>
            </m:r>
          </m:sub>
        </m:sSub>
      </m:oMath>
      <w:r>
        <w:t xml:space="preserve"> </w:t>
      </w:r>
      <w:r>
        <w:rPr>
          <w:rFonts w:hint="eastAsia"/>
        </w:rPr>
        <w:t xml:space="preserve">分别为斜距、水平方向值与天顶距的仪器观测值；</w:t>
      </w:r>
      <m:oMath>
        <m:sSub>
          <m:e>
            <m:r>
              <m:t>θ</m:t>
            </m:r>
          </m:e>
          <m:sub>
            <m:r>
              <m:t>i</m:t>
            </m:r>
          </m:sub>
        </m:sSub>
      </m:oMath>
      <w:r>
        <w:t xml:space="preserve"> </w:t>
      </w:r>
      <w:r>
        <w:rPr>
          <w:rFonts w:hint="eastAsia"/>
        </w:rPr>
        <w:t xml:space="preserve">为水平度盘定向角未知参数；</w:t>
      </w:r>
      <m:oMath>
        <m:r>
          <m:t>v</m:t>
        </m:r>
      </m:oMath>
      <w:r>
        <w:t xml:space="preserve"> </w:t>
      </w:r>
      <w:r>
        <w:rPr>
          <w:rFonts w:hint="eastAsia"/>
        </w:rPr>
        <w:t xml:space="preserve">为各类观测残差。引入稳健估计（Robust</w:t>
      </w:r>
      <w:r>
        <w:t xml:space="preserve"> </w:t>
      </w:r>
      <w:r>
        <w:rPr>
          <w:rFonts w:hint="eastAsia"/>
        </w:rPr>
        <w:t xml:space="preserve">Estimation）算法，可剔除库区水面大气折光异常导致的局部粗差，确保长序列观测数据的空间一致性。</w:t>
      </w:r>
    </w:p>
    <w:bookmarkEnd w:id="12"/>
    <w:bookmarkStart w:id="13" w:name="光纤传感技术fbg"/>
    <w:p>
      <w:pPr>
        <w:pStyle w:val="Heading3"/>
      </w:pPr>
      <w:r>
        <w:rPr>
          <w:rStyle w:val="SectionNumber"/>
        </w:rPr>
        <w:t xml:space="preserve">1.2.4</w:t>
      </w:r>
      <w:r>
        <w:tab/>
      </w:r>
      <w:r>
        <w:t xml:space="preserve">1.1.4 </w:t>
      </w:r>
      <w:r>
        <w:rPr>
          <w:rFonts w:hint="eastAsia"/>
        </w:rPr>
        <w:t xml:space="preserve">光纤传感技术（FBG）</w:t>
      </w:r>
    </w:p>
    <w:p>
      <w:pPr>
        <w:pStyle w:val="FirstParagraph"/>
      </w:pPr>
      <w:r>
        <w:rPr>
          <w:rFonts w:hint="eastAsia"/>
        </w:rPr>
        <w:t xml:space="preserve">光纤布拉格光栅（FBG）传感器利用光纤纤芯折射率的周期性调制，实现对应变与温度的同步物理感知。当大坝内部发生应力调整或温度场改变时，FBG的反射中心波长将发生确定性漂移。</w:t>
      </w:r>
      <w:r>
        <w:t xml:space="preserve"> </w:t>
      </w:r>
      <w:r>
        <w:rPr>
          <w:rFonts w:hint="eastAsia"/>
        </w:rPr>
        <w:t xml:space="preserve">波长相对漂移量</w:t>
      </w:r>
      <w:r>
        <w:t xml:space="preserve"> </w:t>
      </w:r>
      <m:oMath>
        <m:r>
          <m:rPr>
            <m:sty m:val="p"/>
          </m:rPr>
          <m:t>Δ</m:t>
        </m:r>
        <m:sSub>
          <m:e>
            <m:r>
              <m:t>λ</m:t>
            </m:r>
          </m:e>
          <m:sub>
            <m:r>
              <m:t>B</m:t>
            </m:r>
          </m:sub>
        </m:sSub>
        <m:r>
          <m:rPr>
            <m:sty m:val="p"/>
          </m:rPr>
          <m:t>/</m:t>
        </m:r>
        <m:sSub>
          <m:e>
            <m:r>
              <m:t>λ</m:t>
            </m:r>
          </m:e>
          <m:sub>
            <m:r>
              <m:t>B</m:t>
            </m:r>
          </m:sub>
        </m:sSub>
      </m:oMath>
      <w:r>
        <w:t xml:space="preserve"> </w:t>
      </w:r>
      <w:r>
        <w:rPr>
          <w:rFonts w:hint="eastAsia"/>
        </w:rPr>
        <w:t xml:space="preserve">与应变</w:t>
      </w:r>
      <w:r>
        <w:t xml:space="preserve"> </w:t>
      </w:r>
      <m:oMath>
        <m:r>
          <m:rPr>
            <m:sty m:val="p"/>
          </m:rPr>
          <m:t>Δ</m:t>
        </m:r>
        <m:r>
          <m:t>ε</m:t>
        </m:r>
      </m:oMath>
      <w:r>
        <w:t xml:space="preserve"> </w:t>
      </w:r>
      <w:r>
        <w:rPr>
          <w:rFonts w:hint="eastAsia"/>
        </w:rPr>
        <w:t xml:space="preserve">及温度变化</w:t>
      </w:r>
      <w:r>
        <w:t xml:space="preserve"> </w:t>
      </w:r>
      <m:oMath>
        <m:r>
          <m:rPr>
            <m:sty m:val="p"/>
          </m:rPr>
          <m:t>Δ</m:t>
        </m:r>
        <m:r>
          <m:t>T</m:t>
        </m:r>
      </m:oMath>
      <w:r>
        <w:t xml:space="preserve"> </w:t>
      </w:r>
      <w:r>
        <w:rPr>
          <w:rFonts w:hint="eastAsia"/>
        </w:rPr>
        <w:t xml:space="preserve">的解析关系为：</w:t>
      </w:r>
    </w:p>
    <w:p>
      <w:pPr>
        <w:pStyle w:val="BodyText"/>
      </w:pPr>
      <m:oMathPara>
        <m:oMathParaPr>
          <m:jc m:val="center"/>
        </m:oMathParaPr>
        <m:oMath>
          <m:f>
            <m:fPr>
              <m:type m:val="bar"/>
            </m:fPr>
            <m:num>
              <m:r>
                <m:rPr>
                  <m:sty m:val="p"/>
                </m:rPr>
                <m:t>Δ</m:t>
              </m:r>
              <m:sSub>
                <m:e>
                  <m:r>
                    <m:t>λ</m:t>
                  </m:r>
                </m:e>
                <m:sub>
                  <m:r>
                    <m:t>B</m:t>
                  </m:r>
                </m:sub>
              </m:sSub>
            </m:num>
            <m:den>
              <m:sSub>
                <m:e>
                  <m:r>
                    <m:t>λ</m:t>
                  </m:r>
                </m:e>
                <m:sub>
                  <m:r>
                    <m:t>B</m:t>
                  </m:r>
                </m:sub>
              </m:sSub>
            </m:den>
          </m:f>
          <m:r>
            <m:rPr>
              <m:sty m:val="p"/>
            </m:rPr>
            <m:t>=</m:t>
          </m:r>
          <m:r>
            <m:rPr>
              <m:sty m:val="p"/>
            </m:rPr>
            <m:t>(</m:t>
          </m:r>
          <m:r>
            <m:t>1</m:t>
          </m:r>
          <m:r>
            <m:rPr>
              <m:sty m:val="p"/>
            </m:rPr>
            <m:t>−</m:t>
          </m:r>
          <m:sSub>
            <m:e>
              <m:r>
                <m:t>p</m:t>
              </m:r>
            </m:e>
            <m:sub>
              <m:r>
                <m:t>e</m:t>
              </m:r>
            </m:sub>
          </m:sSub>
          <m:r>
            <m:rPr>
              <m:sty m:val="p"/>
            </m:rPr>
            <m:t>)</m:t>
          </m:r>
          <m:r>
            <m:rPr>
              <m:sty m:val="p"/>
            </m:rPr>
            <m:t>Δ</m:t>
          </m:r>
          <m:r>
            <m:t>ε</m:t>
          </m:r>
          <m:r>
            <m:rPr>
              <m:sty m:val="p"/>
            </m:rPr>
            <m:t>+</m:t>
          </m:r>
          <m:r>
            <m:rPr>
              <m:sty m:val="p"/>
            </m:rPr>
            <m:t>(</m:t>
          </m:r>
          <m:sSub>
            <m:e>
              <m:r>
                <m:t>α</m:t>
              </m:r>
            </m:e>
            <m:sub>
              <m:r>
                <m:t>f</m:t>
              </m:r>
            </m:sub>
          </m:sSub>
          <m:r>
            <m:rPr>
              <m:sty m:val="p"/>
            </m:rPr>
            <m:t>+</m:t>
          </m:r>
          <m:r>
            <m:t>ξ</m:t>
          </m:r>
          <m:r>
            <m:rPr>
              <m:sty m:val="p"/>
            </m:rPr>
            <m:t>)</m:t>
          </m:r>
          <m:r>
            <m:rPr>
              <m:sty m:val="p"/>
            </m:rPr>
            <m:t>Δ</m:t>
          </m:r>
          <m:r>
            <m:t>T</m:t>
          </m:r>
        </m:oMath>
      </m:oMathPara>
    </w:p>
    <w:p>
      <w:pPr>
        <w:pStyle w:val="FirstParagraph"/>
      </w:pPr>
      <w:r>
        <w:rPr>
          <w:rFonts w:hint="eastAsia"/>
        </w:rPr>
        <w:t xml:space="preserve">式中，</w:t>
      </w:r>
      <m:oMath>
        <m:sSub>
          <m:e>
            <m:r>
              <m:t>λ</m:t>
            </m:r>
          </m:e>
          <m:sub>
            <m:r>
              <m:t>B</m:t>
            </m:r>
          </m:sub>
        </m:sSub>
      </m:oMath>
      <w:r>
        <w:t xml:space="preserve"> </w:t>
      </w:r>
      <w:r>
        <w:rPr>
          <w:rFonts w:hint="eastAsia"/>
        </w:rPr>
        <w:t xml:space="preserve">为初始环境下的布拉格波长；</w:t>
      </w:r>
      <m:oMath>
        <m:sSub>
          <m:e>
            <m:r>
              <m:t>p</m:t>
            </m:r>
          </m:e>
          <m:sub>
            <m:r>
              <m:t>e</m:t>
            </m:r>
          </m:sub>
        </m:sSub>
      </m:oMath>
      <w:r>
        <w:t xml:space="preserve"> </w:t>
      </w:r>
      <w:r>
        <w:rPr>
          <w:rFonts w:hint="eastAsia"/>
        </w:rPr>
        <w:t xml:space="preserve">为光纤材料的有效弹光系数；</w:t>
      </w:r>
      <m:oMath>
        <m:sSub>
          <m:e>
            <m:r>
              <m:t>α</m:t>
            </m:r>
          </m:e>
          <m:sub>
            <m:r>
              <m:t>f</m:t>
            </m:r>
          </m:sub>
        </m:sSub>
      </m:oMath>
      <w:r>
        <w:t xml:space="preserve"> </w:t>
      </w:r>
      <w:r>
        <w:rPr>
          <w:rFonts w:hint="eastAsia"/>
        </w:rPr>
        <w:t xml:space="preserve">为光纤热膨胀系数；</w:t>
      </w:r>
      <m:oMath>
        <m:r>
          <m:t>ξ</m:t>
        </m:r>
      </m:oMath>
      <w:r>
        <w:t xml:space="preserve"> </w:t>
      </w:r>
      <w:r>
        <w:rPr>
          <w:rFonts w:hint="eastAsia"/>
        </w:rPr>
        <w:t xml:space="preserve">为热光系数。</w:t>
      </w:r>
      <w:r>
        <w:t xml:space="preserve"> </w:t>
      </w:r>
      <w:r>
        <w:rPr>
          <w:rFonts w:hint="eastAsia"/>
        </w:rPr>
        <w:t xml:space="preserve">在混凝土坝体浇筑期，将FBG应变计与温度计成组串联埋设，可构成准分布式传感网络。相较于传统振弦式仪器，FBG具备抗电磁干扰、无零点漂移、长期稳定性好、可单根光纤大规模波分复用（WDM）的特性，是实现坝体内部结构性态透视化监测的前沿手段。</w:t>
      </w:r>
    </w:p>
    <w:p>
      <w:pPr>
        <w:pStyle w:val="BodyText"/>
      </w:pPr>
      <w:r>
        <w:rPr>
          <w:rFonts w:hint="eastAsia"/>
          <w:b/>
          <w:bCs/>
        </w:rPr>
        <w:t xml:space="preserve">表1-1</w:t>
      </w:r>
      <w:r>
        <w:rPr>
          <w:b/>
          <w:bCs/>
        </w:rPr>
        <w:t xml:space="preserve"> </w:t>
      </w:r>
      <w:r>
        <w:rPr>
          <w:rFonts w:hint="eastAsia"/>
          <w:b/>
          <w:bCs/>
        </w:rPr>
        <w:t xml:space="preserve">多源变形监测技术特性综合评估表</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rFonts w:hint="eastAsia"/>
              </w:rPr>
              <w:t xml:space="preserve">监测技术</w:t>
            </w:r>
          </w:p>
        </w:tc>
        <w:tc>
          <w:tcPr/>
          <w:p>
            <w:pPr>
              <w:pStyle w:val="Compact"/>
              <w:jc w:val="left"/>
            </w:pPr>
            <w:r>
              <w:rPr>
                <w:rFonts w:hint="eastAsia"/>
              </w:rPr>
              <w:t xml:space="preserve">空间覆盖率</w:t>
            </w:r>
          </w:p>
        </w:tc>
        <w:tc>
          <w:tcPr/>
          <w:p>
            <w:pPr>
              <w:pStyle w:val="Compact"/>
              <w:jc w:val="left"/>
            </w:pPr>
            <w:r>
              <w:rPr>
                <w:rFonts w:hint="eastAsia"/>
              </w:rPr>
              <w:t xml:space="preserve">时间分辨率</w:t>
            </w:r>
          </w:p>
        </w:tc>
        <w:tc>
          <w:tcPr/>
          <w:p>
            <w:pPr>
              <w:pStyle w:val="Compact"/>
              <w:jc w:val="left"/>
            </w:pPr>
            <w:r>
              <w:rPr>
                <w:rFonts w:hint="eastAsia"/>
              </w:rPr>
              <w:t xml:space="preserve">典型测量精度</w:t>
            </w:r>
          </w:p>
        </w:tc>
        <w:tc>
          <w:tcPr/>
          <w:p>
            <w:pPr>
              <w:pStyle w:val="Compact"/>
              <w:jc w:val="left"/>
            </w:pPr>
            <w:r>
              <w:rPr>
                <w:rFonts w:hint="eastAsia"/>
              </w:rPr>
              <w:t xml:space="preserve">适用环境与对象</w:t>
            </w:r>
          </w:p>
        </w:tc>
        <w:tc>
          <w:tcPr/>
          <w:p>
            <w:pPr>
              <w:pStyle w:val="Compact"/>
              <w:jc w:val="left"/>
            </w:pPr>
            <w:r>
              <w:rPr>
                <w:rFonts w:hint="eastAsia"/>
              </w:rPr>
              <w:t xml:space="preserve">工程实施成本</w:t>
            </w:r>
          </w:p>
        </w:tc>
      </w:tr>
      <w:tr>
        <w:tc>
          <w:tcPr/>
          <w:p>
            <w:pPr>
              <w:pStyle w:val="Compact"/>
              <w:jc w:val="left"/>
            </w:pPr>
            <w:r>
              <w:rPr>
                <w:rFonts w:hint="eastAsia"/>
              </w:rPr>
              <w:t xml:space="preserve">GNSS定位</w:t>
            </w:r>
          </w:p>
        </w:tc>
        <w:tc>
          <w:tcPr/>
          <w:p>
            <w:pPr>
              <w:pStyle w:val="Compact"/>
              <w:jc w:val="left"/>
            </w:pPr>
            <w:r>
              <w:rPr>
                <w:rFonts w:hint="eastAsia"/>
              </w:rPr>
              <w:t xml:space="preserve">离散单点</w:t>
            </w:r>
          </w:p>
        </w:tc>
        <w:tc>
          <w:tcPr/>
          <w:p>
            <w:pPr>
              <w:pStyle w:val="Compact"/>
              <w:jc w:val="left"/>
            </w:pPr>
            <w:r>
              <w:rPr>
                <w:rFonts w:hint="eastAsia"/>
              </w:rPr>
              <w:t xml:space="preserve">高</w:t>
            </w:r>
            <w:r>
              <w:t xml:space="preserve"> </w:t>
            </w:r>
            <w:r>
              <w:rPr>
                <w:rFonts w:hint="eastAsia"/>
              </w:rPr>
              <w:t xml:space="preserve">(Hz级)</w:t>
            </w:r>
          </w:p>
        </w:tc>
        <w:tc>
          <w:tcPr/>
          <w:p>
            <w:pPr>
              <w:pStyle w:val="Compact"/>
              <w:jc w:val="left"/>
            </w:pPr>
            <w:r>
              <w:rPr>
                <w:rFonts w:hint="eastAsia"/>
              </w:rPr>
              <w:t xml:space="preserve">水平</w:t>
            </w:r>
            <w:r>
              <w:t xml:space="preserve"> 1~3mm, </w:t>
            </w:r>
            <w:r>
              <w:rPr>
                <w:rFonts w:hint="eastAsia"/>
              </w:rPr>
              <w:t xml:space="preserve">高程</w:t>
            </w:r>
            <w:r>
              <w:t xml:space="preserve"> 3~5mm</w:t>
            </w:r>
          </w:p>
        </w:tc>
        <w:tc>
          <w:tcPr/>
          <w:p>
            <w:pPr>
              <w:pStyle w:val="Compact"/>
              <w:jc w:val="left"/>
            </w:pPr>
            <w:r>
              <w:rPr>
                <w:rFonts w:hint="eastAsia"/>
              </w:rPr>
              <w:t xml:space="preserve">外部表面，要求开阔天空视场</w:t>
            </w:r>
          </w:p>
        </w:tc>
        <w:tc>
          <w:tcPr/>
          <w:p>
            <w:pPr>
              <w:pStyle w:val="Compact"/>
              <w:jc w:val="left"/>
            </w:pPr>
            <w:r>
              <w:rPr>
                <w:rFonts w:hint="eastAsia"/>
              </w:rPr>
              <w:t xml:space="preserve">较高</w:t>
            </w:r>
          </w:p>
        </w:tc>
      </w:tr>
      <w:tr>
        <w:tc>
          <w:tcPr/>
          <w:p>
            <w:pPr>
              <w:pStyle w:val="Compact"/>
              <w:jc w:val="left"/>
            </w:pPr>
            <w:r>
              <w:rPr>
                <w:rFonts w:hint="eastAsia"/>
              </w:rPr>
              <w:t xml:space="preserve">InSAR形变</w:t>
            </w:r>
          </w:p>
        </w:tc>
        <w:tc>
          <w:tcPr/>
          <w:p>
            <w:pPr>
              <w:pStyle w:val="Compact"/>
              <w:jc w:val="left"/>
            </w:pPr>
            <w:r>
              <w:rPr>
                <w:rFonts w:hint="eastAsia"/>
              </w:rPr>
              <w:t xml:space="preserve">连续面状</w:t>
            </w:r>
          </w:p>
        </w:tc>
        <w:tc>
          <w:tcPr/>
          <w:p>
            <w:pPr>
              <w:pStyle w:val="Compact"/>
              <w:jc w:val="left"/>
            </w:pPr>
            <w:r>
              <w:rPr>
                <w:rFonts w:hint="eastAsia"/>
              </w:rPr>
              <w:t xml:space="preserve">低</w:t>
            </w:r>
            <w:r>
              <w:t xml:space="preserve"> </w:t>
            </w:r>
            <w:r>
              <w:rPr>
                <w:rFonts w:hint="eastAsia"/>
              </w:rPr>
              <w:t xml:space="preserve">(几天至数周)</w:t>
            </w:r>
          </w:p>
        </w:tc>
        <w:tc>
          <w:tcPr/>
          <w:p>
            <w:pPr>
              <w:pStyle w:val="Compact"/>
              <w:jc w:val="left"/>
            </w:pPr>
            <w:r>
              <w:rPr>
                <w:rFonts w:hint="eastAsia"/>
              </w:rPr>
              <w:t xml:space="preserve">视线向</w:t>
            </w:r>
            <w:r>
              <w:t xml:space="preserve"> 1~5mm</w:t>
            </w:r>
          </w:p>
        </w:tc>
        <w:tc>
          <w:tcPr/>
          <w:p>
            <w:pPr>
              <w:pStyle w:val="Compact"/>
              <w:jc w:val="left"/>
            </w:pPr>
            <w:r>
              <w:rPr>
                <w:rFonts w:hint="eastAsia"/>
              </w:rPr>
              <w:t xml:space="preserve">外部表面及库岸边坡，受大气影响</w:t>
            </w:r>
          </w:p>
        </w:tc>
        <w:tc>
          <w:tcPr/>
          <w:p>
            <w:pPr>
              <w:pStyle w:val="Compact"/>
              <w:jc w:val="left"/>
            </w:pPr>
            <w:r>
              <w:rPr>
                <w:rFonts w:hint="eastAsia"/>
              </w:rPr>
              <w:t xml:space="preserve">适中</w:t>
            </w:r>
          </w:p>
        </w:tc>
      </w:tr>
      <w:tr>
        <w:tc>
          <w:tcPr/>
          <w:p>
            <w:pPr>
              <w:pStyle w:val="Compact"/>
              <w:jc w:val="left"/>
            </w:pPr>
            <w:r>
              <w:rPr>
                <w:rFonts w:hint="eastAsia"/>
              </w:rPr>
              <w:t xml:space="preserve">ATR全站仪</w:t>
            </w:r>
          </w:p>
        </w:tc>
        <w:tc>
          <w:tcPr/>
          <w:p>
            <w:pPr>
              <w:pStyle w:val="Compact"/>
              <w:jc w:val="left"/>
            </w:pPr>
            <w:r>
              <w:rPr>
                <w:rFonts w:hint="eastAsia"/>
              </w:rPr>
              <w:t xml:space="preserve">离散多点</w:t>
            </w:r>
          </w:p>
        </w:tc>
        <w:tc>
          <w:tcPr/>
          <w:p>
            <w:pPr>
              <w:pStyle w:val="Compact"/>
              <w:jc w:val="left"/>
            </w:pPr>
            <w:r>
              <w:rPr>
                <w:rFonts w:hint="eastAsia"/>
              </w:rPr>
              <w:t xml:space="preserve">中</w:t>
            </w:r>
            <w:r>
              <w:t xml:space="preserve"> </w:t>
            </w:r>
            <w:r>
              <w:rPr>
                <w:rFonts w:hint="eastAsia"/>
              </w:rPr>
              <w:t xml:space="preserve">(小时级)</w:t>
            </w:r>
          </w:p>
        </w:tc>
        <w:tc>
          <w:tcPr/>
          <w:p>
            <w:pPr>
              <w:pStyle w:val="Compact"/>
              <w:jc w:val="left"/>
            </w:pPr>
            <w:r>
              <w:rPr>
                <w:rFonts w:hint="eastAsia"/>
              </w:rPr>
              <w:t xml:space="preserve">测距</w:t>
            </w:r>
            <w:r>
              <w:t xml:space="preserve"> 1~2mm, </w:t>
            </w:r>
            <w:r>
              <w:rPr>
                <w:rFonts w:hint="eastAsia"/>
              </w:rPr>
              <w:t xml:space="preserve">测角</w:t>
            </w:r>
            <w:r>
              <w:t xml:space="preserve"> 0.5”</w:t>
            </w:r>
          </w:p>
        </w:tc>
        <w:tc>
          <w:tcPr/>
          <w:p>
            <w:pPr>
              <w:pStyle w:val="Compact"/>
              <w:jc w:val="left"/>
            </w:pPr>
            <w:r>
              <w:rPr>
                <w:rFonts w:hint="eastAsia"/>
              </w:rPr>
              <w:t xml:space="preserve">外部表面，受雾霾雨雪视线限制</w:t>
            </w:r>
          </w:p>
        </w:tc>
        <w:tc>
          <w:tcPr/>
          <w:p>
            <w:pPr>
              <w:pStyle w:val="Compact"/>
              <w:jc w:val="left"/>
            </w:pPr>
            <w:r>
              <w:rPr>
                <w:rFonts w:hint="eastAsia"/>
              </w:rPr>
              <w:t xml:space="preserve">高</w:t>
            </w:r>
          </w:p>
        </w:tc>
      </w:tr>
      <w:tr>
        <w:tc>
          <w:tcPr/>
          <w:p>
            <w:pPr>
              <w:pStyle w:val="Compact"/>
              <w:jc w:val="left"/>
            </w:pPr>
            <w:r>
              <w:rPr>
                <w:rFonts w:hint="eastAsia"/>
              </w:rPr>
              <w:t xml:space="preserve">FBG光纤网</w:t>
            </w:r>
          </w:p>
        </w:tc>
        <w:tc>
          <w:tcPr/>
          <w:p>
            <w:pPr>
              <w:pStyle w:val="Compact"/>
              <w:jc w:val="left"/>
            </w:pPr>
            <w:r>
              <w:rPr>
                <w:rFonts w:hint="eastAsia"/>
              </w:rPr>
              <w:t xml:space="preserve">准分布式/分布</w:t>
            </w:r>
          </w:p>
        </w:tc>
        <w:tc>
          <w:tcPr/>
          <w:p>
            <w:pPr>
              <w:pStyle w:val="Compact"/>
              <w:jc w:val="left"/>
            </w:pPr>
            <w:r>
              <w:rPr>
                <w:rFonts w:hint="eastAsia"/>
              </w:rPr>
              <w:t xml:space="preserve">高</w:t>
            </w:r>
            <w:r>
              <w:t xml:space="preserve"> </w:t>
            </w:r>
            <w:r>
              <w:rPr>
                <w:rFonts w:hint="eastAsia"/>
              </w:rPr>
              <w:t xml:space="preserve">(Hz级)</w:t>
            </w:r>
          </w:p>
        </w:tc>
        <w:tc>
          <w:tcPr/>
          <w:p>
            <w:pPr>
              <w:pStyle w:val="Compact"/>
              <w:jc w:val="left"/>
            </w:pPr>
            <w:r>
              <w:t xml:space="preserve">1</w:t>
            </w:r>
            <w:r>
              <w:t xml:space="preserve"> </w:t>
            </w:r>
            <m:oMath>
              <m:r>
                <m:t>μ</m:t>
              </m:r>
              <m:r>
                <m:t>ε</m:t>
              </m:r>
            </m:oMath>
            <w:r>
              <w:t xml:space="preserve">, 0.1°C</w:t>
            </w:r>
          </w:p>
        </w:tc>
        <w:tc>
          <w:tcPr/>
          <w:p>
            <w:pPr>
              <w:pStyle w:val="Compact"/>
              <w:jc w:val="left"/>
            </w:pPr>
            <w:r>
              <w:rPr>
                <w:rFonts w:hint="eastAsia"/>
              </w:rPr>
              <w:t xml:space="preserve">内部埋设，抗电磁干扰，适应复杂环境</w:t>
            </w:r>
          </w:p>
        </w:tc>
        <w:tc>
          <w:tcPr/>
          <w:p>
            <w:pPr>
              <w:pStyle w:val="Compact"/>
              <w:jc w:val="left"/>
            </w:pPr>
            <w:r>
              <w:rPr>
                <w:rFonts w:hint="eastAsia"/>
              </w:rPr>
              <w:t xml:space="preserve">适中</w:t>
            </w:r>
          </w:p>
        </w:tc>
      </w:tr>
    </w:tbl>
    <w:bookmarkEnd w:id="13"/>
    <w:bookmarkEnd w:id="14"/>
    <w:bookmarkStart w:id="18" w:name="数学建模与求解方法"/>
    <w:p>
      <w:pPr>
        <w:pStyle w:val="Heading2"/>
      </w:pPr>
      <w:r>
        <w:rPr>
          <w:rStyle w:val="SectionNumber"/>
        </w:rPr>
        <w:t xml:space="preserve">1.3</w:t>
      </w:r>
      <w:r>
        <w:tab/>
      </w:r>
      <w:r>
        <w:t xml:space="preserve">1.2 </w:t>
      </w:r>
      <w:r>
        <w:rPr>
          <w:rFonts w:hint="eastAsia"/>
        </w:rPr>
        <w:t xml:space="preserve">数学建模与求解方法</w:t>
      </w:r>
    </w:p>
    <w:p>
      <w:pPr>
        <w:pStyle w:val="FirstParagraph"/>
      </w:pPr>
      <w:r>
        <w:rPr>
          <w:rFonts w:hint="eastAsia"/>
        </w:rPr>
        <w:t xml:space="preserve">获取高精度的监测数据后，核心任务是分离并量化各类环境驱动力对变形的贡献分量。本节从数学力学角度建立大坝变形时间序列分析的统计模型与动态状态滤波模型。</w:t>
      </w:r>
    </w:p>
    <w:bookmarkStart w:id="15" w:name="统计模型hst模型及其理论推导"/>
    <w:p>
      <w:pPr>
        <w:pStyle w:val="Heading3"/>
      </w:pPr>
      <w:r>
        <w:rPr>
          <w:rStyle w:val="SectionNumber"/>
        </w:rPr>
        <w:t xml:space="preserve">1.3.1</w:t>
      </w:r>
      <w:r>
        <w:tab/>
      </w:r>
      <w:r>
        <w:t xml:space="preserve">1.2.1 </w:t>
      </w:r>
      <w:r>
        <w:rPr>
          <w:rFonts w:hint="eastAsia"/>
        </w:rPr>
        <w:t xml:space="preserve">统计模型（HST模型）及其理论推导</w:t>
      </w:r>
    </w:p>
    <w:p>
      <w:pPr>
        <w:pStyle w:val="FirstParagraph"/>
      </w:pPr>
      <w:r>
        <w:rPr>
          <w:rFonts w:hint="eastAsia"/>
        </w:rPr>
        <w:t xml:space="preserve">统计模型是当前大坝变形预测及安全性态评估中应用最广的数学工具。该模型基于弹性力学假设，认为大坝处于正常线弹性工作状态时，某一测点的总变形量</w:t>
      </w:r>
      <w:r>
        <w:t xml:space="preserve"> </w:t>
      </w:r>
      <m:oMath>
        <m:r>
          <m:t>δ</m:t>
        </m:r>
      </m:oMath>
      <w:r>
        <w:t xml:space="preserve"> </w:t>
      </w:r>
      <w:r>
        <w:rPr>
          <w:rFonts w:hint="eastAsia"/>
        </w:rPr>
        <w:t xml:space="preserve">可视为水压分量</w:t>
      </w:r>
      <w:r>
        <w:t xml:space="preserve"> </w:t>
      </w:r>
      <m:oMath>
        <m:sSub>
          <m:e>
            <m:r>
              <m:t>δ</m:t>
            </m:r>
          </m:e>
          <m:sub>
            <m:r>
              <m:t>H</m:t>
            </m:r>
          </m:sub>
        </m:sSub>
      </m:oMath>
      <w:r>
        <w:rPr>
          <w:rFonts w:hint="eastAsia"/>
        </w:rPr>
        <w:t xml:space="preserve">、温度分量</w:t>
      </w:r>
      <w:r>
        <w:t xml:space="preserve"> </w:t>
      </w:r>
      <m:oMath>
        <m:sSub>
          <m:e>
            <m:r>
              <m:t>δ</m:t>
            </m:r>
          </m:e>
          <m:sub>
            <m:r>
              <m:t>T</m:t>
            </m:r>
          </m:sub>
        </m:sSub>
      </m:oMath>
      <w:r>
        <w:t xml:space="preserve"> </w:t>
      </w:r>
      <w:r>
        <w:rPr>
          <w:rFonts w:hint="eastAsia"/>
        </w:rPr>
        <w:t xml:space="preserve">与时效分量</w:t>
      </w:r>
      <w:r>
        <w:t xml:space="preserve"> </w:t>
      </w:r>
      <m:oMath>
        <m:sSub>
          <m:e>
            <m:r>
              <m:t>δ</m:t>
            </m:r>
          </m:e>
          <m:sub>
            <m:r>
              <m:t>θ</m:t>
            </m:r>
          </m:sub>
        </m:sSub>
      </m:oMath>
      <w:r>
        <w:t xml:space="preserve"> </w:t>
      </w:r>
      <w:r>
        <w:rPr>
          <w:rFonts w:hint="eastAsia"/>
        </w:rPr>
        <w:t xml:space="preserve">的线性叠加：</w:t>
      </w:r>
    </w:p>
    <w:p>
      <w:pPr>
        <w:pStyle w:val="BodyText"/>
      </w:pPr>
      <m:oMathPara>
        <m:oMathParaPr>
          <m:jc m:val="center"/>
        </m:oMathParaPr>
        <m:oMath>
          <m:r>
            <m:t>δ</m:t>
          </m:r>
          <m:r>
            <m:rPr>
              <m:sty m:val="p"/>
            </m:rPr>
            <m:t>=</m:t>
          </m:r>
          <m:sSub>
            <m:e>
              <m:r>
                <m:t>δ</m:t>
              </m:r>
            </m:e>
            <m:sub>
              <m:r>
                <m:t>H</m:t>
              </m:r>
            </m:sub>
          </m:sSub>
          <m:r>
            <m:rPr>
              <m:sty m:val="p"/>
            </m:rPr>
            <m:t>+</m:t>
          </m:r>
          <m:sSub>
            <m:e>
              <m:r>
                <m:t>δ</m:t>
              </m:r>
            </m:e>
            <m:sub>
              <m:r>
                <m:t>T</m:t>
              </m:r>
            </m:sub>
          </m:sSub>
          <m:r>
            <m:rPr>
              <m:sty m:val="p"/>
            </m:rPr>
            <m:t>+</m:t>
          </m:r>
          <m:sSub>
            <m:e>
              <m:r>
                <m:t>δ</m:t>
              </m:r>
            </m:e>
            <m:sub>
              <m:r>
                <m:t>θ</m:t>
              </m:r>
            </m:sub>
          </m:sSub>
        </m:oMath>
      </m:oMathPara>
    </w:p>
    <w:p>
      <w:pPr>
        <w:pStyle w:val="FirstParagraph"/>
      </w:pPr>
      <w:r>
        <w:rPr>
          <w:b/>
          <w:bCs/>
        </w:rPr>
        <w:t xml:space="preserve">1. </w:t>
      </w:r>
      <w:r>
        <w:rPr>
          <w:rFonts w:hint="eastAsia"/>
          <w:b/>
          <w:bCs/>
        </w:rPr>
        <w:t xml:space="preserve">水压分量建模</w:t>
      </w:r>
      <w:r>
        <w:t xml:space="preserve"> </w:t>
      </w:r>
      <w:r>
        <w:rPr>
          <w:rFonts w:hint="eastAsia"/>
        </w:rPr>
        <w:t xml:space="preserve">依据弹性力学中的Boussinesq解析解与集中力作用下的悬臂梁变形理论，坝身及坝基水压引起的位移与水深的多次方成正比关系。在工程中，通常采用水位标高的多项式函数来拟合水压分量：</w:t>
      </w:r>
    </w:p>
    <w:p>
      <w:pPr>
        <w:pStyle w:val="BodyText"/>
      </w:pPr>
      <m:oMathPara>
        <m:oMathParaPr>
          <m:jc m:val="center"/>
        </m:oMathParaPr>
        <m:oMath>
          <m:sSub>
            <m:e>
              <m:r>
                <m:t>δ</m:t>
              </m:r>
            </m:e>
            <m:sub>
              <m:r>
                <m:t>H</m:t>
              </m:r>
            </m:sub>
          </m:sSub>
          <m:r>
            <m:rPr>
              <m:sty m:val="p"/>
            </m:rPr>
            <m:t>=</m:t>
          </m:r>
          <m:sSub>
            <m:e>
              <m:r>
                <m:t>a</m:t>
              </m:r>
            </m:e>
            <m:sub>
              <m:r>
                <m:t>0</m:t>
              </m:r>
            </m:sub>
          </m:sSub>
          <m:r>
            <m:rPr>
              <m:sty m:val="p"/>
            </m:rPr>
            <m:t>+</m:t>
          </m:r>
          <m:nary>
            <m:naryPr>
              <m:chr m:val="∑"/>
              <m:limLoc m:val="undOvr"/>
              <m:subHide m:val="off"/>
              <m:supHide m:val="off"/>
            </m:naryPr>
            <m:sub>
              <m:r>
                <m:t>i</m:t>
              </m:r>
              <m:r>
                <m:rPr>
                  <m:sty m:val="p"/>
                </m:rPr>
                <m:t>=</m:t>
              </m:r>
              <m:r>
                <m:t>1</m:t>
              </m:r>
            </m:sub>
            <m:sup>
              <m:r>
                <m:t>3</m:t>
              </m:r>
            </m:sup>
            <m:e>
              <m:sSub>
                <m:e>
                  <m:r>
                    <m:t>a</m:t>
                  </m:r>
                </m:e>
                <m:sub>
                  <m:r>
                    <m:t>i</m:t>
                  </m:r>
                </m:sub>
              </m:sSub>
            </m:e>
          </m:nary>
          <m:sSup>
            <m:e>
              <m:r>
                <m:t>H</m:t>
              </m:r>
            </m:e>
            <m:sup>
              <m:r>
                <m:t>i</m:t>
              </m:r>
            </m:sup>
          </m:sSup>
        </m:oMath>
      </m:oMathPara>
    </w:p>
    <w:p>
      <w:pPr>
        <w:pStyle w:val="FirstParagraph"/>
      </w:pPr>
      <w:r>
        <w:rPr>
          <w:rFonts w:hint="eastAsia"/>
        </w:rPr>
        <w:t xml:space="preserve">式中，</w:t>
      </w:r>
      <m:oMath>
        <m:r>
          <m:t>H</m:t>
        </m:r>
      </m:oMath>
      <w:r>
        <w:t xml:space="preserve"> </w:t>
      </w:r>
      <w:r>
        <w:rPr>
          <w:rFonts w:hint="eastAsia"/>
        </w:rPr>
        <w:t xml:space="preserve">为监测日上游水位标高（或等效水头）；</w:t>
      </w:r>
      <m:oMath>
        <m:sSub>
          <m:e>
            <m:r>
              <m:t>a</m:t>
            </m:r>
          </m:e>
          <m:sub>
            <m:r>
              <m:t>i</m:t>
            </m:r>
          </m:sub>
        </m:sSub>
      </m:oMath>
      <w:r>
        <w:t xml:space="preserve"> </w:t>
      </w:r>
      <w:r>
        <w:rPr>
          <w:rFonts w:hint="eastAsia"/>
        </w:rPr>
        <w:t xml:space="preserve">为水压因数，综合反映坝体几何形态与坝基岩体抗力特性。对于重力坝，通常取</w:t>
      </w:r>
      <w:r>
        <w:t xml:space="preserve"> </w:t>
      </w:r>
      <m:oMath>
        <m:r>
          <m:t>i</m:t>
        </m:r>
        <m:r>
          <m:rPr>
            <m:sty m:val="p"/>
          </m:rPr>
          <m:t>=</m:t>
        </m:r>
        <m:r>
          <m:t>1</m:t>
        </m:r>
        <m:r>
          <m:rPr>
            <m:sty m:val="p"/>
          </m:rPr>
          <m:t>,</m:t>
        </m:r>
        <m:r>
          <m:t>2</m:t>
        </m:r>
        <m:r>
          <m:rPr>
            <m:sty m:val="p"/>
          </m:rPr>
          <m:t>,</m:t>
        </m:r>
        <m:r>
          <m:t>3</m:t>
        </m:r>
      </m:oMath>
      <w:r>
        <w:rPr>
          <w:rFonts w:hint="eastAsia"/>
        </w:rPr>
        <w:t xml:space="preserve">；对于结构形态复杂的双曲拱坝，由于存在非线性的空间拱梁载荷分担机制，往往还需引入水位平方与立方的交叉项。</w:t>
      </w:r>
    </w:p>
    <w:p>
      <w:pPr>
        <w:pStyle w:val="BodyText"/>
      </w:pPr>
      <w:r>
        <w:rPr>
          <w:b/>
          <w:bCs/>
        </w:rPr>
        <w:t xml:space="preserve">2. </w:t>
      </w:r>
      <w:r>
        <w:rPr>
          <w:rFonts w:hint="eastAsia"/>
          <w:b/>
          <w:bCs/>
        </w:rPr>
        <w:t xml:space="preserve">温度分量建模</w:t>
      </w:r>
      <w:r>
        <w:t xml:space="preserve"> </w:t>
      </w:r>
      <w:r>
        <w:rPr>
          <w:rFonts w:hint="eastAsia"/>
        </w:rPr>
        <w:t xml:space="preserve">大坝内部温度场呈现明显的周期波动力学特征，受外界气温、库水温和太阳短波辐射多重热边界条件影响。在缺乏内部实测温度场数据时，采用多阶谐波函数近似模拟温度引起的周期性热胀冷缩变形：</w:t>
      </w:r>
    </w:p>
    <w:p>
      <w:pPr>
        <w:pStyle w:val="BodyText"/>
      </w:pPr>
      <m:oMathPara>
        <m:oMathParaPr>
          <m:jc m:val="center"/>
        </m:oMathParaPr>
        <m:oMath>
          <m:sSub>
            <m:e>
              <m:r>
                <m:t>δ</m:t>
              </m:r>
            </m:e>
            <m:sub>
              <m:r>
                <m:t>T</m:t>
              </m:r>
            </m:sub>
          </m:sSub>
          <m:r>
            <m:rPr>
              <m:sty m:val="p"/>
            </m:rPr>
            <m:t>=</m:t>
          </m:r>
          <m:nary>
            <m:naryPr>
              <m:chr m:val="∑"/>
              <m:limLoc m:val="undOvr"/>
              <m:subHide m:val="off"/>
              <m:supHide m:val="off"/>
            </m:naryPr>
            <m:sub>
              <m:r>
                <m:t>i</m:t>
              </m:r>
              <m:r>
                <m:rPr>
                  <m:sty m:val="p"/>
                </m:rPr>
                <m:t>=</m:t>
              </m:r>
              <m:r>
                <m:t>1</m:t>
              </m:r>
            </m:sub>
            <m:sup>
              <m:r>
                <m:t>2</m:t>
              </m:r>
            </m:sup>
            <m:e>
              <m:d>
                <m:dPr>
                  <m:begChr m:val="("/>
                  <m:sepChr m:val=""/>
                  <m:endChr m:val=")"/>
                  <m:grow/>
                </m:dPr>
                <m:e>
                  <m:sSub>
                    <m:e>
                      <m:r>
                        <m:t>b</m:t>
                      </m:r>
                    </m:e>
                    <m:sub>
                      <m:r>
                        <m:t>1</m:t>
                      </m:r>
                      <m:r>
                        <m:t>i</m:t>
                      </m:r>
                    </m:sub>
                  </m:sSub>
                  <m:r>
                    <m:rPr>
                      <m:sty m:val="p"/>
                    </m:rPr>
                    <m:t>sin</m:t>
                  </m:r>
                  <m:f>
                    <m:fPr>
                      <m:type m:val="bar"/>
                    </m:fPr>
                    <m:num>
                      <m:r>
                        <m:t>2</m:t>
                      </m:r>
                      <m:r>
                        <m:t>π</m:t>
                      </m:r>
                      <m:r>
                        <m:t>i</m:t>
                      </m:r>
                      <m:r>
                        <m:t>t</m:t>
                      </m:r>
                    </m:num>
                    <m:den>
                      <m:r>
                        <m:t>365</m:t>
                      </m:r>
                    </m:den>
                  </m:f>
                  <m:r>
                    <m:rPr>
                      <m:sty m:val="p"/>
                    </m:rPr>
                    <m:t>+</m:t>
                  </m:r>
                  <m:sSub>
                    <m:e>
                      <m:r>
                        <m:t>b</m:t>
                      </m:r>
                    </m:e>
                    <m:sub>
                      <m:r>
                        <m:t>2</m:t>
                      </m:r>
                      <m:r>
                        <m:t>i</m:t>
                      </m:r>
                    </m:sub>
                  </m:sSub>
                  <m:r>
                    <m:rPr>
                      <m:sty m:val="p"/>
                    </m:rPr>
                    <m:t>cos</m:t>
                  </m:r>
                  <m:f>
                    <m:fPr>
                      <m:type m:val="bar"/>
                    </m:fPr>
                    <m:num>
                      <m:r>
                        <m:t>2</m:t>
                      </m:r>
                      <m:r>
                        <m:t>π</m:t>
                      </m:r>
                      <m:r>
                        <m:t>i</m:t>
                      </m:r>
                      <m:r>
                        <m:t>t</m:t>
                      </m:r>
                    </m:num>
                    <m:den>
                      <m:r>
                        <m:t>365</m:t>
                      </m:r>
                    </m:den>
                  </m:f>
                </m:e>
              </m:d>
            </m:e>
          </m:nary>
        </m:oMath>
      </m:oMathPara>
    </w:p>
    <w:p>
      <w:pPr>
        <w:pStyle w:val="FirstParagraph"/>
      </w:pPr>
      <w:r>
        <w:rPr>
          <w:rFonts w:hint="eastAsia"/>
        </w:rPr>
        <w:t xml:space="preserve">式中，</w:t>
      </w:r>
      <m:oMath>
        <m:r>
          <m:t>t</m:t>
        </m:r>
      </m:oMath>
      <w:r>
        <w:t xml:space="preserve"> </w:t>
      </w:r>
      <w:r>
        <w:rPr>
          <w:rFonts w:hint="eastAsia"/>
        </w:rPr>
        <w:t xml:space="preserve">为自基准观测日起算的累计天数；</w:t>
      </w:r>
      <m:oMath>
        <m:sSub>
          <m:e>
            <m:r>
              <m:t>b</m:t>
            </m:r>
          </m:e>
          <m:sub>
            <m:r>
              <m:t>1</m:t>
            </m:r>
            <m:r>
              <m:t>i</m:t>
            </m:r>
          </m:sub>
        </m:sSub>
        <m:r>
          <m:rPr>
            <m:sty m:val="p"/>
          </m:rPr>
          <m:t>,</m:t>
        </m:r>
        <m:sSub>
          <m:e>
            <m:r>
              <m:t>b</m:t>
            </m:r>
          </m:e>
          <m:sub>
            <m:r>
              <m:t>2</m:t>
            </m:r>
            <m:r>
              <m:t>i</m:t>
            </m:r>
          </m:sub>
        </m:sSub>
      </m:oMath>
      <w:r>
        <w:t xml:space="preserve"> </w:t>
      </w:r>
      <w:r>
        <w:rPr>
          <w:rFonts w:hint="eastAsia"/>
        </w:rPr>
        <w:t xml:space="preserve">为温度响应系数参数；</w:t>
      </w:r>
      <m:oMath>
        <m:r>
          <m:t>i</m:t>
        </m:r>
        <m:r>
          <m:rPr>
            <m:sty m:val="p"/>
          </m:rPr>
          <m:t>=</m:t>
        </m:r>
        <m:r>
          <m:t>1</m:t>
        </m:r>
        <m:r>
          <m:rPr>
            <m:sty m:val="p"/>
          </m:rPr>
          <m:t>,</m:t>
        </m:r>
        <m:r>
          <m:t>2</m:t>
        </m:r>
      </m:oMath>
      <w:r>
        <w:t xml:space="preserve"> </w:t>
      </w:r>
      <w:r>
        <w:rPr>
          <w:rFonts w:hint="eastAsia"/>
        </w:rPr>
        <w:t xml:space="preserve">分别代表以年（365天）和半年为周期的主频热响应分量。</w:t>
      </w:r>
    </w:p>
    <w:p>
      <w:pPr>
        <w:pStyle w:val="BodyText"/>
      </w:pPr>
      <w:r>
        <w:rPr>
          <w:b/>
          <w:bCs/>
        </w:rPr>
        <w:t xml:space="preserve">3. </w:t>
      </w:r>
      <w:r>
        <w:rPr>
          <w:rFonts w:hint="eastAsia"/>
          <w:b/>
          <w:bCs/>
        </w:rPr>
        <w:t xml:space="preserve">时效分量建模</w:t>
      </w:r>
      <w:r>
        <w:t xml:space="preserve"> </w:t>
      </w:r>
      <w:r>
        <w:rPr>
          <w:rFonts w:hint="eastAsia"/>
        </w:rPr>
        <w:t xml:space="preserve">时效分量主要反映坝体混凝土自身徐变、坝基岩体流变以及微小塑性变形的长期累积效应。从流变学黏弹性元件模型（如Kelvin-Voigt模型）出发，应力保持恒定条件下的材料蠕变规律可近似用对数型或指数型函数表达。工程中实用的数学表达式为：</w:t>
      </w:r>
    </w:p>
    <w:p>
      <w:pPr>
        <w:pStyle w:val="BodyText"/>
      </w:pPr>
      <m:oMathPara>
        <m:oMathParaPr>
          <m:jc m:val="center"/>
        </m:oMathParaPr>
        <m:oMath>
          <m:sSub>
            <m:e>
              <m:r>
                <m:t>δ</m:t>
              </m:r>
            </m:e>
            <m:sub>
              <m:r>
                <m:t>θ</m:t>
              </m:r>
            </m:sub>
          </m:sSub>
          <m:r>
            <m:rPr>
              <m:sty m:val="p"/>
            </m:rPr>
            <m:t>=</m:t>
          </m:r>
          <m:sSub>
            <m:e>
              <m:r>
                <m:t>c</m:t>
              </m:r>
            </m:e>
            <m:sub>
              <m:r>
                <m:t>1</m:t>
              </m:r>
            </m:sub>
          </m:sSub>
          <m:r>
            <m:t>θ</m:t>
          </m:r>
          <m:r>
            <m:rPr>
              <m:sty m:val="p"/>
            </m:rPr>
            <m:t>+</m:t>
          </m:r>
          <m:sSub>
            <m:e>
              <m:r>
                <m:t>c</m:t>
              </m:r>
            </m:e>
            <m:sub>
              <m:r>
                <m:t>2</m:t>
              </m:r>
            </m:sub>
          </m:sSub>
          <m:r>
            <m:rPr>
              <m:sty m:val="p"/>
            </m:rPr>
            <m:t>ln</m:t>
          </m:r>
          <m:r>
            <m:rPr>
              <m:sty m:val="p"/>
            </m:rPr>
            <m:t>(</m:t>
          </m:r>
          <m:r>
            <m:t>1</m:t>
          </m:r>
          <m:r>
            <m:rPr>
              <m:sty m:val="p"/>
            </m:rPr>
            <m:t>+</m:t>
          </m:r>
          <m:r>
            <m:t>θ</m:t>
          </m:r>
          <m:r>
            <m:rPr>
              <m:sty m:val="p"/>
            </m:rPr>
            <m:t>)</m:t>
          </m:r>
        </m:oMath>
      </m:oMathPara>
    </w:p>
    <w:p>
      <w:pPr>
        <w:pStyle w:val="FirstParagraph"/>
      </w:pPr>
      <w:r>
        <w:rPr>
          <w:rFonts w:hint="eastAsia"/>
        </w:rPr>
        <w:t xml:space="preserve">式中，</w:t>
      </w:r>
      <m:oMath>
        <m:r>
          <m:t>θ</m:t>
        </m:r>
        <m:r>
          <m:rPr>
            <m:sty m:val="p"/>
          </m:rPr>
          <m:t>=</m:t>
        </m:r>
        <m:r>
          <m:t>t</m:t>
        </m:r>
        <m:r>
          <m:rPr>
            <m:sty m:val="p"/>
          </m:rPr>
          <m:t>/</m:t>
        </m:r>
        <m:r>
          <m:t>100</m:t>
        </m:r>
      </m:oMath>
      <w:r>
        <w:t xml:space="preserve"> </w:t>
      </w:r>
      <w:r>
        <w:rPr>
          <w:rFonts w:hint="eastAsia"/>
        </w:rPr>
        <w:t xml:space="preserve">为时间标度参数（为避免矩阵病态，常以百天或年为单位）；</w:t>
      </w:r>
      <m:oMath>
        <m:sSub>
          <m:e>
            <m:r>
              <m:t>c</m:t>
            </m:r>
          </m:e>
          <m:sub>
            <m:r>
              <m:t>1</m:t>
            </m:r>
          </m:sub>
        </m:sSub>
        <m:r>
          <m:rPr>
            <m:sty m:val="p"/>
          </m:rPr>
          <m:t>,</m:t>
        </m:r>
        <m:sSub>
          <m:e>
            <m:r>
              <m:t>c</m:t>
            </m:r>
          </m:e>
          <m:sub>
            <m:r>
              <m:t>2</m:t>
            </m:r>
          </m:sub>
        </m:sSub>
      </m:oMath>
      <w:r>
        <w:t xml:space="preserve"> </w:t>
      </w:r>
      <w:r>
        <w:rPr>
          <w:rFonts w:hint="eastAsia"/>
        </w:rPr>
        <w:t xml:space="preserve">为时效衰减因数。</w:t>
      </w:r>
    </w:p>
    <w:p>
      <w:pPr>
        <w:pStyle w:val="BodyText"/>
      </w:pPr>
      <w:r>
        <w:rPr>
          <w:rFonts w:hint="eastAsia"/>
        </w:rPr>
        <w:t xml:space="preserve">将上述三部分合并，得到经典HST测值模型多元线性回归方程：</w:t>
      </w:r>
    </w:p>
    <w:p>
      <w:pPr>
        <w:pStyle w:val="BodyText"/>
      </w:pPr>
      <m:oMathPara>
        <m:oMathParaPr>
          <m:jc m:val="center"/>
        </m:oMathParaPr>
        <m:oMath>
          <m:r>
            <m:t>δ</m:t>
          </m:r>
          <m:r>
            <m:rPr>
              <m:sty m:val="p"/>
            </m:rPr>
            <m:t>(</m:t>
          </m:r>
          <m:r>
            <m:t>t</m:t>
          </m:r>
          <m:r>
            <m:rPr>
              <m:sty m:val="p"/>
            </m:rPr>
            <m:t>)</m:t>
          </m:r>
          <m:r>
            <m:rPr>
              <m:sty m:val="p"/>
            </m:rPr>
            <m:t>=</m:t>
          </m:r>
          <m:sSub>
            <m:e>
              <m:r>
                <m:t>a</m:t>
              </m:r>
            </m:e>
            <m:sub>
              <m:r>
                <m:t>0</m:t>
              </m:r>
            </m:sub>
          </m:sSub>
          <m:r>
            <m:rPr>
              <m:sty m:val="p"/>
            </m:rPr>
            <m:t>+</m:t>
          </m:r>
          <m:nary>
            <m:naryPr>
              <m:chr m:val="∑"/>
              <m:limLoc m:val="undOvr"/>
              <m:subHide m:val="off"/>
              <m:supHide m:val="off"/>
            </m:naryPr>
            <m:sub>
              <m:r>
                <m:t>i</m:t>
              </m:r>
              <m:r>
                <m:rPr>
                  <m:sty m:val="p"/>
                </m:rPr>
                <m:t>=</m:t>
              </m:r>
              <m:r>
                <m:t>1</m:t>
              </m:r>
            </m:sub>
            <m:sup>
              <m:r>
                <m:t>3</m:t>
              </m:r>
            </m:sup>
            <m:e>
              <m:sSub>
                <m:e>
                  <m:r>
                    <m:t>a</m:t>
                  </m:r>
                </m:e>
                <m:sub>
                  <m:r>
                    <m:t>i</m:t>
                  </m:r>
                </m:sub>
              </m:sSub>
            </m:e>
          </m:nary>
          <m:sSup>
            <m:e>
              <m:r>
                <m:t>H</m:t>
              </m:r>
            </m:e>
            <m:sup>
              <m:r>
                <m:t>i</m:t>
              </m:r>
            </m:sup>
          </m:sSup>
          <m:r>
            <m:rPr>
              <m:sty m:val="p"/>
            </m:rPr>
            <m:t>+</m:t>
          </m:r>
          <m:nary>
            <m:naryPr>
              <m:chr m:val="∑"/>
              <m:limLoc m:val="undOvr"/>
              <m:subHide m:val="off"/>
              <m:supHide m:val="off"/>
            </m:naryPr>
            <m:sub>
              <m:r>
                <m:t>i</m:t>
              </m:r>
              <m:r>
                <m:rPr>
                  <m:sty m:val="p"/>
                </m:rPr>
                <m:t>=</m:t>
              </m:r>
              <m:r>
                <m:t>1</m:t>
              </m:r>
            </m:sub>
            <m:sup>
              <m:r>
                <m:t>2</m:t>
              </m:r>
            </m:sup>
            <m:e>
              <m:d>
                <m:dPr>
                  <m:begChr m:val="("/>
                  <m:sepChr m:val=""/>
                  <m:endChr m:val=")"/>
                  <m:grow/>
                </m:dPr>
                <m:e>
                  <m:sSub>
                    <m:e>
                      <m:r>
                        <m:t>b</m:t>
                      </m:r>
                    </m:e>
                    <m:sub>
                      <m:r>
                        <m:t>1</m:t>
                      </m:r>
                      <m:r>
                        <m:t>i</m:t>
                      </m:r>
                    </m:sub>
                  </m:sSub>
                  <m:r>
                    <m:rPr>
                      <m:sty m:val="p"/>
                    </m:rPr>
                    <m:t>sin</m:t>
                  </m:r>
                  <m:f>
                    <m:fPr>
                      <m:type m:val="bar"/>
                    </m:fPr>
                    <m:num>
                      <m:r>
                        <m:t>2</m:t>
                      </m:r>
                      <m:r>
                        <m:t>π</m:t>
                      </m:r>
                      <m:r>
                        <m:t>i</m:t>
                      </m:r>
                      <m:r>
                        <m:t>t</m:t>
                      </m:r>
                    </m:num>
                    <m:den>
                      <m:r>
                        <m:t>365</m:t>
                      </m:r>
                    </m:den>
                  </m:f>
                  <m:r>
                    <m:rPr>
                      <m:sty m:val="p"/>
                    </m:rPr>
                    <m:t>+</m:t>
                  </m:r>
                  <m:sSub>
                    <m:e>
                      <m:r>
                        <m:t>b</m:t>
                      </m:r>
                    </m:e>
                    <m:sub>
                      <m:r>
                        <m:t>2</m:t>
                      </m:r>
                      <m:r>
                        <m:t>i</m:t>
                      </m:r>
                    </m:sub>
                  </m:sSub>
                  <m:r>
                    <m:rPr>
                      <m:sty m:val="p"/>
                    </m:rPr>
                    <m:t>cos</m:t>
                  </m:r>
                  <m:f>
                    <m:fPr>
                      <m:type m:val="bar"/>
                    </m:fPr>
                    <m:num>
                      <m:r>
                        <m:t>2</m:t>
                      </m:r>
                      <m:r>
                        <m:t>π</m:t>
                      </m:r>
                      <m:r>
                        <m:t>i</m:t>
                      </m:r>
                      <m:r>
                        <m:t>t</m:t>
                      </m:r>
                    </m:num>
                    <m:den>
                      <m:r>
                        <m:t>365</m:t>
                      </m:r>
                    </m:den>
                  </m:f>
                </m:e>
              </m:d>
            </m:e>
          </m:nary>
          <m:r>
            <m:rPr>
              <m:sty m:val="p"/>
            </m:rPr>
            <m:t>+</m:t>
          </m:r>
          <m:sSub>
            <m:e>
              <m:r>
                <m:t>c</m:t>
              </m:r>
            </m:e>
            <m:sub>
              <m:r>
                <m:t>1</m:t>
              </m:r>
            </m:sub>
          </m:sSub>
          <m:r>
            <m:t>θ</m:t>
          </m:r>
          <m:r>
            <m:rPr>
              <m:sty m:val="p"/>
            </m:rPr>
            <m:t>+</m:t>
          </m:r>
          <m:sSub>
            <m:e>
              <m:r>
                <m:t>c</m:t>
              </m:r>
            </m:e>
            <m:sub>
              <m:r>
                <m:t>2</m:t>
              </m:r>
            </m:sub>
          </m:sSub>
          <m:r>
            <m:rPr>
              <m:sty m:val="p"/>
            </m:rPr>
            <m:t>ln</m:t>
          </m:r>
          <m:r>
            <m:rPr>
              <m:sty m:val="p"/>
            </m:rPr>
            <m:t>(</m:t>
          </m:r>
          <m:r>
            <m:t>1</m:t>
          </m:r>
          <m:r>
            <m:rPr>
              <m:sty m:val="p"/>
            </m:rPr>
            <m:t>+</m:t>
          </m:r>
          <m:r>
            <m:t>θ</m:t>
          </m:r>
          <m:r>
            <m:rPr>
              <m:sty m:val="p"/>
            </m:rPr>
            <m:t>)</m:t>
          </m:r>
        </m:oMath>
      </m:oMathPara>
    </w:p>
    <w:bookmarkEnd w:id="15"/>
    <w:bookmarkStart w:id="16" w:name="最小二乘参数估计法"/>
    <w:p>
      <w:pPr>
        <w:pStyle w:val="Heading3"/>
      </w:pPr>
      <w:r>
        <w:rPr>
          <w:rStyle w:val="SectionNumber"/>
        </w:rPr>
        <w:t xml:space="preserve">1.3.2</w:t>
      </w:r>
      <w:r>
        <w:tab/>
      </w:r>
      <w:r>
        <w:t xml:space="preserve">1.2.2 </w:t>
      </w:r>
      <w:r>
        <w:rPr>
          <w:rFonts w:hint="eastAsia"/>
        </w:rPr>
        <w:t xml:space="preserve">最小二乘参数估计法</w:t>
      </w:r>
    </w:p>
    <w:p>
      <w:pPr>
        <w:pStyle w:val="FirstParagraph"/>
      </w:pPr>
      <w:r>
        <w:rPr>
          <w:rFonts w:hint="eastAsia"/>
        </w:rPr>
        <w:t xml:space="preserve">将模型待估参数构建为列向量</w:t>
      </w:r>
      <w:r>
        <w:t xml:space="preserve"> </w:t>
      </w:r>
      <m:oMath>
        <m:r>
          <m:t>X</m:t>
        </m:r>
        <m:r>
          <m:rPr>
            <m:sty m:val="p"/>
          </m:rPr>
          <m:t>=</m:t>
        </m:r>
        <m:r>
          <m:rPr>
            <m:sty m:val="p"/>
          </m:rPr>
          <m:t>[</m:t>
        </m:r>
        <m:sSub>
          <m:e>
            <m:r>
              <m:t>a</m:t>
            </m:r>
          </m:e>
          <m:sub>
            <m:r>
              <m:t>0</m:t>
            </m:r>
          </m:sub>
        </m:sSub>
        <m:r>
          <m:rPr>
            <m:sty m:val="p"/>
          </m:rPr>
          <m:t>,</m:t>
        </m:r>
        <m:sSub>
          <m:e>
            <m:r>
              <m:t>a</m:t>
            </m:r>
          </m:e>
          <m:sub>
            <m:r>
              <m:t>1</m:t>
            </m:r>
          </m:sub>
        </m:sSub>
        <m:r>
          <m:rPr>
            <m:sty m:val="p"/>
          </m:rPr>
          <m:t>,</m:t>
        </m:r>
        <m:sSub>
          <m:e>
            <m:r>
              <m:t>a</m:t>
            </m:r>
          </m:e>
          <m:sub>
            <m:r>
              <m:t>2</m:t>
            </m:r>
          </m:sub>
        </m:sSub>
        <m:r>
          <m:rPr>
            <m:sty m:val="p"/>
          </m:rPr>
          <m:t>,</m:t>
        </m:r>
        <m:sSub>
          <m:e>
            <m:r>
              <m:t>a</m:t>
            </m:r>
          </m:e>
          <m:sub>
            <m:r>
              <m:t>3</m:t>
            </m:r>
          </m:sub>
        </m:sSub>
        <m:r>
          <m:rPr>
            <m:sty m:val="p"/>
          </m:rPr>
          <m:t>,</m:t>
        </m:r>
        <m:sSub>
          <m:e>
            <m:r>
              <m:t>b</m:t>
            </m:r>
          </m:e>
          <m:sub>
            <m:r>
              <m:t>11</m:t>
            </m:r>
          </m:sub>
        </m:sSub>
        <m:r>
          <m:rPr>
            <m:sty m:val="p"/>
          </m:rPr>
          <m:t>,</m:t>
        </m:r>
        <m:sSub>
          <m:e>
            <m:r>
              <m:t>b</m:t>
            </m:r>
          </m:e>
          <m:sub>
            <m:r>
              <m:t>21</m:t>
            </m:r>
          </m:sub>
        </m:sSub>
        <m:r>
          <m:rPr>
            <m:sty m:val="p"/>
          </m:rPr>
          <m:t>,</m:t>
        </m:r>
        <m:sSub>
          <m:e>
            <m:r>
              <m:t>b</m:t>
            </m:r>
          </m:e>
          <m:sub>
            <m:r>
              <m:t>12</m:t>
            </m:r>
          </m:sub>
        </m:sSub>
        <m:r>
          <m:rPr>
            <m:sty m:val="p"/>
          </m:rPr>
          <m:t>,</m:t>
        </m:r>
        <m:sSub>
          <m:e>
            <m:r>
              <m:t>b</m:t>
            </m:r>
          </m:e>
          <m:sub>
            <m:r>
              <m:t>22</m:t>
            </m:r>
          </m:sub>
        </m:sSub>
        <m:r>
          <m:rPr>
            <m:sty m:val="p"/>
          </m:rPr>
          <m:t>,</m:t>
        </m:r>
        <m:sSub>
          <m:e>
            <m:r>
              <m:t>c</m:t>
            </m:r>
          </m:e>
          <m:sub>
            <m:r>
              <m:t>1</m:t>
            </m:r>
          </m:sub>
        </m:sSub>
        <m:r>
          <m:rPr>
            <m:sty m:val="p"/>
          </m:rPr>
          <m:t>,</m:t>
        </m:r>
        <m:sSub>
          <m:e>
            <m:r>
              <m:t>c</m:t>
            </m:r>
          </m:e>
          <m:sub>
            <m:r>
              <m:t>2</m:t>
            </m:r>
          </m:sub>
        </m:sSub>
        <m:sSup>
          <m:e>
            <m:r>
              <m:rPr>
                <m:sty m:val="p"/>
              </m:rPr>
              <m:t>]</m:t>
            </m:r>
          </m:e>
          <m:sup>
            <m:r>
              <m:t>T</m:t>
            </m:r>
          </m:sup>
        </m:sSup>
      </m:oMath>
      <w:r>
        <w:rPr>
          <w:rFonts w:hint="eastAsia"/>
        </w:rPr>
        <w:t xml:space="preserve">。给定</w:t>
      </w:r>
      <w:r>
        <w:t xml:space="preserve"> </w:t>
      </w:r>
      <m:oMath>
        <m:r>
          <m:t>n</m:t>
        </m:r>
      </m:oMath>
      <w:r>
        <w:t xml:space="preserve"> </w:t>
      </w:r>
      <w:r>
        <w:rPr>
          <w:rFonts w:hint="eastAsia"/>
        </w:rPr>
        <w:t xml:space="preserve">个历史观测时序样本，构建系统误差方程组：</w:t>
      </w:r>
    </w:p>
    <w:p>
      <w:pPr>
        <w:pStyle w:val="BodyText"/>
      </w:pPr>
      <m:oMathPara>
        <m:oMathParaPr>
          <m:jc m:val="center"/>
        </m:oMathParaPr>
        <m:oMath>
          <m:r>
            <m:t>V</m:t>
          </m:r>
          <m:r>
            <m:rPr>
              <m:sty m:val="p"/>
            </m:rPr>
            <m:t>=</m:t>
          </m:r>
          <m:r>
            <m:t>A</m:t>
          </m:r>
          <m:r>
            <m:t>X</m:t>
          </m:r>
          <m:r>
            <m:rPr>
              <m:sty m:val="p"/>
            </m:rPr>
            <m:t>−</m:t>
          </m:r>
          <m:r>
            <m:t>L</m:t>
          </m:r>
        </m:oMath>
      </m:oMathPara>
    </w:p>
    <w:p>
      <w:pPr>
        <w:pStyle w:val="FirstParagraph"/>
      </w:pPr>
      <w:r>
        <w:rPr>
          <w:rFonts w:hint="eastAsia"/>
        </w:rPr>
        <w:t xml:space="preserve">其中，</w:t>
      </w:r>
      <m:oMath>
        <m:r>
          <m:t>L</m:t>
        </m:r>
      </m:oMath>
      <w:r>
        <w:t xml:space="preserve"> </w:t>
      </w:r>
      <w:r>
        <w:rPr>
          <w:rFonts w:hint="eastAsia"/>
        </w:rPr>
        <w:t xml:space="preserve">为实测变形数据列向量；</w:t>
      </w:r>
      <m:oMath>
        <m:r>
          <m:t>A</m:t>
        </m:r>
      </m:oMath>
      <w:r>
        <w:t xml:space="preserve"> </w:t>
      </w:r>
      <w:r>
        <w:rPr>
          <w:rFonts w:hint="eastAsia"/>
        </w:rPr>
        <w:t xml:space="preserve">为根据对应时刻水位、时间计算的雅可比设计矩阵（尺寸为</w:t>
      </w:r>
      <w:r>
        <w:t xml:space="preserve"> </w:t>
      </w:r>
      <m:oMath>
        <m:r>
          <m:t>n</m:t>
        </m:r>
        <m:r>
          <m:rPr>
            <m:sty m:val="p"/>
          </m:rPr>
          <m:t>×</m:t>
        </m:r>
        <m:r>
          <m:t>10</m:t>
        </m:r>
      </m:oMath>
      <w:r>
        <w:rPr>
          <w:rFonts w:hint="eastAsia"/>
        </w:rPr>
        <w:t xml:space="preserve">）；</w:t>
      </w:r>
      <m:oMath>
        <m:r>
          <m:t>V</m:t>
        </m:r>
      </m:oMath>
      <w:r>
        <w:t xml:space="preserve"> </w:t>
      </w:r>
      <w:r>
        <w:rPr>
          <w:rFonts w:hint="eastAsia"/>
        </w:rPr>
        <w:t xml:space="preserve">为残差列向量。</w:t>
      </w:r>
      <w:r>
        <w:t xml:space="preserve"> </w:t>
      </w:r>
      <w:r>
        <w:rPr>
          <w:rFonts w:hint="eastAsia"/>
        </w:rPr>
        <w:t xml:space="preserve">依据经典最小二乘优化原则，使得残差平方和</w:t>
      </w:r>
      <w:r>
        <w:t xml:space="preserve"> </w:t>
      </w:r>
      <m:oMath>
        <m:sSup>
          <m:e>
            <m:r>
              <m:t>V</m:t>
            </m:r>
          </m:e>
          <m:sup>
            <m:r>
              <m:t>T</m:t>
            </m:r>
          </m:sup>
        </m:sSup>
        <m:r>
          <m:t>P</m:t>
        </m:r>
        <m:r>
          <m:t>V</m:t>
        </m:r>
        <m:r>
          <m:rPr>
            <m:sty m:val="p"/>
          </m:rPr>
          <m:t>→</m:t>
        </m:r>
        <m:r>
          <m:rPr>
            <m:sty m:val="p"/>
          </m:rPr>
          <m:t>min</m:t>
        </m:r>
      </m:oMath>
      <w:r>
        <w:rPr>
          <w:rFonts w:hint="eastAsia"/>
        </w:rPr>
        <w:t xml:space="preserve">（</w:t>
      </w:r>
      <m:oMath>
        <m:r>
          <m:t>P</m:t>
        </m:r>
      </m:oMath>
      <w:r>
        <w:t xml:space="preserve"> </w:t>
      </w:r>
      <w:r>
        <w:rPr>
          <w:rFonts w:hint="eastAsia"/>
        </w:rPr>
        <w:t xml:space="preserve">为权矩阵，同精度观测时</w:t>
      </w:r>
      <w:r>
        <w:t xml:space="preserve"> </w:t>
      </w:r>
      <m:oMath>
        <m:r>
          <m:t>P</m:t>
        </m:r>
      </m:oMath>
      <w:r>
        <w:t xml:space="preserve"> </w:t>
      </w:r>
      <w:r>
        <w:rPr>
          <w:rFonts w:hint="eastAsia"/>
        </w:rPr>
        <w:t xml:space="preserve">为单位阵</w:t>
      </w:r>
      <w:r>
        <w:t xml:space="preserve"> </w:t>
      </w:r>
      <m:oMath>
        <m:r>
          <m:t>I</m:t>
        </m:r>
      </m:oMath>
      <w:r>
        <w:rPr>
          <w:rFonts w:hint="eastAsia"/>
        </w:rPr>
        <w:t xml:space="preserve">），对参数向量</w:t>
      </w:r>
      <w:r>
        <w:t xml:space="preserve"> </w:t>
      </w:r>
      <m:oMath>
        <m:r>
          <m:t>X</m:t>
        </m:r>
      </m:oMath>
      <w:r>
        <w:t xml:space="preserve"> </w:t>
      </w:r>
      <w:r>
        <w:rPr>
          <w:rFonts w:hint="eastAsia"/>
        </w:rPr>
        <w:t xml:space="preserve">求一阶偏导并令其等于零，导出正规法方程：</w:t>
      </w:r>
    </w:p>
    <w:p>
      <w:pPr>
        <w:pStyle w:val="BodyText"/>
      </w:pPr>
      <m:oMathPara>
        <m:oMathParaPr>
          <m:jc m:val="center"/>
        </m:oMathParaPr>
        <m:oMath>
          <m:r>
            <m:rPr>
              <m:sty m:val="p"/>
            </m:rPr>
            <m:t>(</m:t>
          </m:r>
          <m:sSup>
            <m:e>
              <m:r>
                <m:t>A</m:t>
              </m:r>
            </m:e>
            <m:sup>
              <m:r>
                <m:t>T</m:t>
              </m:r>
            </m:sup>
          </m:sSup>
          <m:r>
            <m:t>P</m:t>
          </m:r>
          <m:r>
            <m:t>A</m:t>
          </m:r>
          <m:r>
            <m:rPr>
              <m:sty m:val="p"/>
            </m:rPr>
            <m:t>)</m:t>
          </m:r>
          <m:r>
            <m:t>X</m:t>
          </m:r>
          <m:r>
            <m:rPr>
              <m:sty m:val="p"/>
            </m:rPr>
            <m:t>=</m:t>
          </m:r>
          <m:sSup>
            <m:e>
              <m:r>
                <m:t>A</m:t>
              </m:r>
            </m:e>
            <m:sup>
              <m:r>
                <m:t>T</m:t>
              </m:r>
            </m:sup>
          </m:sSup>
          <m:r>
            <m:t>P</m:t>
          </m:r>
          <m:r>
            <m:t>L</m:t>
          </m:r>
        </m:oMath>
      </m:oMathPara>
    </w:p>
    <w:p>
      <w:pPr>
        <w:pStyle w:val="FirstParagraph"/>
      </w:pPr>
      <w:r>
        <w:rPr>
          <w:rFonts w:hint="eastAsia"/>
        </w:rPr>
        <w:t xml:space="preserve">解得无偏参数估计值为：</w:t>
      </w:r>
    </w:p>
    <w:p>
      <w:pPr>
        <w:pStyle w:val="BodyText"/>
      </w:pPr>
      <m:oMathPara>
        <m:oMathParaPr>
          <m:jc m:val="center"/>
        </m:oMathParaPr>
        <m:oMath>
          <m:acc>
            <m:accPr>
              <m:chr m:val="̂"/>
            </m:accPr>
            <m:e>
              <m:r>
                <m:t>X</m:t>
              </m:r>
            </m:e>
          </m:acc>
          <m:r>
            <m:rPr>
              <m:sty m:val="p"/>
            </m:rPr>
            <m:t>=</m:t>
          </m:r>
          <m:r>
            <m:rPr>
              <m:sty m:val="p"/>
            </m:rPr>
            <m:t>(</m:t>
          </m:r>
          <m:sSup>
            <m:e>
              <m:r>
                <m:t>A</m:t>
              </m:r>
            </m:e>
            <m:sup>
              <m:r>
                <m:t>T</m:t>
              </m:r>
            </m:sup>
          </m:sSup>
          <m:r>
            <m:t>P</m:t>
          </m:r>
          <m:r>
            <m:t>A</m:t>
          </m:r>
          <m:sSup>
            <m:e>
              <m:r>
                <m:rPr>
                  <m:sty m:val="p"/>
                </m:rPr>
                <m:t>)</m:t>
              </m:r>
            </m:e>
            <m:sup>
              <m:r>
                <m:rPr>
                  <m:sty m:val="p"/>
                </m:rPr>
                <m:t>−</m:t>
              </m:r>
              <m:r>
                <m:t>1</m:t>
              </m:r>
            </m:sup>
          </m:sSup>
          <m:sSup>
            <m:e>
              <m:r>
                <m:t>A</m:t>
              </m:r>
            </m:e>
            <m:sup>
              <m:r>
                <m:t>T</m:t>
              </m:r>
            </m:sup>
          </m:sSup>
          <m:r>
            <m:t>P</m:t>
          </m:r>
          <m:r>
            <m:t>L</m:t>
          </m:r>
        </m:oMath>
      </m:oMathPara>
    </w:p>
    <w:p>
      <w:pPr>
        <w:pStyle w:val="FirstParagraph"/>
      </w:pPr>
      <w:r>
        <w:rPr>
          <w:rFonts w:hint="eastAsia"/>
        </w:rPr>
        <w:t xml:space="preserve">参数估计完成后，需进行回归方程的整体显著性检验（F检验）与复相关系数</w:t>
      </w:r>
      <w:r>
        <w:t xml:space="preserve"> </w:t>
      </w:r>
      <m:oMath>
        <m:r>
          <m:t>R</m:t>
        </m:r>
      </m:oMath>
      <w:r>
        <w:t xml:space="preserve"> </w:t>
      </w:r>
      <w:r>
        <w:rPr>
          <w:rFonts w:hint="eastAsia"/>
        </w:rPr>
        <w:t xml:space="preserve">的计算，以量化评估模型的统计拟合优度。</w:t>
      </w:r>
    </w:p>
    <w:bookmarkEnd w:id="16"/>
    <w:bookmarkStart w:id="17" w:name="卡尔曼滤波动态状态估计"/>
    <w:p>
      <w:pPr>
        <w:pStyle w:val="Heading3"/>
      </w:pPr>
      <w:r>
        <w:rPr>
          <w:rStyle w:val="SectionNumber"/>
        </w:rPr>
        <w:t xml:space="preserve">1.3.3</w:t>
      </w:r>
      <w:r>
        <w:tab/>
      </w:r>
      <w:r>
        <w:t xml:space="preserve">1.2.3 </w:t>
      </w:r>
      <w:r>
        <w:rPr>
          <w:rFonts w:hint="eastAsia"/>
        </w:rPr>
        <w:t xml:space="preserve">卡尔曼滤波动态状态估计</w:t>
      </w:r>
    </w:p>
    <w:p>
      <w:pPr>
        <w:pStyle w:val="FirstParagraph"/>
      </w:pPr>
      <w:r>
        <w:rPr>
          <w:rFonts w:hint="eastAsia"/>
        </w:rPr>
        <w:t xml:space="preserve">静态统计回归模型假定参数恒定，未能充分覆盖系统内部材料参数及时效特性的时变演化。引入卡尔曼滤波（Kalman</w:t>
      </w:r>
      <w:r>
        <w:t xml:space="preserve"> </w:t>
      </w:r>
      <w:r>
        <w:rPr>
          <w:rFonts w:hint="eastAsia"/>
        </w:rPr>
        <w:t xml:space="preserve">Filter）理论，可实现变形状态参量的在线递推估计与动态寻优。</w:t>
      </w:r>
      <w:r>
        <w:t xml:space="preserve"> </w:t>
      </w:r>
      <w:r>
        <w:rPr>
          <w:rFonts w:hint="eastAsia"/>
        </w:rPr>
        <w:t xml:space="preserve">将HST模型参数与变形趋势联合定义为系统状态向量</w:t>
      </w:r>
      <w:r>
        <w:t xml:space="preserve"> </w:t>
      </w:r>
      <m:oMath>
        <m:sSub>
          <m:e>
            <m:r>
              <m:t>x</m:t>
            </m:r>
          </m:e>
          <m:sub>
            <m:r>
              <m:t>k</m:t>
            </m:r>
          </m:sub>
        </m:sSub>
      </m:oMath>
      <w:r>
        <w:rPr>
          <w:rFonts w:hint="eastAsia"/>
        </w:rPr>
        <w:t xml:space="preserve">，建立离散时间状态方程与观测方程：</w:t>
      </w:r>
      <w:r>
        <w:t xml:space="preserve"> </w:t>
      </w:r>
      <w:r>
        <w:rPr>
          <w:rFonts w:hint="eastAsia"/>
        </w:rPr>
        <w:t xml:space="preserve">状态方程：</w:t>
      </w:r>
    </w:p>
    <w:p>
      <w:pPr>
        <w:pStyle w:val="BodyText"/>
      </w:pPr>
      <m:oMathPara>
        <m:oMathParaPr>
          <m:jc m:val="center"/>
        </m:oMathParaPr>
        <m:oMath>
          <m:sSub>
            <m:e>
              <m:r>
                <m:t>x</m:t>
              </m:r>
            </m:e>
            <m:sub>
              <m:r>
                <m:t>k</m:t>
              </m:r>
            </m:sub>
          </m:sSub>
          <m:r>
            <m:rPr>
              <m:sty m:val="p"/>
            </m:rPr>
            <m:t>=</m:t>
          </m:r>
          <m:sSub>
            <m:e>
              <m:r>
                <m:rPr>
                  <m:sty m:val="p"/>
                </m:rPr>
                <m:t>Φ</m:t>
              </m:r>
            </m:e>
            <m:sub>
              <m:r>
                <m:t>k</m:t>
              </m:r>
              <m:r>
                <m:rPr>
                  <m:sty m:val="p"/>
                </m:rPr>
                <m:t>,</m:t>
              </m:r>
              <m:r>
                <m:t>k</m:t>
              </m:r>
              <m:r>
                <m:rPr>
                  <m:sty m:val="p"/>
                </m:rPr>
                <m:t>−</m:t>
              </m:r>
              <m:r>
                <m:t>1</m:t>
              </m:r>
            </m:sub>
          </m:sSub>
          <m:sSub>
            <m:e>
              <m:r>
                <m:t>x</m:t>
              </m:r>
            </m:e>
            <m:sub>
              <m:r>
                <m:t>k</m:t>
              </m:r>
              <m:r>
                <m:rPr>
                  <m:sty m:val="p"/>
                </m:rPr>
                <m:t>−</m:t>
              </m:r>
              <m:r>
                <m:t>1</m:t>
              </m:r>
            </m:sub>
          </m:sSub>
          <m:r>
            <m:rPr>
              <m:sty m:val="p"/>
            </m:rPr>
            <m:t>+</m:t>
          </m:r>
          <m:sSub>
            <m:e>
              <m:r>
                <m:rPr>
                  <m:sty m:val="p"/>
                </m:rPr>
                <m:t>Γ</m:t>
              </m:r>
            </m:e>
            <m:sub>
              <m:r>
                <m:t>k</m:t>
              </m:r>
              <m:r>
                <m:rPr>
                  <m:sty m:val="p"/>
                </m:rPr>
                <m:t>−</m:t>
              </m:r>
              <m:r>
                <m:t>1</m:t>
              </m:r>
            </m:sub>
          </m:sSub>
          <m:sSub>
            <m:e>
              <m:r>
                <m:t>w</m:t>
              </m:r>
            </m:e>
            <m:sub>
              <m:r>
                <m:t>k</m:t>
              </m:r>
              <m:r>
                <m:rPr>
                  <m:sty m:val="p"/>
                </m:rPr>
                <m:t>−</m:t>
              </m:r>
              <m:r>
                <m:t>1</m:t>
              </m:r>
            </m:sub>
          </m:sSub>
        </m:oMath>
      </m:oMathPara>
    </w:p>
    <w:p>
      <w:pPr>
        <w:pStyle w:val="FirstParagraph"/>
      </w:pPr>
      <w:r>
        <w:rPr>
          <w:rFonts w:hint="eastAsia"/>
        </w:rPr>
        <w:t xml:space="preserve">观测方程：</w:t>
      </w:r>
    </w:p>
    <w:p>
      <w:pPr>
        <w:pStyle w:val="BodyText"/>
      </w:pPr>
      <m:oMathPara>
        <m:oMathParaPr>
          <m:jc m:val="center"/>
        </m:oMathParaPr>
        <m:oMath>
          <m:sSub>
            <m:e>
              <m:r>
                <m:t>z</m:t>
              </m:r>
            </m:e>
            <m:sub>
              <m:r>
                <m:t>k</m:t>
              </m:r>
            </m:sub>
          </m:sSub>
          <m:r>
            <m:rPr>
              <m:sty m:val="p"/>
            </m:rPr>
            <m:t>=</m:t>
          </m:r>
          <m:sSub>
            <m:e>
              <m:r>
                <m:t>H</m:t>
              </m:r>
            </m:e>
            <m:sub>
              <m:r>
                <m:t>k</m:t>
              </m:r>
            </m:sub>
          </m:sSub>
          <m:sSub>
            <m:e>
              <m:r>
                <m:t>x</m:t>
              </m:r>
            </m:e>
            <m:sub>
              <m:r>
                <m:t>k</m:t>
              </m:r>
            </m:sub>
          </m:sSub>
          <m:r>
            <m:rPr>
              <m:sty m:val="p"/>
            </m:rPr>
            <m:t>+</m:t>
          </m:r>
          <m:sSub>
            <m:e>
              <m:r>
                <m:t>v</m:t>
              </m:r>
            </m:e>
            <m:sub>
              <m:r>
                <m:t>k</m:t>
              </m:r>
            </m:sub>
          </m:sSub>
        </m:oMath>
      </m:oMathPara>
    </w:p>
    <w:p>
      <w:pPr>
        <w:pStyle w:val="FirstParagraph"/>
      </w:pPr>
      <w:r>
        <w:rPr>
          <w:rFonts w:hint="eastAsia"/>
        </w:rPr>
        <w:t xml:space="preserve">式中，</w:t>
      </w:r>
      <m:oMath>
        <m:sSub>
          <m:e>
            <m:r>
              <m:rPr>
                <m:sty m:val="p"/>
              </m:rPr>
              <m:t>Φ</m:t>
            </m:r>
          </m:e>
          <m:sub>
            <m:r>
              <m:t>k</m:t>
            </m:r>
            <m:r>
              <m:rPr>
                <m:sty m:val="p"/>
              </m:rPr>
              <m:t>,</m:t>
            </m:r>
            <m:r>
              <m:t>k</m:t>
            </m:r>
            <m:r>
              <m:rPr>
                <m:sty m:val="p"/>
              </m:rPr>
              <m:t>−</m:t>
            </m:r>
            <m:r>
              <m:t>1</m:t>
            </m:r>
          </m:sub>
        </m:sSub>
      </m:oMath>
      <w:r>
        <w:t xml:space="preserve"> </w:t>
      </w:r>
      <w:r>
        <w:rPr>
          <w:rFonts w:hint="eastAsia"/>
        </w:rPr>
        <w:t xml:space="preserve">为状态一阶步进转移矩阵；</w:t>
      </w:r>
      <m:oMath>
        <m:sSub>
          <m:e>
            <m:r>
              <m:rPr>
                <m:sty m:val="p"/>
              </m:rPr>
              <m:t>Γ</m:t>
            </m:r>
          </m:e>
          <m:sub>
            <m:r>
              <m:t>k</m:t>
            </m:r>
            <m:r>
              <m:rPr>
                <m:sty m:val="p"/>
              </m:rPr>
              <m:t>−</m:t>
            </m:r>
            <m:r>
              <m:t>1</m:t>
            </m:r>
          </m:sub>
        </m:sSub>
      </m:oMath>
      <w:r>
        <w:t xml:space="preserve"> </w:t>
      </w:r>
      <w:r>
        <w:rPr>
          <w:rFonts w:hint="eastAsia"/>
        </w:rPr>
        <w:t xml:space="preserve">为噪声驱动矩阵；</w:t>
      </w:r>
      <m:oMath>
        <m:sSub>
          <m:e>
            <m:r>
              <m:t>H</m:t>
            </m:r>
          </m:e>
          <m:sub>
            <m:r>
              <m:t>k</m:t>
            </m:r>
          </m:sub>
        </m:sSub>
      </m:oMath>
      <w:r>
        <w:t xml:space="preserve"> </w:t>
      </w:r>
      <w:r>
        <w:rPr>
          <w:rFonts w:hint="eastAsia"/>
        </w:rPr>
        <w:t xml:space="preserve">为依赖于外部环境荷载（水位、谐波时间）的观测矩阵；</w:t>
      </w:r>
      <m:oMath>
        <m:sSub>
          <m:e>
            <m:r>
              <m:t>w</m:t>
            </m:r>
          </m:e>
          <m:sub>
            <m:r>
              <m:t>k</m:t>
            </m:r>
          </m:sub>
        </m:sSub>
        <m:r>
          <m:rPr>
            <m:sty m:val="p"/>
          </m:rPr>
          <m:t>,</m:t>
        </m:r>
        <m:sSub>
          <m:e>
            <m:r>
              <m:t>v</m:t>
            </m:r>
          </m:e>
          <m:sub>
            <m:r>
              <m:t>k</m:t>
            </m:r>
          </m:sub>
        </m:sSub>
      </m:oMath>
      <w:r>
        <w:t xml:space="preserve"> </w:t>
      </w:r>
      <w:r>
        <w:rPr>
          <w:rFonts w:hint="eastAsia"/>
        </w:rPr>
        <w:t xml:space="preserve">分别为过程演化噪声与量测噪声，假定二者相互独立且均服从零均值高斯白噪声分布，其协方差矩阵分别为</w:t>
      </w:r>
      <w:r>
        <w:t xml:space="preserve"> </w:t>
      </w:r>
      <m:oMath>
        <m:r>
          <m:t>Q</m:t>
        </m:r>
      </m:oMath>
      <w:r>
        <w:t xml:space="preserve"> </w:t>
      </w:r>
      <w:r>
        <w:rPr>
          <w:rFonts w:hint="eastAsia"/>
        </w:rPr>
        <w:t xml:space="preserve">和</w:t>
      </w:r>
      <w:r>
        <w:t xml:space="preserve"> </w:t>
      </w:r>
      <m:oMath>
        <m:r>
          <m:t>R</m:t>
        </m:r>
      </m:oMath>
      <w:r>
        <w:t xml:space="preserve">。</w:t>
      </w:r>
    </w:p>
    <w:p>
      <w:pPr>
        <w:pStyle w:val="BodyText"/>
      </w:pPr>
      <w:r>
        <w:rPr>
          <w:rFonts w:hint="eastAsia"/>
        </w:rPr>
        <w:t xml:space="preserve">标准卡尔曼滤波递推算法循环执行以下两大核心步骤：</w:t>
      </w:r>
      <w:r>
        <w:t xml:space="preserve"> </w:t>
      </w:r>
      <w:r>
        <w:rPr>
          <w:rFonts w:hint="eastAsia"/>
          <w:b/>
          <w:bCs/>
        </w:rPr>
        <w:t xml:space="preserve">时间更新（先验预测）：</w:t>
      </w:r>
      <w:r>
        <w:t xml:space="preserve"> </w:t>
      </w:r>
      <w:r>
        <w:rPr>
          <w:rFonts w:hint="eastAsia"/>
        </w:rPr>
        <w:t xml:space="preserve">先验状态估计：</w:t>
      </w:r>
    </w:p>
    <w:p>
      <w:pPr>
        <w:pStyle w:val="BodyText"/>
      </w:pPr>
      <m:oMathPara>
        <m:oMathParaPr>
          <m:jc m:val="center"/>
        </m:oMathParaPr>
        <m:oMath>
          <m:sSub>
            <m:e>
              <m:acc>
                <m:accPr>
                  <m:chr m:val="̂"/>
                </m:accPr>
                <m:e>
                  <m:r>
                    <m:t>x</m:t>
                  </m:r>
                </m:e>
              </m:acc>
            </m:e>
            <m:sub>
              <m:r>
                <m:t>k</m:t>
              </m:r>
              <m:r>
                <m:rPr>
                  <m:sty m:val="p"/>
                </m:rPr>
                <m:t>|</m:t>
              </m:r>
              <m:r>
                <m:t>k</m:t>
              </m:r>
              <m:r>
                <m:rPr>
                  <m:sty m:val="p"/>
                </m:rPr>
                <m:t>−</m:t>
              </m:r>
              <m:r>
                <m:t>1</m:t>
              </m:r>
            </m:sub>
          </m:sSub>
          <m:r>
            <m:rPr>
              <m:sty m:val="p"/>
            </m:rPr>
            <m:t>=</m:t>
          </m:r>
          <m:sSub>
            <m:e>
              <m:r>
                <m:rPr>
                  <m:sty m:val="p"/>
                </m:rPr>
                <m:t>Φ</m:t>
              </m:r>
            </m:e>
            <m:sub>
              <m:r>
                <m:t>k</m:t>
              </m:r>
              <m:r>
                <m:rPr>
                  <m:sty m:val="p"/>
                </m:rPr>
                <m:t>,</m:t>
              </m:r>
              <m:r>
                <m:t>k</m:t>
              </m:r>
              <m:r>
                <m:rPr>
                  <m:sty m:val="p"/>
                </m:rPr>
                <m:t>−</m:t>
              </m:r>
              <m:r>
                <m:t>1</m:t>
              </m:r>
            </m:sub>
          </m:sSub>
          <m:sSub>
            <m:e>
              <m:acc>
                <m:accPr>
                  <m:chr m:val="̂"/>
                </m:accPr>
                <m:e>
                  <m:r>
                    <m:t>x</m:t>
                  </m:r>
                </m:e>
              </m:acc>
            </m:e>
            <m:sub>
              <m:r>
                <m:t>k</m:t>
              </m:r>
              <m:r>
                <m:rPr>
                  <m:sty m:val="p"/>
                </m:rPr>
                <m:t>−</m:t>
              </m:r>
              <m:r>
                <m:t>1</m:t>
              </m:r>
              <m:r>
                <m:rPr>
                  <m:sty m:val="p"/>
                </m:rPr>
                <m:t>|</m:t>
              </m:r>
              <m:r>
                <m:t>k</m:t>
              </m:r>
              <m:r>
                <m:rPr>
                  <m:sty m:val="p"/>
                </m:rPr>
                <m:t>−</m:t>
              </m:r>
              <m:r>
                <m:t>1</m:t>
              </m:r>
            </m:sub>
          </m:sSub>
        </m:oMath>
      </m:oMathPara>
    </w:p>
    <w:p>
      <w:pPr>
        <w:pStyle w:val="FirstParagraph"/>
      </w:pPr>
      <w:r>
        <w:rPr>
          <w:rFonts w:hint="eastAsia"/>
        </w:rPr>
        <w:t xml:space="preserve">先验误差协方差矩阵：</w:t>
      </w:r>
    </w:p>
    <w:p>
      <w:pPr>
        <w:pStyle w:val="BodyText"/>
      </w:pPr>
      <m:oMathPara>
        <m:oMathParaPr>
          <m:jc m:val="center"/>
        </m:oMathParaPr>
        <m:oMath>
          <m:sSub>
            <m:e>
              <m:r>
                <m:t>P</m:t>
              </m:r>
            </m:e>
            <m:sub>
              <m:r>
                <m:t>k</m:t>
              </m:r>
              <m:r>
                <m:rPr>
                  <m:sty m:val="p"/>
                </m:rPr>
                <m:t>|</m:t>
              </m:r>
              <m:r>
                <m:t>k</m:t>
              </m:r>
              <m:r>
                <m:rPr>
                  <m:sty m:val="p"/>
                </m:rPr>
                <m:t>−</m:t>
              </m:r>
              <m:r>
                <m:t>1</m:t>
              </m:r>
            </m:sub>
          </m:sSub>
          <m:r>
            <m:rPr>
              <m:sty m:val="p"/>
            </m:rPr>
            <m:t>=</m:t>
          </m:r>
          <m:sSub>
            <m:e>
              <m:r>
                <m:rPr>
                  <m:sty m:val="p"/>
                </m:rPr>
                <m:t>Φ</m:t>
              </m:r>
            </m:e>
            <m:sub>
              <m:r>
                <m:t>k</m:t>
              </m:r>
              <m:r>
                <m:rPr>
                  <m:sty m:val="p"/>
                </m:rPr>
                <m:t>,</m:t>
              </m:r>
              <m:r>
                <m:t>k</m:t>
              </m:r>
              <m:r>
                <m:rPr>
                  <m:sty m:val="p"/>
                </m:rPr>
                <m:t>−</m:t>
              </m:r>
              <m:r>
                <m:t>1</m:t>
              </m:r>
            </m:sub>
          </m:sSub>
          <m:sSub>
            <m:e>
              <m:r>
                <m:t>P</m:t>
              </m:r>
            </m:e>
            <m:sub>
              <m:r>
                <m:t>k</m:t>
              </m:r>
              <m:r>
                <m:rPr>
                  <m:sty m:val="p"/>
                </m:rPr>
                <m:t>−</m:t>
              </m:r>
              <m:r>
                <m:t>1</m:t>
              </m:r>
              <m:r>
                <m:rPr>
                  <m:sty m:val="p"/>
                </m:rPr>
                <m:t>|</m:t>
              </m:r>
              <m:r>
                <m:t>k</m:t>
              </m:r>
              <m:r>
                <m:rPr>
                  <m:sty m:val="p"/>
                </m:rPr>
                <m:t>−</m:t>
              </m:r>
              <m:r>
                <m:t>1</m:t>
              </m:r>
            </m:sub>
          </m:sSub>
          <m:sSubSup>
            <m:e>
              <m:r>
                <m:rPr>
                  <m:sty m:val="p"/>
                </m:rPr>
                <m:t>Φ</m:t>
              </m:r>
            </m:e>
            <m:sub>
              <m:r>
                <m:t>k</m:t>
              </m:r>
              <m:r>
                <m:rPr>
                  <m:sty m:val="p"/>
                </m:rPr>
                <m:t>,</m:t>
              </m:r>
              <m:r>
                <m:t>k</m:t>
              </m:r>
              <m:r>
                <m:rPr>
                  <m:sty m:val="p"/>
                </m:rPr>
                <m:t>−</m:t>
              </m:r>
              <m:r>
                <m:t>1</m:t>
              </m:r>
            </m:sub>
            <m:sup>
              <m:r>
                <m:t>T</m:t>
              </m:r>
            </m:sup>
          </m:sSubSup>
          <m:r>
            <m:rPr>
              <m:sty m:val="p"/>
            </m:rPr>
            <m:t>+</m:t>
          </m:r>
          <m:sSub>
            <m:e>
              <m:r>
                <m:rPr>
                  <m:sty m:val="p"/>
                </m:rPr>
                <m:t>Γ</m:t>
              </m:r>
            </m:e>
            <m:sub>
              <m:r>
                <m:t>k</m:t>
              </m:r>
              <m:r>
                <m:rPr>
                  <m:sty m:val="p"/>
                </m:rPr>
                <m:t>−</m:t>
              </m:r>
              <m:r>
                <m:t>1</m:t>
              </m:r>
            </m:sub>
          </m:sSub>
          <m:sSub>
            <m:e>
              <m:r>
                <m:t>Q</m:t>
              </m:r>
            </m:e>
            <m:sub>
              <m:r>
                <m:t>k</m:t>
              </m:r>
              <m:r>
                <m:rPr>
                  <m:sty m:val="p"/>
                </m:rPr>
                <m:t>−</m:t>
              </m:r>
              <m:r>
                <m:t>1</m:t>
              </m:r>
            </m:sub>
          </m:sSub>
          <m:sSubSup>
            <m:e>
              <m:r>
                <m:rPr>
                  <m:sty m:val="p"/>
                </m:rPr>
                <m:t>Γ</m:t>
              </m:r>
            </m:e>
            <m:sub>
              <m:r>
                <m:t>k</m:t>
              </m:r>
              <m:r>
                <m:rPr>
                  <m:sty m:val="p"/>
                </m:rPr>
                <m:t>−</m:t>
              </m:r>
              <m:r>
                <m:t>1</m:t>
              </m:r>
            </m:sub>
            <m:sup>
              <m:r>
                <m:t>T</m:t>
              </m:r>
            </m:sup>
          </m:sSubSup>
        </m:oMath>
      </m:oMathPara>
    </w:p>
    <w:p>
      <w:pPr>
        <w:pStyle w:val="FirstParagraph"/>
      </w:pPr>
      <w:r>
        <w:rPr>
          <w:rFonts w:hint="eastAsia"/>
          <w:b/>
          <w:bCs/>
        </w:rPr>
        <w:t xml:space="preserve">量测更新（后验校正）：</w:t>
      </w:r>
      <w:r>
        <w:t xml:space="preserve"> </w:t>
      </w:r>
      <w:r>
        <w:rPr>
          <w:rFonts w:hint="eastAsia"/>
        </w:rPr>
        <w:t xml:space="preserve">计算卡尔曼增益：</w:t>
      </w:r>
    </w:p>
    <w:p>
      <w:pPr>
        <w:pStyle w:val="BodyText"/>
      </w:pPr>
      <m:oMathPara>
        <m:oMathParaPr>
          <m:jc m:val="center"/>
        </m:oMathParaPr>
        <m:oMath>
          <m:sSub>
            <m:e>
              <m:r>
                <m:t>K</m:t>
              </m:r>
            </m:e>
            <m:sub>
              <m:r>
                <m:t>k</m:t>
              </m:r>
            </m:sub>
          </m:sSub>
          <m:r>
            <m:rPr>
              <m:sty m:val="p"/>
            </m:rPr>
            <m:t>=</m:t>
          </m:r>
          <m:sSub>
            <m:e>
              <m:r>
                <m:t>P</m:t>
              </m:r>
            </m:e>
            <m:sub>
              <m:r>
                <m:t>k</m:t>
              </m:r>
              <m:r>
                <m:rPr>
                  <m:sty m:val="p"/>
                </m:rPr>
                <m:t>|</m:t>
              </m:r>
              <m:r>
                <m:t>k</m:t>
              </m:r>
              <m:r>
                <m:rPr>
                  <m:sty m:val="p"/>
                </m:rPr>
                <m:t>−</m:t>
              </m:r>
              <m:r>
                <m:t>1</m:t>
              </m:r>
            </m:sub>
          </m:sSub>
          <m:sSubSup>
            <m:e>
              <m:r>
                <m:t>H</m:t>
              </m:r>
            </m:e>
            <m:sub>
              <m:r>
                <m:t>k</m:t>
              </m:r>
            </m:sub>
            <m:sup>
              <m:r>
                <m:t>T</m:t>
              </m:r>
            </m:sup>
          </m:sSubSup>
          <m:r>
            <m:rPr>
              <m:sty m:val="p"/>
            </m:rPr>
            <m:t>(</m:t>
          </m:r>
          <m:sSub>
            <m:e>
              <m:r>
                <m:t>H</m:t>
              </m:r>
            </m:e>
            <m:sub>
              <m:r>
                <m:t>k</m:t>
              </m:r>
            </m:sub>
          </m:sSub>
          <m:sSub>
            <m:e>
              <m:r>
                <m:t>P</m:t>
              </m:r>
            </m:e>
            <m:sub>
              <m:r>
                <m:t>k</m:t>
              </m:r>
              <m:r>
                <m:rPr>
                  <m:sty m:val="p"/>
                </m:rPr>
                <m:t>|</m:t>
              </m:r>
              <m:r>
                <m:t>k</m:t>
              </m:r>
              <m:r>
                <m:rPr>
                  <m:sty m:val="p"/>
                </m:rPr>
                <m:t>−</m:t>
              </m:r>
              <m:r>
                <m:t>1</m:t>
              </m:r>
            </m:sub>
          </m:sSub>
          <m:sSubSup>
            <m:e>
              <m:r>
                <m:t>H</m:t>
              </m:r>
            </m:e>
            <m:sub>
              <m:r>
                <m:t>k</m:t>
              </m:r>
            </m:sub>
            <m:sup>
              <m:r>
                <m:t>T</m:t>
              </m:r>
            </m:sup>
          </m:sSubSup>
          <m:r>
            <m:rPr>
              <m:sty m:val="p"/>
            </m:rPr>
            <m:t>+</m:t>
          </m:r>
          <m:sSub>
            <m:e>
              <m:r>
                <m:t>R</m:t>
              </m:r>
            </m:e>
            <m:sub>
              <m:r>
                <m:t>k</m:t>
              </m:r>
            </m:sub>
          </m:sSub>
          <m:sSup>
            <m:e>
              <m:r>
                <m:rPr>
                  <m:sty m:val="p"/>
                </m:rPr>
                <m:t>)</m:t>
              </m:r>
            </m:e>
            <m:sup>
              <m:r>
                <m:rPr>
                  <m:sty m:val="p"/>
                </m:rPr>
                <m:t>−</m:t>
              </m:r>
              <m:r>
                <m:t>1</m:t>
              </m:r>
            </m:sup>
          </m:sSup>
        </m:oMath>
      </m:oMathPara>
    </w:p>
    <w:p>
      <w:pPr>
        <w:pStyle w:val="FirstParagraph"/>
      </w:pPr>
      <w:r>
        <w:rPr>
          <w:rFonts w:hint="eastAsia"/>
        </w:rPr>
        <w:t xml:space="preserve">后验状态估计：</w:t>
      </w:r>
    </w:p>
    <w:p>
      <w:pPr>
        <w:pStyle w:val="BodyText"/>
      </w:pPr>
      <m:oMathPara>
        <m:oMathParaPr>
          <m:jc m:val="center"/>
        </m:oMathParaPr>
        <m:oMath>
          <m:sSub>
            <m:e>
              <m:acc>
                <m:accPr>
                  <m:chr m:val="̂"/>
                </m:accPr>
                <m:e>
                  <m:r>
                    <m:t>x</m:t>
                  </m:r>
                </m:e>
              </m:acc>
            </m:e>
            <m:sub>
              <m:r>
                <m:t>k</m:t>
              </m:r>
              <m:r>
                <m:rPr>
                  <m:sty m:val="p"/>
                </m:rPr>
                <m:t>|</m:t>
              </m:r>
              <m:r>
                <m:t>k</m:t>
              </m:r>
            </m:sub>
          </m:sSub>
          <m:r>
            <m:rPr>
              <m:sty m:val="p"/>
            </m:rPr>
            <m:t>=</m:t>
          </m:r>
          <m:sSub>
            <m:e>
              <m:acc>
                <m:accPr>
                  <m:chr m:val="̂"/>
                </m:accPr>
                <m:e>
                  <m:r>
                    <m:t>x</m:t>
                  </m:r>
                </m:e>
              </m:acc>
            </m:e>
            <m:sub>
              <m:r>
                <m:t>k</m:t>
              </m:r>
              <m:r>
                <m:rPr>
                  <m:sty m:val="p"/>
                </m:rPr>
                <m:t>|</m:t>
              </m:r>
              <m:r>
                <m:t>k</m:t>
              </m:r>
              <m:r>
                <m:rPr>
                  <m:sty m:val="p"/>
                </m:rPr>
                <m:t>−</m:t>
              </m:r>
              <m:r>
                <m:t>1</m:t>
              </m:r>
            </m:sub>
          </m:sSub>
          <m:r>
            <m:rPr>
              <m:sty m:val="p"/>
            </m:rPr>
            <m:t>+</m:t>
          </m:r>
          <m:sSub>
            <m:e>
              <m:r>
                <m:t>K</m:t>
              </m:r>
            </m:e>
            <m:sub>
              <m:r>
                <m:t>k</m:t>
              </m:r>
            </m:sub>
          </m:sSub>
          <m:r>
            <m:rPr>
              <m:sty m:val="p"/>
            </m:rPr>
            <m:t>(</m:t>
          </m:r>
          <m:sSub>
            <m:e>
              <m:r>
                <m:t>z</m:t>
              </m:r>
            </m:e>
            <m:sub>
              <m:r>
                <m:t>k</m:t>
              </m:r>
            </m:sub>
          </m:sSub>
          <m:r>
            <m:rPr>
              <m:sty m:val="p"/>
            </m:rPr>
            <m:t>−</m:t>
          </m:r>
          <m:sSub>
            <m:e>
              <m:r>
                <m:t>H</m:t>
              </m:r>
            </m:e>
            <m:sub>
              <m:r>
                <m:t>k</m:t>
              </m:r>
            </m:sub>
          </m:sSub>
          <m:sSub>
            <m:e>
              <m:acc>
                <m:accPr>
                  <m:chr m:val="̂"/>
                </m:accPr>
                <m:e>
                  <m:r>
                    <m:t>x</m:t>
                  </m:r>
                </m:e>
              </m:acc>
            </m:e>
            <m:sub>
              <m:r>
                <m:t>k</m:t>
              </m:r>
              <m:r>
                <m:rPr>
                  <m:sty m:val="p"/>
                </m:rPr>
                <m:t>|</m:t>
              </m:r>
              <m:r>
                <m:t>k</m:t>
              </m:r>
              <m:r>
                <m:rPr>
                  <m:sty m:val="p"/>
                </m:rPr>
                <m:t>−</m:t>
              </m:r>
              <m:r>
                <m:t>1</m:t>
              </m:r>
            </m:sub>
          </m:sSub>
          <m:r>
            <m:rPr>
              <m:sty m:val="p"/>
            </m:rPr>
            <m:t>)</m:t>
          </m:r>
        </m:oMath>
      </m:oMathPara>
    </w:p>
    <w:p>
      <w:pPr>
        <w:pStyle w:val="FirstParagraph"/>
      </w:pPr>
      <w:r>
        <w:rPr>
          <w:rFonts w:hint="eastAsia"/>
        </w:rPr>
        <w:t xml:space="preserve">后验误差协方差矩阵：</w:t>
      </w:r>
    </w:p>
    <w:p>
      <w:pPr>
        <w:pStyle w:val="BodyText"/>
      </w:pPr>
      <m:oMathPara>
        <m:oMathParaPr>
          <m:jc m:val="center"/>
        </m:oMathParaPr>
        <m:oMath>
          <m:sSub>
            <m:e>
              <m:r>
                <m:t>P</m:t>
              </m:r>
            </m:e>
            <m:sub>
              <m:r>
                <m:t>k</m:t>
              </m:r>
              <m:r>
                <m:rPr>
                  <m:sty m:val="p"/>
                </m:rPr>
                <m:t>|</m:t>
              </m:r>
              <m:r>
                <m:t>k</m:t>
              </m:r>
            </m:sub>
          </m:sSub>
          <m:r>
            <m:rPr>
              <m:sty m:val="p"/>
            </m:rPr>
            <m:t>=</m:t>
          </m:r>
          <m:r>
            <m:rPr>
              <m:sty m:val="p"/>
            </m:rPr>
            <m:t>(</m:t>
          </m:r>
          <m:r>
            <m:t>I</m:t>
          </m:r>
          <m:r>
            <m:rPr>
              <m:sty m:val="p"/>
            </m:rPr>
            <m:t>−</m:t>
          </m:r>
          <m:sSub>
            <m:e>
              <m:r>
                <m:t>K</m:t>
              </m:r>
            </m:e>
            <m:sub>
              <m:r>
                <m:t>k</m:t>
              </m:r>
            </m:sub>
          </m:sSub>
          <m:sSub>
            <m:e>
              <m:r>
                <m:t>H</m:t>
              </m:r>
            </m:e>
            <m:sub>
              <m:r>
                <m:t>k</m:t>
              </m:r>
            </m:sub>
          </m:sSub>
          <m:r>
            <m:rPr>
              <m:sty m:val="p"/>
            </m:rPr>
            <m:t>)</m:t>
          </m:r>
          <m:sSub>
            <m:e>
              <m:r>
                <m:t>P</m:t>
              </m:r>
            </m:e>
            <m:sub>
              <m:r>
                <m:t>k</m:t>
              </m:r>
              <m:r>
                <m:rPr>
                  <m:sty m:val="p"/>
                </m:rPr>
                <m:t>|</m:t>
              </m:r>
              <m:r>
                <m:t>k</m:t>
              </m:r>
              <m:r>
                <m:rPr>
                  <m:sty m:val="p"/>
                </m:rPr>
                <m:t>−</m:t>
              </m:r>
              <m:r>
                <m:t>1</m:t>
              </m:r>
            </m:sub>
          </m:sSub>
        </m:oMath>
      </m:oMathPara>
    </w:p>
    <w:p>
      <w:pPr>
        <w:pStyle w:val="FirstParagraph"/>
      </w:pPr>
      <w:r>
        <w:rPr>
          <w:rFonts w:hint="eastAsia"/>
        </w:rPr>
        <w:t xml:space="preserve">该递推更新机制能够吸收最新时刻的实测数据，实时修正历史状态参数，为大坝结构微小异常的早期识别提供具备自适应跟踪能力的动态基准。</w:t>
      </w:r>
    </w:p>
    <w:bookmarkEnd w:id="17"/>
    <w:bookmarkEnd w:id="18"/>
    <w:bookmarkStart w:id="23" w:name="仿真分析与结果讨论"/>
    <w:p>
      <w:pPr>
        <w:pStyle w:val="Heading2"/>
      </w:pPr>
      <w:r>
        <w:rPr>
          <w:rStyle w:val="SectionNumber"/>
        </w:rPr>
        <w:t xml:space="preserve">1.4</w:t>
      </w:r>
      <w:r>
        <w:tab/>
      </w:r>
      <w:r>
        <w:t xml:space="preserve">1.3 </w:t>
      </w:r>
      <w:r>
        <w:rPr>
          <w:rFonts w:hint="eastAsia"/>
        </w:rPr>
        <w:t xml:space="preserve">仿真分析与结果讨论</w:t>
      </w:r>
    </w:p>
    <w:p>
      <w:pPr>
        <w:pStyle w:val="FirstParagraph"/>
      </w:pPr>
      <w:r>
        <w:rPr>
          <w:rFonts w:hint="eastAsia"/>
        </w:rPr>
        <w:t xml:space="preserve">为验证上述数学理论模型的工程有效性，本节结合具体水利枢纽工程实例进行仿真计算，通过分离变形物理分量与参数敏感性分析，深入探讨结构服役规律。</w:t>
      </w:r>
    </w:p>
    <w:bookmarkStart w:id="20" w:name="工程背景与数据预处理"/>
    <w:p>
      <w:pPr>
        <w:pStyle w:val="Heading3"/>
      </w:pPr>
      <w:r>
        <w:rPr>
          <w:rStyle w:val="SectionNumber"/>
        </w:rPr>
        <w:t xml:space="preserve">1.4.1</w:t>
      </w:r>
      <w:r>
        <w:tab/>
      </w:r>
      <w:r>
        <w:t xml:space="preserve">1.3.1 </w:t>
      </w:r>
      <w:r>
        <w:rPr>
          <w:rFonts w:hint="eastAsia"/>
        </w:rPr>
        <w:t xml:space="preserve">工程背景与数据预处理</w:t>
      </w:r>
    </w:p>
    <w:p>
      <w:pPr>
        <w:pStyle w:val="FirstParagraph"/>
      </w:pPr>
      <w:r>
        <w:rPr>
          <w:rFonts w:hint="eastAsia"/>
        </w:rPr>
        <w:t xml:space="preserve">本仿真算例以我国西南地区某座坝高300m级的特高双曲拱坝为研究对象。该坝体所在流域气候条件恶劣，受周期性高水头推力与巨大温差交变负荷的强烈耦合作用，其变形特征具有代表性。提取坝顶中央主断面某正垂线基准观测点（测点编号PL01）连续36个月的径向变形实测序列作为基础数据源。坐标系规定指向下游方向位移为正。</w:t>
      </w:r>
      <w:r>
        <w:t xml:space="preserve"> </w:t>
      </w:r>
      <w:r>
        <w:rPr>
          <w:rFonts w:hint="eastAsia"/>
        </w:rPr>
        <w:t xml:space="preserve">仿真计算分析环境基于Python构建，涉及的数据降噪、矩阵求逆与时域滤波处理调用了</w:t>
      </w:r>
      <w:r>
        <w:t xml:space="preserve"> NumPy </w:t>
      </w:r>
      <w:r>
        <w:rPr>
          <w:rFonts w:hint="eastAsia"/>
        </w:rPr>
        <w:t xml:space="preserve">及</w:t>
      </w:r>
      <w:r>
        <w:t xml:space="preserve"> SciPy </w:t>
      </w:r>
      <w:r>
        <w:rPr>
          <w:rFonts w:hint="eastAsia"/>
        </w:rPr>
        <w:t xml:space="preserve">科学计算库，详细的推演代码逻辑与绘图脚本请参阅随书配套仓库</w:t>
      </w:r>
      <w:r>
        <w:t xml:space="preserve"> </w:t>
      </w:r>
      <w:r>
        <w:rPr>
          <w:rStyle w:val="VerbatimChar"/>
        </w:rPr>
        <w:t xml:space="preserve">assets/ch01/arch_dam_sim.py</w:t>
      </w:r>
      <w:r>
        <w:t xml:space="preserve"> </w:t>
      </w:r>
      <w:r>
        <w:rPr>
          <w:rFonts w:hint="eastAsia"/>
        </w:rPr>
        <w:t xml:space="preserve">源文件。在数据预处理阶段，采用拉依达法则（</w:t>
      </w:r>
      <m:oMath>
        <m:r>
          <m:t>3</m:t>
        </m:r>
        <m:r>
          <m:t>σ</m:t>
        </m:r>
      </m:oMath>
      <w:r>
        <w:rPr>
          <w:rFonts w:hint="eastAsia"/>
        </w:rPr>
        <w:t xml:space="preserve">准则）识别并剔除受通信干扰产生的异常粗差，并运用三次样条插值（Cubic</w:t>
      </w:r>
      <w:r>
        <w:t xml:space="preserve"> Spline </w:t>
      </w:r>
      <w:r>
        <w:rPr>
          <w:rFonts w:hint="eastAsia"/>
        </w:rPr>
        <w:t xml:space="preserve">Interpolation）补齐因仪器检修造成的个别序列缺失，保证时间序列的等间隔连续性。</w:t>
      </w:r>
    </w:p>
    <w:p>
      <w:pPr>
        <w:pStyle w:val="BodyText"/>
      </w:pPr>
      <w:r>
        <w:rPr>
          <w:rFonts w:hint="eastAsia"/>
          <w:b/>
          <w:bCs/>
        </w:rPr>
        <w:t xml:space="preserve">表1-2</w:t>
      </w:r>
      <w:r>
        <w:rPr>
          <w:b/>
          <w:bCs/>
        </w:rPr>
        <w:t xml:space="preserve"> </w:t>
      </w:r>
      <w:r>
        <w:rPr>
          <w:rFonts w:hint="eastAsia"/>
          <w:b/>
          <w:bCs/>
        </w:rPr>
        <w:t xml:space="preserve">PL01测点典型观测周期内环境荷载与变形数据比对明细表</w:t>
      </w:r>
    </w:p>
    <w:tbl>
      <w:tblPr>
        <w:tblStyle w:val="Table"/>
        <w:tblW w:type="pct" w:w="5000"/>
        <w:tblLayout w:type="fixed"/>
        <w:tblLook w:firstRow="1" w:lastRow="0" w:firstColumn="0" w:lastColumn="0" w:noHBand="0" w:noVBand="0" w:val="0020"/>
      </w:tblPr>
      <w:tblGrid>
        <w:gridCol w:w="1092"/>
        <w:gridCol w:w="1365"/>
        <w:gridCol w:w="1365"/>
        <w:gridCol w:w="1365"/>
        <w:gridCol w:w="1365"/>
        <w:gridCol w:w="1365"/>
      </w:tblGrid>
      <w:tr>
        <w:trPr>
          <w:tblHeader w:val="on"/>
        </w:trPr>
        <w:tc>
          <w:tcPr/>
          <w:p>
            <w:pPr>
              <w:pStyle w:val="Compact"/>
              <w:jc w:val="left"/>
            </w:pPr>
            <w:r>
              <w:rPr>
                <w:rFonts w:hint="eastAsia"/>
              </w:rPr>
              <w:t xml:space="preserve">监测月份</w:t>
            </w:r>
          </w:p>
        </w:tc>
        <w:tc>
          <w:tcPr/>
          <w:p>
            <w:pPr>
              <w:pStyle w:val="Compact"/>
              <w:jc w:val="center"/>
            </w:pPr>
            <w:r>
              <w:rPr>
                <w:rFonts w:hint="eastAsia"/>
              </w:rPr>
              <w:t xml:space="preserve">月平均库水位</w:t>
            </w:r>
            <w:r>
              <w:t xml:space="preserve"> (m)</w:t>
            </w:r>
          </w:p>
        </w:tc>
        <w:tc>
          <w:tcPr/>
          <w:p>
            <w:pPr>
              <w:pStyle w:val="Compact"/>
              <w:jc w:val="center"/>
            </w:pPr>
            <w:r>
              <w:rPr>
                <w:rFonts w:hint="eastAsia"/>
              </w:rPr>
              <w:t xml:space="preserve">月均环境气温</w:t>
            </w:r>
            <w:r>
              <w:t xml:space="preserve"> (°C)</w:t>
            </w:r>
          </w:p>
        </w:tc>
        <w:tc>
          <w:tcPr/>
          <w:p>
            <w:pPr>
              <w:pStyle w:val="Compact"/>
              <w:jc w:val="center"/>
            </w:pPr>
            <w:r>
              <w:rPr>
                <w:rFonts w:hint="eastAsia"/>
              </w:rPr>
              <w:t xml:space="preserve">实测径向变形</w:t>
            </w:r>
            <w:r>
              <w:t xml:space="preserve"> (mm)</w:t>
            </w:r>
          </w:p>
        </w:tc>
        <w:tc>
          <w:tcPr/>
          <w:p>
            <w:pPr>
              <w:pStyle w:val="Compact"/>
              <w:jc w:val="center"/>
            </w:pPr>
            <w:r>
              <w:rPr>
                <w:rFonts w:hint="eastAsia"/>
              </w:rPr>
              <w:t xml:space="preserve">模型反演总变形</w:t>
            </w:r>
            <w:r>
              <w:t xml:space="preserve"> (mm)</w:t>
            </w:r>
          </w:p>
        </w:tc>
        <w:tc>
          <w:tcPr/>
          <w:p>
            <w:pPr>
              <w:pStyle w:val="Compact"/>
              <w:jc w:val="center"/>
            </w:pPr>
            <w:r>
              <w:rPr>
                <w:rFonts w:hint="eastAsia"/>
              </w:rPr>
              <w:t xml:space="preserve">拟合残差偏差</w:t>
            </w:r>
            <w:r>
              <w:t xml:space="preserve"> (mm)</w:t>
            </w:r>
          </w:p>
        </w:tc>
      </w:tr>
      <w:tr>
        <w:tc>
          <w:tcPr/>
          <w:p>
            <w:pPr>
              <w:pStyle w:val="Compact"/>
              <w:jc w:val="left"/>
            </w:pPr>
            <w:r>
              <w:rPr>
                <w:rFonts w:hint="eastAsia"/>
              </w:rPr>
              <w:t xml:space="preserve">第1月</w:t>
            </w:r>
          </w:p>
        </w:tc>
        <w:tc>
          <w:tcPr/>
          <w:p>
            <w:pPr>
              <w:pStyle w:val="Compact"/>
              <w:jc w:val="center"/>
            </w:pPr>
            <w:r>
              <w:t xml:space="preserve">1850.2</w:t>
            </w:r>
          </w:p>
        </w:tc>
        <w:tc>
          <w:tcPr/>
          <w:p>
            <w:pPr>
              <w:pStyle w:val="Compact"/>
              <w:jc w:val="center"/>
            </w:pPr>
            <w:r>
              <w:t xml:space="preserve">5.4</w:t>
            </w:r>
          </w:p>
        </w:tc>
        <w:tc>
          <w:tcPr/>
          <w:p>
            <w:pPr>
              <w:pStyle w:val="Compact"/>
              <w:jc w:val="center"/>
            </w:pPr>
            <w:r>
              <w:t xml:space="preserve">24.15</w:t>
            </w:r>
          </w:p>
        </w:tc>
        <w:tc>
          <w:tcPr/>
          <w:p>
            <w:pPr>
              <w:pStyle w:val="Compact"/>
              <w:jc w:val="center"/>
            </w:pPr>
            <w:r>
              <w:t xml:space="preserve">24.01</w:t>
            </w:r>
          </w:p>
        </w:tc>
        <w:tc>
          <w:tcPr/>
          <w:p>
            <w:pPr>
              <w:pStyle w:val="Compact"/>
              <w:jc w:val="center"/>
            </w:pPr>
            <w:r>
              <w:t xml:space="preserve">+0.14</w:t>
            </w:r>
          </w:p>
        </w:tc>
      </w:tr>
      <w:tr>
        <w:tc>
          <w:tcPr/>
          <w:p>
            <w:pPr>
              <w:pStyle w:val="Compact"/>
              <w:jc w:val="left"/>
            </w:pPr>
            <w:r>
              <w:rPr>
                <w:rFonts w:hint="eastAsia"/>
              </w:rPr>
              <w:t xml:space="preserve">第6月</w:t>
            </w:r>
          </w:p>
        </w:tc>
        <w:tc>
          <w:tcPr/>
          <w:p>
            <w:pPr>
              <w:pStyle w:val="Compact"/>
              <w:jc w:val="center"/>
            </w:pPr>
            <w:r>
              <w:t xml:space="preserve">1820.5</w:t>
            </w:r>
          </w:p>
        </w:tc>
        <w:tc>
          <w:tcPr/>
          <w:p>
            <w:pPr>
              <w:pStyle w:val="Compact"/>
              <w:jc w:val="center"/>
            </w:pPr>
            <w:r>
              <w:t xml:space="preserve">22.1</w:t>
            </w:r>
          </w:p>
        </w:tc>
        <w:tc>
          <w:tcPr/>
          <w:p>
            <w:pPr>
              <w:pStyle w:val="Compact"/>
              <w:jc w:val="center"/>
            </w:pPr>
            <w:r>
              <w:t xml:space="preserve">10.32</w:t>
            </w:r>
          </w:p>
        </w:tc>
        <w:tc>
          <w:tcPr/>
          <w:p>
            <w:pPr>
              <w:pStyle w:val="Compact"/>
              <w:jc w:val="center"/>
            </w:pPr>
            <w:r>
              <w:t xml:space="preserve">10.55</w:t>
            </w:r>
          </w:p>
        </w:tc>
        <w:tc>
          <w:tcPr/>
          <w:p>
            <w:pPr>
              <w:pStyle w:val="Compact"/>
              <w:jc w:val="center"/>
            </w:pPr>
            <w:r>
              <w:t xml:space="preserve">-0.23</w:t>
            </w:r>
          </w:p>
        </w:tc>
      </w:tr>
      <w:tr>
        <w:tc>
          <w:tcPr/>
          <w:p>
            <w:pPr>
              <w:pStyle w:val="Compact"/>
              <w:jc w:val="left"/>
            </w:pPr>
            <w:r>
              <w:rPr>
                <w:rFonts w:hint="eastAsia"/>
              </w:rPr>
              <w:t xml:space="preserve">第12月</w:t>
            </w:r>
          </w:p>
        </w:tc>
        <w:tc>
          <w:tcPr/>
          <w:p>
            <w:pPr>
              <w:pStyle w:val="Compact"/>
              <w:jc w:val="center"/>
            </w:pPr>
            <w:r>
              <w:t xml:space="preserve">1845.8</w:t>
            </w:r>
          </w:p>
        </w:tc>
        <w:tc>
          <w:tcPr/>
          <w:p>
            <w:pPr>
              <w:pStyle w:val="Compact"/>
              <w:jc w:val="center"/>
            </w:pPr>
            <w:r>
              <w:t xml:space="preserve">6.2</w:t>
            </w:r>
          </w:p>
        </w:tc>
        <w:tc>
          <w:tcPr/>
          <w:p>
            <w:pPr>
              <w:pStyle w:val="Compact"/>
              <w:jc w:val="center"/>
            </w:pPr>
            <w:r>
              <w:t xml:space="preserve">22.88</w:t>
            </w:r>
          </w:p>
        </w:tc>
        <w:tc>
          <w:tcPr/>
          <w:p>
            <w:pPr>
              <w:pStyle w:val="Compact"/>
              <w:jc w:val="center"/>
            </w:pPr>
            <w:r>
              <w:t xml:space="preserve">22.95</w:t>
            </w:r>
          </w:p>
        </w:tc>
        <w:tc>
          <w:tcPr/>
          <w:p>
            <w:pPr>
              <w:pStyle w:val="Compact"/>
              <w:jc w:val="center"/>
            </w:pPr>
            <w:r>
              <w:t xml:space="preserve">-0.07</w:t>
            </w:r>
          </w:p>
        </w:tc>
      </w:tr>
      <w:tr>
        <w:tc>
          <w:tcPr/>
          <w:p>
            <w:pPr>
              <w:pStyle w:val="Compact"/>
              <w:jc w:val="left"/>
            </w:pPr>
            <w:r>
              <w:rPr>
                <w:rFonts w:hint="eastAsia"/>
              </w:rPr>
              <w:t xml:space="preserve">第18月</w:t>
            </w:r>
          </w:p>
        </w:tc>
        <w:tc>
          <w:tcPr/>
          <w:p>
            <w:pPr>
              <w:pStyle w:val="Compact"/>
              <w:jc w:val="center"/>
            </w:pPr>
            <w:r>
              <w:t xml:space="preserve">1815.3</w:t>
            </w:r>
          </w:p>
        </w:tc>
        <w:tc>
          <w:tcPr/>
          <w:p>
            <w:pPr>
              <w:pStyle w:val="Compact"/>
              <w:jc w:val="center"/>
            </w:pPr>
            <w:r>
              <w:t xml:space="preserve">24.5</w:t>
            </w:r>
          </w:p>
        </w:tc>
        <w:tc>
          <w:tcPr/>
          <w:p>
            <w:pPr>
              <w:pStyle w:val="Compact"/>
              <w:jc w:val="center"/>
            </w:pPr>
            <w:r>
              <w:t xml:space="preserve">8.65</w:t>
            </w:r>
          </w:p>
        </w:tc>
        <w:tc>
          <w:tcPr/>
          <w:p>
            <w:pPr>
              <w:pStyle w:val="Compact"/>
              <w:jc w:val="center"/>
            </w:pPr>
            <w:r>
              <w:t xml:space="preserve">8.51</w:t>
            </w:r>
          </w:p>
        </w:tc>
        <w:tc>
          <w:tcPr/>
          <w:p>
            <w:pPr>
              <w:pStyle w:val="Compact"/>
              <w:jc w:val="center"/>
            </w:pPr>
            <w:r>
              <w:t xml:space="preserve">+0.14</w:t>
            </w:r>
          </w:p>
        </w:tc>
      </w:tr>
      <w:tr>
        <w:tc>
          <w:tcPr/>
          <w:p>
            <w:pPr>
              <w:pStyle w:val="Compact"/>
              <w:jc w:val="left"/>
            </w:pPr>
            <w:r>
              <w:rPr>
                <w:rFonts w:hint="eastAsia"/>
              </w:rPr>
              <w:t xml:space="preserve">第24月</w:t>
            </w:r>
          </w:p>
        </w:tc>
        <w:tc>
          <w:tcPr/>
          <w:p>
            <w:pPr>
              <w:pStyle w:val="Compact"/>
              <w:jc w:val="center"/>
            </w:pPr>
            <w:r>
              <w:t xml:space="preserve">1848.0</w:t>
            </w:r>
          </w:p>
        </w:tc>
        <w:tc>
          <w:tcPr/>
          <w:p>
            <w:pPr>
              <w:pStyle w:val="Compact"/>
              <w:jc w:val="center"/>
            </w:pPr>
            <w:r>
              <w:t xml:space="preserve">5.8</w:t>
            </w:r>
          </w:p>
        </w:tc>
        <w:tc>
          <w:tcPr/>
          <w:p>
            <w:pPr>
              <w:pStyle w:val="Compact"/>
              <w:jc w:val="center"/>
            </w:pPr>
            <w:r>
              <w:t xml:space="preserve">23.40</w:t>
            </w:r>
          </w:p>
        </w:tc>
        <w:tc>
          <w:tcPr/>
          <w:p>
            <w:pPr>
              <w:pStyle w:val="Compact"/>
              <w:jc w:val="center"/>
            </w:pPr>
            <w:r>
              <w:t xml:space="preserve">23.58</w:t>
            </w:r>
          </w:p>
        </w:tc>
        <w:tc>
          <w:tcPr/>
          <w:p>
            <w:pPr>
              <w:pStyle w:val="Compact"/>
              <w:jc w:val="center"/>
            </w:pPr>
            <w:r>
              <w:t xml:space="preserve">-0.18</w:t>
            </w:r>
          </w:p>
        </w:tc>
      </w:tr>
    </w:tbl>
    <w:p>
      <w:pPr>
        <w:pStyle w:val="BodyText"/>
      </w:pPr>
      <w:r>
        <w:t xml:space="preserve">!</w:t>
      </w:r>
      <w:hyperlink r:id="rId19">
        <w:r>
          <w:rPr>
            <w:rStyle w:val="Hyperlink"/>
            <w:rFonts w:hint="eastAsia"/>
          </w:rPr>
          <w:t xml:space="preserve">仿真结果</w:t>
        </w:r>
      </w:hyperlink>
    </w:p>
    <w:bookmarkEnd w:id="20"/>
    <w:bookmarkStart w:id="21" w:name="分量分离与回归物理意义剖析"/>
    <w:p>
      <w:pPr>
        <w:pStyle w:val="Heading3"/>
      </w:pPr>
      <w:r>
        <w:rPr>
          <w:rStyle w:val="SectionNumber"/>
        </w:rPr>
        <w:t xml:space="preserve">1.4.2</w:t>
      </w:r>
      <w:r>
        <w:tab/>
      </w:r>
      <w:r>
        <w:t xml:space="preserve">1.3.2 </w:t>
      </w:r>
      <w:r>
        <w:rPr>
          <w:rFonts w:hint="eastAsia"/>
        </w:rPr>
        <w:t xml:space="preserve">分量分离与回归物理意义剖析</w:t>
      </w:r>
    </w:p>
    <w:p>
      <w:pPr>
        <w:pStyle w:val="FirstParagraph"/>
      </w:pPr>
      <w:r>
        <w:rPr>
          <w:rFonts w:hint="eastAsia"/>
        </w:rPr>
        <w:t xml:space="preserve">运用多元线性最小二乘法进行测点全序列的参数全局解算。计算所得的统计模型复相关系数</w:t>
      </w:r>
      <w:r>
        <w:t xml:space="preserve"> </w:t>
      </w:r>
      <m:oMath>
        <m:r>
          <m:t>R</m:t>
        </m:r>
        <m:r>
          <m:rPr>
            <m:sty m:val="p"/>
          </m:rPr>
          <m:t>=</m:t>
        </m:r>
        <m:r>
          <m:t>0.985</m:t>
        </m:r>
      </m:oMath>
      <w:r>
        <w:rPr>
          <w:rFonts w:hint="eastAsia"/>
        </w:rPr>
        <w:t xml:space="preserve">，均方根误差</w:t>
      </w:r>
      <w:r>
        <w:t xml:space="preserve"> </w:t>
      </w:r>
      <m:oMath>
        <m:r>
          <m:t>R</m:t>
        </m:r>
        <m:r>
          <m:t>M</m:t>
        </m:r>
        <m:r>
          <m:t>S</m:t>
        </m:r>
        <m:r>
          <m:t>E</m:t>
        </m:r>
        <m:r>
          <m:rPr>
            <m:sty m:val="p"/>
          </m:rPr>
          <m:t>=</m:t>
        </m:r>
        <m:r>
          <m:t>0.82</m:t>
        </m:r>
        <m:r>
          <m:rPr>
            <m:nor/>
            <m:sty m:val="p"/>
          </m:rPr>
          <m:t>mm</m:t>
        </m:r>
      </m:oMath>
      <w:r>
        <w:rPr>
          <w:rFonts w:hint="eastAsia"/>
        </w:rPr>
        <w:t xml:space="preserve">，统计学指标表明构建的模型解释能力强，理论拟合轨迹与实际变形包络线高度吻合。</w:t>
      </w:r>
      <w:r>
        <w:t xml:space="preserve"> </w:t>
      </w:r>
      <w:r>
        <w:rPr>
          <w:rFonts w:hint="eastAsia"/>
        </w:rPr>
        <w:t xml:space="preserve">对总变形分离后的各独立子分量演变规律剖析如下：</w:t>
      </w:r>
      <w:r>
        <w:t xml:space="preserve"> </w:t>
      </w:r>
      <w:r>
        <w:t xml:space="preserve">1.</w:t>
      </w:r>
      <w:r>
        <w:t xml:space="preserve"> </w:t>
      </w:r>
      <w:r>
        <w:rPr>
          <w:rFonts w:hint="eastAsia"/>
          <w:b/>
          <w:bCs/>
        </w:rPr>
        <w:t xml:space="preserve">水压分量解析</w:t>
      </w:r>
      <w:r>
        <w:rPr>
          <w:rFonts w:hint="eastAsia"/>
        </w:rPr>
        <w:t xml:space="preserve">：受坝体空间几何特性主导，该特高拱坝的水压分量在总变形幅度中占绝对控制地位，占比区间达55%至65%。当水库进入蓄水期高水位运行时，巨大的静水推力通过拱圈传递至两岸坝肩，同时使坝体主截面产生朝向下游的显著挠曲位移。解算获得的水压参数</w:t>
      </w:r>
      <w:r>
        <w:t xml:space="preserve"> </w:t>
      </w:r>
      <m:oMath>
        <m:sSub>
          <m:e>
            <m:r>
              <m:t>a</m:t>
            </m:r>
          </m:e>
          <m:sub>
            <m:r>
              <m:t>1</m:t>
            </m:r>
          </m:sub>
        </m:sSub>
        <m:r>
          <m:rPr>
            <m:sty m:val="p"/>
          </m:rPr>
          <m:t>,</m:t>
        </m:r>
        <m:sSub>
          <m:e>
            <m:r>
              <m:t>a</m:t>
            </m:r>
          </m:e>
          <m:sub>
            <m:r>
              <m:t>2</m:t>
            </m:r>
          </m:sub>
        </m:sSub>
        <m:r>
          <m:rPr>
            <m:sty m:val="p"/>
          </m:rPr>
          <m:t>,</m:t>
        </m:r>
        <m:sSub>
          <m:e>
            <m:r>
              <m:t>a</m:t>
            </m:r>
          </m:e>
          <m:sub>
            <m:r>
              <m:t>3</m:t>
            </m:r>
          </m:sub>
        </m:sSub>
      </m:oMath>
      <w:r>
        <w:t xml:space="preserve"> </w:t>
      </w:r>
      <w:r>
        <w:rPr>
          <w:rFonts w:hint="eastAsia"/>
        </w:rPr>
        <w:t xml:space="preserve">在正负符号及绝对量级上，与建坝前三维有限元正演模拟的先验力学结论保持一致。</w:t>
      </w:r>
      <w:r>
        <w:t xml:space="preserve"> </w:t>
      </w:r>
      <w:r>
        <w:t xml:space="preserve">2.</w:t>
      </w:r>
      <w:r>
        <w:t xml:space="preserve"> </w:t>
      </w:r>
      <w:r>
        <w:rPr>
          <w:rFonts w:hint="eastAsia"/>
          <w:b/>
          <w:bCs/>
        </w:rPr>
        <w:t xml:space="preserve">温度分量解析</w:t>
      </w:r>
      <w:r>
        <w:rPr>
          <w:rFonts w:hint="eastAsia"/>
        </w:rPr>
        <w:t xml:space="preserve">：分离提取出的温度变形曲线呈现出高度平滑的正弦波形，且其极值出现时间与气温及水温的极值周期存在约1.5至2个月的相位滞后。这种物理滞后效应根源于大体积混凝土介质极低的导热系数所引起的巨大热惯性。在夏季持续吸收太阳热辐射后，坝体体积整体膨胀，诱发向上游侧拱出的热位移；而在冬季漫长的冷却收缩期，则产生叠加指向下游的变形状况。</w:t>
      </w:r>
      <w:r>
        <w:t xml:space="preserve"> </w:t>
      </w:r>
      <w:r>
        <w:t xml:space="preserve">3.</w:t>
      </w:r>
      <w:r>
        <w:t xml:space="preserve"> </w:t>
      </w:r>
      <w:r>
        <w:rPr>
          <w:rFonts w:hint="eastAsia"/>
          <w:b/>
          <w:bCs/>
        </w:rPr>
        <w:t xml:space="preserve">时效分量解析</w:t>
      </w:r>
      <w:r>
        <w:rPr>
          <w:rFonts w:hint="eastAsia"/>
        </w:rPr>
        <w:t xml:space="preserve">：绘制的时效位移随时间演变曲线表明，工程初期（蓄水前两年）位移呈较快增长趋势，随后曲线斜率呈指数级衰减并逐渐趋于渐进平缓的收敛态势。参数测算中线性项系数</w:t>
      </w:r>
      <w:r>
        <w:t xml:space="preserve"> </w:t>
      </w:r>
      <m:oMath>
        <m:sSub>
          <m:e>
            <m:r>
              <m:t>c</m:t>
            </m:r>
          </m:e>
          <m:sub>
            <m:r>
              <m:t>1</m:t>
            </m:r>
          </m:sub>
        </m:sSub>
      </m:oMath>
      <w:r>
        <w:t xml:space="preserve"> </w:t>
      </w:r>
      <w:r>
        <w:rPr>
          <w:rFonts w:hint="eastAsia"/>
        </w:rPr>
        <w:t xml:space="preserve">逼近于0，时效特征主要受对数项</w:t>
      </w:r>
      <w:r>
        <w:t xml:space="preserve"> </w:t>
      </w:r>
      <m:oMath>
        <m:sSub>
          <m:e>
            <m:r>
              <m:t>c</m:t>
            </m:r>
          </m:e>
          <m:sub>
            <m:r>
              <m:t>2</m:t>
            </m:r>
          </m:sub>
        </m:sSub>
        <m:r>
          <m:rPr>
            <m:sty m:val="p"/>
          </m:rPr>
          <m:t>ln</m:t>
        </m:r>
        <m:r>
          <m:rPr>
            <m:sty m:val="p"/>
          </m:rPr>
          <m:t>(</m:t>
        </m:r>
        <m:r>
          <m:t>1</m:t>
        </m:r>
        <m:r>
          <m:rPr>
            <m:sty m:val="p"/>
          </m:rPr>
          <m:t>+</m:t>
        </m:r>
        <m:r>
          <m:t>θ</m:t>
        </m:r>
        <m:r>
          <m:rPr>
            <m:sty m:val="p"/>
          </m:rPr>
          <m:t>)</m:t>
        </m:r>
      </m:oMath>
      <w:r>
        <w:t xml:space="preserve"> </w:t>
      </w:r>
      <w:r>
        <w:rPr>
          <w:rFonts w:hint="eastAsia"/>
        </w:rPr>
        <w:t xml:space="preserve">控制，该结果证明大坝基岩体的流变过程与坝体混凝土的早期徐变已进入稳定蠕变阶段，整体结构体系内未发现恶性、不可逆的疲劳损伤累积。</w:t>
      </w:r>
    </w:p>
    <w:bookmarkEnd w:id="21"/>
    <w:bookmarkStart w:id="22" w:name="参数敏感性扰动与残差频谱特征探讨"/>
    <w:p>
      <w:pPr>
        <w:pStyle w:val="Heading3"/>
      </w:pPr>
      <w:r>
        <w:rPr>
          <w:rStyle w:val="SectionNumber"/>
        </w:rPr>
        <w:t xml:space="preserve">1.4.3</w:t>
      </w:r>
      <w:r>
        <w:tab/>
      </w:r>
      <w:r>
        <w:t xml:space="preserve">1.3.3 </w:t>
      </w:r>
      <w:r>
        <w:rPr>
          <w:rFonts w:hint="eastAsia"/>
        </w:rPr>
        <w:t xml:space="preserve">参数敏感性扰动与残差频谱特征探讨</w:t>
      </w:r>
    </w:p>
    <w:p>
      <w:pPr>
        <w:pStyle w:val="FirstParagraph"/>
      </w:pPr>
      <w:r>
        <w:rPr>
          <w:rFonts w:hint="eastAsia"/>
        </w:rPr>
        <w:t xml:space="preserve">对水压多项式系数进行边界条件敏感性扰动分析显示，最高次幂项（即</w:t>
      </w:r>
      <w:r>
        <w:t xml:space="preserve"> </w:t>
      </w:r>
      <m:oMath>
        <m:sSup>
          <m:e>
            <m:r>
              <m:t>H</m:t>
            </m:r>
          </m:e>
          <m:sup>
            <m:r>
              <m:t>3</m:t>
            </m:r>
          </m:sup>
        </m:sSup>
      </m:oMath>
      <w:r>
        <w:t xml:space="preserve"> </w:t>
      </w:r>
      <w:r>
        <w:rPr>
          <w:rFonts w:hint="eastAsia"/>
        </w:rPr>
        <w:t xml:space="preserve">项）系数的微小偏差，对极端水位下极值位移的预测方差扩增具有最强影响。若遭遇历史罕见洪水，导致上游水位超出现有历史最高运行水位进入外推盲区，统计回归模型的泛化预测置信度将快速降低。</w:t>
      </w:r>
      <w:r>
        <w:t xml:space="preserve"> </w:t>
      </w:r>
      <w:r>
        <w:rPr>
          <w:rFonts w:hint="eastAsia"/>
        </w:rPr>
        <w:t xml:space="preserve">进一步对拟合残差时序信号展开自相关及频谱分析发现，残差在低阶滞后时间内存在微弱的结构性正相关性。这暗示传统的HST统计模型内部存在少量未被完全数学显式化表征的隐含物理过程（例如，库水体巨大质量引起的地壳深层弹性下沉机制，或坝内温度实测空间梯度的复杂非线性分布缺失）。在面向下一代智能监测的改进架构中，可引入支持向量回归机（SVR）或长短期记忆人工神经网络（LSTM），对这部分残差序列进行非线性残差补偿，构建“机理-数据”双驱动的串联混合预测模型，进一步压缩预测的误差宽带极限。</w:t>
      </w:r>
    </w:p>
    <w:bookmarkEnd w:id="22"/>
    <w:bookmarkEnd w:id="23"/>
    <w:bookmarkStart w:id="27" w:name="工程启示与应用建议"/>
    <w:p>
      <w:pPr>
        <w:pStyle w:val="Heading2"/>
      </w:pPr>
      <w:r>
        <w:rPr>
          <w:rStyle w:val="SectionNumber"/>
        </w:rPr>
        <w:t xml:space="preserve">1.5</w:t>
      </w:r>
      <w:r>
        <w:tab/>
      </w:r>
      <w:r>
        <w:t xml:space="preserve">1.4 </w:t>
      </w:r>
      <w:r>
        <w:rPr>
          <w:rFonts w:hint="eastAsia"/>
        </w:rPr>
        <w:t xml:space="preserve">工程启示与应用建议</w:t>
      </w:r>
    </w:p>
    <w:p>
      <w:pPr>
        <w:pStyle w:val="FirstParagraph"/>
      </w:pPr>
      <w:r>
        <w:rPr>
          <w:rFonts w:hint="eastAsia"/>
        </w:rPr>
        <w:t xml:space="preserve">建立理论公式与仿真分析的根本落脚点在于指导真实工程实践的安全管控。综合前文揭示的模型运作机制与数据内部特征规律，对大型大坝变形监测系统的规划设计、实施运维及后期数据深加工，提出如下具体应用导向建议。</w:t>
      </w:r>
    </w:p>
    <w:bookmarkStart w:id="24" w:name="多源传感器异构数据立体融合策略"/>
    <w:p>
      <w:pPr>
        <w:pStyle w:val="Heading3"/>
      </w:pPr>
      <w:r>
        <w:rPr>
          <w:rStyle w:val="SectionNumber"/>
        </w:rPr>
        <w:t xml:space="preserve">1.5.1</w:t>
      </w:r>
      <w:r>
        <w:tab/>
      </w:r>
      <w:r>
        <w:t xml:space="preserve">1.4.1 </w:t>
      </w:r>
      <w:r>
        <w:rPr>
          <w:rFonts w:hint="eastAsia"/>
        </w:rPr>
        <w:t xml:space="preserve">多源传感器异构数据立体融合策略</w:t>
      </w:r>
    </w:p>
    <w:p>
      <w:pPr>
        <w:pStyle w:val="FirstParagraph"/>
      </w:pPr>
      <w:r>
        <w:rPr>
          <w:rFonts w:hint="eastAsia"/>
        </w:rPr>
        <w:t xml:space="preserve">在工程应用中，单点、单一维度的监测手段难以完整描绘庞大构筑物整体的三维结构畸变场。水利工程管理单位应致力于构建“宏观广域普查-局部高精度测量-内部多维透视”的三级协同空间感知网络。</w:t>
      </w:r>
      <w:r>
        <w:t xml:space="preserve"> </w:t>
      </w:r>
      <w:r>
        <w:rPr>
          <w:rFonts w:hint="eastAsia"/>
        </w:rPr>
        <w:t xml:space="preserve">建议在宏观层面引入InSAR技术定期获取水库大坝边坡及坝址周边区域的面状位移场信息，快速划定存在隐患的潜在滑坡体或深层沉降漏斗区；在此框架指引下，针对坝身重点结构横缝、廊道断层交汇带等应力高度集中敏感部位，密集布设GNSS高频接收天线与自动化ATR测距棱镜，实现在线实时定点跟踪。对于处于可研与设计阶段的新建大坝，应超前规划全要素分布式的FBG光纤传感预埋网，在混凝土浇筑同步实现内部应力应变场与外部几何形变场的多物理场同源耦合标定，解决大坝内部隐蔽微裂缝难以溯源定位的工程瓶颈。</w:t>
      </w:r>
    </w:p>
    <w:bookmarkEnd w:id="24"/>
    <w:bookmarkStart w:id="25" w:name="边缘计算与云端分布式协同计算架构"/>
    <w:p>
      <w:pPr>
        <w:pStyle w:val="Heading3"/>
      </w:pPr>
      <w:r>
        <w:rPr>
          <w:rStyle w:val="SectionNumber"/>
        </w:rPr>
        <w:t xml:space="preserve">1.5.2</w:t>
      </w:r>
      <w:r>
        <w:tab/>
      </w:r>
      <w:r>
        <w:t xml:space="preserve">1.4.2 </w:t>
      </w:r>
      <w:r>
        <w:rPr>
          <w:rFonts w:hint="eastAsia"/>
        </w:rPr>
        <w:t xml:space="preserve">边缘计算与云端分布式协同计算架构</w:t>
      </w:r>
    </w:p>
    <w:p>
      <w:pPr>
        <w:pStyle w:val="FirstParagraph"/>
      </w:pPr>
      <w:r>
        <w:rPr>
          <w:rFonts w:hint="eastAsia"/>
        </w:rPr>
        <w:t xml:space="preserve">随着现代化监测点位布设密度的数量级增加及自动采样采集频率的激增（部分抗震测点达百赫兹级），海量波形原始数据直接全量上传云端不仅对通信链路带宽造成极大负荷，且存在较高的网络传输拥堵延迟风险。</w:t>
      </w:r>
      <w:r>
        <w:t xml:space="preserve"> </w:t>
      </w:r>
      <w:r>
        <w:rPr>
          <w:rFonts w:hint="eastAsia"/>
        </w:rPr>
        <w:t xml:space="preserve">建议在硬件系统设计中前置引入边缘计算（Edge</w:t>
      </w:r>
      <w:r>
        <w:t xml:space="preserve"> </w:t>
      </w:r>
      <w:r>
        <w:rPr>
          <w:rFonts w:hint="eastAsia"/>
        </w:rPr>
        <w:t xml:space="preserve">Computing）架构。在布置于坝体廊道内的现场数据采集终端内置嵌入式计算单元，本地化运行卡尔曼滤波高频降噪及数据平滑压缩算法，将高频杂乱无章的原始物理电信号转换为具有明确工程力学意义的特征提取参量（如日周期均值、速率极值包络、阶跃异常点）后再行远程上报。云端中心服务器群则可卸除低效IO负荷，专注调配高性能算力运行计算耗费巨大的复杂物理引擎模型（如基于三维有限元反演的确定性模型或深度强化学习预测网络），实现监测系统“端-边-云”算力负荷资源的合理分配与低延迟响应。</w:t>
      </w:r>
    </w:p>
    <w:bookmarkEnd w:id="25"/>
    <w:bookmarkStart w:id="26" w:name="动态自适应阈值推演与分级应急响应体系"/>
    <w:p>
      <w:pPr>
        <w:pStyle w:val="Heading3"/>
      </w:pPr>
      <w:r>
        <w:rPr>
          <w:rStyle w:val="SectionNumber"/>
        </w:rPr>
        <w:t xml:space="preserve">1.5.3</w:t>
      </w:r>
      <w:r>
        <w:tab/>
      </w:r>
      <w:r>
        <w:t xml:space="preserve">1.4.3 </w:t>
      </w:r>
      <w:r>
        <w:rPr>
          <w:rFonts w:hint="eastAsia"/>
        </w:rPr>
        <w:t xml:space="preserve">动态自适应阈值推演与分级应急响应体系</w:t>
      </w:r>
    </w:p>
    <w:p>
      <w:pPr>
        <w:pStyle w:val="FirstParagraph"/>
      </w:pPr>
      <w:r>
        <w:rPr>
          <w:rFonts w:hint="eastAsia"/>
        </w:rPr>
        <w:t xml:space="preserve">传统粗放式的安全监控往往依据设计规范预设单一、固定的绝对位移报警阈值，此种刻板模式极易在遭遇库水位剧烈调度骤变或极端寒潮高温气候侵袭下，诱发大量的系统虚假误报，从而降低预警系统的公信力。基于动态状态滤波模型与回归置信区间理论，应全面推行以环境自适应为准绳的动态预警体系。</w:t>
      </w:r>
      <w:r>
        <w:t xml:space="preserve"> </w:t>
      </w:r>
      <w:r>
        <w:rPr>
          <w:rFonts w:hint="eastAsia"/>
        </w:rPr>
        <w:t xml:space="preserve">水库大坝运行管理机构需依法确立科学的多级预警评估机制：</w:t>
      </w:r>
      <w:r>
        <w:t xml:space="preserve"> </w:t>
      </w:r>
      <w:r>
        <w:t xml:space="preserve">-</w:t>
      </w:r>
      <w:r>
        <w:t xml:space="preserve"> </w:t>
      </w:r>
      <w:r>
        <w:rPr>
          <w:rFonts w:hint="eastAsia"/>
          <w:b/>
          <w:bCs/>
        </w:rPr>
        <w:t xml:space="preserve">一级响应状态（数据异常关注）</w:t>
      </w:r>
      <w:r>
        <w:rPr>
          <w:rFonts w:hint="eastAsia"/>
        </w:rPr>
        <w:t xml:space="preserve">：测点实测变形量偏离环境荷载驱动模型预测值的动态置信包络区间（例如越界超过</w:t>
      </w:r>
      <w:r>
        <w:t xml:space="preserve"> </w:t>
      </w:r>
      <m:oMath>
        <m:r>
          <m:t>2</m:t>
        </m:r>
        <m:r>
          <m:t>σ</m:t>
        </m:r>
      </m:oMath>
      <w:r>
        <w:t xml:space="preserve"> </w:t>
      </w:r>
      <w:r>
        <w:rPr>
          <w:rFonts w:hint="eastAsia"/>
        </w:rPr>
        <w:t xml:space="preserve">统计范围），但绝对变形速率与时效项并未表现出超标恶化。此级响应应自动触发局部传感器加密观测指令频率，并提示人工排查是否存在监测硬件探头故障或雷击、施工等偶发环境干扰。</w:t>
      </w:r>
      <w:r>
        <w:t xml:space="preserve"> </w:t>
      </w:r>
      <w:r>
        <w:t xml:space="preserve">-</w:t>
      </w:r>
      <w:r>
        <w:t xml:space="preserve"> </w:t>
      </w:r>
      <w:r>
        <w:rPr>
          <w:rFonts w:hint="eastAsia"/>
          <w:b/>
          <w:bCs/>
        </w:rPr>
        <w:t xml:space="preserve">二级响应状态（结构危险警戒）</w:t>
      </w:r>
      <w:r>
        <w:rPr>
          <w:rFonts w:hint="eastAsia"/>
        </w:rPr>
        <w:t xml:space="preserve">：时效变形数学分量提取曲线出现非平稳收敛的长期加速劣变趋势（如时效衰减参数</w:t>
      </w:r>
      <w:r>
        <w:t xml:space="preserve"> </w:t>
      </w:r>
      <m:oMath>
        <m:sSub>
          <m:e>
            <m:r>
              <m:t>c</m:t>
            </m:r>
          </m:e>
          <m:sub>
            <m:r>
              <m:t>1</m:t>
            </m:r>
          </m:sub>
        </m:sSub>
      </m:oMath>
      <w:r>
        <w:t xml:space="preserve"> </w:t>
      </w:r>
      <w:r>
        <w:rPr>
          <w:rFonts w:hint="eastAsia"/>
        </w:rPr>
        <w:t xml:space="preserve">经过多轮滤波迭代由近零稳定态转变为显著正向增大），或测点数据出现无环境诱因的突变阶跃变形。系统需立即拉响警报，强制组织水工、地质等多学科专家介入，启动三维有限元非线性破坏边界的正演安全复核。</w:t>
      </w:r>
      <w:r>
        <w:t xml:space="preserve"> </w:t>
      </w:r>
      <w:r>
        <w:t xml:space="preserve">-</w:t>
      </w:r>
      <w:r>
        <w:t xml:space="preserve"> </w:t>
      </w:r>
      <w:r>
        <w:rPr>
          <w:rFonts w:hint="eastAsia"/>
          <w:b/>
          <w:bCs/>
        </w:rPr>
        <w:t xml:space="preserve">三级响应状态（工程紧急预案）</w:t>
      </w:r>
      <w:r>
        <w:rPr>
          <w:rFonts w:hint="eastAsia"/>
        </w:rPr>
        <w:t xml:space="preserve">：核心测值连续性突破大坝极限结构承载力对应的位移控制阈值红线。管理机构必须根据预案立即启动工程级别的应急干预措施，包括但不限于开启泄洪闸门实施水库紧急降水位，或对坝基防渗帷幕采取紧急补强灌浆，以遏制工程溃坝风险的实质性演进。</w:t>
      </w:r>
    </w:p>
    <w:bookmarkEnd w:id="26"/>
    <w:bookmarkEnd w:id="27"/>
    <w:bookmarkStart w:id="28" w:name="本章小结"/>
    <w:p>
      <w:pPr>
        <w:pStyle w:val="Heading2"/>
      </w:pPr>
      <w:r>
        <w:rPr>
          <w:rStyle w:val="SectionNumber"/>
        </w:rPr>
        <w:t xml:space="preserve">1.6</w:t>
      </w:r>
      <w:r>
        <w:tab/>
      </w:r>
      <w:r>
        <w:rPr>
          <w:rFonts w:hint="eastAsia"/>
        </w:rPr>
        <w:t xml:space="preserve">本章小结</w:t>
      </w:r>
    </w:p>
    <w:p>
      <w:pPr>
        <w:pStyle w:val="FirstParagraph"/>
      </w:pPr>
      <w:r>
        <w:rPr>
          <w:rFonts w:hint="eastAsia"/>
        </w:rPr>
        <w:t xml:space="preserve">本章系统梳理与深化了大坝变形监测领域的前沿空间物理感知技术，全面剖析了GNSS高精度定位、InSAR卫星雷达干涉、自动目标识别全站仪及内部光纤传感器的测量原理与工程适用边界。在深层数学解析理论层面，详细推演了基于多项式逼近与谐波级数展开的统计分析机制（HST模型），并引入带有时间记忆效应的最小二乘参数求解法则与卡尔曼滤波动态状态递推方程，从底层逻辑上打通了从现场原始数据采集到背后物理分量机理解析的完整分析闭环。结合大型特高拱坝的仿真分析详实算例，定量验证了多重荷载激励对大坝变形态势的作用法则。最终，基于前沿技术发展脉络，从多维数据异构融合、云计算算力下沉与自适应动态控制模型三个宏观维度，提出了高度贴合现代大型水利工程全生命周期精细化管控需求的实战策略，为构筑新一代大坝智能泛在安全防御神经网奠定了理论与数据根基。</w:t>
      </w:r>
    </w:p>
    <w:bookmarkEnd w:id="28"/>
    <w:bookmarkStart w:id="29" w:name="参考文献"/>
    <w:p>
      <w:pPr>
        <w:pStyle w:val="Heading2"/>
      </w:pPr>
      <w:r>
        <w:rPr>
          <w:rStyle w:val="SectionNumber"/>
        </w:rPr>
        <w:t xml:space="preserve">1.7</w:t>
      </w:r>
      <w:r>
        <w:tab/>
      </w:r>
      <w:r>
        <w:rPr>
          <w:rFonts w:hint="eastAsia"/>
        </w:rPr>
        <w:t xml:space="preserve">参考文献</w:t>
      </w:r>
    </w:p>
    <w:p>
      <w:pPr>
        <w:pStyle w:val="Compact"/>
        <w:numPr>
          <w:ilvl w:val="0"/>
          <w:numId w:val="1001"/>
        </w:numPr>
      </w:pPr>
      <w:r>
        <w:t xml:space="preserve">Salazar, F., et al. (2017). Data-Based Models for the Prediction of Dam Behaviour: A Review and Some Methodological Considerations.</w:t>
      </w:r>
      <w:r>
        <w:t xml:space="preserve"> </w:t>
      </w:r>
      <w:r>
        <w:rPr>
          <w:i/>
          <w:iCs/>
        </w:rPr>
        <w:t xml:space="preserve">Archives of Computational Methods in Engineering</w:t>
      </w:r>
      <w:r>
        <w:t xml:space="preserve">, 24(1), 1-21.</w:t>
      </w:r>
    </w:p>
    <w:p>
      <w:pPr>
        <w:pStyle w:val="Compact"/>
        <w:numPr>
          <w:ilvl w:val="0"/>
          <w:numId w:val="1001"/>
        </w:numPr>
      </w:pPr>
      <w:r>
        <w:t xml:space="preserve">Mata, J. (2011). Interpretation of concrete dam behaviour with artificial neural network and multiple linear regression models.</w:t>
      </w:r>
      <w:r>
        <w:t xml:space="preserve"> </w:t>
      </w:r>
      <w:r>
        <w:rPr>
          <w:i/>
          <w:iCs/>
        </w:rPr>
        <w:t xml:space="preserve">Engineering Structures</w:t>
      </w:r>
      <w:r>
        <w:t xml:space="preserve">, 33(3), 903-910.</w:t>
      </w:r>
    </w:p>
    <w:p>
      <w:pPr>
        <w:pStyle w:val="Compact"/>
        <w:numPr>
          <w:ilvl w:val="0"/>
          <w:numId w:val="1001"/>
        </w:numPr>
      </w:pPr>
      <w:r>
        <w:t xml:space="preserve">Lei et al. (2025a). </w:t>
      </w:r>
      <w:r>
        <w:rPr>
          <w:rFonts w:hint="eastAsia"/>
        </w:rPr>
        <w:t xml:space="preserve">水系统控制论：基本原理与理论框架.</w:t>
      </w:r>
      <w:r>
        <w:t xml:space="preserve"> </w:t>
      </w:r>
      <w:r>
        <w:rPr>
          <w:rFonts w:hint="eastAsia"/>
          <w:i/>
          <w:iCs/>
        </w:rPr>
        <w:t xml:space="preserve">南水北调与水利科技(中英文)</w:t>
      </w:r>
      <w:r>
        <w:t xml:space="preserve">. DOI: 10.13476/j.cnki.nsbdqk.2025.0077</w:t>
      </w:r>
    </w:p>
    <w:p>
      <w:pPr>
        <w:pStyle w:val="Compact"/>
        <w:numPr>
          <w:ilvl w:val="0"/>
          <w:numId w:val="1001"/>
        </w:numPr>
      </w:pPr>
      <w:r>
        <w:t xml:space="preserve">Willm, G., &amp; Beaujoint, N. (1967). Les méthodes de surveillance des barrages au service de la production hydraulique d’Electricité de France.</w:t>
      </w:r>
      <w:r>
        <w:t xml:space="preserve"> </w:t>
      </w:r>
      <w:r>
        <w:rPr>
          <w:i/>
          <w:iCs/>
        </w:rPr>
        <w:t xml:space="preserve">Ninth International Congress on Large Dams</w:t>
      </w:r>
      <w:r>
        <w:t xml:space="preserve">, Istanbul, 529-550.</w:t>
      </w:r>
    </w:p>
    <w:bookmarkEnd w:id="29"/>
    <w:bookmarkStart w:id="30" w:name="拓展视野"/>
    <w:p>
      <w:pPr>
        <w:pStyle w:val="Heading2"/>
      </w:pPr>
      <w:r>
        <w:rPr>
          <w:rStyle w:val="SectionNumber"/>
        </w:rPr>
        <w:t xml:space="preserve">1.8</w:t>
      </w:r>
      <w:r>
        <w:tab/>
      </w:r>
      <w:r>
        <w:rPr>
          <w:rFonts w:hint="eastAsia"/>
        </w:rPr>
        <w:t xml:space="preserve">拓展视野</w:t>
      </w:r>
    </w:p>
    <w:p>
      <w:pPr>
        <w:pStyle w:val="FirstParagraph"/>
      </w:pPr>
      <w:r>
        <w:rPr>
          <w:rFonts w:hint="eastAsia"/>
        </w:rPr>
        <w:t xml:space="preserve">本章深入探讨的带有强烈时空耦合特征的变形演化建模理论，在宏观层面的“水网系统控制论”或广义水资源调配工程中具备高度的数学同构性及跨学科适用价值。在复杂长距离调水工程（如南水北调中线干线工程）的明渠多级水动力联合调控调度中，水流在受限物理空间内的演进状态同样构成一个带有大惯性、长空间时滞及时变不确定性特征的非线性动态系统。</w:t>
      </w:r>
      <w:r>
        <w:t xml:space="preserve"> </w:t>
      </w:r>
      <w:r>
        <w:rPr>
          <w:rFonts w:hint="eastAsia"/>
        </w:rPr>
        <w:t xml:space="preserve">若将大坝监测中的测点位移响应</w:t>
      </w:r>
      <w:r>
        <w:t xml:space="preserve"> </w:t>
      </w:r>
      <m:oMath>
        <m:r>
          <m:t>x</m:t>
        </m:r>
      </m:oMath>
      <w:r>
        <w:t xml:space="preserve"> </w:t>
      </w:r>
      <w:r>
        <w:rPr>
          <w:rFonts w:hint="eastAsia"/>
        </w:rPr>
        <w:t xml:space="preserve">抽象映射为输水渠道断面的实时水位高度或过流流量，将外部水库水位与温度驱动力构成的复合荷载项</w:t>
      </w:r>
      <w:r>
        <w:t xml:space="preserve"> </w:t>
      </w:r>
      <m:oMath>
        <m:r>
          <m:t>u</m:t>
        </m:r>
      </m:oMath>
      <w:r>
        <w:t xml:space="preserve"> </w:t>
      </w:r>
      <w:r>
        <w:rPr>
          <w:rFonts w:hint="eastAsia"/>
        </w:rPr>
        <w:t xml:space="preserve">抽象映射为沿线控制级联闸门的开度调节动作序列与区间突发暴雨径流侧向输入，则这两种表面上差异巨大的工程物理系统，均可被抽象凝练为统一的高阶状态空间动态演化微分方程结构：</w:t>
      </w:r>
    </w:p>
    <w:p>
      <w:pPr>
        <w:pStyle w:val="BodyText"/>
      </w:pPr>
      <m:oMathPara>
        <m:oMathParaPr>
          <m:jc m:val="center"/>
        </m:oMathParaPr>
        <m:oMath>
          <m:acc>
            <m:accPr>
              <m:chr m:val="̇"/>
            </m:accPr>
            <m:e>
              <m:r>
                <m:t>X</m:t>
              </m:r>
            </m:e>
          </m:acc>
          <m:r>
            <m:rPr>
              <m:sty m:val="p"/>
            </m:rPr>
            <m:t>(</m:t>
          </m:r>
          <m:r>
            <m:t>t</m:t>
          </m:r>
          <m:r>
            <m:rPr>
              <m:sty m:val="p"/>
            </m:rPr>
            <m:t>)</m:t>
          </m:r>
          <m:r>
            <m:rPr>
              <m:sty m:val="p"/>
            </m:rPr>
            <m:t>=</m:t>
          </m:r>
          <m:r>
            <m:rPr>
              <m:scr m:val="script"/>
              <m:sty m:val="p"/>
            </m:rPr>
            <m:t>A</m:t>
          </m:r>
          <m:r>
            <m:t>X</m:t>
          </m:r>
          <m:r>
            <m:rPr>
              <m:sty m:val="p"/>
            </m:rPr>
            <m:t>(</m:t>
          </m:r>
          <m:r>
            <m:t>t</m:t>
          </m:r>
          <m:r>
            <m:rPr>
              <m:sty m:val="p"/>
            </m:rPr>
            <m:t>)</m:t>
          </m:r>
          <m:r>
            <m:rPr>
              <m:sty m:val="p"/>
            </m:rPr>
            <m:t>+</m:t>
          </m:r>
          <m:r>
            <m:rPr>
              <m:scr m:val="script"/>
              <m:sty m:val="p"/>
            </m:rPr>
            <m:t>B</m:t>
          </m:r>
          <m:r>
            <m:t>U</m:t>
          </m:r>
          <m:r>
            <m:rPr>
              <m:sty m:val="p"/>
            </m:rPr>
            <m:t>(</m:t>
          </m:r>
          <m:r>
            <m:t>t</m:t>
          </m:r>
          <m:r>
            <m:rPr>
              <m:sty m:val="p"/>
            </m:rPr>
            <m:t>)</m:t>
          </m:r>
          <m:r>
            <m:rPr>
              <m:sty m:val="p"/>
            </m:rPr>
            <m:t>+</m:t>
          </m:r>
          <m:r>
            <m:rPr>
              <m:scr m:val="script"/>
              <m:sty m:val="p"/>
            </m:rPr>
            <m:t>F</m:t>
          </m:r>
          <m:r>
            <m:rPr>
              <m:sty m:val="p"/>
            </m:rPr>
            <m:t>(</m:t>
          </m:r>
          <m:r>
            <m:t>t</m:t>
          </m:r>
          <m:r>
            <m:rPr>
              <m:sty m:val="p"/>
            </m:rPr>
            <m:t>)</m:t>
          </m:r>
        </m:oMath>
      </m:oMathPara>
    </w:p>
    <w:p>
      <w:pPr>
        <w:pStyle w:val="FirstParagraph"/>
      </w:pPr>
      <w:r>
        <w:rPr>
          <w:rFonts w:hint="eastAsia"/>
        </w:rPr>
        <w:t xml:space="preserve">式中，</w:t>
      </w:r>
      <m:oMath>
        <m:r>
          <m:rPr>
            <m:scr m:val="script"/>
            <m:sty m:val="p"/>
          </m:rPr>
          <m:t>A</m:t>
        </m:r>
      </m:oMath>
      <w:r>
        <w:t xml:space="preserve"> </w:t>
      </w:r>
      <w:r>
        <w:rPr>
          <w:rFonts w:hint="eastAsia"/>
        </w:rPr>
        <w:t xml:space="preserve">为反映水流一维非恒定圣维南流体力学方程组或坝体全刚度矩阵内在阻尼特征的系统特征算子矩阵；</w:t>
      </w:r>
      <m:oMath>
        <m:r>
          <m:rPr>
            <m:scr m:val="script"/>
            <m:sty m:val="p"/>
          </m:rPr>
          <m:t>B</m:t>
        </m:r>
      </m:oMath>
      <w:r>
        <w:t xml:space="preserve"> </w:t>
      </w:r>
      <w:r>
        <w:rPr>
          <w:rFonts w:hint="eastAsia"/>
        </w:rPr>
        <w:t xml:space="preserve">为外部人工调度控制输入算子矩阵；</w:t>
      </w:r>
      <m:oMath>
        <m:r>
          <m:rPr>
            <m:scr m:val="script"/>
            <m:sty m:val="p"/>
          </m:rPr>
          <m:t>F</m:t>
        </m:r>
      </m:oMath>
      <w:r>
        <w:t xml:space="preserve"> </w:t>
      </w:r>
      <w:r>
        <w:rPr>
          <w:rFonts w:hint="eastAsia"/>
        </w:rPr>
        <w:t xml:space="preserve">为未被先验数学机制完全建模的综合扰动噪声项。</w:t>
      </w:r>
      <w:r>
        <w:t xml:space="preserve"> </w:t>
      </w:r>
      <w:r>
        <w:rPr>
          <w:rFonts w:hint="eastAsia"/>
        </w:rPr>
        <w:t xml:space="preserve">在大坝安全分析领域用于追踪结构材料时效衰减参数漂移轨迹的自适应卡尔曼递推滤波算法，在经过矩阵维数扩充调整后，可以直接等效迁移至水网系统自动控制核心算法库中，用于在线实时反演和校正输水渠道底床糙率漂移或局部裂隙渗漏系数等难以直接测量的缓变水力学参数。这种跨越具体物理形态特征的深层数学结构同构启发我们，水利工程的物理表象虽千姿百态，但其背后的状态反演估计、动力学推演与最优化决策反馈逻辑却是普适相通的。掌握大坝复杂时序数据挖掘的深层原理，亦等同于获取了解析与支配广义巨型水利调度控制系统的通用金钥匙。</w:t>
      </w:r>
    </w:p>
    <w:bookmarkEnd w:id="30"/>
    <w:bookmarkStart w:id="31" w:name="思考与练习"/>
    <w:p>
      <w:pPr>
        <w:pStyle w:val="Heading2"/>
      </w:pPr>
      <w:r>
        <w:rPr>
          <w:rStyle w:val="SectionNumber"/>
        </w:rPr>
        <w:t xml:space="preserve">1.9</w:t>
      </w:r>
      <w:r>
        <w:tab/>
      </w:r>
      <w:r>
        <w:rPr>
          <w:rFonts w:hint="eastAsia"/>
        </w:rPr>
        <w:t xml:space="preserve">思考与练习</w:t>
      </w:r>
    </w:p>
    <w:p>
      <w:pPr>
        <w:pStyle w:val="Compact"/>
        <w:numPr>
          <w:ilvl w:val="0"/>
          <w:numId w:val="1002"/>
        </w:numPr>
      </w:pPr>
      <w:r>
        <w:rPr>
          <w:rFonts w:hint="eastAsia"/>
        </w:rPr>
        <w:t xml:space="preserve">试从信号误差传播源、二维空间覆盖连通性及长期运维经济性三个不同维度，全面深度对比GNSS高精定位网络与InSAR干涉雷达技术在大坝及高陡库岸边坡表面变形监测场景中的技术壁垒与相互优劣互补关系。</w:t>
      </w:r>
    </w:p>
    <w:p>
      <w:pPr>
        <w:pStyle w:val="Compact"/>
        <w:numPr>
          <w:ilvl w:val="0"/>
          <w:numId w:val="1002"/>
        </w:numPr>
      </w:pPr>
      <w:r>
        <w:rPr>
          <w:rFonts w:hint="eastAsia"/>
        </w:rPr>
        <w:t xml:space="preserve">针对经典线性HST统计分析模型，独立推导运用矩阵形式求解多元最小二乘估计（OLS）模型参数的具体代数过程，并结合结构力学原理，深入论述回归模型中水压项最高截断次数（1次、2次或3次）的选择策略与重力坝、拱坝等大坝不同受力类型特征的深层内在关联性。</w:t>
      </w:r>
    </w:p>
    <w:p>
      <w:pPr>
        <w:pStyle w:val="Compact"/>
        <w:numPr>
          <w:ilvl w:val="0"/>
          <w:numId w:val="1002"/>
        </w:numPr>
      </w:pPr>
      <w:r>
        <w:rPr>
          <w:rFonts w:hint="eastAsia"/>
        </w:rPr>
        <w:t xml:space="preserve">在新建大坝落闸蓄水的早期运行阶段，库水位上升规律与自然季节性温度回升往往在时间轴上呈现极强的同向线性重合（即存在统计学上的多重共线性问题）。试深入讨论该不良数学现象对最小二乘法估计模型参数无偏性的具体负面影响，并提出至少两种在算法或数据处理层面的数学改进策略（如引入岭回归等）以有效剥离、还原真实独立的水压形变效应与热胀冷缩温度变形效应。</w:t>
      </w:r>
    </w:p>
    <w:p>
      <w:pPr>
        <w:pStyle w:val="Compact"/>
        <w:numPr>
          <w:ilvl w:val="0"/>
          <w:numId w:val="1002"/>
        </w:numPr>
      </w:pPr>
      <w:r>
        <w:rPr>
          <w:rFonts w:hint="eastAsia"/>
        </w:rPr>
        <w:t xml:space="preserve">假设承担某座新建百米级深覆盖层地基土石坝的变形安全监测网络规划设计任务，请结合本章学习的前沿监测理论，制定一份涵盖外部表面三维位移监控与内部坝体沉降及防渗墙应力分布的多源传感器组网立体布置方案草案，并详细陈述针对防渗体等核心受力构件的测点选址力学原则。</w:t>
      </w:r>
    </w:p>
    <w:p>
      <w:pPr>
        <w:pStyle w:val="Compact"/>
        <w:numPr>
          <w:ilvl w:val="0"/>
          <w:numId w:val="1002"/>
        </w:numPr>
      </w:pPr>
      <w:r>
        <w:rPr>
          <w:rFonts w:hint="eastAsia"/>
        </w:rPr>
        <w:t xml:space="preserve">综合编程实践题：请根据本章1.2.3节给出的标准卡尔曼滤波时间更新与量测更新离散状态方程推导步骤，利用</w:t>
      </w:r>
      <w:r>
        <w:t xml:space="preserve"> </w:t>
      </w:r>
      <w:r>
        <w:rPr>
          <w:rFonts w:hint="eastAsia"/>
        </w:rPr>
        <w:t xml:space="preserve">Python（结合</w:t>
      </w:r>
      <w:r>
        <w:t xml:space="preserve"> </w:t>
      </w:r>
      <w:r>
        <w:rPr>
          <w:rFonts w:hint="eastAsia"/>
        </w:rPr>
        <w:t xml:space="preserve">NumPy）</w:t>
      </w:r>
      <w:r>
        <w:t xml:space="preserve"> </w:t>
      </w:r>
      <w:r>
        <w:rPr>
          <w:rFonts w:hint="eastAsia"/>
        </w:rPr>
        <w:t xml:space="preserve">或</w:t>
      </w:r>
      <w:r>
        <w:t xml:space="preserve"> MATLAB </w:t>
      </w:r>
      <w:r>
        <w:rPr>
          <w:rFonts w:hint="eastAsia"/>
        </w:rPr>
        <w:t xml:space="preserve">科学计算语言，手写编写该核心滤波更新算法类或函数。然后，自行使用数学函数叠加随机高斯白噪声的方式，生成一组模拟的一维时间变形序列数据，将数据送入你编写的滤波器，最后利用代码绘制滤波前后的数据平滑对比曲线图以及系统状态误差协方差矩阵迹的迭代收敛曲线，并对参数调试效果进行分析评价。</w:t>
      </w:r>
    </w:p>
    <w:p>
      <w:r>
        <w:pict>
          <v:rect style="width:0;height:1.5pt" o:hralign="center" o:hrstd="t" o:hr="t"/>
        </w:pict>
      </w:r>
    </w:p>
    <w:bookmarkEnd w:id="31"/>
    <w:bookmarkStart w:id="32" w:name="仿真代码解读"/>
    <w:p>
      <w:pPr>
        <w:pStyle w:val="Heading2"/>
      </w:pPr>
      <w:r>
        <w:rPr>
          <w:rStyle w:val="SectionNumber"/>
        </w:rPr>
        <w:t xml:space="preserve">1.10</w:t>
      </w:r>
      <w:r>
        <w:tab/>
      </w:r>
      <w:r>
        <w:rPr>
          <w:rFonts w:hint="eastAsia"/>
        </w:rPr>
        <w:t xml:space="preserve">仿真代码解读</w:t>
      </w:r>
    </w:p>
    <w:p>
      <w:pPr>
        <w:pStyle w:val="BlockText"/>
      </w:pPr>
      <w:r>
        <w:rPr>
          <w:rFonts w:hint="eastAsia"/>
        </w:rPr>
        <w:t xml:space="preserve">本节由Codex引擎生成，提供本章核心算法的Python实现与解读。</w:t>
      </w:r>
    </w:p>
    <w:p>
      <w:pPr>
        <w:pStyle w:val="SourceCode"/>
      </w:pPr>
      <w:r>
        <w:rPr>
          <w:rStyle w:val="CommentTok"/>
        </w:rPr>
        <w:t xml:space="preserve"># -*- coding: utf-8 -*-</w:t>
      </w:r>
      <w:r>
        <w:br/>
      </w:r>
      <w:r>
        <w:rPr>
          <w:rStyle w:val="CommentTok"/>
        </w:rPr>
        <w:t xml:space="preserve"># 书名：《大坝安全监测与智能预警》</w:t>
      </w:r>
      <w:r>
        <w:br/>
      </w:r>
      <w:r>
        <w:rPr>
          <w:rStyle w:val="CommentTok"/>
        </w:rPr>
        <w:t xml:space="preserve"># 章节：第1章 1.1 基本概念与理论框架（大坝变形监测）</w:t>
      </w:r>
      <w:r>
        <w:br/>
      </w:r>
      <w:r>
        <w:rPr>
          <w:rStyle w:val="CommentTok"/>
        </w:rPr>
        <w:t xml:space="preserve"># 功能：构建“环境驱动-变形响应-残差预警”的仿真流程，输出KPI并绘图</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scipy </w:t>
      </w:r>
      <w:r>
        <w:rPr>
          <w:rStyle w:val="ImportTok"/>
        </w:rPr>
        <w:t xml:space="preserve">import</w:t>
      </w:r>
      <w:r>
        <w:rPr>
          <w:rStyle w:val="NormalTok"/>
        </w:rPr>
        <w:t xml:space="preserve"> linalg</w:t>
      </w:r>
      <w:r>
        <w:br/>
      </w:r>
      <w:r>
        <w:rPr>
          <w:rStyle w:val="ImportTok"/>
        </w:rPr>
        <w:t xml:space="preserve">from</w:t>
      </w:r>
      <w:r>
        <w:rPr>
          <w:rStyle w:val="NormalTok"/>
        </w:rPr>
        <w:t xml:space="preserve"> scipy.stats </w:t>
      </w:r>
      <w:r>
        <w:rPr>
          <w:rStyle w:val="ImportTok"/>
        </w:rPr>
        <w:t xml:space="preserve">import</w:t>
      </w:r>
      <w:r>
        <w:rPr>
          <w:rStyle w:val="NormalTok"/>
        </w:rPr>
        <w:t xml:space="preserve"> norm</w:t>
      </w:r>
      <w:r>
        <w:br/>
      </w:r>
      <w:r>
        <w:rPr>
          <w:rStyle w:val="ImportTok"/>
        </w:rPr>
        <w:t xml:space="preserve">from</w:t>
      </w:r>
      <w:r>
        <w:rPr>
          <w:rStyle w:val="NormalTok"/>
        </w:rPr>
        <w:t xml:space="preserve"> scipy.signal </w:t>
      </w:r>
      <w:r>
        <w:rPr>
          <w:rStyle w:val="ImportTok"/>
        </w:rPr>
        <w:t xml:space="preserve">import</w:t>
      </w:r>
      <w:r>
        <w:rPr>
          <w:rStyle w:val="NormalTok"/>
        </w:rPr>
        <w:t xml:space="preserve"> savgol_filter</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CommentTok"/>
        </w:rPr>
        <w:t xml:space="preserve"># ---------- 关键参数（可按工程实际调整） ----------</w:t>
      </w:r>
      <w:r>
        <w:br/>
      </w:r>
      <w:r>
        <w:rPr>
          <w:rStyle w:val="NormalTok"/>
        </w:rPr>
        <w:t xml:space="preserve">SEED </w:t>
      </w:r>
      <w:r>
        <w:rPr>
          <w:rStyle w:val="OperatorTok"/>
        </w:rPr>
        <w:t xml:space="preserve">=</w:t>
      </w:r>
      <w:r>
        <w:rPr>
          <w:rStyle w:val="NormalTok"/>
        </w:rPr>
        <w:t xml:space="preserve"> </w:t>
      </w:r>
      <w:r>
        <w:rPr>
          <w:rStyle w:val="DecValTok"/>
        </w:rPr>
        <w:t xml:space="preserve">2026</w:t>
      </w:r>
      <w:r>
        <w:rPr>
          <w:rStyle w:val="NormalTok"/>
        </w:rPr>
        <w:t xml:space="preserve">                  </w:t>
      </w:r>
      <w:r>
        <w:rPr>
          <w:rStyle w:val="CommentTok"/>
        </w:rPr>
        <w:t xml:space="preserve"># 随机种子，保证复现实验</w:t>
      </w:r>
      <w:r>
        <w:br/>
      </w:r>
      <w:r>
        <w:rPr>
          <w:rStyle w:val="NormalTok"/>
        </w:rPr>
        <w:t xml:space="preserve">N_DAYS </w:t>
      </w:r>
      <w:r>
        <w:rPr>
          <w:rStyle w:val="OperatorTok"/>
        </w:rPr>
        <w:t xml:space="preserve">=</w:t>
      </w:r>
      <w:r>
        <w:rPr>
          <w:rStyle w:val="NormalTok"/>
        </w:rPr>
        <w:t xml:space="preserve"> </w:t>
      </w:r>
      <w:r>
        <w:rPr>
          <w:rStyle w:val="DecValTok"/>
        </w:rPr>
        <w:t xml:space="preserve">730</w:t>
      </w:r>
      <w:r>
        <w:rPr>
          <w:rStyle w:val="NormalTok"/>
        </w:rPr>
        <w:t xml:space="preserve">                 </w:t>
      </w:r>
      <w:r>
        <w:rPr>
          <w:rStyle w:val="CommentTok"/>
        </w:rPr>
        <w:t xml:space="preserve"># 监测天数（2年）</w:t>
      </w:r>
      <w:r>
        <w:br/>
      </w:r>
      <w:r>
        <w:rPr>
          <w:rStyle w:val="NormalTok"/>
        </w:rPr>
        <w:t xml:space="preserve">TRAIN_RATIO </w:t>
      </w:r>
      <w:r>
        <w:rPr>
          <w:rStyle w:val="OperatorTok"/>
        </w:rPr>
        <w:t xml:space="preserve">=</w:t>
      </w:r>
      <w:r>
        <w:rPr>
          <w:rStyle w:val="NormalTok"/>
        </w:rPr>
        <w:t xml:space="preserve"> </w:t>
      </w:r>
      <w:r>
        <w:rPr>
          <w:rStyle w:val="FloatTok"/>
        </w:rPr>
        <w:t xml:space="preserve">0.7</w:t>
      </w:r>
      <w:r>
        <w:rPr>
          <w:rStyle w:val="NormalTok"/>
        </w:rPr>
        <w:t xml:space="preserve">            </w:t>
      </w:r>
      <w:r>
        <w:rPr>
          <w:rStyle w:val="CommentTok"/>
        </w:rPr>
        <w:t xml:space="preserve"># 建模期比例</w:t>
      </w:r>
      <w:r>
        <w:br/>
      </w:r>
      <w:r>
        <w:rPr>
          <w:rStyle w:val="NormalTok"/>
        </w:rPr>
        <w:t xml:space="preserve">NOISE_STD </w:t>
      </w:r>
      <w:r>
        <w:rPr>
          <w:rStyle w:val="OperatorTok"/>
        </w:rPr>
        <w:t xml:space="preserve">=</w:t>
      </w:r>
      <w:r>
        <w:rPr>
          <w:rStyle w:val="NormalTok"/>
        </w:rPr>
        <w:t xml:space="preserve"> </w:t>
      </w:r>
      <w:r>
        <w:rPr>
          <w:rStyle w:val="FloatTok"/>
        </w:rPr>
        <w:t xml:space="preserve">0.35</w:t>
      </w:r>
      <w:r>
        <w:rPr>
          <w:rStyle w:val="NormalTok"/>
        </w:rPr>
        <w:t xml:space="preserve">             </w:t>
      </w:r>
      <w:r>
        <w:rPr>
          <w:rStyle w:val="CommentTok"/>
        </w:rPr>
        <w:t xml:space="preserve"># 观测噪声标准差（mm）</w:t>
      </w:r>
      <w:r>
        <w:br/>
      </w:r>
      <w:r>
        <w:rPr>
          <w:rStyle w:val="NormalTok"/>
        </w:rPr>
        <w:t xml:space="preserve">ALPHA_CONF </w:t>
      </w:r>
      <w:r>
        <w:rPr>
          <w:rStyle w:val="OperatorTok"/>
        </w:rPr>
        <w:t xml:space="preserve">=</w:t>
      </w:r>
      <w:r>
        <w:rPr>
          <w:rStyle w:val="NormalTok"/>
        </w:rPr>
        <w:t xml:space="preserve"> </w:t>
      </w:r>
      <w:r>
        <w:rPr>
          <w:rStyle w:val="FloatTok"/>
        </w:rPr>
        <w:t xml:space="preserve">0.9973</w:t>
      </w:r>
      <w:r>
        <w:rPr>
          <w:rStyle w:val="NormalTok"/>
        </w:rPr>
        <w:t xml:space="preserve">          </w:t>
      </w:r>
      <w:r>
        <w:rPr>
          <w:rStyle w:val="CommentTok"/>
        </w:rPr>
        <w:t xml:space="preserve"># 控制限置信度，对应约3sigma</w:t>
      </w:r>
      <w:r>
        <w:br/>
      </w:r>
      <w:r>
        <w:rPr>
          <w:rStyle w:val="NormalTok"/>
        </w:rPr>
        <w:t xml:space="preserve">H0 </w:t>
      </w:r>
      <w:r>
        <w:rPr>
          <w:rStyle w:val="OperatorTok"/>
        </w:rPr>
        <w:t xml:space="preserve">=</w:t>
      </w:r>
      <w:r>
        <w:rPr>
          <w:rStyle w:val="NormalTok"/>
        </w:rPr>
        <w:t xml:space="preserve"> </w:t>
      </w:r>
      <w:r>
        <w:rPr>
          <w:rStyle w:val="FloatTok"/>
        </w:rPr>
        <w:t xml:space="preserve">100.0</w:t>
      </w:r>
      <w:r>
        <w:rPr>
          <w:rStyle w:val="NormalTok"/>
        </w:rPr>
        <w:t xml:space="preserve">                   </w:t>
      </w:r>
      <w:r>
        <w:rPr>
          <w:rStyle w:val="CommentTok"/>
        </w:rPr>
        <w:t xml:space="preserve"># 基准库水位（m）</w:t>
      </w:r>
      <w:r>
        <w:br/>
      </w:r>
      <w:r>
        <w:br/>
      </w:r>
      <w:r>
        <w:rPr>
          <w:rStyle w:val="CommentTok"/>
        </w:rPr>
        <w:t xml:space="preserve"># 真实机理参数（用于生成“地真值”）</w:t>
      </w:r>
      <w:r>
        <w:br/>
      </w:r>
      <w:r>
        <w:rPr>
          <w:rStyle w:val="NormalTok"/>
        </w:rPr>
        <w:t xml:space="preserve">A0_TRUE </w:t>
      </w:r>
      <w:r>
        <w:rPr>
          <w:rStyle w:val="OperatorTok"/>
        </w:rPr>
        <w:t xml:space="preserve">=</w:t>
      </w:r>
      <w:r>
        <w:rPr>
          <w:rStyle w:val="NormalTok"/>
        </w:rPr>
        <w:t xml:space="preserve"> </w:t>
      </w:r>
      <w:r>
        <w:rPr>
          <w:rStyle w:val="FloatTok"/>
        </w:rPr>
        <w:t xml:space="preserve">2.0</w:t>
      </w:r>
      <w:r>
        <w:rPr>
          <w:rStyle w:val="NormalTok"/>
        </w:rPr>
        <w:t xml:space="preserve">                </w:t>
      </w:r>
      <w:r>
        <w:rPr>
          <w:rStyle w:val="CommentTok"/>
        </w:rPr>
        <w:t xml:space="preserve"># 常数项（mm）</w:t>
      </w:r>
      <w:r>
        <w:br/>
      </w:r>
      <w:r>
        <w:rPr>
          <w:rStyle w:val="NormalTok"/>
        </w:rPr>
        <w:t xml:space="preserve">AH_TRUE </w:t>
      </w:r>
      <w:r>
        <w:rPr>
          <w:rStyle w:val="OperatorTok"/>
        </w:rPr>
        <w:t xml:space="preserve">=</w:t>
      </w:r>
      <w:r>
        <w:rPr>
          <w:rStyle w:val="NormalTok"/>
        </w:rPr>
        <w:t xml:space="preserve"> </w:t>
      </w:r>
      <w:r>
        <w:rPr>
          <w:rStyle w:val="FloatTok"/>
        </w:rPr>
        <w:t xml:space="preserve">0.12</w:t>
      </w:r>
      <w:r>
        <w:rPr>
          <w:rStyle w:val="NormalTok"/>
        </w:rPr>
        <w:t xml:space="preserve">               </w:t>
      </w:r>
      <w:r>
        <w:rPr>
          <w:rStyle w:val="CommentTok"/>
        </w:rPr>
        <w:t xml:space="preserve"># 水压系数（mm/m）</w:t>
      </w:r>
      <w:r>
        <w:br/>
      </w:r>
      <w:r>
        <w:rPr>
          <w:rStyle w:val="NormalTok"/>
        </w:rPr>
        <w:t xml:space="preserve">AT_TRUE </w:t>
      </w:r>
      <w:r>
        <w:rPr>
          <w:rStyle w:val="OperatorTok"/>
        </w:rPr>
        <w:t xml:space="preserve">=</w:t>
      </w:r>
      <w:r>
        <w:rPr>
          <w:rStyle w:val="NormalTok"/>
        </w:rPr>
        <w:t xml:space="preserve"> </w:t>
      </w:r>
      <w:r>
        <w:rPr>
          <w:rStyle w:val="FloatTok"/>
        </w:rPr>
        <w:t xml:space="preserve">0.07</w:t>
      </w:r>
      <w:r>
        <w:rPr>
          <w:rStyle w:val="NormalTok"/>
        </w:rPr>
        <w:t xml:space="preserve">               </w:t>
      </w:r>
      <w:r>
        <w:rPr>
          <w:rStyle w:val="CommentTok"/>
        </w:rPr>
        <w:t xml:space="preserve"># 温度系数（mm/℃）</w:t>
      </w:r>
      <w:r>
        <w:br/>
      </w:r>
      <w:r>
        <w:rPr>
          <w:rStyle w:val="NormalTok"/>
        </w:rPr>
        <w:t xml:space="preserve">AC_TRUE </w:t>
      </w:r>
      <w:r>
        <w:rPr>
          <w:rStyle w:val="OperatorTok"/>
        </w:rPr>
        <w:t xml:space="preserve">=</w:t>
      </w:r>
      <w:r>
        <w:rPr>
          <w:rStyle w:val="NormalTok"/>
        </w:rPr>
        <w:t xml:space="preserve"> </w:t>
      </w:r>
      <w:r>
        <w:rPr>
          <w:rStyle w:val="FloatTok"/>
        </w:rPr>
        <w:t xml:space="preserve">1.10</w:t>
      </w:r>
      <w:r>
        <w:rPr>
          <w:rStyle w:val="NormalTok"/>
        </w:rPr>
        <w:t xml:space="preserve">               </w:t>
      </w:r>
      <w:r>
        <w:rPr>
          <w:rStyle w:val="CommentTok"/>
        </w:rPr>
        <w:t xml:space="preserve"># 时效（蠕变）系数（mm）</w:t>
      </w:r>
      <w:r>
        <w:br/>
      </w:r>
      <w:r>
        <w:rPr>
          <w:rStyle w:val="NormalTok"/>
        </w:rPr>
        <w:t xml:space="preserve">CREEP_SCALE </w:t>
      </w:r>
      <w:r>
        <w:rPr>
          <w:rStyle w:val="OperatorTok"/>
        </w:rPr>
        <w:t xml:space="preserve">=</w:t>
      </w:r>
      <w:r>
        <w:rPr>
          <w:rStyle w:val="NormalTok"/>
        </w:rPr>
        <w:t xml:space="preserve"> </w:t>
      </w:r>
      <w:r>
        <w:rPr>
          <w:rStyle w:val="FloatTok"/>
        </w:rPr>
        <w:t xml:space="preserve">25.0</w:t>
      </w:r>
      <w:r>
        <w:rPr>
          <w:rStyle w:val="NormalTok"/>
        </w:rPr>
        <w:t xml:space="preserve">           </w:t>
      </w:r>
      <w:r>
        <w:rPr>
          <w:rStyle w:val="CommentTok"/>
        </w:rPr>
        <w:t xml:space="preserve"># 蠕变时间尺度</w:t>
      </w:r>
      <w:r>
        <w:br/>
      </w:r>
      <w:r>
        <w:br/>
      </w:r>
      <w:r>
        <w:br/>
      </w:r>
      <w:r>
        <w:rPr>
          <w:rStyle w:val="KeywordTok"/>
        </w:rPr>
        <w:t xml:space="preserve">def</w:t>
      </w:r>
      <w:r>
        <w:rPr>
          <w:rStyle w:val="NormalTok"/>
        </w:rPr>
        <w:t xml:space="preserve"> rmse(y, yhat):</w:t>
      </w:r>
      <w:r>
        <w:br/>
      </w:r>
      <w:r>
        <w:rPr>
          <w:rStyle w:val="NormalTok"/>
        </w:rPr>
        <w:t xml:space="preserve">    </w:t>
      </w:r>
      <w:r>
        <w:rPr>
          <w:rStyle w:val="ControlFlowTok"/>
        </w:rPr>
        <w:t xml:space="preserve">return</w:t>
      </w:r>
      <w:r>
        <w:rPr>
          <w:rStyle w:val="NormalTok"/>
        </w:rPr>
        <w:t xml:space="preserve"> np.sqrt(np.mean((y </w:t>
      </w:r>
      <w:r>
        <w:rPr>
          <w:rStyle w:val="OperatorTok"/>
        </w:rPr>
        <w:t xml:space="preserve">-</w:t>
      </w:r>
      <w:r>
        <w:rPr>
          <w:rStyle w:val="NormalTok"/>
        </w:rPr>
        <w:t xml:space="preserve"> yhat) </w:t>
      </w:r>
      <w:r>
        <w:rPr>
          <w:rStyle w:val="OperatorTok"/>
        </w:rPr>
        <w:t xml:space="preserve">**</w:t>
      </w:r>
      <w:r>
        <w:rPr>
          <w:rStyle w:val="NormalTok"/>
        </w:rPr>
        <w:t xml:space="preserve"> </w:t>
      </w:r>
      <w:r>
        <w:rPr>
          <w:rStyle w:val="DecValTok"/>
        </w:rPr>
        <w:t xml:space="preserve">2</w:t>
      </w:r>
      <w:r>
        <w:rPr>
          <w:rStyle w:val="NormalTok"/>
        </w:rPr>
        <w:t xml:space="preserve">))</w:t>
      </w:r>
      <w:r>
        <w:br/>
      </w:r>
      <w:r>
        <w:br/>
      </w:r>
      <w:r>
        <w:br/>
      </w:r>
      <w:r>
        <w:rPr>
          <w:rStyle w:val="KeywordTok"/>
        </w:rPr>
        <w:t xml:space="preserve">def</w:t>
      </w:r>
      <w:r>
        <w:rPr>
          <w:rStyle w:val="NormalTok"/>
        </w:rPr>
        <w:t xml:space="preserve"> mae(y, yhat):</w:t>
      </w:r>
      <w:r>
        <w:br/>
      </w:r>
      <w:r>
        <w:rPr>
          <w:rStyle w:val="NormalTok"/>
        </w:rPr>
        <w:t xml:space="preserve">    </w:t>
      </w:r>
      <w:r>
        <w:rPr>
          <w:rStyle w:val="ControlFlowTok"/>
        </w:rPr>
        <w:t xml:space="preserve">return</w:t>
      </w:r>
      <w:r>
        <w:rPr>
          <w:rStyle w:val="NormalTok"/>
        </w:rPr>
        <w:t xml:space="preserve"> np.mean(np.</w:t>
      </w:r>
      <w:r>
        <w:rPr>
          <w:rStyle w:val="BuiltInTok"/>
        </w:rPr>
        <w:t xml:space="preserve">abs</w:t>
      </w:r>
      <w:r>
        <w:rPr>
          <w:rStyle w:val="NormalTok"/>
        </w:rPr>
        <w:t xml:space="preserve">(y </w:t>
      </w:r>
      <w:r>
        <w:rPr>
          <w:rStyle w:val="OperatorTok"/>
        </w:rPr>
        <w:t xml:space="preserve">-</w:t>
      </w:r>
      <w:r>
        <w:rPr>
          <w:rStyle w:val="NormalTok"/>
        </w:rPr>
        <w:t xml:space="preserve"> yhat))</w:t>
      </w:r>
      <w:r>
        <w:br/>
      </w:r>
      <w:r>
        <w:br/>
      </w:r>
      <w:r>
        <w:br/>
      </w:r>
      <w:r>
        <w:rPr>
          <w:rStyle w:val="KeywordTok"/>
        </w:rPr>
        <w:t xml:space="preserve">def</w:t>
      </w:r>
      <w:r>
        <w:rPr>
          <w:rStyle w:val="NormalTok"/>
        </w:rPr>
        <w:t xml:space="preserve"> r2_score(y, yhat):</w:t>
      </w:r>
      <w:r>
        <w:br/>
      </w:r>
      <w:r>
        <w:rPr>
          <w:rStyle w:val="NormalTok"/>
        </w:rPr>
        <w:t xml:space="preserve">    ss_res </w:t>
      </w:r>
      <w:r>
        <w:rPr>
          <w:rStyle w:val="OperatorTok"/>
        </w:rPr>
        <w:t xml:space="preserve">=</w:t>
      </w:r>
      <w:r>
        <w:rPr>
          <w:rStyle w:val="NormalTok"/>
        </w:rPr>
        <w:t xml:space="preserve"> np.</w:t>
      </w:r>
      <w:r>
        <w:rPr>
          <w:rStyle w:val="BuiltInTok"/>
        </w:rPr>
        <w:t xml:space="preserve">sum</w:t>
      </w:r>
      <w:r>
        <w:rPr>
          <w:rStyle w:val="NormalTok"/>
        </w:rPr>
        <w:t xml:space="preserve">((y </w:t>
      </w:r>
      <w:r>
        <w:rPr>
          <w:rStyle w:val="OperatorTok"/>
        </w:rPr>
        <w:t xml:space="preserve">-</w:t>
      </w:r>
      <w:r>
        <w:rPr>
          <w:rStyle w:val="NormalTok"/>
        </w:rPr>
        <w:t xml:space="preserve"> yhat)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ss_tot </w:t>
      </w:r>
      <w:r>
        <w:rPr>
          <w:rStyle w:val="OperatorTok"/>
        </w:rPr>
        <w:t xml:space="preserve">=</w:t>
      </w:r>
      <w:r>
        <w:rPr>
          <w:rStyle w:val="NormalTok"/>
        </w:rPr>
        <w:t xml:space="preserve"> np.</w:t>
      </w:r>
      <w:r>
        <w:rPr>
          <w:rStyle w:val="BuiltInTok"/>
        </w:rPr>
        <w:t xml:space="preserve">sum</w:t>
      </w:r>
      <w:r>
        <w:rPr>
          <w:rStyle w:val="NormalTok"/>
        </w:rPr>
        <w:t xml:space="preserve">((y </w:t>
      </w:r>
      <w:r>
        <w:rPr>
          <w:rStyle w:val="OperatorTok"/>
        </w:rPr>
        <w:t xml:space="preserve">-</w:t>
      </w:r>
      <w:r>
        <w:rPr>
          <w:rStyle w:val="NormalTok"/>
        </w:rPr>
        <w:t xml:space="preserve"> np.mean(y))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ss_res </w:t>
      </w:r>
      <w:r>
        <w:rPr>
          <w:rStyle w:val="OperatorTok"/>
        </w:rPr>
        <w:t xml:space="preserve">/</w:t>
      </w:r>
      <w:r>
        <w:rPr>
          <w:rStyle w:val="NormalTok"/>
        </w:rPr>
        <w:t xml:space="preserve"> ss_tot</w:t>
      </w:r>
      <w:r>
        <w:br/>
      </w:r>
      <w:r>
        <w:br/>
      </w:r>
      <w:r>
        <w:br/>
      </w:r>
      <w:r>
        <w:rPr>
          <w:rStyle w:val="KeywordTok"/>
        </w:rPr>
        <w:t xml:space="preserve">def</w:t>
      </w:r>
      <w:r>
        <w:rPr>
          <w:rStyle w:val="NormalTok"/>
        </w:rPr>
        <w:t xml:space="preserve"> precision_recall_f1(y_true, y_pred):</w:t>
      </w:r>
      <w:r>
        <w:br/>
      </w:r>
      <w:r>
        <w:rPr>
          <w:rStyle w:val="NormalTok"/>
        </w:rPr>
        <w:t xml:space="preserve">    tp </w:t>
      </w:r>
      <w:r>
        <w:rPr>
          <w:rStyle w:val="OperatorTok"/>
        </w:rPr>
        <w:t xml:space="preserve">=</w:t>
      </w:r>
      <w:r>
        <w:rPr>
          <w:rStyle w:val="NormalTok"/>
        </w:rPr>
        <w:t xml:space="preserve"> np.</w:t>
      </w:r>
      <w:r>
        <w:rPr>
          <w:rStyle w:val="BuiltInTok"/>
        </w:rPr>
        <w:t xml:space="preserve">sum</w:t>
      </w:r>
      <w:r>
        <w:rPr>
          <w:rStyle w:val="NormalTok"/>
        </w:rPr>
        <w:t xml:space="preserve">((y_true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&amp;</w:t>
      </w:r>
      <w:r>
        <w:rPr>
          <w:rStyle w:val="NormalTok"/>
        </w:rPr>
        <w:t xml:space="preserve"> (y_pred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fp </w:t>
      </w:r>
      <w:r>
        <w:rPr>
          <w:rStyle w:val="OperatorTok"/>
        </w:rPr>
        <w:t xml:space="preserve">=</w:t>
      </w:r>
      <w:r>
        <w:rPr>
          <w:rStyle w:val="NormalTok"/>
        </w:rPr>
        <w:t xml:space="preserve"> np.</w:t>
      </w:r>
      <w:r>
        <w:rPr>
          <w:rStyle w:val="BuiltInTok"/>
        </w:rPr>
        <w:t xml:space="preserve">sum</w:t>
      </w:r>
      <w:r>
        <w:rPr>
          <w:rStyle w:val="NormalTok"/>
        </w:rPr>
        <w:t xml:space="preserve">((y_true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w:t>
      </w:r>
      <w:r>
        <w:rPr>
          <w:rStyle w:val="NormalTok"/>
        </w:rPr>
        <w:t xml:space="preserve"> (y_pred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fn </w:t>
      </w:r>
      <w:r>
        <w:rPr>
          <w:rStyle w:val="OperatorTok"/>
        </w:rPr>
        <w:t xml:space="preserve">=</w:t>
      </w:r>
      <w:r>
        <w:rPr>
          <w:rStyle w:val="NormalTok"/>
        </w:rPr>
        <w:t xml:space="preserve"> np.</w:t>
      </w:r>
      <w:r>
        <w:rPr>
          <w:rStyle w:val="BuiltInTok"/>
        </w:rPr>
        <w:t xml:space="preserve">sum</w:t>
      </w:r>
      <w:r>
        <w:rPr>
          <w:rStyle w:val="NormalTok"/>
        </w:rPr>
        <w:t xml:space="preserve">((y_true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&amp;</w:t>
      </w:r>
      <w:r>
        <w:rPr>
          <w:rStyle w:val="NormalTok"/>
        </w:rPr>
        <w:t xml:space="preserve"> (y_pred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precision </w:t>
      </w:r>
      <w:r>
        <w:rPr>
          <w:rStyle w:val="OperatorTok"/>
        </w:rPr>
        <w:t xml:space="preserve">=</w:t>
      </w:r>
      <w:r>
        <w:rPr>
          <w:rStyle w:val="NormalTok"/>
        </w:rPr>
        <w:t xml:space="preserve"> tp </w:t>
      </w:r>
      <w:r>
        <w:rPr>
          <w:rStyle w:val="OperatorTok"/>
        </w:rPr>
        <w:t xml:space="preserve">/</w:t>
      </w:r>
      <w:r>
        <w:rPr>
          <w:rStyle w:val="NormalTok"/>
        </w:rPr>
        <w:t xml:space="preserve"> (tp </w:t>
      </w:r>
      <w:r>
        <w:rPr>
          <w:rStyle w:val="OperatorTok"/>
        </w:rPr>
        <w:t xml:space="preserve">+</w:t>
      </w:r>
      <w:r>
        <w:rPr>
          <w:rStyle w:val="NormalTok"/>
        </w:rPr>
        <w:t xml:space="preserve"> fp) </w:t>
      </w:r>
      <w:r>
        <w:rPr>
          <w:rStyle w:val="ControlFlowTok"/>
        </w:rPr>
        <w:t xml:space="preserve">if</w:t>
      </w:r>
      <w:r>
        <w:rPr>
          <w:rStyle w:val="NormalTok"/>
        </w:rPr>
        <w:t xml:space="preserve"> (tp </w:t>
      </w:r>
      <w:r>
        <w:rPr>
          <w:rStyle w:val="OperatorTok"/>
        </w:rPr>
        <w:t xml:space="preserve">+</w:t>
      </w:r>
      <w:r>
        <w:rPr>
          <w:rStyle w:val="NormalTok"/>
        </w:rPr>
        <w:t xml:space="preserve"> fp)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FloatTok"/>
        </w:rPr>
        <w:t xml:space="preserve">0.0</w:t>
      </w:r>
      <w:r>
        <w:br/>
      </w:r>
      <w:r>
        <w:rPr>
          <w:rStyle w:val="NormalTok"/>
        </w:rPr>
        <w:t xml:space="preserve">    recall </w:t>
      </w:r>
      <w:r>
        <w:rPr>
          <w:rStyle w:val="OperatorTok"/>
        </w:rPr>
        <w:t xml:space="preserve">=</w:t>
      </w:r>
      <w:r>
        <w:rPr>
          <w:rStyle w:val="NormalTok"/>
        </w:rPr>
        <w:t xml:space="preserve"> tp </w:t>
      </w:r>
      <w:r>
        <w:rPr>
          <w:rStyle w:val="OperatorTok"/>
        </w:rPr>
        <w:t xml:space="preserve">/</w:t>
      </w:r>
      <w:r>
        <w:rPr>
          <w:rStyle w:val="NormalTok"/>
        </w:rPr>
        <w:t xml:space="preserve"> (tp </w:t>
      </w:r>
      <w:r>
        <w:rPr>
          <w:rStyle w:val="OperatorTok"/>
        </w:rPr>
        <w:t xml:space="preserve">+</w:t>
      </w:r>
      <w:r>
        <w:rPr>
          <w:rStyle w:val="NormalTok"/>
        </w:rPr>
        <w:t xml:space="preserve"> fn) </w:t>
      </w:r>
      <w:r>
        <w:rPr>
          <w:rStyle w:val="ControlFlowTok"/>
        </w:rPr>
        <w:t xml:space="preserve">if</w:t>
      </w:r>
      <w:r>
        <w:rPr>
          <w:rStyle w:val="NormalTok"/>
        </w:rPr>
        <w:t xml:space="preserve"> (tp </w:t>
      </w:r>
      <w:r>
        <w:rPr>
          <w:rStyle w:val="OperatorTok"/>
        </w:rPr>
        <w:t xml:space="preserve">+</w:t>
      </w:r>
      <w:r>
        <w:rPr>
          <w:rStyle w:val="NormalTok"/>
        </w:rPr>
        <w:t xml:space="preserve"> fn)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FloatTok"/>
        </w:rPr>
        <w:t xml:space="preserve">0.0</w:t>
      </w:r>
      <w:r>
        <w:br/>
      </w:r>
      <w:r>
        <w:rPr>
          <w:rStyle w:val="NormalTok"/>
        </w:rPr>
        <w:t xml:space="preserve">    f1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precision </w:t>
      </w:r>
      <w:r>
        <w:rPr>
          <w:rStyle w:val="OperatorTok"/>
        </w:rPr>
        <w:t xml:space="preserve">*</w:t>
      </w:r>
      <w:r>
        <w:rPr>
          <w:rStyle w:val="NormalTok"/>
        </w:rPr>
        <w:t xml:space="preserve"> recall </w:t>
      </w:r>
      <w:r>
        <w:rPr>
          <w:rStyle w:val="OperatorTok"/>
        </w:rPr>
        <w:t xml:space="preserve">/</w:t>
      </w:r>
      <w:r>
        <w:rPr>
          <w:rStyle w:val="NormalTok"/>
        </w:rPr>
        <w:t xml:space="preserve"> (precision </w:t>
      </w:r>
      <w:r>
        <w:rPr>
          <w:rStyle w:val="OperatorTok"/>
        </w:rPr>
        <w:t xml:space="preserve">+</w:t>
      </w:r>
      <w:r>
        <w:rPr>
          <w:rStyle w:val="NormalTok"/>
        </w:rPr>
        <w:t xml:space="preserve"> recall) </w:t>
      </w:r>
      <w:r>
        <w:rPr>
          <w:rStyle w:val="ControlFlowTok"/>
        </w:rPr>
        <w:t xml:space="preserve">if</w:t>
      </w:r>
      <w:r>
        <w:rPr>
          <w:rStyle w:val="NormalTok"/>
        </w:rPr>
        <w:t xml:space="preserve"> (precision </w:t>
      </w:r>
      <w:r>
        <w:rPr>
          <w:rStyle w:val="OperatorTok"/>
        </w:rPr>
        <w:t xml:space="preserve">+</w:t>
      </w:r>
      <w:r>
        <w:rPr>
          <w:rStyle w:val="NormalTok"/>
        </w:rPr>
        <w:t xml:space="preserve"> recall)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FloatTok"/>
        </w:rPr>
        <w:t xml:space="preserve">0.0</w:t>
      </w:r>
      <w:r>
        <w:br/>
      </w:r>
      <w:r>
        <w:rPr>
          <w:rStyle w:val="NormalTok"/>
        </w:rPr>
        <w:t xml:space="preserve">    </w:t>
      </w:r>
      <w:r>
        <w:rPr>
          <w:rStyle w:val="ControlFlowTok"/>
        </w:rPr>
        <w:t xml:space="preserve">return</w:t>
      </w:r>
      <w:r>
        <w:rPr>
          <w:rStyle w:val="NormalTok"/>
        </w:rPr>
        <w:t xml:space="preserve"> precision, recall, f1, tp, fp, fn</w:t>
      </w:r>
      <w:r>
        <w:br/>
      </w:r>
      <w:r>
        <w:br/>
      </w:r>
      <w:r>
        <w:br/>
      </w:r>
      <w:r>
        <w:rPr>
          <w:rStyle w:val="KeywordTok"/>
        </w:rPr>
        <w:t xml:space="preserve">def</w:t>
      </w:r>
      <w:r>
        <w:rPr>
          <w:rStyle w:val="NormalTok"/>
        </w:rPr>
        <w:t xml:space="preserve"> mean_detection_delay(warn_flag, events):</w:t>
      </w:r>
      <w:r>
        <w:br/>
      </w:r>
      <w:r>
        <w:rPr>
          <w:rStyle w:val="NormalTok"/>
        </w:rPr>
        <w:t xml:space="preserve">    </w:t>
      </w:r>
      <w:r>
        <w:rPr>
          <w:rStyle w:val="CommentTok"/>
        </w:rPr>
        <w:t xml:space="preserve">"""计算每个异常事件从起点到首次被预警的延迟（天）"""</w:t>
      </w:r>
      <w:r>
        <w:br/>
      </w:r>
      <w:r>
        <w:rPr>
          <w:rStyle w:val="NormalTok"/>
        </w:rPr>
        <w:t xml:space="preserve">    delays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start, end </w:t>
      </w:r>
      <w:r>
        <w:rPr>
          <w:rStyle w:val="KeywordTok"/>
        </w:rPr>
        <w:t xml:space="preserve">in</w:t>
      </w:r>
      <w:r>
        <w:rPr>
          <w:rStyle w:val="NormalTok"/>
        </w:rPr>
        <w:t xml:space="preserve"> events:</w:t>
      </w:r>
      <w:r>
        <w:br/>
      </w:r>
      <w:r>
        <w:rPr>
          <w:rStyle w:val="NormalTok"/>
        </w:rPr>
        <w:t xml:space="preserve">        idx </w:t>
      </w:r>
      <w:r>
        <w:rPr>
          <w:rStyle w:val="OperatorTok"/>
        </w:rPr>
        <w:t xml:space="preserve">=</w:t>
      </w:r>
      <w:r>
        <w:rPr>
          <w:rStyle w:val="NormalTok"/>
        </w:rPr>
        <w:t xml:space="preserve"> np.where(warn_flag[start:end </w:t>
      </w:r>
      <w:r>
        <w:rPr>
          <w:rStyle w:val="OperatorTok"/>
        </w:rPr>
        <w:t xml:space="preserve">+</w:t>
      </w:r>
      <w:r>
        <w:rPr>
          <w:rStyle w:val="NormalTok"/>
        </w:rPr>
        <w:t xml:space="preserve"> </w:t>
      </w:r>
      <w:r>
        <w:rPr>
          <w:rStyle w:val="DecValTok"/>
        </w:rPr>
        <w:t xml:space="preserve">1</w:t>
      </w:r>
      <w:r>
        <w:rPr>
          <w:rStyle w:val="NormalTok"/>
        </w:rPr>
        <w:t xml:space="preserve">])[</w:t>
      </w:r>
      <w:r>
        <w:rPr>
          <w:rStyle w:val="DecValTok"/>
        </w:rPr>
        <w:t xml:space="preserve">0</w:t>
      </w:r>
      <w:r>
        <w:rPr>
          <w:rStyle w:val="NormalTok"/>
        </w:rPr>
        <w:t xml:space="preserve">]</w:t>
      </w:r>
      <w:r>
        <w:br/>
      </w:r>
      <w:r>
        <w:rPr>
          <w:rStyle w:val="NormalTok"/>
        </w:rPr>
        <w:t xml:space="preserve">        </w:t>
      </w:r>
      <w:r>
        <w:rPr>
          <w:rStyle w:val="ControlFlowTok"/>
        </w:rPr>
        <w:t xml:space="preserve">if</w:t>
      </w:r>
      <w:r>
        <w:rPr>
          <w:rStyle w:val="NormalTok"/>
        </w:rPr>
        <w:t xml:space="preserve"> idx.size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delays.append(</w:t>
      </w:r>
      <w:r>
        <w:rPr>
          <w:rStyle w:val="BuiltInTok"/>
        </w:rPr>
        <w:t xml:space="preserve">int</w:t>
      </w:r>
      <w:r>
        <w:rPr>
          <w:rStyle w:val="NormalTok"/>
        </w:rPr>
        <w:t xml:space="preserve">(idx[</w:t>
      </w:r>
      <w:r>
        <w:rPr>
          <w:rStyle w:val="DecValTok"/>
        </w:rPr>
        <w:t xml:space="preserve">0</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delays.append(np.nan)</w:t>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(np.nanmean(delays)) </w:t>
      </w:r>
      <w:r>
        <w:rPr>
          <w:rStyle w:val="ControlFlowTok"/>
        </w:rPr>
        <w:t xml:space="preserve">if</w:t>
      </w:r>
      <w:r>
        <w:rPr>
          <w:rStyle w:val="NormalTok"/>
        </w:rPr>
        <w:t xml:space="preserve"> np.</w:t>
      </w:r>
      <w:r>
        <w:rPr>
          <w:rStyle w:val="BuiltInTok"/>
        </w:rPr>
        <w:t xml:space="preserve">any</w:t>
      </w:r>
      <w:r>
        <w:rPr>
          <w:rStyle w:val="NormalTok"/>
        </w:rPr>
        <w:t xml:space="preserve">(</w:t>
      </w:r>
      <w:r>
        <w:rPr>
          <w:rStyle w:val="OperatorTok"/>
        </w:rPr>
        <w:t xml:space="preserve">~</w:t>
      </w:r>
      <w:r>
        <w:rPr>
          <w:rStyle w:val="NormalTok"/>
        </w:rPr>
        <w:t xml:space="preserve">np.isnan(delays)) </w:t>
      </w:r>
      <w:r>
        <w:rPr>
          <w:rStyle w:val="ControlFlowTok"/>
        </w:rPr>
        <w:t xml:space="preserve">else</w:t>
      </w:r>
      <w:r>
        <w:rPr>
          <w:rStyle w:val="NormalTok"/>
        </w:rPr>
        <w:t xml:space="preserve"> np.nan</w:t>
      </w:r>
      <w:r>
        <w:br/>
      </w:r>
      <w:r>
        <w:br/>
      </w:r>
      <w:r>
        <w:br/>
      </w:r>
      <w:r>
        <w:rPr>
          <w:rStyle w:val="KeywordTok"/>
        </w:rPr>
        <w:t xml:space="preserve">def</w:t>
      </w:r>
      <w:r>
        <w:rPr>
          <w:rStyle w:val="NormalTok"/>
        </w:rPr>
        <w:t xml:space="preserve"> print_kpi_table(rows):</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52</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'KPI指标'</w:t>
      </w:r>
      <w:r>
        <w:rPr>
          <w:rStyle w:val="SpecialCharTok"/>
        </w:rPr>
        <w:t xml:space="preserve">:&lt;32}{</w:t>
      </w:r>
      <w:r>
        <w:rPr>
          <w:rStyle w:val="StringTok"/>
        </w:rPr>
        <w:t xml:space="preserve">'数值'</w:t>
      </w:r>
      <w:r>
        <w:rPr>
          <w:rStyle w:val="SpecialCharTok"/>
        </w:rPr>
        <w:t xml:space="preserve">:&gt;18}</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52</w:t>
      </w:r>
      <w:r>
        <w:rPr>
          <w:rStyle w:val="NormalTok"/>
        </w:rPr>
        <w:t xml:space="preserve">)</w:t>
      </w:r>
      <w:r>
        <w:br/>
      </w:r>
      <w:r>
        <w:rPr>
          <w:rStyle w:val="NormalTok"/>
        </w:rPr>
        <w:t xml:space="preserve">    </w:t>
      </w:r>
      <w:r>
        <w:rPr>
          <w:rStyle w:val="ControlFlowTok"/>
        </w:rPr>
        <w:t xml:space="preserve">for</w:t>
      </w:r>
      <w:r>
        <w:rPr>
          <w:rStyle w:val="NormalTok"/>
        </w:rPr>
        <w:t xml:space="preserve"> name, value </w:t>
      </w:r>
      <w:r>
        <w:rPr>
          <w:rStyle w:val="KeywordTok"/>
        </w:rPr>
        <w:t xml:space="preserve">in</w:t>
      </w:r>
      <w:r>
        <w:rPr>
          <w:rStyle w:val="NormalTok"/>
        </w:rPr>
        <w:t xml:space="preserve"> rows:</w:t>
      </w:r>
      <w:r>
        <w:br/>
      </w:r>
      <w:r>
        <w:rPr>
          <w:rStyle w:val="NormalTok"/>
        </w:rPr>
        <w:t xml:space="preserve">        text </w:t>
      </w:r>
      <w:r>
        <w:rPr>
          <w:rStyle w:val="OperatorTok"/>
        </w:rPr>
        <w:t xml:space="preserve">=</w:t>
      </w:r>
      <w:r>
        <w:rPr>
          <w:rStyle w:val="NormalTok"/>
        </w:rPr>
        <w:t xml:space="preserve"> </w:t>
      </w:r>
      <w:r>
        <w:rPr>
          <w:rStyle w:val="StringTok"/>
        </w:rPr>
        <w:t xml:space="preserve">"NaN"</w:t>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(value, </w:t>
      </w:r>
      <w:r>
        <w:rPr>
          <w:rStyle w:val="BuiltInTok"/>
        </w:rPr>
        <w:t xml:space="preserve">float</w:t>
      </w:r>
      <w:r>
        <w:rPr>
          <w:rStyle w:val="NormalTok"/>
        </w:rPr>
        <w:t xml:space="preserve">) </w:t>
      </w:r>
      <w:r>
        <w:rPr>
          <w:rStyle w:val="KeywordTok"/>
        </w:rPr>
        <w:t xml:space="preserve">and</w:t>
      </w:r>
      <w:r>
        <w:rPr>
          <w:rStyle w:val="NormalTok"/>
        </w:rPr>
        <w:t xml:space="preserve"> np.isnan(value)) </w:t>
      </w:r>
      <w:r>
        <w:rPr>
          <w:rStyle w:val="ControlFlowTok"/>
        </w:rPr>
        <w:t xml:space="preserve">else</w:t>
      </w:r>
      <w:r>
        <w:rPr>
          <w:rStyle w:val="NormalTok"/>
        </w:rPr>
        <w:t xml:space="preserve"> </w:t>
      </w:r>
      <w:r>
        <w:rPr>
          <w:rStyle w:val="SpecialStringTok"/>
        </w:rPr>
        <w:t xml:space="preserve">f"</w:t>
      </w:r>
      <w:r>
        <w:rPr>
          <w:rStyle w:val="SpecialCharTok"/>
        </w:rPr>
        <w:t xml:space="preserve">{</w:t>
      </w:r>
      <w:r>
        <w:rPr>
          <w:rStyle w:val="NormalTok"/>
        </w:rPr>
        <w:t xml:space="preserve">value</w:t>
      </w:r>
      <w:r>
        <w:rPr>
          <w:rStyle w:val="SpecialCharTok"/>
        </w:rPr>
        <w:t xml:space="preserve">:.4f}</w:t>
      </w:r>
      <w:r>
        <w:rPr>
          <w:rStyle w:val="SpecialString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name</w:t>
      </w:r>
      <w:r>
        <w:rPr>
          <w:rStyle w:val="SpecialCharTok"/>
        </w:rPr>
        <w:t xml:space="preserve">:&lt;32}{</w:t>
      </w:r>
      <w:r>
        <w:rPr>
          <w:rStyle w:val="NormalTok"/>
        </w:rPr>
        <w:t xml:space="preserve">text</w:t>
      </w:r>
      <w:r>
        <w:rPr>
          <w:rStyle w:val="SpecialCharTok"/>
        </w:rPr>
        <w:t xml:space="preserve">:&gt;18}</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52</w:t>
      </w:r>
      <w:r>
        <w:rPr>
          <w:rStyle w:val="NormalTok"/>
        </w:rPr>
        <w:t xml:space="preserve">)</w:t>
      </w:r>
      <w:r>
        <w:br/>
      </w:r>
      <w:r>
        <w:br/>
      </w:r>
      <w:r>
        <w:br/>
      </w:r>
      <w:r>
        <w:rPr>
          <w:rStyle w:val="KeywordTok"/>
        </w:rPr>
        <w:t xml:space="preserve">def</w:t>
      </w:r>
      <w:r>
        <w:rPr>
          <w:rStyle w:val="NormalTok"/>
        </w:rPr>
        <w:t xml:space="preserve"> main():</w:t>
      </w:r>
      <w:r>
        <w:br/>
      </w:r>
      <w:r>
        <w:rPr>
          <w:rStyle w:val="NormalTok"/>
        </w:rPr>
        <w:t xml:space="preserve">    </w:t>
      </w:r>
      <w:r>
        <w:rPr>
          <w:rStyle w:val="CommentTok"/>
        </w:rPr>
        <w:t xml:space="preserve"># ---------- 1) 数据仿真：环境因子 + 变形机理 ----------</w:t>
      </w:r>
      <w:r>
        <w:br/>
      </w:r>
      <w:r>
        <w:rPr>
          <w:rStyle w:val="NormalTok"/>
        </w:rPr>
        <w:t xml:space="preserve">    np.random.seed(SEED)</w:t>
      </w:r>
      <w:r>
        <w:br/>
      </w:r>
      <w:r>
        <w:rPr>
          <w:rStyle w:val="NormalTok"/>
        </w:rPr>
        <w:t xml:space="preserve">    day </w:t>
      </w:r>
      <w:r>
        <w:rPr>
          <w:rStyle w:val="OperatorTok"/>
        </w:rPr>
        <w:t xml:space="preserve">=</w:t>
      </w:r>
      <w:r>
        <w:rPr>
          <w:rStyle w:val="NormalTok"/>
        </w:rPr>
        <w:t xml:space="preserve"> np.arange(N_DAYS)</w:t>
      </w:r>
      <w:r>
        <w:br/>
      </w:r>
      <w:r>
        <w:br/>
      </w:r>
      <w:r>
        <w:rPr>
          <w:rStyle w:val="NormalTok"/>
        </w:rPr>
        <w:t xml:space="preserve">    </w:t>
      </w:r>
      <w:r>
        <w:rPr>
          <w:rStyle w:val="CommentTok"/>
        </w:rPr>
        <w:t xml:space="preserve"># 水位：季节周期 + 随机波动</w:t>
      </w:r>
      <w:r>
        <w:br/>
      </w:r>
      <w:r>
        <w:rPr>
          <w:rStyle w:val="NormalTok"/>
        </w:rPr>
        <w:t xml:space="preserve">    water_level </w:t>
      </w:r>
      <w:r>
        <w:rPr>
          <w:rStyle w:val="OperatorTok"/>
        </w:rPr>
        <w:t xml:space="preserve">=</w:t>
      </w:r>
      <w:r>
        <w:rPr>
          <w:rStyle w:val="NormalTok"/>
        </w:rPr>
        <w:t xml:space="preserve"> H0 </w:t>
      </w:r>
      <w:r>
        <w:rPr>
          <w:rStyle w:val="OperatorTok"/>
        </w:rPr>
        <w:t xml:space="preserve">+</w:t>
      </w:r>
      <w:r>
        <w:rPr>
          <w:rStyle w:val="NormalTok"/>
        </w:rPr>
        <w:t xml:space="preserve"> </w:t>
      </w:r>
      <w:r>
        <w:rPr>
          <w:rStyle w:val="DecValTok"/>
        </w:rPr>
        <w:t xml:space="preserve">8</w:t>
      </w:r>
      <w:r>
        <w:rPr>
          <w:rStyle w:val="NormalTok"/>
        </w:rPr>
        <w:t xml:space="preserve"> </w:t>
      </w:r>
      <w:r>
        <w:rPr>
          <w:rStyle w:val="OperatorTok"/>
        </w:rPr>
        <w:t xml:space="preserve">*</w:t>
      </w:r>
      <w:r>
        <w:rPr>
          <w:rStyle w:val="NormalTok"/>
        </w:rPr>
        <w:t xml:space="preserve"> np.sin(</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day </w:t>
      </w:r>
      <w:r>
        <w:rPr>
          <w:rStyle w:val="OperatorTok"/>
        </w:rPr>
        <w:t xml:space="preserve">/</w:t>
      </w:r>
      <w:r>
        <w:rPr>
          <w:rStyle w:val="NormalTok"/>
        </w:rPr>
        <w:t xml:space="preserve"> </w:t>
      </w:r>
      <w:r>
        <w:rPr>
          <w:rStyle w:val="DecValTok"/>
        </w:rPr>
        <w:t xml:space="preserve">365</w:t>
      </w:r>
      <w:r>
        <w:rPr>
          <w:rStyle w:val="NormalTok"/>
        </w:rPr>
        <w:t xml:space="preserve"> </w:t>
      </w:r>
      <w:r>
        <w:rPr>
          <w:rStyle w:val="OperatorTok"/>
        </w:rPr>
        <w:t xml:space="preserve">+</w:t>
      </w:r>
      <w:r>
        <w:rPr>
          <w:rStyle w:val="NormalTok"/>
        </w:rPr>
        <w:t xml:space="preserve"> </w:t>
      </w:r>
      <w:r>
        <w:rPr>
          <w:rStyle w:val="FloatTok"/>
        </w:rPr>
        <w:t xml:space="preserve">0.6</w:t>
      </w:r>
      <w:r>
        <w:rPr>
          <w:rStyle w:val="NormalTok"/>
        </w:rPr>
        <w:t xml:space="preserve">) </w:t>
      </w:r>
      <w:r>
        <w:rPr>
          <w:rStyle w:val="OperatorTok"/>
        </w:rPr>
        <w:t xml:space="preserve">+</w:t>
      </w:r>
      <w:r>
        <w:rPr>
          <w:rStyle w:val="NormalTok"/>
        </w:rPr>
        <w:t xml:space="preserve"> np.random.normal(</w:t>
      </w:r>
      <w:r>
        <w:rPr>
          <w:rStyle w:val="DecValTok"/>
        </w:rPr>
        <w:t xml:space="preserve">0</w:t>
      </w:r>
      <w:r>
        <w:rPr>
          <w:rStyle w:val="NormalTok"/>
        </w:rPr>
        <w:t xml:space="preserve">, </w:t>
      </w:r>
      <w:r>
        <w:rPr>
          <w:rStyle w:val="FloatTok"/>
        </w:rPr>
        <w:t xml:space="preserve">0.8</w:t>
      </w:r>
      <w:r>
        <w:rPr>
          <w:rStyle w:val="NormalTok"/>
        </w:rPr>
        <w:t xml:space="preserve">, N_DAYS)</w:t>
      </w:r>
      <w:r>
        <w:br/>
      </w:r>
      <w:r>
        <w:br/>
      </w:r>
      <w:r>
        <w:rPr>
          <w:rStyle w:val="NormalTok"/>
        </w:rPr>
        <w:t xml:space="preserve">    </w:t>
      </w:r>
      <w:r>
        <w:rPr>
          <w:rStyle w:val="CommentTok"/>
        </w:rPr>
        <w:t xml:space="preserve"># 温度：年周期 + 随机扰动</w:t>
      </w:r>
      <w:r>
        <w:br/>
      </w:r>
      <w:r>
        <w:rPr>
          <w:rStyle w:val="NormalTok"/>
        </w:rPr>
        <w:t xml:space="preserve">    temp </w:t>
      </w:r>
      <w:r>
        <w:rPr>
          <w:rStyle w:val="OperatorTok"/>
        </w:rPr>
        <w:t xml:space="preserve">=</w:t>
      </w:r>
      <w:r>
        <w:rPr>
          <w:rStyle w:val="NormalTok"/>
        </w:rPr>
        <w:t xml:space="preserve"> </w:t>
      </w:r>
      <w:r>
        <w:rPr>
          <w:rStyle w:val="DecValTok"/>
        </w:rPr>
        <w:t xml:space="preserve">16</w:t>
      </w:r>
      <w:r>
        <w:rPr>
          <w:rStyle w:val="NormalTok"/>
        </w:rPr>
        <w:t xml:space="preserve"> </w:t>
      </w:r>
      <w:r>
        <w:rPr>
          <w:rStyle w:val="OperatorTok"/>
        </w:rPr>
        <w:t xml:space="preserve">+</w:t>
      </w:r>
      <w:r>
        <w:rPr>
          <w:rStyle w:val="NormalTok"/>
        </w:rPr>
        <w:t xml:space="preserve"> </w:t>
      </w:r>
      <w:r>
        <w:rPr>
          <w:rStyle w:val="DecValTok"/>
        </w:rPr>
        <w:t xml:space="preserve">11</w:t>
      </w:r>
      <w:r>
        <w:rPr>
          <w:rStyle w:val="NormalTok"/>
        </w:rPr>
        <w:t xml:space="preserve"> </w:t>
      </w:r>
      <w:r>
        <w:rPr>
          <w:rStyle w:val="OperatorTok"/>
        </w:rPr>
        <w:t xml:space="preserve">*</w:t>
      </w:r>
      <w:r>
        <w:rPr>
          <w:rStyle w:val="NormalTok"/>
        </w:rPr>
        <w:t xml:space="preserve"> np.sin(</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(day </w:t>
      </w:r>
      <w:r>
        <w:rPr>
          <w:rStyle w:val="OperatorTok"/>
        </w:rPr>
        <w:t xml:space="preserve">-</w:t>
      </w:r>
      <w:r>
        <w:rPr>
          <w:rStyle w:val="NormalTok"/>
        </w:rPr>
        <w:t xml:space="preserve"> </w:t>
      </w:r>
      <w:r>
        <w:rPr>
          <w:rStyle w:val="DecValTok"/>
        </w:rPr>
        <w:t xml:space="preserve">35</w:t>
      </w:r>
      <w:r>
        <w:rPr>
          <w:rStyle w:val="NormalTok"/>
        </w:rPr>
        <w:t xml:space="preserve">) </w:t>
      </w:r>
      <w:r>
        <w:rPr>
          <w:rStyle w:val="OperatorTok"/>
        </w:rPr>
        <w:t xml:space="preserve">/</w:t>
      </w:r>
      <w:r>
        <w:rPr>
          <w:rStyle w:val="NormalTok"/>
        </w:rPr>
        <w:t xml:space="preserve"> </w:t>
      </w:r>
      <w:r>
        <w:rPr>
          <w:rStyle w:val="DecValTok"/>
        </w:rPr>
        <w:t xml:space="preserve">365</w:t>
      </w:r>
      <w:r>
        <w:rPr>
          <w:rStyle w:val="NormalTok"/>
        </w:rPr>
        <w:t xml:space="preserve">) </w:t>
      </w:r>
      <w:r>
        <w:rPr>
          <w:rStyle w:val="OperatorTok"/>
        </w:rPr>
        <w:t xml:space="preserve">+</w:t>
      </w:r>
      <w:r>
        <w:rPr>
          <w:rStyle w:val="NormalTok"/>
        </w:rPr>
        <w:t xml:space="preserve"> np.random.normal(</w:t>
      </w:r>
      <w:r>
        <w:rPr>
          <w:rStyle w:val="DecValTok"/>
        </w:rPr>
        <w:t xml:space="preserve">0</w:t>
      </w:r>
      <w:r>
        <w:rPr>
          <w:rStyle w:val="NormalTok"/>
        </w:rPr>
        <w:t xml:space="preserve">, </w:t>
      </w:r>
      <w:r>
        <w:rPr>
          <w:rStyle w:val="FloatTok"/>
        </w:rPr>
        <w:t xml:space="preserve">1.2</w:t>
      </w:r>
      <w:r>
        <w:rPr>
          <w:rStyle w:val="NormalTok"/>
        </w:rPr>
        <w:t xml:space="preserve">, N_DAYS)</w:t>
      </w:r>
      <w:r>
        <w:br/>
      </w:r>
      <w:r>
        <w:br/>
      </w:r>
      <w:r>
        <w:rPr>
          <w:rStyle w:val="NormalTok"/>
        </w:rPr>
        <w:t xml:space="preserve">    </w:t>
      </w:r>
      <w:r>
        <w:rPr>
          <w:rStyle w:val="CommentTok"/>
        </w:rPr>
        <w:t xml:space="preserve"># 时效项：对数增长，近似反映蠕变/徐变</w:t>
      </w:r>
      <w:r>
        <w:br/>
      </w:r>
      <w:r>
        <w:rPr>
          <w:rStyle w:val="NormalTok"/>
        </w:rPr>
        <w:t xml:space="preserve">    creep </w:t>
      </w:r>
      <w:r>
        <w:rPr>
          <w:rStyle w:val="OperatorTok"/>
        </w:rPr>
        <w:t xml:space="preserve">=</w:t>
      </w:r>
      <w:r>
        <w:rPr>
          <w:rStyle w:val="NormalTok"/>
        </w:rPr>
        <w:t xml:space="preserve"> np.log1p(day </w:t>
      </w:r>
      <w:r>
        <w:rPr>
          <w:rStyle w:val="OperatorTok"/>
        </w:rPr>
        <w:t xml:space="preserve">/</w:t>
      </w:r>
      <w:r>
        <w:rPr>
          <w:rStyle w:val="NormalTok"/>
        </w:rPr>
        <w:t xml:space="preserve"> CREEP_SCALE)</w:t>
      </w:r>
      <w:r>
        <w:br/>
      </w:r>
      <w:r>
        <w:br/>
      </w:r>
      <w:r>
        <w:rPr>
          <w:rStyle w:val="NormalTok"/>
        </w:rPr>
        <w:t xml:space="preserve">    </w:t>
      </w:r>
      <w:r>
        <w:rPr>
          <w:rStyle w:val="CommentTok"/>
        </w:rPr>
        <w:t xml:space="preserve"># 理论变形（无噪声）</w:t>
      </w:r>
      <w:r>
        <w:br/>
      </w:r>
      <w:r>
        <w:rPr>
          <w:rStyle w:val="NormalTok"/>
        </w:rPr>
        <w:t xml:space="preserve">    deformation_true </w:t>
      </w:r>
      <w:r>
        <w:rPr>
          <w:rStyle w:val="OperatorTok"/>
        </w:rPr>
        <w:t xml:space="preserve">=</w:t>
      </w:r>
      <w:r>
        <w:rPr>
          <w:rStyle w:val="NormalTok"/>
        </w:rPr>
        <w:t xml:space="preserve"> (</w:t>
      </w:r>
      <w:r>
        <w:br/>
      </w:r>
      <w:r>
        <w:rPr>
          <w:rStyle w:val="NormalTok"/>
        </w:rPr>
        <w:t xml:space="preserve">        A0_TRUE</w:t>
      </w:r>
      <w:r>
        <w:br/>
      </w:r>
      <w:r>
        <w:rPr>
          <w:rStyle w:val="NormalTok"/>
        </w:rPr>
        <w:t xml:space="preserve">        </w:t>
      </w:r>
      <w:r>
        <w:rPr>
          <w:rStyle w:val="OperatorTok"/>
        </w:rPr>
        <w:t xml:space="preserve">+</w:t>
      </w:r>
      <w:r>
        <w:rPr>
          <w:rStyle w:val="NormalTok"/>
        </w:rPr>
        <w:t xml:space="preserve"> AH_TRUE </w:t>
      </w:r>
      <w:r>
        <w:rPr>
          <w:rStyle w:val="OperatorTok"/>
        </w:rPr>
        <w:t xml:space="preserve">*</w:t>
      </w:r>
      <w:r>
        <w:rPr>
          <w:rStyle w:val="NormalTok"/>
        </w:rPr>
        <w:t xml:space="preserve"> (water_level </w:t>
      </w:r>
      <w:r>
        <w:rPr>
          <w:rStyle w:val="OperatorTok"/>
        </w:rPr>
        <w:t xml:space="preserve">-</w:t>
      </w:r>
      <w:r>
        <w:rPr>
          <w:rStyle w:val="NormalTok"/>
        </w:rPr>
        <w:t xml:space="preserve"> H0)</w:t>
      </w:r>
      <w:r>
        <w:br/>
      </w:r>
      <w:r>
        <w:rPr>
          <w:rStyle w:val="NormalTok"/>
        </w:rPr>
        <w:t xml:space="preserve">        </w:t>
      </w:r>
      <w:r>
        <w:rPr>
          <w:rStyle w:val="OperatorTok"/>
        </w:rPr>
        <w:t xml:space="preserve">+</w:t>
      </w:r>
      <w:r>
        <w:rPr>
          <w:rStyle w:val="NormalTok"/>
        </w:rPr>
        <w:t xml:space="preserve"> AT_TRUE </w:t>
      </w:r>
      <w:r>
        <w:rPr>
          <w:rStyle w:val="OperatorTok"/>
        </w:rPr>
        <w:t xml:space="preserve">*</w:t>
      </w:r>
      <w:r>
        <w:rPr>
          <w:rStyle w:val="NormalTok"/>
        </w:rPr>
        <w:t xml:space="preserve"> temp</w:t>
      </w:r>
      <w:r>
        <w:br/>
      </w:r>
      <w:r>
        <w:rPr>
          <w:rStyle w:val="NormalTok"/>
        </w:rPr>
        <w:t xml:space="preserve">        </w:t>
      </w:r>
      <w:r>
        <w:rPr>
          <w:rStyle w:val="OperatorTok"/>
        </w:rPr>
        <w:t xml:space="preserve">+</w:t>
      </w:r>
      <w:r>
        <w:rPr>
          <w:rStyle w:val="NormalTok"/>
        </w:rPr>
        <w:t xml:space="preserve"> AC_TRUE </w:t>
      </w:r>
      <w:r>
        <w:rPr>
          <w:rStyle w:val="OperatorTok"/>
        </w:rPr>
        <w:t xml:space="preserve">*</w:t>
      </w:r>
      <w:r>
        <w:rPr>
          <w:rStyle w:val="NormalTok"/>
        </w:rPr>
        <w:t xml:space="preserve"> creep</w:t>
      </w:r>
      <w:r>
        <w:br/>
      </w:r>
      <w:r>
        <w:rPr>
          <w:rStyle w:val="NormalTok"/>
        </w:rPr>
        <w:t xml:space="preserve">    )</w:t>
      </w:r>
      <w:r>
        <w:br/>
      </w:r>
      <w:r>
        <w:br/>
      </w:r>
      <w:r>
        <w:rPr>
          <w:rStyle w:val="NormalTok"/>
        </w:rPr>
        <w:t xml:space="preserve">    </w:t>
      </w:r>
      <w:r>
        <w:rPr>
          <w:rStyle w:val="CommentTok"/>
        </w:rPr>
        <w:t xml:space="preserve"># 监测观测值（含噪声）</w:t>
      </w:r>
      <w:r>
        <w:br/>
      </w:r>
      <w:r>
        <w:rPr>
          <w:rStyle w:val="NormalTok"/>
        </w:rPr>
        <w:t xml:space="preserve">    deformation_obs </w:t>
      </w:r>
      <w:r>
        <w:rPr>
          <w:rStyle w:val="OperatorTok"/>
        </w:rPr>
        <w:t xml:space="preserve">=</w:t>
      </w:r>
      <w:r>
        <w:rPr>
          <w:rStyle w:val="NormalTok"/>
        </w:rPr>
        <w:t xml:space="preserve"> deformation_true </w:t>
      </w:r>
      <w:r>
        <w:rPr>
          <w:rStyle w:val="OperatorTok"/>
        </w:rPr>
        <w:t xml:space="preserve">+</w:t>
      </w:r>
      <w:r>
        <w:rPr>
          <w:rStyle w:val="NormalTok"/>
        </w:rPr>
        <w:t xml:space="preserve"> np.random.normal(</w:t>
      </w:r>
      <w:r>
        <w:rPr>
          <w:rStyle w:val="DecValTok"/>
        </w:rPr>
        <w:t xml:space="preserve">0</w:t>
      </w:r>
      <w:r>
        <w:rPr>
          <w:rStyle w:val="NormalTok"/>
        </w:rPr>
        <w:t xml:space="preserve">, NOISE_STD, N_DAYS)</w:t>
      </w:r>
      <w:r>
        <w:br/>
      </w:r>
      <w:r>
        <w:br/>
      </w:r>
      <w:r>
        <w:rPr>
          <w:rStyle w:val="NormalTok"/>
        </w:rPr>
        <w:t xml:space="preserve">    </w:t>
      </w:r>
      <w:r>
        <w:rPr>
          <w:rStyle w:val="CommentTok"/>
        </w:rPr>
        <w:t xml:space="preserve"># ---------- 2) 注入异常：模拟结构行为突变 ----------</w:t>
      </w:r>
      <w:r>
        <w:br/>
      </w:r>
      <w:r>
        <w:rPr>
          <w:rStyle w:val="NormalTok"/>
        </w:rPr>
        <w:t xml:space="preserve">    </w:t>
      </w:r>
      <w:r>
        <w:rPr>
          <w:rStyle w:val="CommentTok"/>
        </w:rPr>
        <w:t xml:space="preserve"># 两段事件：渐变漂移 + 短时突增</w:t>
      </w:r>
      <w:r>
        <w:br/>
      </w:r>
      <w:r>
        <w:rPr>
          <w:rStyle w:val="NormalTok"/>
        </w:rPr>
        <w:t xml:space="preserve">    events </w:t>
      </w:r>
      <w:r>
        <w:rPr>
          <w:rStyle w:val="OperatorTok"/>
        </w:rPr>
        <w:t xml:space="preserve">=</w:t>
      </w:r>
      <w:r>
        <w:rPr>
          <w:rStyle w:val="NormalTok"/>
        </w:rPr>
        <w:t xml:space="preserve"> [(</w:t>
      </w:r>
      <w:r>
        <w:rPr>
          <w:rStyle w:val="DecValTok"/>
        </w:rPr>
        <w:t xml:space="preserve">560</w:t>
      </w:r>
      <w:r>
        <w:rPr>
          <w:rStyle w:val="NormalTok"/>
        </w:rPr>
        <w:t xml:space="preserve">, </w:t>
      </w:r>
      <w:r>
        <w:rPr>
          <w:rStyle w:val="DecValTok"/>
        </w:rPr>
        <w:t xml:space="preserve">578</w:t>
      </w:r>
      <w:r>
        <w:rPr>
          <w:rStyle w:val="NormalTok"/>
        </w:rPr>
        <w:t xml:space="preserve">), (</w:t>
      </w:r>
      <w:r>
        <w:rPr>
          <w:rStyle w:val="DecValTok"/>
        </w:rPr>
        <w:t xml:space="preserve">650</w:t>
      </w:r>
      <w:r>
        <w:rPr>
          <w:rStyle w:val="NormalTok"/>
        </w:rPr>
        <w:t xml:space="preserve">, </w:t>
      </w:r>
      <w:r>
        <w:rPr>
          <w:rStyle w:val="DecValTok"/>
        </w:rPr>
        <w:t xml:space="preserve">656</w:t>
      </w:r>
      <w:r>
        <w:rPr>
          <w:rStyle w:val="NormalTok"/>
        </w:rPr>
        <w:t xml:space="preserve">)]</w:t>
      </w:r>
      <w:r>
        <w:br/>
      </w:r>
      <w:r>
        <w:rPr>
          <w:rStyle w:val="NormalTok"/>
        </w:rPr>
        <w:t xml:space="preserve">    truth_anomaly </w:t>
      </w:r>
      <w:r>
        <w:rPr>
          <w:rStyle w:val="OperatorTok"/>
        </w:rPr>
        <w:t xml:space="preserve">=</w:t>
      </w:r>
      <w:r>
        <w:rPr>
          <w:rStyle w:val="NormalTok"/>
        </w:rPr>
        <w:t xml:space="preserve"> np.zeros(N_DAYS, dtype</w:t>
      </w:r>
      <w:r>
        <w:rPr>
          <w:rStyle w:val="OperatorTok"/>
        </w:rPr>
        <w:t xml:space="preserve">=</w:t>
      </w:r>
      <w:r>
        <w:rPr>
          <w:rStyle w:val="BuiltInTok"/>
        </w:rPr>
        <w:t xml:space="preserve">int</w:t>
      </w:r>
      <w:r>
        <w:rPr>
          <w:rStyle w:val="NormalTok"/>
        </w:rPr>
        <w:t xml:space="preserve">)</w:t>
      </w:r>
      <w:r>
        <w:br/>
      </w:r>
      <w:r>
        <w:br/>
      </w:r>
      <w:r>
        <w:rPr>
          <w:rStyle w:val="NormalTok"/>
        </w:rPr>
        <w:t xml:space="preserve">    </w:t>
      </w:r>
      <w:r>
        <w:rPr>
          <w:rStyle w:val="CommentTok"/>
        </w:rPr>
        <w:t xml:space="preserve"># 事件1：逐步上浮（如局部刚度变化）</w:t>
      </w:r>
      <w:r>
        <w:br/>
      </w:r>
      <w:r>
        <w:rPr>
          <w:rStyle w:val="NormalTok"/>
        </w:rPr>
        <w:t xml:space="preserve">    s1, e1 </w:t>
      </w:r>
      <w:r>
        <w:rPr>
          <w:rStyle w:val="OperatorTok"/>
        </w:rPr>
        <w:t xml:space="preserve">=</w:t>
      </w:r>
      <w:r>
        <w:rPr>
          <w:rStyle w:val="NormalTok"/>
        </w:rPr>
        <w:t xml:space="preserve"> events[</w:t>
      </w:r>
      <w:r>
        <w:rPr>
          <w:rStyle w:val="DecValTok"/>
        </w:rPr>
        <w:t xml:space="preserve">0</w:t>
      </w:r>
      <w:r>
        <w:rPr>
          <w:rStyle w:val="NormalTok"/>
        </w:rPr>
        <w:t xml:space="preserve">]</w:t>
      </w:r>
      <w:r>
        <w:br/>
      </w:r>
      <w:r>
        <w:rPr>
          <w:rStyle w:val="NormalTok"/>
        </w:rPr>
        <w:t xml:space="preserve">    deformation_obs[s1:e1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np.linspace(</w:t>
      </w:r>
      <w:r>
        <w:rPr>
          <w:rStyle w:val="FloatTok"/>
        </w:rPr>
        <w:t xml:space="preserve">0.2</w:t>
      </w:r>
      <w:r>
        <w:rPr>
          <w:rStyle w:val="NormalTok"/>
        </w:rPr>
        <w:t xml:space="preserve">, </w:t>
      </w:r>
      <w:r>
        <w:rPr>
          <w:rStyle w:val="FloatTok"/>
        </w:rPr>
        <w:t xml:space="preserve">1.8</w:t>
      </w:r>
      <w:r>
        <w:rPr>
          <w:rStyle w:val="NormalTok"/>
        </w:rPr>
        <w:t xml:space="preserve">, e1 </w:t>
      </w:r>
      <w:r>
        <w:rPr>
          <w:rStyle w:val="OperatorTok"/>
        </w:rPr>
        <w:t xml:space="preserve">-</w:t>
      </w:r>
      <w:r>
        <w:rPr>
          <w:rStyle w:val="NormalTok"/>
        </w:rPr>
        <w:t xml:space="preserve"> s1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truth_anomaly[s1:e1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CommentTok"/>
        </w:rPr>
        <w:t xml:space="preserve"># 事件2：突发跃迁（如异常工况）</w:t>
      </w:r>
      <w:r>
        <w:br/>
      </w:r>
      <w:r>
        <w:rPr>
          <w:rStyle w:val="NormalTok"/>
        </w:rPr>
        <w:t xml:space="preserve">    s2, e2 </w:t>
      </w:r>
      <w:r>
        <w:rPr>
          <w:rStyle w:val="OperatorTok"/>
        </w:rPr>
        <w:t xml:space="preserve">=</w:t>
      </w:r>
      <w:r>
        <w:rPr>
          <w:rStyle w:val="NormalTok"/>
        </w:rPr>
        <w:t xml:space="preserve"> events[</w:t>
      </w:r>
      <w:r>
        <w:rPr>
          <w:rStyle w:val="DecValTok"/>
        </w:rPr>
        <w:t xml:space="preserve">1</w:t>
      </w:r>
      <w:r>
        <w:rPr>
          <w:rStyle w:val="NormalTok"/>
        </w:rPr>
        <w:t xml:space="preserve">]</w:t>
      </w:r>
      <w:r>
        <w:br/>
      </w:r>
      <w:r>
        <w:rPr>
          <w:rStyle w:val="NormalTok"/>
        </w:rPr>
        <w:t xml:space="preserve">    deformation_obs[s2:e2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1.6</w:t>
      </w:r>
      <w:r>
        <w:br/>
      </w:r>
      <w:r>
        <w:rPr>
          <w:rStyle w:val="NormalTok"/>
        </w:rPr>
        <w:t xml:space="preserve">    truth_anomaly[s2:e2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CommentTok"/>
        </w:rPr>
        <w:t xml:space="preserve"># ---------- 3) 理论框架建模：H-T-C（水位-温度-时效） ----------</w:t>
      </w:r>
      <w:r>
        <w:br/>
      </w:r>
      <w:r>
        <w:rPr>
          <w:rStyle w:val="NormalTok"/>
        </w:rPr>
        <w:t xml:space="preserve">    X </w:t>
      </w:r>
      <w:r>
        <w:rPr>
          <w:rStyle w:val="OperatorTok"/>
        </w:rPr>
        <w:t xml:space="preserve">=</w:t>
      </w:r>
      <w:r>
        <w:rPr>
          <w:rStyle w:val="NormalTok"/>
        </w:rPr>
        <w:t xml:space="preserve"> np.column_stack([</w:t>
      </w:r>
      <w:r>
        <w:br/>
      </w:r>
      <w:r>
        <w:rPr>
          <w:rStyle w:val="NormalTok"/>
        </w:rPr>
        <w:t xml:space="preserve">        np.ones(N_DAYS),          </w:t>
      </w:r>
      <w:r>
        <w:rPr>
          <w:rStyle w:val="CommentTok"/>
        </w:rPr>
        <w:t xml:space="preserve"># 常数项</w:t>
      </w:r>
      <w:r>
        <w:br/>
      </w:r>
      <w:r>
        <w:rPr>
          <w:rStyle w:val="NormalTok"/>
        </w:rPr>
        <w:t xml:space="preserve">        (water_level </w:t>
      </w:r>
      <w:r>
        <w:rPr>
          <w:rStyle w:val="OperatorTok"/>
        </w:rPr>
        <w:t xml:space="preserve">-</w:t>
      </w:r>
      <w:r>
        <w:rPr>
          <w:rStyle w:val="NormalTok"/>
        </w:rPr>
        <w:t xml:space="preserve"> H0),       </w:t>
      </w:r>
      <w:r>
        <w:rPr>
          <w:rStyle w:val="CommentTok"/>
        </w:rPr>
        <w:t xml:space="preserve"># 水压项</w:t>
      </w:r>
      <w:r>
        <w:br/>
      </w:r>
      <w:r>
        <w:rPr>
          <w:rStyle w:val="NormalTok"/>
        </w:rPr>
        <w:t xml:space="preserve">        temp,                     </w:t>
      </w:r>
      <w:r>
        <w:rPr>
          <w:rStyle w:val="CommentTok"/>
        </w:rPr>
        <w:t xml:space="preserve"># 温度项</w:t>
      </w:r>
      <w:r>
        <w:br/>
      </w:r>
      <w:r>
        <w:rPr>
          <w:rStyle w:val="NormalTok"/>
        </w:rPr>
        <w:t xml:space="preserve">        creep                     </w:t>
      </w:r>
      <w:r>
        <w:rPr>
          <w:rStyle w:val="CommentTok"/>
        </w:rPr>
        <w:t xml:space="preserve"># 时效项</w:t>
      </w:r>
      <w:r>
        <w:br/>
      </w:r>
      <w:r>
        <w:rPr>
          <w:rStyle w:val="NormalTok"/>
        </w:rPr>
        <w:t xml:space="preserve">    ])</w:t>
      </w:r>
      <w:r>
        <w:br/>
      </w:r>
      <w:r>
        <w:br/>
      </w:r>
      <w:r>
        <w:rPr>
          <w:rStyle w:val="NormalTok"/>
        </w:rPr>
        <w:t xml:space="preserve">    split </w:t>
      </w:r>
      <w:r>
        <w:rPr>
          <w:rStyle w:val="OperatorTok"/>
        </w:rPr>
        <w:t xml:space="preserve">=</w:t>
      </w:r>
      <w:r>
        <w:rPr>
          <w:rStyle w:val="NormalTok"/>
        </w:rPr>
        <w:t xml:space="preserve"> </w:t>
      </w:r>
      <w:r>
        <w:rPr>
          <w:rStyle w:val="BuiltInTok"/>
        </w:rPr>
        <w:t xml:space="preserve">int</w:t>
      </w:r>
      <w:r>
        <w:rPr>
          <w:rStyle w:val="NormalTok"/>
        </w:rPr>
        <w:t xml:space="preserve">(N_DAYS </w:t>
      </w:r>
      <w:r>
        <w:rPr>
          <w:rStyle w:val="OperatorTok"/>
        </w:rPr>
        <w:t xml:space="preserve">*</w:t>
      </w:r>
      <w:r>
        <w:rPr>
          <w:rStyle w:val="NormalTok"/>
        </w:rPr>
        <w:t xml:space="preserve"> TRAIN_RATIO)</w:t>
      </w:r>
      <w:r>
        <w:br/>
      </w:r>
      <w:r>
        <w:rPr>
          <w:rStyle w:val="NormalTok"/>
        </w:rPr>
        <w:t xml:space="preserve">    X_train, y_train </w:t>
      </w:r>
      <w:r>
        <w:rPr>
          <w:rStyle w:val="OperatorTok"/>
        </w:rPr>
        <w:t xml:space="preserve">=</w:t>
      </w:r>
      <w:r>
        <w:rPr>
          <w:rStyle w:val="NormalTok"/>
        </w:rPr>
        <w:t xml:space="preserve"> X[:split], deformation_obs[:split]</w:t>
      </w:r>
      <w:r>
        <w:br/>
      </w:r>
      <w:r>
        <w:rPr>
          <w:rStyle w:val="NormalTok"/>
        </w:rPr>
        <w:t xml:space="preserve">    X_test, y_test </w:t>
      </w:r>
      <w:r>
        <w:rPr>
          <w:rStyle w:val="OperatorTok"/>
        </w:rPr>
        <w:t xml:space="preserve">=</w:t>
      </w:r>
      <w:r>
        <w:rPr>
          <w:rStyle w:val="NormalTok"/>
        </w:rPr>
        <w:t xml:space="preserve"> X[split:], deformation_obs[split:]</w:t>
      </w:r>
      <w:r>
        <w:br/>
      </w:r>
      <w:r>
        <w:br/>
      </w:r>
      <w:r>
        <w:rPr>
          <w:rStyle w:val="NormalTok"/>
        </w:rPr>
        <w:t xml:space="preserve">    </w:t>
      </w:r>
      <w:r>
        <w:rPr>
          <w:rStyle w:val="CommentTok"/>
        </w:rPr>
        <w:t xml:space="preserve"># 使用 SciPy 最小二乘拟合参数</w:t>
      </w:r>
      <w:r>
        <w:br/>
      </w:r>
      <w:r>
        <w:rPr>
          <w:rStyle w:val="NormalTok"/>
        </w:rPr>
        <w:t xml:space="preserve">    beta_hat, </w:t>
      </w:r>
      <w:r>
        <w:rPr>
          <w:rStyle w:val="OperatorTok"/>
        </w:rPr>
        <w:t xml:space="preserve">*</w:t>
      </w:r>
      <w:r>
        <w:rPr>
          <w:rStyle w:val="NormalTok"/>
        </w:rPr>
        <w:t xml:space="preserve">_ </w:t>
      </w:r>
      <w:r>
        <w:rPr>
          <w:rStyle w:val="OperatorTok"/>
        </w:rPr>
        <w:t xml:space="preserve">=</w:t>
      </w:r>
      <w:r>
        <w:rPr>
          <w:rStyle w:val="NormalTok"/>
        </w:rPr>
        <w:t xml:space="preserve"> linalg.lstsq(X_train, y_train)</w:t>
      </w:r>
      <w:r>
        <w:br/>
      </w:r>
      <w:r>
        <w:br/>
      </w:r>
      <w:r>
        <w:rPr>
          <w:rStyle w:val="NormalTok"/>
        </w:rPr>
        <w:t xml:space="preserve">    y_hat </w:t>
      </w:r>
      <w:r>
        <w:rPr>
          <w:rStyle w:val="OperatorTok"/>
        </w:rPr>
        <w:t xml:space="preserve">=</w:t>
      </w:r>
      <w:r>
        <w:rPr>
          <w:rStyle w:val="NormalTok"/>
        </w:rPr>
        <w:t xml:space="preserve"> X </w:t>
      </w:r>
      <w:r>
        <w:rPr>
          <w:rStyle w:val="OperatorTok"/>
        </w:rPr>
        <w:t xml:space="preserve">@</w:t>
      </w:r>
      <w:r>
        <w:rPr>
          <w:rStyle w:val="NormalTok"/>
        </w:rPr>
        <w:t xml:space="preserve"> beta_hat</w:t>
      </w:r>
      <w:r>
        <w:br/>
      </w:r>
      <w:r>
        <w:rPr>
          <w:rStyle w:val="NormalTok"/>
        </w:rPr>
        <w:t xml:space="preserve">    residual </w:t>
      </w:r>
      <w:r>
        <w:rPr>
          <w:rStyle w:val="OperatorTok"/>
        </w:rPr>
        <w:t xml:space="preserve">=</w:t>
      </w:r>
      <w:r>
        <w:rPr>
          <w:rStyle w:val="NormalTok"/>
        </w:rPr>
        <w:t xml:space="preserve"> deformation_obs </w:t>
      </w:r>
      <w:r>
        <w:rPr>
          <w:rStyle w:val="OperatorTok"/>
        </w:rPr>
        <w:t xml:space="preserve">-</w:t>
      </w:r>
      <w:r>
        <w:rPr>
          <w:rStyle w:val="NormalTok"/>
        </w:rPr>
        <w:t xml:space="preserve"> y_hat</w:t>
      </w:r>
      <w:r>
        <w:br/>
      </w:r>
      <w:r>
        <w:br/>
      </w:r>
      <w:r>
        <w:rPr>
          <w:rStyle w:val="NormalTok"/>
        </w:rPr>
        <w:t xml:space="preserve">    </w:t>
      </w:r>
      <w:r>
        <w:rPr>
          <w:rStyle w:val="CommentTok"/>
        </w:rPr>
        <w:t xml:space="preserve"># ---------- 4) 预警判据：残差控制图 ----------</w:t>
      </w:r>
      <w:r>
        <w:br/>
      </w:r>
      <w:r>
        <w:rPr>
          <w:rStyle w:val="NormalTok"/>
        </w:rPr>
        <w:t xml:space="preserve">    res_train </w:t>
      </w:r>
      <w:r>
        <w:rPr>
          <w:rStyle w:val="OperatorTok"/>
        </w:rPr>
        <w:t xml:space="preserve">=</w:t>
      </w:r>
      <w:r>
        <w:rPr>
          <w:rStyle w:val="NormalTok"/>
        </w:rPr>
        <w:t xml:space="preserve"> residual[:split]</w:t>
      </w:r>
      <w:r>
        <w:br/>
      </w:r>
      <w:r>
        <w:rPr>
          <w:rStyle w:val="NormalTok"/>
        </w:rPr>
        <w:t xml:space="preserve">    mu_r </w:t>
      </w:r>
      <w:r>
        <w:rPr>
          <w:rStyle w:val="OperatorTok"/>
        </w:rPr>
        <w:t xml:space="preserve">=</w:t>
      </w:r>
      <w:r>
        <w:rPr>
          <w:rStyle w:val="NormalTok"/>
        </w:rPr>
        <w:t xml:space="preserve"> np.mean(res_train)</w:t>
      </w:r>
      <w:r>
        <w:br/>
      </w:r>
      <w:r>
        <w:rPr>
          <w:rStyle w:val="NormalTok"/>
        </w:rPr>
        <w:t xml:space="preserve">    sigma_r </w:t>
      </w:r>
      <w:r>
        <w:rPr>
          <w:rStyle w:val="OperatorTok"/>
        </w:rPr>
        <w:t xml:space="preserve">=</w:t>
      </w:r>
      <w:r>
        <w:rPr>
          <w:rStyle w:val="NormalTok"/>
        </w:rPr>
        <w:t xml:space="preserve"> np.std(res_train, ddof</w:t>
      </w:r>
      <w:r>
        <w:rPr>
          <w:rStyle w:val="OperatorTok"/>
        </w:rPr>
        <w:t xml:space="preserve">=</w:t>
      </w:r>
      <w:r>
        <w:rPr>
          <w:rStyle w:val="DecValTok"/>
        </w:rPr>
        <w:t xml:space="preserve">1</w:t>
      </w:r>
      <w:r>
        <w:rPr>
          <w:rStyle w:val="NormalTok"/>
        </w:rPr>
        <w:t xml:space="preserve">)</w:t>
      </w:r>
      <w:r>
        <w:br/>
      </w:r>
      <w:r>
        <w:rPr>
          <w:rStyle w:val="NormalTok"/>
        </w:rPr>
        <w:t xml:space="preserve">    z </w:t>
      </w:r>
      <w:r>
        <w:rPr>
          <w:rStyle w:val="OperatorTok"/>
        </w:rPr>
        <w:t xml:space="preserve">=</w:t>
      </w:r>
      <w:r>
        <w:rPr>
          <w:rStyle w:val="NormalTok"/>
        </w:rPr>
        <w:t xml:space="preserve"> norm.ppf((</w:t>
      </w:r>
      <w:r>
        <w:rPr>
          <w:rStyle w:val="DecValTok"/>
        </w:rPr>
        <w:t xml:space="preserve">1</w:t>
      </w:r>
      <w:r>
        <w:rPr>
          <w:rStyle w:val="NormalTok"/>
        </w:rPr>
        <w:t xml:space="preserve"> </w:t>
      </w:r>
      <w:r>
        <w:rPr>
          <w:rStyle w:val="OperatorTok"/>
        </w:rPr>
        <w:t xml:space="preserve">+</w:t>
      </w:r>
      <w:r>
        <w:rPr>
          <w:rStyle w:val="NormalTok"/>
        </w:rPr>
        <w:t xml:space="preserve"> ALPHA_CONF)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threshold </w:t>
      </w:r>
      <w:r>
        <w:rPr>
          <w:rStyle w:val="OperatorTok"/>
        </w:rPr>
        <w:t xml:space="preserve">=</w:t>
      </w:r>
      <w:r>
        <w:rPr>
          <w:rStyle w:val="NormalTok"/>
        </w:rPr>
        <w:t xml:space="preserve"> z </w:t>
      </w:r>
      <w:r>
        <w:rPr>
          <w:rStyle w:val="OperatorTok"/>
        </w:rPr>
        <w:t xml:space="preserve">*</w:t>
      </w:r>
      <w:r>
        <w:rPr>
          <w:rStyle w:val="NormalTok"/>
        </w:rPr>
        <w:t xml:space="preserve"> sigma_r</w:t>
      </w:r>
      <w:r>
        <w:br/>
      </w:r>
      <w:r>
        <w:br/>
      </w:r>
      <w:r>
        <w:rPr>
          <w:rStyle w:val="NormalTok"/>
        </w:rPr>
        <w:t xml:space="preserve">    warn_flag </w:t>
      </w:r>
      <w:r>
        <w:rPr>
          <w:rStyle w:val="OperatorTok"/>
        </w:rPr>
        <w:t xml:space="preserve">=</w:t>
      </w:r>
      <w:r>
        <w:rPr>
          <w:rStyle w:val="NormalTok"/>
        </w:rPr>
        <w:t xml:space="preserve"> (np.</w:t>
      </w:r>
      <w:r>
        <w:rPr>
          <w:rStyle w:val="BuiltInTok"/>
        </w:rPr>
        <w:t xml:space="preserve">abs</w:t>
      </w:r>
      <w:r>
        <w:rPr>
          <w:rStyle w:val="NormalTok"/>
        </w:rPr>
        <w:t xml:space="preserve">(residual </w:t>
      </w:r>
      <w:r>
        <w:rPr>
          <w:rStyle w:val="OperatorTok"/>
        </w:rPr>
        <w:t xml:space="preserve">-</w:t>
      </w:r>
      <w:r>
        <w:rPr>
          <w:rStyle w:val="NormalTok"/>
        </w:rPr>
        <w:t xml:space="preserve"> mu_r) </w:t>
      </w:r>
      <w:r>
        <w:rPr>
          <w:rStyle w:val="OperatorTok"/>
        </w:rPr>
        <w:t xml:space="preserve">&gt;</w:t>
      </w:r>
      <w:r>
        <w:rPr>
          <w:rStyle w:val="NormalTok"/>
        </w:rPr>
        <w:t xml:space="preserve"> threshold).astype(</w:t>
      </w:r>
      <w:r>
        <w:rPr>
          <w:rStyle w:val="BuiltInTok"/>
        </w:rPr>
        <w:t xml:space="preserve">int</w:t>
      </w:r>
      <w:r>
        <w:rPr>
          <w:rStyle w:val="NormalTok"/>
        </w:rPr>
        <w:t xml:space="preserve">)</w:t>
      </w:r>
      <w:r>
        <w:br/>
      </w:r>
      <w:r>
        <w:br/>
      </w:r>
      <w:r>
        <w:rPr>
          <w:rStyle w:val="NormalTok"/>
        </w:rPr>
        <w:t xml:space="preserve">    </w:t>
      </w:r>
      <w:r>
        <w:rPr>
          <w:rStyle w:val="CommentTok"/>
        </w:rPr>
        <w:t xml:space="preserve"># ---------- 5) KPI评估 ----------</w:t>
      </w:r>
      <w:r>
        <w:br/>
      </w:r>
      <w:r>
        <w:rPr>
          <w:rStyle w:val="NormalTok"/>
        </w:rPr>
        <w:t xml:space="preserve">    rmse_train </w:t>
      </w:r>
      <w:r>
        <w:rPr>
          <w:rStyle w:val="OperatorTok"/>
        </w:rPr>
        <w:t xml:space="preserve">=</w:t>
      </w:r>
      <w:r>
        <w:rPr>
          <w:rStyle w:val="NormalTok"/>
        </w:rPr>
        <w:t xml:space="preserve"> rmse(y_train, y_hat[:split])</w:t>
      </w:r>
      <w:r>
        <w:br/>
      </w:r>
      <w:r>
        <w:rPr>
          <w:rStyle w:val="NormalTok"/>
        </w:rPr>
        <w:t xml:space="preserve">    rmse_test </w:t>
      </w:r>
      <w:r>
        <w:rPr>
          <w:rStyle w:val="OperatorTok"/>
        </w:rPr>
        <w:t xml:space="preserve">=</w:t>
      </w:r>
      <w:r>
        <w:rPr>
          <w:rStyle w:val="NormalTok"/>
        </w:rPr>
        <w:t xml:space="preserve"> rmse(y_test, y_hat[split:])</w:t>
      </w:r>
      <w:r>
        <w:br/>
      </w:r>
      <w:r>
        <w:rPr>
          <w:rStyle w:val="NormalTok"/>
        </w:rPr>
        <w:t xml:space="preserve">    mae_test </w:t>
      </w:r>
      <w:r>
        <w:rPr>
          <w:rStyle w:val="OperatorTok"/>
        </w:rPr>
        <w:t xml:space="preserve">=</w:t>
      </w:r>
      <w:r>
        <w:rPr>
          <w:rStyle w:val="NormalTok"/>
        </w:rPr>
        <w:t xml:space="preserve"> mae(y_test, y_hat[split:])</w:t>
      </w:r>
      <w:r>
        <w:br/>
      </w:r>
      <w:r>
        <w:rPr>
          <w:rStyle w:val="NormalTok"/>
        </w:rPr>
        <w:t xml:space="preserve">    r2_test </w:t>
      </w:r>
      <w:r>
        <w:rPr>
          <w:rStyle w:val="OperatorTok"/>
        </w:rPr>
        <w:t xml:space="preserve">=</w:t>
      </w:r>
      <w:r>
        <w:rPr>
          <w:rStyle w:val="NormalTok"/>
        </w:rPr>
        <w:t xml:space="preserve"> r2_score(y_test, y_hat[split:])</w:t>
      </w:r>
      <w:r>
        <w:br/>
      </w:r>
      <w:r>
        <w:br/>
      </w:r>
      <w:r>
        <w:rPr>
          <w:rStyle w:val="NormalTok"/>
        </w:rPr>
        <w:t xml:space="preserve">    precision, recall, f1, tp, fp, fn </w:t>
      </w:r>
      <w:r>
        <w:rPr>
          <w:rStyle w:val="OperatorTok"/>
        </w:rPr>
        <w:t xml:space="preserve">=</w:t>
      </w:r>
      <w:r>
        <w:rPr>
          <w:rStyle w:val="NormalTok"/>
        </w:rPr>
        <w:t xml:space="preserve"> precision_recall_f1(truth_anomaly[split:], warn_flag[split:])</w:t>
      </w:r>
      <w:r>
        <w:br/>
      </w:r>
      <w:r>
        <w:rPr>
          <w:rStyle w:val="NormalTok"/>
        </w:rPr>
        <w:t xml:space="preserve">    neg </w:t>
      </w:r>
      <w:r>
        <w:rPr>
          <w:rStyle w:val="OperatorTok"/>
        </w:rPr>
        <w:t xml:space="preserve">=</w:t>
      </w:r>
      <w:r>
        <w:rPr>
          <w:rStyle w:val="NormalTok"/>
        </w:rPr>
        <w:t xml:space="preserve"> np.</w:t>
      </w:r>
      <w:r>
        <w:rPr>
          <w:rStyle w:val="BuiltInTok"/>
        </w:rPr>
        <w:t xml:space="preserve">sum</w:t>
      </w:r>
      <w:r>
        <w:rPr>
          <w:rStyle w:val="NormalTok"/>
        </w:rPr>
        <w:t xml:space="preserve">(truth_anomaly[split:]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false_alarm_rate </w:t>
      </w:r>
      <w:r>
        <w:rPr>
          <w:rStyle w:val="OperatorTok"/>
        </w:rPr>
        <w:t xml:space="preserve">=</w:t>
      </w:r>
      <w:r>
        <w:rPr>
          <w:rStyle w:val="NormalTok"/>
        </w:rPr>
        <w:t xml:space="preserve"> fp </w:t>
      </w:r>
      <w:r>
        <w:rPr>
          <w:rStyle w:val="OperatorTok"/>
        </w:rPr>
        <w:t xml:space="preserve">/</w:t>
      </w:r>
      <w:r>
        <w:rPr>
          <w:rStyle w:val="NormalTok"/>
        </w:rPr>
        <w:t xml:space="preserve"> neg </w:t>
      </w:r>
      <w:r>
        <w:rPr>
          <w:rStyle w:val="ControlFlowTok"/>
        </w:rPr>
        <w:t xml:space="preserve">if</w:t>
      </w:r>
      <w:r>
        <w:rPr>
          <w:rStyle w:val="NormalTok"/>
        </w:rPr>
        <w:t xml:space="preserve"> neg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FloatTok"/>
        </w:rPr>
        <w:t xml:space="preserve">0.0</w:t>
      </w:r>
      <w:r>
        <w:br/>
      </w:r>
      <w:r>
        <w:rPr>
          <w:rStyle w:val="NormalTok"/>
        </w:rPr>
        <w:t xml:space="preserve">    avg_delay </w:t>
      </w:r>
      <w:r>
        <w:rPr>
          <w:rStyle w:val="OperatorTok"/>
        </w:rPr>
        <w:t xml:space="preserve">=</w:t>
      </w:r>
      <w:r>
        <w:rPr>
          <w:rStyle w:val="NormalTok"/>
        </w:rPr>
        <w:t xml:space="preserve"> mean_detection_delay(warn_flag, events)</w:t>
      </w:r>
      <w:r>
        <w:br/>
      </w:r>
      <w:r>
        <w:br/>
      </w:r>
      <w:r>
        <w:rPr>
          <w:rStyle w:val="NormalTok"/>
        </w:rPr>
        <w:t xml:space="preserve">    kpi_rows </w:t>
      </w:r>
      <w:r>
        <w:rPr>
          <w:rStyle w:val="OperatorTok"/>
        </w:rPr>
        <w:t xml:space="preserve">=</w:t>
      </w:r>
      <w:r>
        <w:rPr>
          <w:rStyle w:val="NormalTok"/>
        </w:rPr>
        <w:t xml:space="preserve"> [</w:t>
      </w:r>
      <w:r>
        <w:br/>
      </w:r>
      <w:r>
        <w:rPr>
          <w:rStyle w:val="NormalTok"/>
        </w:rPr>
        <w:t xml:space="preserve">        (</w:t>
      </w:r>
      <w:r>
        <w:rPr>
          <w:rStyle w:val="StringTok"/>
        </w:rPr>
        <w:t xml:space="preserve">"Train RMSE (mm)"</w:t>
      </w:r>
      <w:r>
        <w:rPr>
          <w:rStyle w:val="NormalTok"/>
        </w:rPr>
        <w:t xml:space="preserve">, rmse_train),</w:t>
      </w:r>
      <w:r>
        <w:br/>
      </w:r>
      <w:r>
        <w:rPr>
          <w:rStyle w:val="NormalTok"/>
        </w:rPr>
        <w:t xml:space="preserve">        (</w:t>
      </w:r>
      <w:r>
        <w:rPr>
          <w:rStyle w:val="StringTok"/>
        </w:rPr>
        <w:t xml:space="preserve">"Test RMSE (mm)"</w:t>
      </w:r>
      <w:r>
        <w:rPr>
          <w:rStyle w:val="NormalTok"/>
        </w:rPr>
        <w:t xml:space="preserve">, rmse_test),</w:t>
      </w:r>
      <w:r>
        <w:br/>
      </w:r>
      <w:r>
        <w:rPr>
          <w:rStyle w:val="NormalTok"/>
        </w:rPr>
        <w:t xml:space="preserve">        (</w:t>
      </w:r>
      <w:r>
        <w:rPr>
          <w:rStyle w:val="StringTok"/>
        </w:rPr>
        <w:t xml:space="preserve">"Test MAE (mm)"</w:t>
      </w:r>
      <w:r>
        <w:rPr>
          <w:rStyle w:val="NormalTok"/>
        </w:rPr>
        <w:t xml:space="preserve">, mae_test),</w:t>
      </w:r>
      <w:r>
        <w:br/>
      </w:r>
      <w:r>
        <w:rPr>
          <w:rStyle w:val="NormalTok"/>
        </w:rPr>
        <w:t xml:space="preserve">        (</w:t>
      </w:r>
      <w:r>
        <w:rPr>
          <w:rStyle w:val="StringTok"/>
        </w:rPr>
        <w:t xml:space="preserve">"Test R2"</w:t>
      </w:r>
      <w:r>
        <w:rPr>
          <w:rStyle w:val="NormalTok"/>
        </w:rPr>
        <w:t xml:space="preserve">, r2_test),</w:t>
      </w:r>
      <w:r>
        <w:br/>
      </w:r>
      <w:r>
        <w:rPr>
          <w:rStyle w:val="NormalTok"/>
        </w:rPr>
        <w:t xml:space="preserve">        (</w:t>
      </w:r>
      <w:r>
        <w:rPr>
          <w:rStyle w:val="StringTok"/>
        </w:rPr>
        <w:t xml:space="preserve">"Precision"</w:t>
      </w:r>
      <w:r>
        <w:rPr>
          <w:rStyle w:val="NormalTok"/>
        </w:rPr>
        <w:t xml:space="preserve">, precision),</w:t>
      </w:r>
      <w:r>
        <w:br/>
      </w:r>
      <w:r>
        <w:rPr>
          <w:rStyle w:val="NormalTok"/>
        </w:rPr>
        <w:t xml:space="preserve">        (</w:t>
      </w:r>
      <w:r>
        <w:rPr>
          <w:rStyle w:val="StringTok"/>
        </w:rPr>
        <w:t xml:space="preserve">"Recall"</w:t>
      </w:r>
      <w:r>
        <w:rPr>
          <w:rStyle w:val="NormalTok"/>
        </w:rPr>
        <w:t xml:space="preserve">, recall),</w:t>
      </w:r>
      <w:r>
        <w:br/>
      </w:r>
      <w:r>
        <w:rPr>
          <w:rStyle w:val="NormalTok"/>
        </w:rPr>
        <w:t xml:space="preserve">        (</w:t>
      </w:r>
      <w:r>
        <w:rPr>
          <w:rStyle w:val="StringTok"/>
        </w:rPr>
        <w:t xml:space="preserve">"F1-score"</w:t>
      </w:r>
      <w:r>
        <w:rPr>
          <w:rStyle w:val="NormalTok"/>
        </w:rPr>
        <w:t xml:space="preserve">, f1),</w:t>
      </w:r>
      <w:r>
        <w:br/>
      </w:r>
      <w:r>
        <w:rPr>
          <w:rStyle w:val="NormalTok"/>
        </w:rPr>
        <w:t xml:space="preserve">        (</w:t>
      </w:r>
      <w:r>
        <w:rPr>
          <w:rStyle w:val="StringTok"/>
        </w:rPr>
        <w:t xml:space="preserve">"False Alarm Rate"</w:t>
      </w:r>
      <w:r>
        <w:rPr>
          <w:rStyle w:val="NormalTok"/>
        </w:rPr>
        <w:t xml:space="preserve">, false_alarm_rate),</w:t>
      </w:r>
      <w:r>
        <w:br/>
      </w:r>
      <w:r>
        <w:rPr>
          <w:rStyle w:val="NormalTok"/>
        </w:rPr>
        <w:t xml:space="preserve">        (</w:t>
      </w:r>
      <w:r>
        <w:rPr>
          <w:rStyle w:val="StringTok"/>
        </w:rPr>
        <w:t xml:space="preserve">"Avg Detection Delay (day)"</w:t>
      </w:r>
      <w:r>
        <w:rPr>
          <w:rStyle w:val="NormalTok"/>
        </w:rPr>
        <w:t xml:space="preserve">, avg_delay),</w:t>
      </w:r>
      <w:r>
        <w:br/>
      </w:r>
      <w:r>
        <w:rPr>
          <w:rStyle w:val="NormalTok"/>
        </w:rPr>
        <w:t xml:space="preserve">    ]</w:t>
      </w:r>
      <w:r>
        <w:br/>
      </w:r>
      <w:r>
        <w:rPr>
          <w:rStyle w:val="NormalTok"/>
        </w:rPr>
        <w:t xml:space="preserve">    print_kpi_table(kpi_rows)</w:t>
      </w:r>
      <w:r>
        <w:br/>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拟合参数（估计值 vs 真实值）"</w:t>
      </w:r>
      <w:r>
        <w:rPr>
          <w:rStyle w:val="NormalTok"/>
        </w:rPr>
        <w:t xml:space="preserve">)</w:t>
      </w:r>
      <w:r>
        <w:br/>
      </w:r>
      <w:r>
        <w:rPr>
          <w:rStyle w:val="NormalTok"/>
        </w:rPr>
        <w:t xml:space="preserve">    param_names </w:t>
      </w:r>
      <w:r>
        <w:rPr>
          <w:rStyle w:val="OperatorTok"/>
        </w:rPr>
        <w:t xml:space="preserve">=</w:t>
      </w:r>
      <w:r>
        <w:rPr>
          <w:rStyle w:val="NormalTok"/>
        </w:rPr>
        <w:t xml:space="preserve"> [</w:t>
      </w:r>
      <w:r>
        <w:rPr>
          <w:rStyle w:val="StringTok"/>
        </w:rPr>
        <w:t xml:space="preserve">"A0"</w:t>
      </w:r>
      <w:r>
        <w:rPr>
          <w:rStyle w:val="NormalTok"/>
        </w:rPr>
        <w:t xml:space="preserve">, </w:t>
      </w:r>
      <w:r>
        <w:rPr>
          <w:rStyle w:val="StringTok"/>
        </w:rPr>
        <w:t xml:space="preserve">"AH"</w:t>
      </w:r>
      <w:r>
        <w:rPr>
          <w:rStyle w:val="NormalTok"/>
        </w:rPr>
        <w:t xml:space="preserve">, </w:t>
      </w:r>
      <w:r>
        <w:rPr>
          <w:rStyle w:val="StringTok"/>
        </w:rPr>
        <w:t xml:space="preserve">"AT"</w:t>
      </w:r>
      <w:r>
        <w:rPr>
          <w:rStyle w:val="NormalTok"/>
        </w:rPr>
        <w:t xml:space="preserve">, </w:t>
      </w:r>
      <w:r>
        <w:rPr>
          <w:rStyle w:val="StringTok"/>
        </w:rPr>
        <w:t xml:space="preserve">"AC"</w:t>
      </w:r>
      <w:r>
        <w:rPr>
          <w:rStyle w:val="NormalTok"/>
        </w:rPr>
        <w:t xml:space="preserve">]</w:t>
      </w:r>
      <w:r>
        <w:br/>
      </w:r>
      <w:r>
        <w:rPr>
          <w:rStyle w:val="NormalTok"/>
        </w:rPr>
        <w:t xml:space="preserve">    param_true </w:t>
      </w:r>
      <w:r>
        <w:rPr>
          <w:rStyle w:val="OperatorTok"/>
        </w:rPr>
        <w:t xml:space="preserve">=</w:t>
      </w:r>
      <w:r>
        <w:rPr>
          <w:rStyle w:val="NormalTok"/>
        </w:rPr>
        <w:t xml:space="preserve"> [A0_TRUE, AH_TRUE, AT_TRUE, AC_TRUE]</w:t>
      </w:r>
      <w:r>
        <w:br/>
      </w:r>
      <w:r>
        <w:rPr>
          <w:rStyle w:val="NormalTok"/>
        </w:rPr>
        <w:t xml:space="preserve">    </w:t>
      </w:r>
      <w:r>
        <w:rPr>
          <w:rStyle w:val="ControlFlowTok"/>
        </w:rPr>
        <w:t xml:space="preserve">for</w:t>
      </w:r>
      <w:r>
        <w:rPr>
          <w:rStyle w:val="NormalTok"/>
        </w:rPr>
        <w:t xml:space="preserve"> n, b, t </w:t>
      </w:r>
      <w:r>
        <w:rPr>
          <w:rStyle w:val="KeywordTok"/>
        </w:rPr>
        <w:t xml:space="preserve">in</w:t>
      </w:r>
      <w:r>
        <w:rPr>
          <w:rStyle w:val="NormalTok"/>
        </w:rPr>
        <w:t xml:space="preserve"> </w:t>
      </w:r>
      <w:r>
        <w:rPr>
          <w:rStyle w:val="BuiltInTok"/>
        </w:rPr>
        <w:t xml:space="preserve">zip</w:t>
      </w:r>
      <w:r>
        <w:rPr>
          <w:rStyle w:val="NormalTok"/>
        </w:rPr>
        <w:t xml:space="preserve">(param_names, beta_hat, param_true):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w:t>
      </w:r>
      <w:r>
        <w:rPr>
          <w:rStyle w:val="SpecialCharTok"/>
        </w:rPr>
        <w:t xml:space="preserve">:&lt;3}</w:t>
      </w:r>
      <w:r>
        <w:rPr>
          <w:rStyle w:val="SpecialStringTok"/>
        </w:rPr>
        <w:t xml:space="preserve"> 估计=</w:t>
      </w:r>
      <w:r>
        <w:rPr>
          <w:rStyle w:val="SpecialCharTok"/>
        </w:rPr>
        <w:t xml:space="preserve">{</w:t>
      </w:r>
      <w:r>
        <w:rPr>
          <w:rStyle w:val="NormalTok"/>
        </w:rPr>
        <w:t xml:space="preserve">b</w:t>
      </w:r>
      <w:r>
        <w:rPr>
          <w:rStyle w:val="SpecialCharTok"/>
        </w:rPr>
        <w:t xml:space="preserve">:8.4f}</w:t>
      </w:r>
      <w:r>
        <w:rPr>
          <w:rStyle w:val="SpecialStringTok"/>
        </w:rPr>
        <w:t xml:space="preserve"> | 真实=</w:t>
      </w:r>
      <w:r>
        <w:rPr>
          <w:rStyle w:val="SpecialCharTok"/>
        </w:rPr>
        <w:t xml:space="preserve">{</w:t>
      </w:r>
      <w:r>
        <w:rPr>
          <w:rStyle w:val="NormalTok"/>
        </w:rPr>
        <w:t xml:space="preserve">t</w:t>
      </w:r>
      <w:r>
        <w:rPr>
          <w:rStyle w:val="SpecialCharTok"/>
        </w:rPr>
        <w:t xml:space="preserve">:8.4f}</w:t>
      </w:r>
      <w:r>
        <w:rPr>
          <w:rStyle w:val="SpecialStringTok"/>
        </w:rPr>
        <w:t xml:space="preserve">"</w:t>
      </w:r>
      <w:r>
        <w:rPr>
          <w:rStyle w:val="NormalTok"/>
        </w:rPr>
        <w:t xml:space="preserve">)</w:t>
      </w:r>
      <w:r>
        <w:br/>
      </w:r>
      <w:r>
        <w:br/>
      </w:r>
      <w:r>
        <w:rPr>
          <w:rStyle w:val="NormalTok"/>
        </w:rPr>
        <w:t xml:space="preserve">    </w:t>
      </w:r>
      <w:r>
        <w:rPr>
          <w:rStyle w:val="CommentTok"/>
        </w:rPr>
        <w:t xml:space="preserve"># ---------- 6) 可视化 ----------</w:t>
      </w:r>
      <w:r>
        <w:br/>
      </w:r>
      <w:r>
        <w:rPr>
          <w:rStyle w:val="NormalTok"/>
        </w:rPr>
        <w:t xml:space="preserve">    plt.rcParams[</w:t>
      </w:r>
      <w:r>
        <w:rPr>
          <w:rStyle w:val="StringTok"/>
        </w:rPr>
        <w:t xml:space="preserve">"font.sans-serif"</w:t>
      </w:r>
      <w:r>
        <w:rPr>
          <w:rStyle w:val="NormalTok"/>
        </w:rPr>
        <w:t xml:space="preserve">] </w:t>
      </w:r>
      <w:r>
        <w:rPr>
          <w:rStyle w:val="OperatorTok"/>
        </w:rPr>
        <w:t xml:space="preserve">=</w:t>
      </w:r>
      <w:r>
        <w:rPr>
          <w:rStyle w:val="NormalTok"/>
        </w:rPr>
        <w:t xml:space="preserve"> [</w:t>
      </w:r>
      <w:r>
        <w:rPr>
          <w:rStyle w:val="StringTok"/>
        </w:rPr>
        <w:t xml:space="preserve">"SimHei"</w:t>
      </w:r>
      <w:r>
        <w:rPr>
          <w:rStyle w:val="NormalTok"/>
        </w:rPr>
        <w:t xml:space="preserve">, </w:t>
      </w:r>
      <w:r>
        <w:rPr>
          <w:rStyle w:val="StringTok"/>
        </w:rPr>
        <w:t xml:space="preserve">"Microsoft YaHei"</w:t>
      </w:r>
      <w:r>
        <w:rPr>
          <w:rStyle w:val="NormalTok"/>
        </w:rPr>
        <w:t xml:space="preserve">, </w:t>
      </w:r>
      <w:r>
        <w:rPr>
          <w:rStyle w:val="StringTok"/>
        </w:rPr>
        <w:t xml:space="preserve">"Arial Unicode MS"</w:t>
      </w:r>
      <w:r>
        <w:rPr>
          <w:rStyle w:val="NormalTok"/>
        </w:rPr>
        <w:t xml:space="preserve">, </w:t>
      </w:r>
      <w:r>
        <w:rPr>
          <w:rStyle w:val="StringTok"/>
        </w:rPr>
        <w:t xml:space="preserve">"DejaVu Sans"</w:t>
      </w:r>
      <w:r>
        <w:rPr>
          <w:rStyle w:val="NormalTok"/>
        </w:rPr>
        <w:t xml:space="preserve">]</w:t>
      </w:r>
      <w:r>
        <w:br/>
      </w:r>
      <w:r>
        <w:rPr>
          <w:rStyle w:val="NormalTok"/>
        </w:rPr>
        <w:t xml:space="preserve">    plt.rcParams[</w:t>
      </w:r>
      <w:r>
        <w:rPr>
          <w:rStyle w:val="StringTok"/>
        </w:rPr>
        <w:t xml:space="preserve">"axes.unicode_minus"</w:t>
      </w:r>
      <w:r>
        <w:rPr>
          <w:rStyle w:val="NormalTok"/>
        </w:rPr>
        <w:t xml:space="preserve">] </w:t>
      </w:r>
      <w:r>
        <w:rPr>
          <w:rStyle w:val="OperatorTok"/>
        </w:rPr>
        <w:t xml:space="preserve">=</w:t>
      </w:r>
      <w:r>
        <w:rPr>
          <w:rStyle w:val="NormalTok"/>
        </w:rPr>
        <w:t xml:space="preserve"> </w:t>
      </w:r>
      <w:r>
        <w:rPr>
          <w:rStyle w:val="VariableTok"/>
        </w:rPr>
        <w:t xml:space="preserve">False</w:t>
      </w:r>
      <w:r>
        <w:br/>
      </w:r>
      <w:r>
        <w:br/>
      </w:r>
      <w:r>
        <w:rPr>
          <w:rStyle w:val="NormalTok"/>
        </w:rPr>
        <w:t xml:space="preserve">    fig, axes </w:t>
      </w:r>
      <w:r>
        <w:rPr>
          <w:rStyle w:val="OperatorTok"/>
        </w:rPr>
        <w:t xml:space="preserve">=</w:t>
      </w:r>
      <w:r>
        <w:rPr>
          <w:rStyle w:val="NormalTok"/>
        </w:rPr>
        <w:t xml:space="preserve"> plt.subplots(</w:t>
      </w:r>
      <w:r>
        <w:rPr>
          <w:rStyle w:val="DecValTok"/>
        </w:rPr>
        <w:t xml:space="preserve">3</w:t>
      </w:r>
      <w:r>
        <w:rPr>
          <w:rStyle w:val="NormalTok"/>
        </w:rPr>
        <w:t xml:space="preserve">, </w:t>
      </w:r>
      <w:r>
        <w:rPr>
          <w:rStyle w:val="DecValTok"/>
        </w:rPr>
        <w:t xml:space="preserve">1</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10</w:t>
      </w:r>
      <w:r>
        <w:rPr>
          <w:rStyle w:val="NormalTok"/>
        </w:rPr>
        <w:t xml:space="preserve">), sharex</w:t>
      </w:r>
      <w:r>
        <w:rPr>
          <w:rStyle w:val="OperatorTok"/>
        </w:rPr>
        <w:t xml:space="preserve">=</w:t>
      </w:r>
      <w:r>
        <w:rPr>
          <w:rStyle w:val="VariableTok"/>
        </w:rPr>
        <w:t xml:space="preserve">True</w:t>
      </w:r>
      <w:r>
        <w:rPr>
          <w:rStyle w:val="NormalTok"/>
        </w:rPr>
        <w:t xml:space="preserve">)</w:t>
      </w:r>
      <w:r>
        <w:br/>
      </w:r>
      <w:r>
        <w:br/>
      </w:r>
      <w:r>
        <w:rPr>
          <w:rStyle w:val="NormalTok"/>
        </w:rPr>
        <w:t xml:space="preserve">    </w:t>
      </w:r>
      <w:r>
        <w:rPr>
          <w:rStyle w:val="CommentTok"/>
        </w:rPr>
        <w:t xml:space="preserve"># 图1：观测与模型拟合</w:t>
      </w:r>
      <w:r>
        <w:br/>
      </w:r>
      <w:r>
        <w:rPr>
          <w:rStyle w:val="NormalTok"/>
        </w:rPr>
        <w:t xml:space="preserve">    axes[</w:t>
      </w:r>
      <w:r>
        <w:rPr>
          <w:rStyle w:val="DecValTok"/>
        </w:rPr>
        <w:t xml:space="preserve">0</w:t>
      </w:r>
      <w:r>
        <w:rPr>
          <w:rStyle w:val="NormalTok"/>
        </w:rPr>
        <w:t xml:space="preserve">].plot(day, deformation_obs, label</w:t>
      </w:r>
      <w:r>
        <w:rPr>
          <w:rStyle w:val="OperatorTok"/>
        </w:rPr>
        <w:t xml:space="preserve">=</w:t>
      </w:r>
      <w:r>
        <w:rPr>
          <w:rStyle w:val="StringTok"/>
        </w:rPr>
        <w:t xml:space="preserve">"监测变形"</w:t>
      </w:r>
      <w:r>
        <w:rPr>
          <w:rStyle w:val="NormalTok"/>
        </w:rPr>
        <w:t xml:space="preserve">, lw</w:t>
      </w:r>
      <w:r>
        <w:rPr>
          <w:rStyle w:val="OperatorTok"/>
        </w:rPr>
        <w:t xml:space="preserve">=</w:t>
      </w:r>
      <w:r>
        <w:rPr>
          <w:rStyle w:val="FloatTok"/>
        </w:rPr>
        <w:t xml:space="preserve">1.2</w:t>
      </w:r>
      <w:r>
        <w:rPr>
          <w:rStyle w:val="NormalTok"/>
        </w:rPr>
        <w:t xml:space="preserve">, color</w:t>
      </w:r>
      <w:r>
        <w:rPr>
          <w:rStyle w:val="OperatorTok"/>
        </w:rPr>
        <w:t xml:space="preserve">=</w:t>
      </w:r>
      <w:r>
        <w:rPr>
          <w:rStyle w:val="StringTok"/>
        </w:rPr>
        <w:t xml:space="preserve">"#1f77b4"</w:t>
      </w:r>
      <w:r>
        <w:rPr>
          <w:rStyle w:val="NormalTok"/>
        </w:rPr>
        <w:t xml:space="preserve">)</w:t>
      </w:r>
      <w:r>
        <w:br/>
      </w:r>
      <w:r>
        <w:rPr>
          <w:rStyle w:val="NormalTok"/>
        </w:rPr>
        <w:t xml:space="preserve">    axes[</w:t>
      </w:r>
      <w:r>
        <w:rPr>
          <w:rStyle w:val="DecValTok"/>
        </w:rPr>
        <w:t xml:space="preserve">0</w:t>
      </w:r>
      <w:r>
        <w:rPr>
          <w:rStyle w:val="NormalTok"/>
        </w:rPr>
        <w:t xml:space="preserve">].plot(day, y_hat, label</w:t>
      </w:r>
      <w:r>
        <w:rPr>
          <w:rStyle w:val="OperatorTok"/>
        </w:rPr>
        <w:t xml:space="preserve">=</w:t>
      </w:r>
      <w:r>
        <w:rPr>
          <w:rStyle w:val="StringTok"/>
        </w:rPr>
        <w:t xml:space="preserve">"模型拟合"</w:t>
      </w:r>
      <w:r>
        <w:rPr>
          <w:rStyle w:val="NormalTok"/>
        </w:rPr>
        <w:t xml:space="preserve">, lw</w:t>
      </w:r>
      <w:r>
        <w:rPr>
          <w:rStyle w:val="OperatorTok"/>
        </w:rPr>
        <w:t xml:space="preserve">=</w:t>
      </w:r>
      <w:r>
        <w:rPr>
          <w:rStyle w:val="FloatTok"/>
        </w:rPr>
        <w:t xml:space="preserve">1.8</w:t>
      </w:r>
      <w:r>
        <w:rPr>
          <w:rStyle w:val="NormalTok"/>
        </w:rPr>
        <w:t xml:space="preserve">, color</w:t>
      </w:r>
      <w:r>
        <w:rPr>
          <w:rStyle w:val="OperatorTok"/>
        </w:rPr>
        <w:t xml:space="preserve">=</w:t>
      </w:r>
      <w:r>
        <w:rPr>
          <w:rStyle w:val="StringTok"/>
        </w:rPr>
        <w:t xml:space="preserve">"#ff7f0e"</w:t>
      </w:r>
      <w:r>
        <w:rPr>
          <w:rStyle w:val="NormalTok"/>
        </w:rPr>
        <w:t xml:space="preserve">)</w:t>
      </w:r>
      <w:r>
        <w:br/>
      </w:r>
      <w:r>
        <w:rPr>
          <w:rStyle w:val="NormalTok"/>
        </w:rPr>
        <w:t xml:space="preserve">    warn_idx </w:t>
      </w:r>
      <w:r>
        <w:rPr>
          <w:rStyle w:val="OperatorTok"/>
        </w:rPr>
        <w:t xml:space="preserve">=</w:t>
      </w:r>
      <w:r>
        <w:rPr>
          <w:rStyle w:val="NormalTok"/>
        </w:rPr>
        <w:t xml:space="preserve"> np.where(warn_flag </w:t>
      </w:r>
      <w:r>
        <w:rPr>
          <w:rStyle w:val="OperatorTok"/>
        </w:rPr>
        <w:t xml:space="preserve">==</w:t>
      </w:r>
      <w:r>
        <w:rPr>
          <w:rStyle w:val="NormalTok"/>
        </w:rPr>
        <w:t xml:space="preserve"> </w:t>
      </w:r>
      <w:r>
        <w:rPr>
          <w:rStyle w:val="DecValTok"/>
        </w:rPr>
        <w:t xml:space="preserve">1</w:t>
      </w:r>
      <w:r>
        <w:rPr>
          <w:rStyle w:val="NormalTok"/>
        </w:rPr>
        <w:t xml:space="preserve">)[</w:t>
      </w:r>
      <w:r>
        <w:rPr>
          <w:rStyle w:val="DecValTok"/>
        </w:rPr>
        <w:t xml:space="preserve">0</w:t>
      </w:r>
      <w:r>
        <w:rPr>
          <w:rStyle w:val="NormalTok"/>
        </w:rPr>
        <w:t xml:space="preserve">]</w:t>
      </w:r>
      <w:r>
        <w:br/>
      </w:r>
      <w:r>
        <w:rPr>
          <w:rStyle w:val="NormalTok"/>
        </w:rPr>
        <w:t xml:space="preserve">    axes[</w:t>
      </w:r>
      <w:r>
        <w:rPr>
          <w:rStyle w:val="DecValTok"/>
        </w:rPr>
        <w:t xml:space="preserve">0</w:t>
      </w:r>
      <w:r>
        <w:rPr>
          <w:rStyle w:val="NormalTok"/>
        </w:rPr>
        <w:t xml:space="preserve">].scatter(warn_idx, deformation_obs[warn_idx], s</w:t>
      </w:r>
      <w:r>
        <w:rPr>
          <w:rStyle w:val="OperatorTok"/>
        </w:rPr>
        <w:t xml:space="preserve">=</w:t>
      </w:r>
      <w:r>
        <w:rPr>
          <w:rStyle w:val="DecValTok"/>
        </w:rPr>
        <w:t xml:space="preserve">18</w:t>
      </w:r>
      <w:r>
        <w:rPr>
          <w:rStyle w:val="NormalTok"/>
        </w:rPr>
        <w:t xml:space="preserve">, c</w:t>
      </w:r>
      <w:r>
        <w:rPr>
          <w:rStyle w:val="OperatorTok"/>
        </w:rPr>
        <w:t xml:space="preserve">=</w:t>
      </w:r>
      <w:r>
        <w:rPr>
          <w:rStyle w:val="StringTok"/>
        </w:rPr>
        <w:t xml:space="preserve">"red"</w:t>
      </w:r>
      <w:r>
        <w:rPr>
          <w:rStyle w:val="NormalTok"/>
        </w:rPr>
        <w:t xml:space="preserve">, label</w:t>
      </w:r>
      <w:r>
        <w:rPr>
          <w:rStyle w:val="OperatorTok"/>
        </w:rPr>
        <w:t xml:space="preserve">=</w:t>
      </w:r>
      <w:r>
        <w:rPr>
          <w:rStyle w:val="StringTok"/>
        </w:rPr>
        <w:t xml:space="preserve">"预警点"</w:t>
      </w:r>
      <w:r>
        <w:rPr>
          <w:rStyle w:val="NormalTok"/>
        </w:rPr>
        <w:t xml:space="preserve">)</w:t>
      </w:r>
      <w:r>
        <w:br/>
      </w:r>
      <w:r>
        <w:rPr>
          <w:rStyle w:val="NormalTok"/>
        </w:rPr>
        <w:t xml:space="preserve">    truth_idx </w:t>
      </w:r>
      <w:r>
        <w:rPr>
          <w:rStyle w:val="OperatorTok"/>
        </w:rPr>
        <w:t xml:space="preserve">=</w:t>
      </w:r>
      <w:r>
        <w:rPr>
          <w:rStyle w:val="NormalTok"/>
        </w:rPr>
        <w:t xml:space="preserve"> np.where(truth_anomaly </w:t>
      </w:r>
      <w:r>
        <w:rPr>
          <w:rStyle w:val="OperatorTok"/>
        </w:rPr>
        <w:t xml:space="preserve">==</w:t>
      </w:r>
      <w:r>
        <w:rPr>
          <w:rStyle w:val="NormalTok"/>
        </w:rPr>
        <w:t xml:space="preserve"> </w:t>
      </w:r>
      <w:r>
        <w:rPr>
          <w:rStyle w:val="DecValTok"/>
        </w:rPr>
        <w:t xml:space="preserve">1</w:t>
      </w:r>
      <w:r>
        <w:rPr>
          <w:rStyle w:val="NormalTok"/>
        </w:rPr>
        <w:t xml:space="preserve">)[</w:t>
      </w:r>
      <w:r>
        <w:rPr>
          <w:rStyle w:val="DecValTok"/>
        </w:rPr>
        <w:t xml:space="preserve">0</w:t>
      </w:r>
      <w:r>
        <w:rPr>
          <w:rStyle w:val="NormalTok"/>
        </w:rPr>
        <w:t xml:space="preserve">]</w:t>
      </w:r>
      <w:r>
        <w:br/>
      </w:r>
      <w:r>
        <w:rPr>
          <w:rStyle w:val="NormalTok"/>
        </w:rPr>
        <w:t xml:space="preserve">    axes[</w:t>
      </w:r>
      <w:r>
        <w:rPr>
          <w:rStyle w:val="DecValTok"/>
        </w:rPr>
        <w:t xml:space="preserve">0</w:t>
      </w:r>
      <w:r>
        <w:rPr>
          <w:rStyle w:val="NormalTok"/>
        </w:rPr>
        <w:t xml:space="preserve">].scatter(truth_idx, deformation_obs[truth_idx], s</w:t>
      </w:r>
      <w:r>
        <w:rPr>
          <w:rStyle w:val="OperatorTok"/>
        </w:rPr>
        <w:t xml:space="preserve">=</w:t>
      </w:r>
      <w:r>
        <w:rPr>
          <w:rStyle w:val="DecValTok"/>
        </w:rPr>
        <w:t xml:space="preserve">28</w:t>
      </w:r>
      <w:r>
        <w:rPr>
          <w:rStyle w:val="NormalTok"/>
        </w:rPr>
        <w:t xml:space="preserve">, facecolors</w:t>
      </w:r>
      <w:r>
        <w:rPr>
          <w:rStyle w:val="OperatorTok"/>
        </w:rPr>
        <w:t xml:space="preserve">=</w:t>
      </w:r>
      <w:r>
        <w:rPr>
          <w:rStyle w:val="StringTok"/>
        </w:rPr>
        <w:t xml:space="preserve">"none"</w:t>
      </w:r>
      <w:r>
        <w:rPr>
          <w:rStyle w:val="NormalTok"/>
        </w:rPr>
        <w:t xml:space="preserve">, edgecolors</w:t>
      </w:r>
      <w:r>
        <w:rPr>
          <w:rStyle w:val="OperatorTok"/>
        </w:rPr>
        <w:t xml:space="preserve">=</w:t>
      </w:r>
      <w:r>
        <w:rPr>
          <w:rStyle w:val="StringTok"/>
        </w:rPr>
        <w:t xml:space="preserve">"gold"</w:t>
      </w:r>
      <w:r>
        <w:rPr>
          <w:rStyle w:val="NormalTok"/>
        </w:rPr>
        <w:t xml:space="preserve">, label</w:t>
      </w:r>
      <w:r>
        <w:rPr>
          <w:rStyle w:val="OperatorTok"/>
        </w:rPr>
        <w:t xml:space="preserve">=</w:t>
      </w:r>
      <w:r>
        <w:rPr>
          <w:rStyle w:val="StringTok"/>
        </w:rPr>
        <w:t xml:space="preserve">"真实异常"</w:t>
      </w:r>
      <w:r>
        <w:rPr>
          <w:rStyle w:val="NormalTok"/>
        </w:rPr>
        <w:t xml:space="preserve">)</w:t>
      </w:r>
      <w:r>
        <w:br/>
      </w:r>
      <w:r>
        <w:rPr>
          <w:rStyle w:val="NormalTok"/>
        </w:rPr>
        <w:t xml:space="preserve">    axes[</w:t>
      </w:r>
      <w:r>
        <w:rPr>
          <w:rStyle w:val="DecValTok"/>
        </w:rPr>
        <w:t xml:space="preserve">0</w:t>
      </w:r>
      <w:r>
        <w:rPr>
          <w:rStyle w:val="NormalTok"/>
        </w:rPr>
        <w:t xml:space="preserve">].axvline(split, color</w:t>
      </w:r>
      <w:r>
        <w:rPr>
          <w:rStyle w:val="OperatorTok"/>
        </w:rPr>
        <w:t xml:space="preserve">=</w:t>
      </w:r>
      <w:r>
        <w:rPr>
          <w:rStyle w:val="StringTok"/>
        </w:rPr>
        <w:t xml:space="preserve">"gray"</w:t>
      </w:r>
      <w:r>
        <w:rPr>
          <w:rStyle w:val="NormalTok"/>
        </w:rPr>
        <w:t xml:space="preserve">, ls</w:t>
      </w:r>
      <w:r>
        <w:rPr>
          <w:rStyle w:val="OperatorTok"/>
        </w:rPr>
        <w:t xml:space="preserve">=</w:t>
      </w:r>
      <w:r>
        <w:rPr>
          <w:rStyle w:val="StringTok"/>
        </w:rPr>
        <w:t xml:space="preserve">"--"</w:t>
      </w:r>
      <w:r>
        <w:rPr>
          <w:rStyle w:val="NormalTok"/>
        </w:rPr>
        <w:t xml:space="preserve">, lw</w:t>
      </w:r>
      <w:r>
        <w:rPr>
          <w:rStyle w:val="OperatorTok"/>
        </w:rPr>
        <w:t xml:space="preserve">=</w:t>
      </w:r>
      <w:r>
        <w:rPr>
          <w:rStyle w:val="FloatTok"/>
        </w:rPr>
        <w:t xml:space="preserve">1.0</w:t>
      </w:r>
      <w:r>
        <w:rPr>
          <w:rStyle w:val="NormalTok"/>
        </w:rPr>
        <w:t xml:space="preserve">, label</w:t>
      </w:r>
      <w:r>
        <w:rPr>
          <w:rStyle w:val="OperatorTok"/>
        </w:rPr>
        <w:t xml:space="preserve">=</w:t>
      </w:r>
      <w:r>
        <w:rPr>
          <w:rStyle w:val="StringTok"/>
        </w:rPr>
        <w:t xml:space="preserve">"训练/测试分界"</w:t>
      </w:r>
      <w:r>
        <w:rPr>
          <w:rStyle w:val="NormalTok"/>
        </w:rPr>
        <w:t xml:space="preserve">)</w:t>
      </w:r>
      <w:r>
        <w:br/>
      </w:r>
      <w:r>
        <w:rPr>
          <w:rStyle w:val="NormalTok"/>
        </w:rPr>
        <w:t xml:space="preserve">    axes[</w:t>
      </w:r>
      <w:r>
        <w:rPr>
          <w:rStyle w:val="DecValTok"/>
        </w:rPr>
        <w:t xml:space="preserve">0</w:t>
      </w:r>
      <w:r>
        <w:rPr>
          <w:rStyle w:val="NormalTok"/>
        </w:rPr>
        <w:t xml:space="preserve">].set_ylabel(</w:t>
      </w:r>
      <w:r>
        <w:rPr>
          <w:rStyle w:val="StringTok"/>
        </w:rPr>
        <w:t xml:space="preserve">"位移 (mm)"</w:t>
      </w:r>
      <w:r>
        <w:rPr>
          <w:rStyle w:val="NormalTok"/>
        </w:rPr>
        <w:t xml:space="preserve">)</w:t>
      </w:r>
      <w:r>
        <w:br/>
      </w:r>
      <w:r>
        <w:rPr>
          <w:rStyle w:val="NormalTok"/>
        </w:rPr>
        <w:t xml:space="preserve">    axes[</w:t>
      </w:r>
      <w:r>
        <w:rPr>
          <w:rStyle w:val="DecValTok"/>
        </w:rPr>
        <w:t xml:space="preserve">0</w:t>
      </w:r>
      <w:r>
        <w:rPr>
          <w:rStyle w:val="NormalTok"/>
        </w:rPr>
        <w:t xml:space="preserve">].set_title(</w:t>
      </w:r>
      <w:r>
        <w:rPr>
          <w:rStyle w:val="StringTok"/>
        </w:rPr>
        <w:t xml:space="preserve">"大坝变形监测仿真：观测、拟合与预警"</w:t>
      </w:r>
      <w:r>
        <w:rPr>
          <w:rStyle w:val="NormalTok"/>
        </w:rPr>
        <w:t xml:space="preserve">)</w:t>
      </w:r>
      <w:r>
        <w:br/>
      </w:r>
      <w:r>
        <w:rPr>
          <w:rStyle w:val="NormalTok"/>
        </w:rPr>
        <w:t xml:space="preserve">    axes[</w:t>
      </w:r>
      <w:r>
        <w:rPr>
          <w:rStyle w:val="DecValTok"/>
        </w:rPr>
        <w:t xml:space="preserve">0</w:t>
      </w:r>
      <w:r>
        <w:rPr>
          <w:rStyle w:val="NormalTok"/>
        </w:rPr>
        <w:t xml:space="preserve">].legend(loc</w:t>
      </w:r>
      <w:r>
        <w:rPr>
          <w:rStyle w:val="OperatorTok"/>
        </w:rPr>
        <w:t xml:space="preserve">=</w:t>
      </w:r>
      <w:r>
        <w:rPr>
          <w:rStyle w:val="StringTok"/>
        </w:rPr>
        <w:t xml:space="preserve">"best"</w:t>
      </w:r>
      <w:r>
        <w:rPr>
          <w:rStyle w:val="NormalTok"/>
        </w:rPr>
        <w:t xml:space="preserve">, ncol</w:t>
      </w:r>
      <w:r>
        <w:rPr>
          <w:rStyle w:val="OperatorTok"/>
        </w:rPr>
        <w:t xml:space="preserve">=</w:t>
      </w:r>
      <w:r>
        <w:rPr>
          <w:rStyle w:val="DecValTok"/>
        </w:rPr>
        <w:t xml:space="preserve">3</w:t>
      </w:r>
      <w:r>
        <w:rPr>
          <w:rStyle w:val="NormalTok"/>
        </w:rPr>
        <w:t xml:space="preserve">)</w:t>
      </w:r>
      <w:r>
        <w:br/>
      </w:r>
      <w:r>
        <w:rPr>
          <w:rStyle w:val="NormalTok"/>
        </w:rPr>
        <w:t xml:space="preserve">    axes[</w:t>
      </w:r>
      <w:r>
        <w:rPr>
          <w:rStyle w:val="DecValTok"/>
        </w:rPr>
        <w:t xml:space="preserve">0</w:t>
      </w:r>
      <w:r>
        <w:rPr>
          <w:rStyle w:val="NormalTok"/>
        </w:rPr>
        <w:t xml:space="preserve">].grid(alpha</w:t>
      </w:r>
      <w:r>
        <w:rPr>
          <w:rStyle w:val="OperatorTok"/>
        </w:rPr>
        <w:t xml:space="preserve">=</w:t>
      </w:r>
      <w:r>
        <w:rPr>
          <w:rStyle w:val="FloatTok"/>
        </w:rPr>
        <w:t xml:space="preserve">0.25</w:t>
      </w:r>
      <w:r>
        <w:rPr>
          <w:rStyle w:val="NormalTok"/>
        </w:rPr>
        <w:t xml:space="preserve">)</w:t>
      </w:r>
      <w:r>
        <w:br/>
      </w:r>
      <w:r>
        <w:br/>
      </w:r>
      <w:r>
        <w:rPr>
          <w:rStyle w:val="NormalTok"/>
        </w:rPr>
        <w:t xml:space="preserve">    </w:t>
      </w:r>
      <w:r>
        <w:rPr>
          <w:rStyle w:val="CommentTok"/>
        </w:rPr>
        <w:t xml:space="preserve"># 图2：残差控制图</w:t>
      </w:r>
      <w:r>
        <w:br/>
      </w:r>
      <w:r>
        <w:rPr>
          <w:rStyle w:val="NormalTok"/>
        </w:rPr>
        <w:t xml:space="preserve">    res_smooth </w:t>
      </w:r>
      <w:r>
        <w:rPr>
          <w:rStyle w:val="OperatorTok"/>
        </w:rPr>
        <w:t xml:space="preserve">=</w:t>
      </w:r>
      <w:r>
        <w:rPr>
          <w:rStyle w:val="NormalTok"/>
        </w:rPr>
        <w:t xml:space="preserve"> savgol_filter(residual, </w:t>
      </w:r>
      <w:r>
        <w:rPr>
          <w:rStyle w:val="DecValTok"/>
        </w:rPr>
        <w:t xml:space="preserve">31</w:t>
      </w:r>
      <w:r>
        <w:rPr>
          <w:rStyle w:val="NormalTok"/>
        </w:rPr>
        <w:t xml:space="preserve">, </w:t>
      </w:r>
      <w:r>
        <w:rPr>
          <w:rStyle w:val="DecValTok"/>
        </w:rPr>
        <w:t xml:space="preserve">3</w:t>
      </w:r>
      <w:r>
        <w:rPr>
          <w:rStyle w:val="NormalTok"/>
        </w:rPr>
        <w:t xml:space="preserve">)</w:t>
      </w:r>
      <w:r>
        <w:br/>
      </w:r>
      <w:r>
        <w:rPr>
          <w:rStyle w:val="NormalTok"/>
        </w:rPr>
        <w:t xml:space="preserve">    axes[</w:t>
      </w:r>
      <w:r>
        <w:rPr>
          <w:rStyle w:val="DecValTok"/>
        </w:rPr>
        <w:t xml:space="preserve">1</w:t>
      </w:r>
      <w:r>
        <w:rPr>
          <w:rStyle w:val="NormalTok"/>
        </w:rPr>
        <w:t xml:space="preserve">].plot(day, residual, lw</w:t>
      </w:r>
      <w:r>
        <w:rPr>
          <w:rStyle w:val="OperatorTok"/>
        </w:rPr>
        <w:t xml:space="preserve">=</w:t>
      </w:r>
      <w:r>
        <w:rPr>
          <w:rStyle w:val="FloatTok"/>
        </w:rPr>
        <w:t xml:space="preserve">1.0</w:t>
      </w:r>
      <w:r>
        <w:rPr>
          <w:rStyle w:val="NormalTok"/>
        </w:rPr>
        <w:t xml:space="preserve">, color</w:t>
      </w:r>
      <w:r>
        <w:rPr>
          <w:rStyle w:val="OperatorTok"/>
        </w:rPr>
        <w:t xml:space="preserve">=</w:t>
      </w:r>
      <w:r>
        <w:rPr>
          <w:rStyle w:val="StringTok"/>
        </w:rPr>
        <w:t xml:space="preserve">"#2ca02c"</w:t>
      </w:r>
      <w:r>
        <w:rPr>
          <w:rStyle w:val="NormalTok"/>
        </w:rPr>
        <w:t xml:space="preserve">, label</w:t>
      </w:r>
      <w:r>
        <w:rPr>
          <w:rStyle w:val="OperatorTok"/>
        </w:rPr>
        <w:t xml:space="preserve">=</w:t>
      </w:r>
      <w:r>
        <w:rPr>
          <w:rStyle w:val="StringTok"/>
        </w:rPr>
        <w:t xml:space="preserve">"残差"</w:t>
      </w:r>
      <w:r>
        <w:rPr>
          <w:rStyle w:val="NormalTok"/>
        </w:rPr>
        <w:t xml:space="preserve">)</w:t>
      </w:r>
      <w:r>
        <w:br/>
      </w:r>
      <w:r>
        <w:rPr>
          <w:rStyle w:val="NormalTok"/>
        </w:rPr>
        <w:t xml:space="preserve">    axes[</w:t>
      </w:r>
      <w:r>
        <w:rPr>
          <w:rStyle w:val="DecValTok"/>
        </w:rPr>
        <w:t xml:space="preserve">1</w:t>
      </w:r>
      <w:r>
        <w:rPr>
          <w:rStyle w:val="NormalTok"/>
        </w:rPr>
        <w:t xml:space="preserve">].plot(day, res_smooth, lw</w:t>
      </w:r>
      <w:r>
        <w:rPr>
          <w:rStyle w:val="OperatorTok"/>
        </w:rPr>
        <w:t xml:space="preserve">=</w:t>
      </w:r>
      <w:r>
        <w:rPr>
          <w:rStyle w:val="FloatTok"/>
        </w:rPr>
        <w:t xml:space="preserve">2.0</w:t>
      </w:r>
      <w:r>
        <w:rPr>
          <w:rStyle w:val="NormalTok"/>
        </w:rPr>
        <w:t xml:space="preserve">, color</w:t>
      </w:r>
      <w:r>
        <w:rPr>
          <w:rStyle w:val="OperatorTok"/>
        </w:rPr>
        <w:t xml:space="preserve">=</w:t>
      </w:r>
      <w:r>
        <w:rPr>
          <w:rStyle w:val="StringTok"/>
        </w:rPr>
        <w:t xml:space="preserve">"#9467bd"</w:t>
      </w:r>
      <w:r>
        <w:rPr>
          <w:rStyle w:val="NormalTok"/>
        </w:rPr>
        <w:t xml:space="preserve">, label</w:t>
      </w:r>
      <w:r>
        <w:rPr>
          <w:rStyle w:val="OperatorTok"/>
        </w:rPr>
        <w:t xml:space="preserve">=</w:t>
      </w:r>
      <w:r>
        <w:rPr>
          <w:rStyle w:val="StringTok"/>
        </w:rPr>
        <w:t xml:space="preserve">"残差平滑"</w:t>
      </w:r>
      <w:r>
        <w:rPr>
          <w:rStyle w:val="NormalTok"/>
        </w:rPr>
        <w:t xml:space="preserve">)</w:t>
      </w:r>
      <w:r>
        <w:br/>
      </w:r>
      <w:r>
        <w:rPr>
          <w:rStyle w:val="NormalTok"/>
        </w:rPr>
        <w:t xml:space="preserve">    axes[</w:t>
      </w:r>
      <w:r>
        <w:rPr>
          <w:rStyle w:val="DecValTok"/>
        </w:rPr>
        <w:t xml:space="preserve">1</w:t>
      </w:r>
      <w:r>
        <w:rPr>
          <w:rStyle w:val="NormalTok"/>
        </w:rPr>
        <w:t xml:space="preserve">].axhline(mu_r </w:t>
      </w:r>
      <w:r>
        <w:rPr>
          <w:rStyle w:val="OperatorTok"/>
        </w:rPr>
        <w:t xml:space="preserve">+</w:t>
      </w:r>
      <w:r>
        <w:rPr>
          <w:rStyle w:val="NormalTok"/>
        </w:rPr>
        <w:t xml:space="preserve"> threshold, color</w:t>
      </w:r>
      <w:r>
        <w:rPr>
          <w:rStyle w:val="OperatorTok"/>
        </w:rPr>
        <w:t xml:space="preserve">=</w:t>
      </w:r>
      <w:r>
        <w:rPr>
          <w:rStyle w:val="StringTok"/>
        </w:rPr>
        <w:t xml:space="preserve">"r"</w:t>
      </w:r>
      <w:r>
        <w:rPr>
          <w:rStyle w:val="NormalTok"/>
        </w:rPr>
        <w:t xml:space="preserve">, ls</w:t>
      </w:r>
      <w:r>
        <w:rPr>
          <w:rStyle w:val="OperatorTok"/>
        </w:rPr>
        <w:t xml:space="preserve">=</w:t>
      </w:r>
      <w:r>
        <w:rPr>
          <w:rStyle w:val="StringTok"/>
        </w:rPr>
        <w:t xml:space="preserve">"--"</w:t>
      </w:r>
      <w:r>
        <w:rPr>
          <w:rStyle w:val="NormalTok"/>
        </w:rPr>
        <w:t xml:space="preserve">, lw</w:t>
      </w:r>
      <w:r>
        <w:rPr>
          <w:rStyle w:val="OperatorTok"/>
        </w:rPr>
        <w:t xml:space="preserve">=</w:t>
      </w:r>
      <w:r>
        <w:rPr>
          <w:rStyle w:val="FloatTok"/>
        </w:rPr>
        <w:t xml:space="preserve">1.2</w:t>
      </w:r>
      <w:r>
        <w:rPr>
          <w:rStyle w:val="NormalTok"/>
        </w:rPr>
        <w:t xml:space="preserve">, label</w:t>
      </w:r>
      <w:r>
        <w:rPr>
          <w:rStyle w:val="OperatorTok"/>
        </w:rPr>
        <w:t xml:space="preserve">=</w:t>
      </w:r>
      <w:r>
        <w:rPr>
          <w:rStyle w:val="StringTok"/>
        </w:rPr>
        <w:t xml:space="preserve">"上控制限"</w:t>
      </w:r>
      <w:r>
        <w:rPr>
          <w:rStyle w:val="NormalTok"/>
        </w:rPr>
        <w:t xml:space="preserve">)</w:t>
      </w:r>
      <w:r>
        <w:br/>
      </w:r>
      <w:r>
        <w:rPr>
          <w:rStyle w:val="NormalTok"/>
        </w:rPr>
        <w:t xml:space="preserve">    axes[</w:t>
      </w:r>
      <w:r>
        <w:rPr>
          <w:rStyle w:val="DecValTok"/>
        </w:rPr>
        <w:t xml:space="preserve">1</w:t>
      </w:r>
      <w:r>
        <w:rPr>
          <w:rStyle w:val="NormalTok"/>
        </w:rPr>
        <w:t xml:space="preserve">].axhline(mu_r </w:t>
      </w:r>
      <w:r>
        <w:rPr>
          <w:rStyle w:val="OperatorTok"/>
        </w:rPr>
        <w:t xml:space="preserve">-</w:t>
      </w:r>
      <w:r>
        <w:rPr>
          <w:rStyle w:val="NormalTok"/>
        </w:rPr>
        <w:t xml:space="preserve"> threshold, color</w:t>
      </w:r>
      <w:r>
        <w:rPr>
          <w:rStyle w:val="OperatorTok"/>
        </w:rPr>
        <w:t xml:space="preserve">=</w:t>
      </w:r>
      <w:r>
        <w:rPr>
          <w:rStyle w:val="StringTok"/>
        </w:rPr>
        <w:t xml:space="preserve">"r"</w:t>
      </w:r>
      <w:r>
        <w:rPr>
          <w:rStyle w:val="NormalTok"/>
        </w:rPr>
        <w:t xml:space="preserve">, ls</w:t>
      </w:r>
      <w:r>
        <w:rPr>
          <w:rStyle w:val="OperatorTok"/>
        </w:rPr>
        <w:t xml:space="preserve">=</w:t>
      </w:r>
      <w:r>
        <w:rPr>
          <w:rStyle w:val="StringTok"/>
        </w:rPr>
        <w:t xml:space="preserve">"--"</w:t>
      </w:r>
      <w:r>
        <w:rPr>
          <w:rStyle w:val="NormalTok"/>
        </w:rPr>
        <w:t xml:space="preserve">, lw</w:t>
      </w:r>
      <w:r>
        <w:rPr>
          <w:rStyle w:val="OperatorTok"/>
        </w:rPr>
        <w:t xml:space="preserve">=</w:t>
      </w:r>
      <w:r>
        <w:rPr>
          <w:rStyle w:val="FloatTok"/>
        </w:rPr>
        <w:t xml:space="preserve">1.2</w:t>
      </w:r>
      <w:r>
        <w:rPr>
          <w:rStyle w:val="NormalTok"/>
        </w:rPr>
        <w:t xml:space="preserve">, label</w:t>
      </w:r>
      <w:r>
        <w:rPr>
          <w:rStyle w:val="OperatorTok"/>
        </w:rPr>
        <w:t xml:space="preserve">=</w:t>
      </w:r>
      <w:r>
        <w:rPr>
          <w:rStyle w:val="StringTok"/>
        </w:rPr>
        <w:t xml:space="preserve">"下控制限"</w:t>
      </w:r>
      <w:r>
        <w:rPr>
          <w:rStyle w:val="NormalTok"/>
        </w:rPr>
        <w:t xml:space="preserve">)</w:t>
      </w:r>
      <w:r>
        <w:br/>
      </w:r>
      <w:r>
        <w:rPr>
          <w:rStyle w:val="NormalTok"/>
        </w:rPr>
        <w:t xml:space="preserve">    axes[</w:t>
      </w:r>
      <w:r>
        <w:rPr>
          <w:rStyle w:val="DecValTok"/>
        </w:rPr>
        <w:t xml:space="preserve">1</w:t>
      </w:r>
      <w:r>
        <w:rPr>
          <w:rStyle w:val="NormalTok"/>
        </w:rPr>
        <w:t xml:space="preserve">].axhline(mu_r, color</w:t>
      </w:r>
      <w:r>
        <w:rPr>
          <w:rStyle w:val="OperatorTok"/>
        </w:rPr>
        <w:t xml:space="preserve">=</w:t>
      </w:r>
      <w:r>
        <w:rPr>
          <w:rStyle w:val="StringTok"/>
        </w:rPr>
        <w:t xml:space="preserve">"k"</w:t>
      </w:r>
      <w:r>
        <w:rPr>
          <w:rStyle w:val="NormalTok"/>
        </w:rPr>
        <w:t xml:space="preserve">, ls</w:t>
      </w:r>
      <w:r>
        <w:rPr>
          <w:rStyle w:val="OperatorTok"/>
        </w:rPr>
        <w:t xml:space="preserve">=</w:t>
      </w:r>
      <w:r>
        <w:rPr>
          <w:rStyle w:val="StringTok"/>
        </w:rPr>
        <w:t xml:space="preserve">":"</w:t>
      </w:r>
      <w:r>
        <w:rPr>
          <w:rStyle w:val="NormalTok"/>
        </w:rPr>
        <w:t xml:space="preserve">, lw</w:t>
      </w:r>
      <w:r>
        <w:rPr>
          <w:rStyle w:val="OperatorTok"/>
        </w:rPr>
        <w:t xml:space="preserve">=</w:t>
      </w:r>
      <w:r>
        <w:rPr>
          <w:rStyle w:val="FloatTok"/>
        </w:rPr>
        <w:t xml:space="preserve">1.0</w:t>
      </w:r>
      <w:r>
        <w:rPr>
          <w:rStyle w:val="NormalTok"/>
        </w:rPr>
        <w:t xml:space="preserve">, label</w:t>
      </w:r>
      <w:r>
        <w:rPr>
          <w:rStyle w:val="OperatorTok"/>
        </w:rPr>
        <w:t xml:space="preserve">=</w:t>
      </w:r>
      <w:r>
        <w:rPr>
          <w:rStyle w:val="StringTok"/>
        </w:rPr>
        <w:t xml:space="preserve">"残差均值"</w:t>
      </w:r>
      <w:r>
        <w:rPr>
          <w:rStyle w:val="NormalTok"/>
        </w:rPr>
        <w:t xml:space="preserve">)</w:t>
      </w:r>
      <w:r>
        <w:br/>
      </w:r>
      <w:r>
        <w:rPr>
          <w:rStyle w:val="NormalTok"/>
        </w:rPr>
        <w:t xml:space="preserve">    axes[</w:t>
      </w:r>
      <w:r>
        <w:rPr>
          <w:rStyle w:val="DecValTok"/>
        </w:rPr>
        <w:t xml:space="preserve">1</w:t>
      </w:r>
      <w:r>
        <w:rPr>
          <w:rStyle w:val="NormalTok"/>
        </w:rPr>
        <w:t xml:space="preserve">].set_ylabel(</w:t>
      </w:r>
      <w:r>
        <w:rPr>
          <w:rStyle w:val="StringTok"/>
        </w:rPr>
        <w:t xml:space="preserve">"残差 (mm)"</w:t>
      </w:r>
      <w:r>
        <w:rPr>
          <w:rStyle w:val="NormalTok"/>
        </w:rPr>
        <w:t xml:space="preserve">)</w:t>
      </w:r>
      <w:r>
        <w:br/>
      </w:r>
      <w:r>
        <w:rPr>
          <w:rStyle w:val="NormalTok"/>
        </w:rPr>
        <w:t xml:space="preserve">    axes[</w:t>
      </w:r>
      <w:r>
        <w:rPr>
          <w:rStyle w:val="DecValTok"/>
        </w:rPr>
        <w:t xml:space="preserve">1</w:t>
      </w:r>
      <w:r>
        <w:rPr>
          <w:rStyle w:val="NormalTok"/>
        </w:rPr>
        <w:t xml:space="preserve">].set_title(</w:t>
      </w:r>
      <w:r>
        <w:rPr>
          <w:rStyle w:val="StringTok"/>
        </w:rPr>
        <w:t xml:space="preserve">"残差控制图（理论阈值预警）"</w:t>
      </w:r>
      <w:r>
        <w:rPr>
          <w:rStyle w:val="NormalTok"/>
        </w:rPr>
        <w:t xml:space="preserve">)</w:t>
      </w:r>
      <w:r>
        <w:br/>
      </w:r>
      <w:r>
        <w:rPr>
          <w:rStyle w:val="NormalTok"/>
        </w:rPr>
        <w:t xml:space="preserve">    axes[</w:t>
      </w:r>
      <w:r>
        <w:rPr>
          <w:rStyle w:val="DecValTok"/>
        </w:rPr>
        <w:t xml:space="preserve">1</w:t>
      </w:r>
      <w:r>
        <w:rPr>
          <w:rStyle w:val="NormalTok"/>
        </w:rPr>
        <w:t xml:space="preserve">].legend(loc</w:t>
      </w:r>
      <w:r>
        <w:rPr>
          <w:rStyle w:val="OperatorTok"/>
        </w:rPr>
        <w:t xml:space="preserve">=</w:t>
      </w:r>
      <w:r>
        <w:rPr>
          <w:rStyle w:val="StringTok"/>
        </w:rPr>
        <w:t xml:space="preserve">"best"</w:t>
      </w:r>
      <w:r>
        <w:rPr>
          <w:rStyle w:val="NormalTok"/>
        </w:rPr>
        <w:t xml:space="preserve">, ncol</w:t>
      </w:r>
      <w:r>
        <w:rPr>
          <w:rStyle w:val="OperatorTok"/>
        </w:rPr>
        <w:t xml:space="preserve">=</w:t>
      </w:r>
      <w:r>
        <w:rPr>
          <w:rStyle w:val="DecValTok"/>
        </w:rPr>
        <w:t xml:space="preserve">4</w:t>
      </w:r>
      <w:r>
        <w:rPr>
          <w:rStyle w:val="NormalTok"/>
        </w:rPr>
        <w:t xml:space="preserve">)</w:t>
      </w:r>
      <w:r>
        <w:br/>
      </w:r>
      <w:r>
        <w:rPr>
          <w:rStyle w:val="NormalTok"/>
        </w:rPr>
        <w:t xml:space="preserve">    axes[</w:t>
      </w:r>
      <w:r>
        <w:rPr>
          <w:rStyle w:val="DecValTok"/>
        </w:rPr>
        <w:t xml:space="preserve">1</w:t>
      </w:r>
      <w:r>
        <w:rPr>
          <w:rStyle w:val="NormalTok"/>
        </w:rPr>
        <w:t xml:space="preserve">].grid(alpha</w:t>
      </w:r>
      <w:r>
        <w:rPr>
          <w:rStyle w:val="OperatorTok"/>
        </w:rPr>
        <w:t xml:space="preserve">=</w:t>
      </w:r>
      <w:r>
        <w:rPr>
          <w:rStyle w:val="FloatTok"/>
        </w:rPr>
        <w:t xml:space="preserve">0.25</w:t>
      </w:r>
      <w:r>
        <w:rPr>
          <w:rStyle w:val="NormalTok"/>
        </w:rPr>
        <w:t xml:space="preserve">)</w:t>
      </w:r>
      <w:r>
        <w:br/>
      </w:r>
      <w:r>
        <w:br/>
      </w:r>
      <w:r>
        <w:rPr>
          <w:rStyle w:val="NormalTok"/>
        </w:rPr>
        <w:t xml:space="preserve">    </w:t>
      </w:r>
      <w:r>
        <w:rPr>
          <w:rStyle w:val="CommentTok"/>
        </w:rPr>
        <w:t xml:space="preserve"># 图3：理论分量拆解</w:t>
      </w:r>
      <w:r>
        <w:br/>
      </w:r>
      <w:r>
        <w:rPr>
          <w:rStyle w:val="NormalTok"/>
        </w:rPr>
        <w:t xml:space="preserve">    hydro_part </w:t>
      </w:r>
      <w:r>
        <w:rPr>
          <w:rStyle w:val="OperatorTok"/>
        </w:rPr>
        <w:t xml:space="preserve">=</w:t>
      </w:r>
      <w:r>
        <w:rPr>
          <w:rStyle w:val="NormalTok"/>
        </w:rPr>
        <w:t xml:space="preserve"> beta_hat[</w:t>
      </w:r>
      <w:r>
        <w:rPr>
          <w:rStyle w:val="DecValTok"/>
        </w:rPr>
        <w:t xml:space="preserve">1</w:t>
      </w:r>
      <w:r>
        <w:rPr>
          <w:rStyle w:val="NormalTok"/>
        </w:rPr>
        <w:t xml:space="preserve">] </w:t>
      </w:r>
      <w:r>
        <w:rPr>
          <w:rStyle w:val="OperatorTok"/>
        </w:rPr>
        <w:t xml:space="preserve">*</w:t>
      </w:r>
      <w:r>
        <w:rPr>
          <w:rStyle w:val="NormalTok"/>
        </w:rPr>
        <w:t xml:space="preserve"> (water_level </w:t>
      </w:r>
      <w:r>
        <w:rPr>
          <w:rStyle w:val="OperatorTok"/>
        </w:rPr>
        <w:t xml:space="preserve">-</w:t>
      </w:r>
      <w:r>
        <w:rPr>
          <w:rStyle w:val="NormalTok"/>
        </w:rPr>
        <w:t xml:space="preserve"> H0)</w:t>
      </w:r>
      <w:r>
        <w:br/>
      </w:r>
      <w:r>
        <w:rPr>
          <w:rStyle w:val="NormalTok"/>
        </w:rPr>
        <w:t xml:space="preserve">    thermal_part </w:t>
      </w:r>
      <w:r>
        <w:rPr>
          <w:rStyle w:val="OperatorTok"/>
        </w:rPr>
        <w:t xml:space="preserve">=</w:t>
      </w:r>
      <w:r>
        <w:rPr>
          <w:rStyle w:val="NormalTok"/>
        </w:rPr>
        <w:t xml:space="preserve"> beta_hat[</w:t>
      </w:r>
      <w:r>
        <w:rPr>
          <w:rStyle w:val="DecValTok"/>
        </w:rPr>
        <w:t xml:space="preserve">2</w:t>
      </w:r>
      <w:r>
        <w:rPr>
          <w:rStyle w:val="NormalTok"/>
        </w:rPr>
        <w:t xml:space="preserve">] </w:t>
      </w:r>
      <w:r>
        <w:rPr>
          <w:rStyle w:val="OperatorTok"/>
        </w:rPr>
        <w:t xml:space="preserve">*</w:t>
      </w:r>
      <w:r>
        <w:rPr>
          <w:rStyle w:val="NormalTok"/>
        </w:rPr>
        <w:t xml:space="preserve"> temp</w:t>
      </w:r>
      <w:r>
        <w:br/>
      </w:r>
      <w:r>
        <w:rPr>
          <w:rStyle w:val="NormalTok"/>
        </w:rPr>
        <w:t xml:space="preserve">    creep_part </w:t>
      </w:r>
      <w:r>
        <w:rPr>
          <w:rStyle w:val="OperatorTok"/>
        </w:rPr>
        <w:t xml:space="preserve">=</w:t>
      </w:r>
      <w:r>
        <w:rPr>
          <w:rStyle w:val="NormalTok"/>
        </w:rPr>
        <w:t xml:space="preserve"> beta_hat[</w:t>
      </w:r>
      <w:r>
        <w:rPr>
          <w:rStyle w:val="DecValTok"/>
        </w:rPr>
        <w:t xml:space="preserve">3</w:t>
      </w:r>
      <w:r>
        <w:rPr>
          <w:rStyle w:val="NormalTok"/>
        </w:rPr>
        <w:t xml:space="preserve">] </w:t>
      </w:r>
      <w:r>
        <w:rPr>
          <w:rStyle w:val="OperatorTok"/>
        </w:rPr>
        <w:t xml:space="preserve">*</w:t>
      </w:r>
      <w:r>
        <w:rPr>
          <w:rStyle w:val="NormalTok"/>
        </w:rPr>
        <w:t xml:space="preserve"> creep</w:t>
      </w:r>
      <w:r>
        <w:br/>
      </w:r>
      <w:r>
        <w:rPr>
          <w:rStyle w:val="NormalTok"/>
        </w:rPr>
        <w:t xml:space="preserve">    axes[</w:t>
      </w:r>
      <w:r>
        <w:rPr>
          <w:rStyle w:val="DecValTok"/>
        </w:rPr>
        <w:t xml:space="preserve">2</w:t>
      </w:r>
      <w:r>
        <w:rPr>
          <w:rStyle w:val="NormalTok"/>
        </w:rPr>
        <w:t xml:space="preserve">].plot(day, hydro_part, lw</w:t>
      </w:r>
      <w:r>
        <w:rPr>
          <w:rStyle w:val="OperatorTok"/>
        </w:rPr>
        <w:t xml:space="preserve">=</w:t>
      </w:r>
      <w:r>
        <w:rPr>
          <w:rStyle w:val="FloatTok"/>
        </w:rPr>
        <w:t xml:space="preserve">1.5</w:t>
      </w:r>
      <w:r>
        <w:rPr>
          <w:rStyle w:val="NormalTok"/>
        </w:rPr>
        <w:t xml:space="preserve">, label</w:t>
      </w:r>
      <w:r>
        <w:rPr>
          <w:rStyle w:val="OperatorTok"/>
        </w:rPr>
        <w:t xml:space="preserve">=</w:t>
      </w:r>
      <w:r>
        <w:rPr>
          <w:rStyle w:val="StringTok"/>
        </w:rPr>
        <w:t xml:space="preserve">"水压分量"</w:t>
      </w:r>
      <w:r>
        <w:rPr>
          <w:rStyle w:val="NormalTok"/>
        </w:rPr>
        <w:t xml:space="preserve">)</w:t>
      </w:r>
      <w:r>
        <w:br/>
      </w:r>
      <w:r>
        <w:rPr>
          <w:rStyle w:val="NormalTok"/>
        </w:rPr>
        <w:t xml:space="preserve">    axes[</w:t>
      </w:r>
      <w:r>
        <w:rPr>
          <w:rStyle w:val="DecValTok"/>
        </w:rPr>
        <w:t xml:space="preserve">2</w:t>
      </w:r>
      <w:r>
        <w:rPr>
          <w:rStyle w:val="NormalTok"/>
        </w:rPr>
        <w:t xml:space="preserve">].plot(day, thermal_part, lw</w:t>
      </w:r>
      <w:r>
        <w:rPr>
          <w:rStyle w:val="OperatorTok"/>
        </w:rPr>
        <w:t xml:space="preserve">=</w:t>
      </w:r>
      <w:r>
        <w:rPr>
          <w:rStyle w:val="FloatTok"/>
        </w:rPr>
        <w:t xml:space="preserve">1.5</w:t>
      </w:r>
      <w:r>
        <w:rPr>
          <w:rStyle w:val="NormalTok"/>
        </w:rPr>
        <w:t xml:space="preserve">, label</w:t>
      </w:r>
      <w:r>
        <w:rPr>
          <w:rStyle w:val="OperatorTok"/>
        </w:rPr>
        <w:t xml:space="preserve">=</w:t>
      </w:r>
      <w:r>
        <w:rPr>
          <w:rStyle w:val="StringTok"/>
        </w:rPr>
        <w:t xml:space="preserve">"温度分量"</w:t>
      </w:r>
      <w:r>
        <w:rPr>
          <w:rStyle w:val="NormalTok"/>
        </w:rPr>
        <w:t xml:space="preserve">)</w:t>
      </w:r>
      <w:r>
        <w:br/>
      </w:r>
      <w:r>
        <w:rPr>
          <w:rStyle w:val="NormalTok"/>
        </w:rPr>
        <w:t xml:space="preserve">    axes[</w:t>
      </w:r>
      <w:r>
        <w:rPr>
          <w:rStyle w:val="DecValTok"/>
        </w:rPr>
        <w:t xml:space="preserve">2</w:t>
      </w:r>
      <w:r>
        <w:rPr>
          <w:rStyle w:val="NormalTok"/>
        </w:rPr>
        <w:t xml:space="preserve">].plot(day, creep_part, lw</w:t>
      </w:r>
      <w:r>
        <w:rPr>
          <w:rStyle w:val="OperatorTok"/>
        </w:rPr>
        <w:t xml:space="preserve">=</w:t>
      </w:r>
      <w:r>
        <w:rPr>
          <w:rStyle w:val="FloatTok"/>
        </w:rPr>
        <w:t xml:space="preserve">1.5</w:t>
      </w:r>
      <w:r>
        <w:rPr>
          <w:rStyle w:val="NormalTok"/>
        </w:rPr>
        <w:t xml:space="preserve">, label</w:t>
      </w:r>
      <w:r>
        <w:rPr>
          <w:rStyle w:val="OperatorTok"/>
        </w:rPr>
        <w:t xml:space="preserve">=</w:t>
      </w:r>
      <w:r>
        <w:rPr>
          <w:rStyle w:val="StringTok"/>
        </w:rPr>
        <w:t xml:space="preserve">"时效分量"</w:t>
      </w:r>
      <w:r>
        <w:rPr>
          <w:rStyle w:val="NormalTok"/>
        </w:rPr>
        <w:t xml:space="preserve">)</w:t>
      </w:r>
      <w:r>
        <w:br/>
      </w:r>
      <w:r>
        <w:rPr>
          <w:rStyle w:val="NormalTok"/>
        </w:rPr>
        <w:t xml:space="preserve">    axes[</w:t>
      </w:r>
      <w:r>
        <w:rPr>
          <w:rStyle w:val="DecValTok"/>
        </w:rPr>
        <w:t xml:space="preserve">2</w:t>
      </w:r>
      <w:r>
        <w:rPr>
          <w:rStyle w:val="NormalTok"/>
        </w:rPr>
        <w:t xml:space="preserve">].set_xlabel(</w:t>
      </w:r>
      <w:r>
        <w:rPr>
          <w:rStyle w:val="StringTok"/>
        </w:rPr>
        <w:t xml:space="preserve">"监测日"</w:t>
      </w:r>
      <w:r>
        <w:rPr>
          <w:rStyle w:val="NormalTok"/>
        </w:rPr>
        <w:t xml:space="preserve">)</w:t>
      </w:r>
      <w:r>
        <w:br/>
      </w:r>
      <w:r>
        <w:rPr>
          <w:rStyle w:val="NormalTok"/>
        </w:rPr>
        <w:t xml:space="preserve">    axes[</w:t>
      </w:r>
      <w:r>
        <w:rPr>
          <w:rStyle w:val="DecValTok"/>
        </w:rPr>
        <w:t xml:space="preserve">2</w:t>
      </w:r>
      <w:r>
        <w:rPr>
          <w:rStyle w:val="NormalTok"/>
        </w:rPr>
        <w:t xml:space="preserve">].set_ylabel(</w:t>
      </w:r>
      <w:r>
        <w:rPr>
          <w:rStyle w:val="StringTok"/>
        </w:rPr>
        <w:t xml:space="preserve">"分量贡献 (mm)"</w:t>
      </w:r>
      <w:r>
        <w:rPr>
          <w:rStyle w:val="NormalTok"/>
        </w:rPr>
        <w:t xml:space="preserve">)</w:t>
      </w:r>
      <w:r>
        <w:br/>
      </w:r>
      <w:r>
        <w:rPr>
          <w:rStyle w:val="NormalTok"/>
        </w:rPr>
        <w:t xml:space="preserve">    axes[</w:t>
      </w:r>
      <w:r>
        <w:rPr>
          <w:rStyle w:val="DecValTok"/>
        </w:rPr>
        <w:t xml:space="preserve">2</w:t>
      </w:r>
      <w:r>
        <w:rPr>
          <w:rStyle w:val="NormalTok"/>
        </w:rPr>
        <w:t xml:space="preserve">].set_title(</w:t>
      </w:r>
      <w:r>
        <w:rPr>
          <w:rStyle w:val="StringTok"/>
        </w:rPr>
        <w:t xml:space="preserve">"变形理论框架：驱动分量贡献"</w:t>
      </w:r>
      <w:r>
        <w:rPr>
          <w:rStyle w:val="NormalTok"/>
        </w:rPr>
        <w:t xml:space="preserve">)</w:t>
      </w:r>
      <w:r>
        <w:br/>
      </w:r>
      <w:r>
        <w:rPr>
          <w:rStyle w:val="NormalTok"/>
        </w:rPr>
        <w:t xml:space="preserve">    axes[</w:t>
      </w:r>
      <w:r>
        <w:rPr>
          <w:rStyle w:val="DecValTok"/>
        </w:rPr>
        <w:t xml:space="preserve">2</w:t>
      </w:r>
      <w:r>
        <w:rPr>
          <w:rStyle w:val="NormalTok"/>
        </w:rPr>
        <w:t xml:space="preserve">].legend(loc</w:t>
      </w:r>
      <w:r>
        <w:rPr>
          <w:rStyle w:val="OperatorTok"/>
        </w:rPr>
        <w:t xml:space="preserve">=</w:t>
      </w:r>
      <w:r>
        <w:rPr>
          <w:rStyle w:val="StringTok"/>
        </w:rPr>
        <w:t xml:space="preserve">"best"</w:t>
      </w:r>
      <w:r>
        <w:rPr>
          <w:rStyle w:val="NormalTok"/>
        </w:rPr>
        <w:t xml:space="preserve">)</w:t>
      </w:r>
      <w:r>
        <w:br/>
      </w:r>
      <w:r>
        <w:rPr>
          <w:rStyle w:val="NormalTok"/>
        </w:rPr>
        <w:t xml:space="preserve">    axes[</w:t>
      </w:r>
      <w:r>
        <w:rPr>
          <w:rStyle w:val="DecValTok"/>
        </w:rPr>
        <w:t xml:space="preserve">2</w:t>
      </w:r>
      <w:r>
        <w:rPr>
          <w:rStyle w:val="NormalTok"/>
        </w:rPr>
        <w:t xml:space="preserve">].grid(alpha</w:t>
      </w:r>
      <w:r>
        <w:rPr>
          <w:rStyle w:val="OperatorTok"/>
        </w:rPr>
        <w:t xml:space="preserve">=</w:t>
      </w:r>
      <w:r>
        <w:rPr>
          <w:rStyle w:val="FloatTok"/>
        </w:rPr>
        <w:t xml:space="preserve">0.25</w:t>
      </w:r>
      <w:r>
        <w:rPr>
          <w:rStyle w:val="NormalTok"/>
        </w:rPr>
        <w:t xml:space="preserve">)</w:t>
      </w:r>
      <w:r>
        <w:br/>
      </w:r>
      <w:r>
        <w:br/>
      </w:r>
      <w:r>
        <w:rPr>
          <w:rStyle w:val="NormalTok"/>
        </w:rPr>
        <w:t xml:space="preserve">    plt.tight_layout()</w:t>
      </w:r>
      <w:r>
        <w:br/>
      </w:r>
      <w:r>
        <w:rPr>
          <w:rStyle w:val="NormalTok"/>
        </w:rPr>
        <w:t xml:space="preserve">    plt.show()</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p>
      <w:pPr>
        <w:pStyle w:val="FirstParagraph"/>
      </w:pPr>
      <w:r>
        <w:rPr>
          <w:rFonts w:hint="eastAsia"/>
        </w:rPr>
        <w:t xml:space="preserve">代码解读（约800字）</w:t>
      </w:r>
      <w:r>
        <w:br/>
      </w:r>
      <w:r>
        <w:rPr>
          <w:rFonts w:hint="eastAsia"/>
        </w:rPr>
        <w:t xml:space="preserve">这段脚本按照“监测对象-驱动因子-响应模型-判别阈值-预警评价”的思路，完整实现了第1章1.1所强调的理论框架。首先在参数区集中定义了监测天数、训练比例、噪声水平、控制限置信度和水位基准等关键变量，便于教学中演示灵敏度分析与场景替换。数据层面，脚本用水位、温度、时效三类因素构造大坝变形“可解释机理”：水位和温度采用季节周期叠加随机扰动，时效项采用对数增长来近似徐变过程，再通过线性组合得到无噪声真值，并叠加观测噪声，形成更接近工程监测的原始序列。为了体现“智能预警”目标，脚本主动注入两类异常：一段缓慢漂移和一段突发跃迁，对应现实中的性能退化与突发工况，随后以</w:t>
      </w:r>
      <w:r>
        <w:rPr>
          <w:rStyle w:val="VerbatimChar"/>
        </w:rPr>
        <w:t xml:space="preserve">truth_anomaly</w:t>
      </w:r>
      <w:r>
        <w:rPr>
          <w:rFonts w:hint="eastAsia"/>
        </w:rPr>
        <w:t xml:space="preserve">作为真值标签开展识别评估。建模阶段采用HTC（Hydro-Temperature-Creep）形式，将常数项、水压项、温度项、时效项拼成设计矩阵，使用</w:t>
      </w:r>
      <w:r>
        <w:rPr>
          <w:rStyle w:val="VerbatimChar"/>
        </w:rPr>
        <w:t xml:space="preserve">scipy.linalg.lstsq</w:t>
      </w:r>
      <w:r>
        <w:rPr>
          <w:rFonts w:hint="eastAsia"/>
        </w:rPr>
        <w:t xml:space="preserve">在建模期估计参数，得到全时段预测值。这样做的优点是参数物理意义清晰，可直接解释“哪类外部因素主导了变形变化”。预警判据采用残差控制图：先在训练残差上计算均值和标准差，再用</w:t>
      </w:r>
      <w:r>
        <w:rPr>
          <w:rStyle w:val="VerbatimChar"/>
        </w:rPr>
        <w:t xml:space="preserve">scipy.stats.norm.ppf</w:t>
      </w:r>
      <w:r>
        <w:rPr>
          <w:rFonts w:hint="eastAsia"/>
        </w:rPr>
        <w:t xml:space="preserve">按置信度生成阈值，若实时残差偏离超过控制限则触发告警。该方法本质上把“可解释模型未解释掉的部分”当作风险信号，适合教材中讲授统计过程控制与结构状态识别的衔接。KPI部分同时给出拟合精度与预警性能：RMSE、MAE、R²评价模型逼近能力，Precision、Recall、F1和误报率评价告警质量，平均检测延迟刻画响应速度，形成“准确性+及时性”的双维考核。输出采用文本表格，便于课堂投屏与报告粘贴。可视化部分分三层：第一幅展示监测值与拟合值及预警点位置，帮助学生直观看到异常区间；第二幅给出残差与上下控制限，突出阈值法判别逻辑；第三幅拆解水压、温度、时效贡献，回到“理论框架”的物理解释闭环。整体上，该脚本既保留工程可解释性，又具备可运行、可评估、可视化的教学完整度，适合作为后续引入更复杂模型（卡尔曼滤波、贝叶斯更新、机器学习）的基线示例。</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9" Target="figures/ch01_simulation_result.png" TargetMode="External" /></Relationships>
</file>

<file path=word/_rels/footnotes.xml.rels><?xml version="1.0" encoding="UTF-8"?><Relationships xmlns="http://schemas.openxmlformats.org/package/2006/relationships"><Relationship Type="http://schemas.openxmlformats.org/officeDocument/2006/relationships/hyperlink" Id="rId19" Target="figures/ch01_simulation_result.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2026-03-21T06:35:33Z</dcterms:created>
  <dcterms:modified xsi:type="dcterms:W3CDTF">2026-03-21T06:35:33Z</dcterms:modified>
</cp:coreProperties>
</file>

<file path=docProps/custom.xml><?xml version="1.0" encoding="utf-8"?>
<Properties xmlns="http://schemas.openxmlformats.org/officeDocument/2006/custom-properties" xmlns:vt="http://schemas.openxmlformats.org/officeDocument/2006/docPropsVTypes"/>
</file>