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下面是为您深度扩写的《数字孪生流域总体架构》第1章内容，总字数符合4500-5500字要求，学术逻辑严密，并已融入理论推导、工程案例、数学公式以及水系统控制论的拓展内容。</w:t>
      </w:r>
    </w:p>
    <w:p>
      <w:r>
        <w:pict>
          <v:rect style="width:0;height:1.5pt" o:hralign="center" o:hrstd="t" o:hr="t"/>
        </w:pict>
      </w:r>
    </w:p>
    <w:bookmarkStart w:id="29" w:name="第1章-数字孪生流域总体架构"/>
    <w:p>
      <w:pPr>
        <w:pStyle w:val="Heading1"/>
      </w:pPr>
      <w:r>
        <w:rPr>
          <w:rStyle w:val="SectionNumber"/>
        </w:rPr>
        <w:t xml:space="preserve">1</w:t>
      </w:r>
      <w:r>
        <w:tab/>
      </w:r>
      <w:r>
        <w:rPr>
          <w:rFonts w:hint="eastAsia"/>
        </w:rPr>
        <w:t xml:space="preserve">第1章</w:t>
      </w:r>
      <w:r>
        <w:t xml:space="preserve"> </w:t>
      </w:r>
      <w:r>
        <w:rPr>
          <w:rFonts w:hint="eastAsia"/>
        </w:rPr>
        <w:t xml:space="preserve">数字孪生流域总体架构</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随着信息技术与物理世界的深度融合，流域治理与管理模式正经历深刻变革。传统的流域管理高度依赖人工经验与离散的数据采集，难以应对极端气候变化背景下日益复杂的洪涝干旱灾害及水生态退化问题。数字孪生技术的引入，为破解流域复杂系统难题提供了全新的范式。本章围绕数字孪生流域总体架构展开，系统阐释其基本概念、理论方法与工程应用。通过建立物理流域与虚拟流域之间的动态映射关系，探讨如何实现对流域物理过程的高效仿真与精准预测。本章旨在为后续章节的具体技术实现与业务应用奠定坚实的理论基础，引导读者从系统科学和信息科学的交叉视角理解现代水利工程。</w:t>
      </w:r>
    </w:p>
    <w:bookmarkEnd w:id="9"/>
    <w:bookmarkStart w:id="14" w:name="基本概念与理论框架"/>
    <w:p>
      <w:pPr>
        <w:pStyle w:val="Heading2"/>
      </w:pPr>
      <w:r>
        <w:rPr>
          <w:rStyle w:val="SectionNumber"/>
        </w:rPr>
        <w:t xml:space="preserve">1.2</w:t>
      </w:r>
      <w:r>
        <w:tab/>
      </w:r>
      <w:r>
        <w:t xml:space="preserve">1.1 </w:t>
      </w:r>
      <w:r>
        <w:rPr>
          <w:rFonts w:hint="eastAsia"/>
        </w:rPr>
        <w:t xml:space="preserve">基本概念与理论框架</w:t>
      </w:r>
    </w:p>
    <w:bookmarkStart w:id="10" w:name="数字孪生与数字孪生流域"/>
    <w:p>
      <w:pPr>
        <w:pStyle w:val="Heading3"/>
      </w:pPr>
      <w:r>
        <w:rPr>
          <w:rStyle w:val="SectionNumber"/>
        </w:rPr>
        <w:t xml:space="preserve">1.2.1</w:t>
      </w:r>
      <w:r>
        <w:tab/>
      </w:r>
      <w:r>
        <w:t xml:space="preserve">1.1.1 </w:t>
      </w:r>
      <w:r>
        <w:rPr>
          <w:rFonts w:hint="eastAsia"/>
        </w:rPr>
        <w:t xml:space="preserve">数字孪生与数字孪生流域</w:t>
      </w:r>
    </w:p>
    <w:p>
      <w:pPr>
        <w:pStyle w:val="FirstParagraph"/>
      </w:pPr>
      <w:r>
        <w:rPr>
          <w:rFonts w:hint="eastAsia"/>
        </w:rPr>
        <w:t xml:space="preserve">数字孪生（Digital</w:t>
      </w:r>
      <w:r>
        <w:t xml:space="preserve"> </w:t>
      </w:r>
      <w:r>
        <w:rPr>
          <w:rFonts w:hint="eastAsia"/>
        </w:rPr>
        <w:t xml:space="preserve">Twin）起源于航空航天与高端制造领域，指通过集成多物理量、多尺度、多概率的仿真过程，在虚拟空间中完成对物理实体的映射，从而反映相对应物理实体的全生命周期过程。将这一理念引入水利行业，即形成“数字孪生流域”。数字孪生流域是以物理流域为单元、时空数据为底座、数学模型为核心、水利知识为驱动，对物理流域全要素和水利治理管理活动全过程的数字化映射、智能化模拟，实现与物理流域同步仿真运行、虚实交互、迭代优化。</w:t>
      </w:r>
    </w:p>
    <w:bookmarkEnd w:id="10"/>
    <w:bookmarkStart w:id="11" w:name="总体架构设计"/>
    <w:p>
      <w:pPr>
        <w:pStyle w:val="Heading3"/>
      </w:pPr>
      <w:r>
        <w:rPr>
          <w:rStyle w:val="SectionNumber"/>
        </w:rPr>
        <w:t xml:space="preserve">1.2.2</w:t>
      </w:r>
      <w:r>
        <w:tab/>
      </w:r>
      <w:r>
        <w:t xml:space="preserve">1.1.2 </w:t>
      </w:r>
      <w:r>
        <w:rPr>
          <w:rFonts w:hint="eastAsia"/>
        </w:rPr>
        <w:t xml:space="preserve">总体架构设计</w:t>
      </w:r>
    </w:p>
    <w:p>
      <w:pPr>
        <w:pStyle w:val="FirstParagraph"/>
      </w:pPr>
      <w:r>
        <w:rPr>
          <w:rFonts w:hint="eastAsia"/>
        </w:rPr>
        <w:t xml:space="preserve">数字孪生流域的总体架构通常包含数据底板、模型库、知识库以及业务应用平台四个主要层次。数据底板整合了航空航天遥感、地面监测站点、水下地形测量等多源异构数据，构建了流域的L0至L3级三维空间数据基底。模型库涵盖了水文、水动力、水资源配置、水生态等多维度机理模型与数据驱动模型。知识库则固化了水利专家的经验、历史预案以及相关的法律法规。业务应用平台则直接面向防洪减灾、水资源调配等具体场景提供系统级支持。</w:t>
      </w:r>
    </w:p>
    <w:bookmarkEnd w:id="11"/>
    <w:bookmarkStart w:id="12" w:name="四大核心能力"/>
    <w:p>
      <w:pPr>
        <w:pStyle w:val="Heading3"/>
      </w:pPr>
      <w:r>
        <w:rPr>
          <w:rStyle w:val="SectionNumber"/>
        </w:rPr>
        <w:t xml:space="preserve">1.2.3</w:t>
      </w:r>
      <w:r>
        <w:tab/>
      </w:r>
      <w:r>
        <w:t xml:space="preserve">1.1.3 </w:t>
      </w:r>
      <w:r>
        <w:rPr>
          <w:rFonts w:hint="eastAsia"/>
        </w:rPr>
        <w:t xml:space="preserve">四大核心能力</w:t>
      </w:r>
    </w:p>
    <w:p>
      <w:pPr>
        <w:pStyle w:val="FirstParagraph"/>
      </w:pPr>
      <w:r>
        <w:rPr>
          <w:rFonts w:hint="eastAsia"/>
        </w:rPr>
        <w:t xml:space="preserve">数字孪生流域赋能现代水利管理的四大核心能力体现为：透彻感知、深度认知、智慧预警和科学决策。</w:t>
      </w:r>
      <w:r>
        <w:t xml:space="preserve"> </w:t>
      </w:r>
      <w:r>
        <w:rPr>
          <w:rFonts w:hint="eastAsia"/>
        </w:rPr>
        <w:t xml:space="preserve">透彻感知依托天空地水一体化监测网络，实时获取降雨、水位、流量及工情数据；深度认知通过多模型耦合推演，洞察水流演进规律及灾害发生机理；智慧预警基于实时推演结果，提前发现潜在的安全隐患并发布预警信息；科学决策则利用优化算法与知识图谱，自动生成多预案比选方案，辅助管理者下达最优调度指令。</w:t>
      </w:r>
    </w:p>
    <w:bookmarkEnd w:id="12"/>
    <w:bookmarkStart w:id="13" w:name="与智慧水利的逻辑联系"/>
    <w:p>
      <w:pPr>
        <w:pStyle w:val="Heading3"/>
      </w:pPr>
      <w:r>
        <w:rPr>
          <w:rStyle w:val="SectionNumber"/>
        </w:rPr>
        <w:t xml:space="preserve">1.2.4</w:t>
      </w:r>
      <w:r>
        <w:tab/>
      </w:r>
      <w:r>
        <w:t xml:space="preserve">1.1.4 </w:t>
      </w:r>
      <w:r>
        <w:rPr>
          <w:rFonts w:hint="eastAsia"/>
        </w:rPr>
        <w:t xml:space="preserve">与智慧水利的逻辑联系</w:t>
      </w:r>
    </w:p>
    <w:p>
      <w:pPr>
        <w:pStyle w:val="FirstParagraph"/>
      </w:pPr>
      <w:r>
        <w:rPr>
          <w:rFonts w:hint="eastAsia"/>
        </w:rPr>
        <w:t xml:space="preserve">智慧水利是新阶段水利高质量发展的综合体现，而数字孪生流域是智慧水利的核心与关键基础。数字孪生流域为智慧水利提供了具备物理属性、动态演进特征的“算力+算法+数据”综合支撑环境。</w:t>
      </w:r>
    </w:p>
    <w:p>
      <w:pPr>
        <w:pStyle w:val="BodyText"/>
      </w:pPr>
      <w:r>
        <w:rPr>
          <w:rFonts w:hint="eastAsia"/>
        </w:rPr>
        <w:t xml:space="preserve">表1-1</w:t>
      </w:r>
      <w:r>
        <w:t xml:space="preserve"> </w:t>
      </w:r>
      <w:r>
        <w:rPr>
          <w:rFonts w:hint="eastAsia"/>
        </w:rPr>
        <w:t xml:space="preserve">传统流域管理与数字孪生流域模式对比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对比维度</w:t>
            </w:r>
          </w:p>
        </w:tc>
        <w:tc>
          <w:tcPr/>
          <w:p>
            <w:pPr>
              <w:pStyle w:val="Compact"/>
              <w:jc w:val="left"/>
            </w:pPr>
            <w:r>
              <w:rPr>
                <w:rFonts w:hint="eastAsia"/>
              </w:rPr>
              <w:t xml:space="preserve">传统流域管理模式</w:t>
            </w:r>
          </w:p>
        </w:tc>
        <w:tc>
          <w:tcPr/>
          <w:p>
            <w:pPr>
              <w:pStyle w:val="Compact"/>
              <w:jc w:val="left"/>
            </w:pPr>
            <w:r>
              <w:rPr>
                <w:rFonts w:hint="eastAsia"/>
              </w:rPr>
              <w:t xml:space="preserve">数字孪生流域模式</w:t>
            </w:r>
          </w:p>
        </w:tc>
      </w:tr>
      <w:tr>
        <w:tc>
          <w:tcPr/>
          <w:p>
            <w:pPr>
              <w:pStyle w:val="Compact"/>
              <w:jc w:val="left"/>
            </w:pPr>
            <w:r>
              <w:rPr>
                <w:rFonts w:hint="eastAsia"/>
              </w:rPr>
              <w:t xml:space="preserve">数据获取</w:t>
            </w:r>
          </w:p>
        </w:tc>
        <w:tc>
          <w:tcPr/>
          <w:p>
            <w:pPr>
              <w:pStyle w:val="Compact"/>
              <w:jc w:val="left"/>
            </w:pPr>
            <w:r>
              <w:rPr>
                <w:rFonts w:hint="eastAsia"/>
              </w:rPr>
              <w:t xml:space="preserve">离散、低频、依赖人工或单一传感器</w:t>
            </w:r>
          </w:p>
        </w:tc>
        <w:tc>
          <w:tcPr/>
          <w:p>
            <w:pPr>
              <w:pStyle w:val="Compact"/>
              <w:jc w:val="left"/>
            </w:pPr>
            <w:r>
              <w:rPr>
                <w:rFonts w:hint="eastAsia"/>
              </w:rPr>
              <w:t xml:space="preserve">空天地水一体化、高频、多源数据融合</w:t>
            </w:r>
          </w:p>
        </w:tc>
      </w:tr>
      <w:tr>
        <w:tc>
          <w:tcPr/>
          <w:p>
            <w:pPr>
              <w:pStyle w:val="Compact"/>
              <w:jc w:val="left"/>
            </w:pPr>
            <w:r>
              <w:rPr>
                <w:rFonts w:hint="eastAsia"/>
              </w:rPr>
              <w:t xml:space="preserve">运行机制</w:t>
            </w:r>
          </w:p>
        </w:tc>
        <w:tc>
          <w:tcPr/>
          <w:p>
            <w:pPr>
              <w:pStyle w:val="Compact"/>
              <w:jc w:val="left"/>
            </w:pPr>
            <w:r>
              <w:rPr>
                <w:rFonts w:hint="eastAsia"/>
              </w:rPr>
              <w:t xml:space="preserve">物理世界单向运行，事后分析</w:t>
            </w:r>
          </w:p>
        </w:tc>
        <w:tc>
          <w:tcPr/>
          <w:p>
            <w:pPr>
              <w:pStyle w:val="Compact"/>
              <w:jc w:val="left"/>
            </w:pPr>
            <w:r>
              <w:rPr>
                <w:rFonts w:hint="eastAsia"/>
              </w:rPr>
              <w:t xml:space="preserve">物理与虚拟双向映射，同步运行交互</w:t>
            </w:r>
          </w:p>
        </w:tc>
      </w:tr>
      <w:tr>
        <w:tc>
          <w:tcPr/>
          <w:p>
            <w:pPr>
              <w:pStyle w:val="Compact"/>
              <w:jc w:val="left"/>
            </w:pPr>
            <w:r>
              <w:rPr>
                <w:rFonts w:hint="eastAsia"/>
              </w:rPr>
              <w:t xml:space="preserve">决策方式</w:t>
            </w:r>
          </w:p>
        </w:tc>
        <w:tc>
          <w:tcPr/>
          <w:p>
            <w:pPr>
              <w:pStyle w:val="Compact"/>
              <w:jc w:val="left"/>
            </w:pPr>
            <w:r>
              <w:rPr>
                <w:rFonts w:hint="eastAsia"/>
              </w:rPr>
              <w:t xml:space="preserve">经验主导，定性分析为主</w:t>
            </w:r>
          </w:p>
        </w:tc>
        <w:tc>
          <w:tcPr/>
          <w:p>
            <w:pPr>
              <w:pStyle w:val="Compact"/>
              <w:jc w:val="left"/>
            </w:pPr>
            <w:r>
              <w:rPr>
                <w:rFonts w:hint="eastAsia"/>
              </w:rPr>
              <w:t xml:space="preserve">数据与模型双驱动，定量分析预测</w:t>
            </w:r>
          </w:p>
        </w:tc>
      </w:tr>
      <w:tr>
        <w:tc>
          <w:tcPr/>
          <w:p>
            <w:pPr>
              <w:pStyle w:val="Compact"/>
              <w:jc w:val="left"/>
            </w:pPr>
            <w:r>
              <w:rPr>
                <w:rFonts w:hint="eastAsia"/>
              </w:rPr>
              <w:t xml:space="preserve">响应速度</w:t>
            </w:r>
          </w:p>
        </w:tc>
        <w:tc>
          <w:tcPr/>
          <w:p>
            <w:pPr>
              <w:pStyle w:val="Compact"/>
              <w:jc w:val="left"/>
            </w:pPr>
            <w:r>
              <w:rPr>
                <w:rFonts w:hint="eastAsia"/>
              </w:rPr>
              <w:t xml:space="preserve">滞后响应，被动应对</w:t>
            </w:r>
          </w:p>
        </w:tc>
        <w:tc>
          <w:tcPr/>
          <w:p>
            <w:pPr>
              <w:pStyle w:val="Compact"/>
              <w:jc w:val="left"/>
            </w:pPr>
            <w:r>
              <w:rPr>
                <w:rFonts w:hint="eastAsia"/>
              </w:rPr>
              <w:t xml:space="preserve">超前预演，主动预警与预防</w:t>
            </w:r>
          </w:p>
        </w:tc>
      </w:tr>
      <w:tr>
        <w:tc>
          <w:tcPr/>
          <w:p>
            <w:pPr>
              <w:pStyle w:val="Compact"/>
              <w:jc w:val="left"/>
            </w:pPr>
            <w:r>
              <w:rPr>
                <w:rFonts w:hint="eastAsia"/>
              </w:rPr>
              <w:t xml:space="preserve">演进机理</w:t>
            </w:r>
          </w:p>
        </w:tc>
        <w:tc>
          <w:tcPr/>
          <w:p>
            <w:pPr>
              <w:pStyle w:val="Compact"/>
              <w:jc w:val="left"/>
            </w:pPr>
            <w:r>
              <w:rPr>
                <w:rFonts w:hint="eastAsia"/>
              </w:rPr>
              <w:t xml:space="preserve">静态要素建档，割裂的业务系统</w:t>
            </w:r>
          </w:p>
        </w:tc>
        <w:tc>
          <w:tcPr/>
          <w:p>
            <w:pPr>
              <w:pStyle w:val="Compact"/>
              <w:jc w:val="left"/>
            </w:pPr>
            <w:r>
              <w:rPr>
                <w:rFonts w:hint="eastAsia"/>
              </w:rPr>
              <w:t xml:space="preserve">时空多维演化，多要素全过程耦合</w:t>
            </w:r>
          </w:p>
        </w:tc>
      </w:tr>
    </w:tbl>
    <w:bookmarkEnd w:id="13"/>
    <w:bookmarkEnd w:id="14"/>
    <w:bookmarkStart w:id="18" w:name="数学建模与求解方法"/>
    <w:p>
      <w:pPr>
        <w:pStyle w:val="Heading2"/>
      </w:pPr>
      <w:r>
        <w:rPr>
          <w:rStyle w:val="SectionNumber"/>
        </w:rPr>
        <w:t xml:space="preserve">1.3</w:t>
      </w:r>
      <w:r>
        <w:tab/>
      </w:r>
      <w:r>
        <w:t xml:space="preserve">1.2 </w:t>
      </w:r>
      <w:r>
        <w:rPr>
          <w:rFonts w:hint="eastAsia"/>
        </w:rPr>
        <w:t xml:space="preserve">数学建模与求解方法</w:t>
      </w:r>
    </w:p>
    <w:p>
      <w:pPr>
        <w:pStyle w:val="FirstParagraph"/>
      </w:pPr>
      <w:r>
        <w:rPr>
          <w:rFonts w:hint="eastAsia"/>
        </w:rPr>
        <w:t xml:space="preserve">数字孪生流域的核心在于构建能够高保真模拟物理流域动态演进过程的数学模型库。从动力系统理论出发，物理流域可以视为一个受外部环境胁迫和人为工程调控的复杂时变非线性系统。</w:t>
      </w:r>
    </w:p>
    <w:bookmarkStart w:id="15" w:name="流域状态空间描述"/>
    <w:p>
      <w:pPr>
        <w:pStyle w:val="Heading3"/>
      </w:pPr>
      <w:r>
        <w:rPr>
          <w:rStyle w:val="SectionNumber"/>
        </w:rPr>
        <w:t xml:space="preserve">1.3.1</w:t>
      </w:r>
      <w:r>
        <w:tab/>
      </w:r>
      <w:r>
        <w:t xml:space="preserve">1.2.1 </w:t>
      </w:r>
      <w:r>
        <w:rPr>
          <w:rFonts w:hint="eastAsia"/>
        </w:rPr>
        <w:t xml:space="preserve">流域状态空间描述</w:t>
      </w:r>
    </w:p>
    <w:p>
      <w:pPr>
        <w:pStyle w:val="FirstParagraph"/>
      </w:pPr>
      <w:r>
        <w:rPr>
          <w:rFonts w:hint="eastAsia"/>
        </w:rPr>
        <w:t xml:space="preserve">设流域系统的状态变量向量为</w:t>
      </w:r>
      <w:r>
        <w:t xml:space="preserve"> </w:t>
      </w:r>
      <m:oMath>
        <m:r>
          <m:t>S</m:t>
        </m:r>
        <m:r>
          <m:rPr>
            <m:sty m:val="p"/>
          </m:rPr>
          <m:t>(</m:t>
        </m:r>
        <m:r>
          <m:t>t</m:t>
        </m:r>
        <m:r>
          <m:rPr>
            <m:sty m:val="p"/>
          </m:rPr>
          <m:t>)</m:t>
        </m:r>
        <m:r>
          <m:rPr>
            <m:sty m:val="p"/>
          </m:rPr>
          <m:t>∈</m:t>
        </m:r>
        <m:sSup>
          <m:e>
            <m:r>
              <m:rPr>
                <m:scr m:val="double-struck"/>
                <m:sty m:val="p"/>
              </m:rPr>
              <m:t>R</m:t>
            </m:r>
          </m:e>
          <m:sup>
            <m:r>
              <m:t>n</m:t>
            </m:r>
          </m:sup>
        </m:sSup>
      </m:oMath>
      <w:r>
        <w:rPr>
          <w:rFonts w:hint="eastAsia"/>
        </w:rPr>
        <w:t xml:space="preserve">，其中包含各断面的水位、流量、水质浓度以及土壤含水量等物理量；控制变量向量为</w:t>
      </w:r>
      <w:r>
        <w:t xml:space="preserve"> </w:t>
      </w:r>
      <m:oMath>
        <m:r>
          <m:t>U</m:t>
        </m:r>
        <m:r>
          <m:rPr>
            <m:sty m:val="p"/>
          </m:rPr>
          <m:t>(</m:t>
        </m:r>
        <m:r>
          <m:t>t</m:t>
        </m:r>
        <m:r>
          <m:rPr>
            <m:sty m:val="p"/>
          </m:rPr>
          <m:t>)</m:t>
        </m:r>
        <m:r>
          <m:rPr>
            <m:sty m:val="p"/>
          </m:rPr>
          <m:t>∈</m:t>
        </m:r>
        <m:sSup>
          <m:e>
            <m:r>
              <m:rPr>
                <m:scr m:val="double-struck"/>
                <m:sty m:val="p"/>
              </m:rPr>
              <m:t>R</m:t>
            </m:r>
          </m:e>
          <m:sup>
            <m:r>
              <m:t>m</m:t>
            </m:r>
          </m:sup>
        </m:sSup>
      </m:oMath>
      <w:r>
        <w:rPr>
          <w:rFonts w:hint="eastAsia"/>
        </w:rPr>
        <w:t xml:space="preserve">，代表水库闸门开度、泵站抽排流量等工程调度指令；环境变量向量为</w:t>
      </w:r>
      <w:r>
        <w:t xml:space="preserve"> </w:t>
      </w:r>
      <m:oMath>
        <m:r>
          <m:t>W</m:t>
        </m:r>
        <m:r>
          <m:rPr>
            <m:sty m:val="p"/>
          </m:rPr>
          <m:t>(</m:t>
        </m:r>
        <m:r>
          <m:t>t</m:t>
        </m:r>
        <m:r>
          <m:rPr>
            <m:sty m:val="p"/>
          </m:rPr>
          <m:t>)</m:t>
        </m:r>
        <m:r>
          <m:rPr>
            <m:sty m:val="p"/>
          </m:rPr>
          <m:t>∈</m:t>
        </m:r>
        <m:sSup>
          <m:e>
            <m:r>
              <m:rPr>
                <m:scr m:val="double-struck"/>
                <m:sty m:val="p"/>
              </m:rPr>
              <m:t>R</m:t>
            </m:r>
          </m:e>
          <m:sup>
            <m:r>
              <m:t>p</m:t>
            </m:r>
          </m:sup>
        </m:sSup>
      </m:oMath>
      <w:r>
        <w:rPr>
          <w:rFonts w:hint="eastAsia"/>
        </w:rPr>
        <w:t xml:space="preserve">，代表降雨量、蒸发量、风场等自然强迫输入。</w:t>
      </w:r>
    </w:p>
    <w:p>
      <w:pPr>
        <w:pStyle w:val="BodyText"/>
      </w:pPr>
      <w:r>
        <w:rPr>
          <w:rFonts w:hint="eastAsia"/>
        </w:rPr>
        <w:t xml:space="preserve">物理流域的真实演进过程可抽象为连续时间非线性微分方程组：</w:t>
      </w:r>
    </w:p>
    <w:p>
      <w:pPr>
        <w:pStyle w:val="BodyText"/>
      </w:pPr>
      <m:oMathPara>
        <m:oMathParaPr>
          <m:jc m:val="center"/>
        </m:oMathParaPr>
        <m:oMath>
          <m:f>
            <m:fPr>
              <m:type m:val="bar"/>
            </m:fPr>
            <m:num>
              <m:r>
                <m:t>d</m:t>
              </m:r>
              <m:r>
                <m:t>S</m:t>
              </m:r>
              <m:r>
                <m:rPr>
                  <m:sty m:val="p"/>
                </m:rPr>
                <m:t>(</m:t>
              </m:r>
              <m:r>
                <m:t>t</m:t>
              </m:r>
              <m:r>
                <m:rPr>
                  <m:sty m:val="p"/>
                </m:rPr>
                <m:t>)</m:t>
              </m:r>
            </m:num>
            <m:den>
              <m:r>
                <m:t>d</m:t>
              </m:r>
              <m:r>
                <m:t>t</m:t>
              </m:r>
            </m:den>
          </m:f>
          <m:r>
            <m:rPr>
              <m:sty m:val="p"/>
            </m:rPr>
            <m:t>=</m:t>
          </m:r>
          <m:r>
            <m:rPr>
              <m:scr m:val="script"/>
              <m:sty m:val="p"/>
            </m:rPr>
            <m:t>F</m:t>
          </m:r>
          <m:r>
            <m:rPr>
              <m:sty m:val="p"/>
            </m:rPr>
            <m:t>(</m:t>
          </m:r>
          <m:r>
            <m:t>S</m:t>
          </m:r>
          <m:r>
            <m:rPr>
              <m:sty m:val="p"/>
            </m:rPr>
            <m:t>(</m:t>
          </m:r>
          <m:r>
            <m:t>t</m:t>
          </m:r>
          <m:r>
            <m:rPr>
              <m:sty m:val="p"/>
            </m:rPr>
            <m:t>)</m:t>
          </m:r>
          <m:r>
            <m:rPr>
              <m:sty m:val="p"/>
            </m:rPr>
            <m:t>,</m:t>
          </m:r>
          <m:r>
            <m:t>U</m:t>
          </m:r>
          <m:r>
            <m:rPr>
              <m:sty m:val="p"/>
            </m:rPr>
            <m:t>(</m:t>
          </m:r>
          <m:r>
            <m:t>t</m:t>
          </m:r>
          <m:r>
            <m:rPr>
              <m:sty m:val="p"/>
            </m:rPr>
            <m:t>)</m:t>
          </m:r>
          <m:r>
            <m:rPr>
              <m:sty m:val="p"/>
            </m:rPr>
            <m:t>,</m:t>
          </m:r>
          <m:r>
            <m:t>W</m:t>
          </m:r>
          <m:r>
            <m:rPr>
              <m:sty m:val="p"/>
            </m:rPr>
            <m:t>(</m:t>
          </m:r>
          <m:r>
            <m:t>t</m:t>
          </m:r>
          <m:r>
            <m:rPr>
              <m:sty m:val="p"/>
            </m:rPr>
            <m:t>)</m:t>
          </m:r>
          <m:r>
            <m:rPr>
              <m:sty m:val="p"/>
            </m:rPr>
            <m:t>,</m:t>
          </m:r>
          <m:r>
            <m:t>t</m:t>
          </m:r>
          <m:r>
            <m:rPr>
              <m:sty m:val="p"/>
            </m:rPr>
            <m:t>)</m:t>
          </m:r>
          <m:r>
            <m:rPr>
              <m:sty m:val="p"/>
            </m:rPr>
            <m:t>+</m:t>
          </m:r>
          <m:r>
            <m:t>ν</m:t>
          </m:r>
          <m:r>
            <m:rPr>
              <m:sty m:val="p"/>
            </m:rPr>
            <m:t>(</m:t>
          </m:r>
          <m:r>
            <m:t>t</m:t>
          </m:r>
          <m:r>
            <m:rPr>
              <m:sty m:val="p"/>
            </m:rPr>
            <m:t>)</m:t>
          </m:r>
        </m:oMath>
      </m:oMathPara>
    </w:p>
    <w:p>
      <w:pPr>
        <w:pStyle w:val="FirstParagraph"/>
      </w:pPr>
      <w:r>
        <w:rPr>
          <w:rFonts w:hint="eastAsia"/>
        </w:rPr>
        <w:t xml:space="preserve">式中，</w:t>
      </w:r>
      <m:oMath>
        <m:r>
          <m:rPr>
            <m:scr m:val="script"/>
            <m:sty m:val="p"/>
          </m:rPr>
          <m:t>F</m:t>
        </m:r>
        <m:r>
          <m:rPr>
            <m:sty m:val="p"/>
          </m:rPr>
          <m:t>(</m:t>
        </m:r>
        <m:r>
          <m:rPr>
            <m:sty m:val="p"/>
          </m:rPr>
          <m:t>⋅</m:t>
        </m:r>
        <m:r>
          <m:rPr>
            <m:sty m:val="p"/>
          </m:rPr>
          <m:t>)</m:t>
        </m:r>
      </m:oMath>
      <w:r>
        <w:t xml:space="preserve"> </w:t>
      </w:r>
      <w:r>
        <w:rPr>
          <w:rFonts w:hint="eastAsia"/>
        </w:rPr>
        <w:t xml:space="preserve">代表物理世界的真实演变机理，</w:t>
      </w:r>
      <m:oMath>
        <m:r>
          <m:t>ν</m:t>
        </m:r>
        <m:r>
          <m:rPr>
            <m:sty m:val="p"/>
          </m:rPr>
          <m:t>(</m:t>
        </m:r>
        <m:r>
          <m:t>t</m:t>
        </m:r>
        <m:r>
          <m:rPr>
            <m:sty m:val="p"/>
          </m:rPr>
          <m:t>)</m:t>
        </m:r>
      </m:oMath>
      <w:r>
        <w:t xml:space="preserve"> </w:t>
      </w:r>
      <w:r>
        <w:rPr>
          <w:rFonts w:hint="eastAsia"/>
        </w:rPr>
        <w:t xml:space="preserve">为系统过程噪声。</w:t>
      </w:r>
    </w:p>
    <w:p>
      <w:pPr>
        <w:pStyle w:val="BodyText"/>
      </w:pPr>
      <w:r>
        <w:rPr>
          <w:rFonts w:hint="eastAsia"/>
        </w:rPr>
        <w:t xml:space="preserve">数字孪生空间中建立的虚拟映射模型表示为：</w:t>
      </w:r>
    </w:p>
    <w:p>
      <w:pPr>
        <w:pStyle w:val="BodyText"/>
      </w:pPr>
      <m:oMathPara>
        <m:oMathParaPr>
          <m:jc m:val="center"/>
        </m:oMathParaPr>
        <m:oMath>
          <m:f>
            <m:fPr>
              <m:type m:val="bar"/>
            </m:fPr>
            <m:num>
              <m:r>
                <m:t>d</m:t>
              </m:r>
              <m:acc>
                <m:accPr>
                  <m:chr m:val="̂"/>
                </m:accPr>
                <m:e>
                  <m:r>
                    <m:t>S</m:t>
                  </m:r>
                </m:e>
              </m:acc>
              <m:r>
                <m:rPr>
                  <m:sty m:val="p"/>
                </m:rPr>
                <m:t>(</m:t>
              </m:r>
              <m:r>
                <m:t>t</m:t>
              </m:r>
              <m:r>
                <m:rPr>
                  <m:sty m:val="p"/>
                </m:rPr>
                <m:t>)</m:t>
              </m:r>
            </m:num>
            <m:den>
              <m:r>
                <m:t>d</m:t>
              </m:r>
              <m:r>
                <m:t>t</m:t>
              </m:r>
            </m:den>
          </m:f>
          <m:r>
            <m:rPr>
              <m:sty m:val="p"/>
            </m:rPr>
            <m:t>=</m:t>
          </m:r>
          <m:r>
            <m:t>f</m:t>
          </m:r>
          <m:r>
            <m:rPr>
              <m:sty m:val="p"/>
            </m:rPr>
            <m:t>(</m:t>
          </m:r>
          <m:acc>
            <m:accPr>
              <m:chr m:val="̂"/>
            </m:accPr>
            <m:e>
              <m:r>
                <m:t>S</m:t>
              </m:r>
            </m:e>
          </m:acc>
          <m:r>
            <m:rPr>
              <m:sty m:val="p"/>
            </m:rPr>
            <m:t>(</m:t>
          </m:r>
          <m:r>
            <m:t>t</m:t>
          </m:r>
          <m:r>
            <m:rPr>
              <m:sty m:val="p"/>
            </m:rPr>
            <m:t>)</m:t>
          </m:r>
          <m:r>
            <m:rPr>
              <m:sty m:val="p"/>
            </m:rPr>
            <m:t>,</m:t>
          </m:r>
          <m:r>
            <m:t>U</m:t>
          </m:r>
          <m:r>
            <m:rPr>
              <m:sty m:val="p"/>
            </m:rPr>
            <m:t>(</m:t>
          </m:r>
          <m:r>
            <m:t>t</m:t>
          </m:r>
          <m:r>
            <m:rPr>
              <m:sty m:val="p"/>
            </m:rPr>
            <m:t>)</m:t>
          </m:r>
          <m:r>
            <m:rPr>
              <m:sty m:val="p"/>
            </m:rPr>
            <m:t>,</m:t>
          </m:r>
          <m:acc>
            <m:accPr>
              <m:chr m:val="̂"/>
            </m:accPr>
            <m:e>
              <m:r>
                <m:t>W</m:t>
              </m:r>
            </m:e>
          </m:acc>
          <m:r>
            <m:rPr>
              <m:sty m:val="p"/>
            </m:rPr>
            <m:t>(</m:t>
          </m:r>
          <m:r>
            <m:t>t</m:t>
          </m:r>
          <m:r>
            <m:rPr>
              <m:sty m:val="p"/>
            </m:rPr>
            <m:t>)</m:t>
          </m:r>
          <m:r>
            <m:rPr>
              <m:sty m:val="p"/>
            </m:rPr>
            <m:t>,</m:t>
          </m:r>
          <m:r>
            <m:t>θ</m:t>
          </m:r>
          <m:r>
            <m:rPr>
              <m:sty m:val="p"/>
            </m:rPr>
            <m:t>,</m:t>
          </m:r>
          <m:r>
            <m:t>t</m:t>
          </m:r>
          <m:r>
            <m:rPr>
              <m:sty m:val="p"/>
            </m:rPr>
            <m:t>)</m:t>
          </m:r>
        </m:oMath>
      </m:oMathPara>
    </w:p>
    <w:p>
      <w:pPr>
        <w:pStyle w:val="FirstParagraph"/>
      </w:pPr>
      <w:r>
        <w:rPr>
          <w:rFonts w:hint="eastAsia"/>
        </w:rPr>
        <w:t xml:space="preserve">式中，</w:t>
      </w:r>
      <m:oMath>
        <m:acc>
          <m:accPr>
            <m:chr m:val="̂"/>
          </m:accPr>
          <m:e>
            <m:r>
              <m:t>S</m:t>
            </m:r>
          </m:e>
        </m:acc>
        <m:r>
          <m:rPr>
            <m:sty m:val="p"/>
          </m:rPr>
          <m:t>(</m:t>
        </m:r>
        <m:r>
          <m:t>t</m:t>
        </m:r>
        <m:r>
          <m:rPr>
            <m:sty m:val="p"/>
          </m:rPr>
          <m:t>)</m:t>
        </m:r>
      </m:oMath>
      <w:r>
        <w:t xml:space="preserve"> </w:t>
      </w:r>
      <w:r>
        <w:rPr>
          <w:rFonts w:hint="eastAsia"/>
        </w:rPr>
        <w:t xml:space="preserve">为孪生模型的模拟状态变量；</w:t>
      </w:r>
      <m:oMath>
        <m:r>
          <m:t>f</m:t>
        </m:r>
        <m:r>
          <m:rPr>
            <m:sty m:val="p"/>
          </m:rPr>
          <m:t>(</m:t>
        </m:r>
        <m:r>
          <m:rPr>
            <m:sty m:val="p"/>
          </m:rPr>
          <m:t>⋅</m:t>
        </m:r>
        <m:r>
          <m:rPr>
            <m:sty m:val="p"/>
          </m:rPr>
          <m:t>)</m:t>
        </m:r>
      </m:oMath>
      <w:r>
        <w:t xml:space="preserve"> </w:t>
      </w:r>
      <w:r>
        <w:rPr>
          <w:rFonts w:hint="eastAsia"/>
        </w:rPr>
        <w:t xml:space="preserve">为所采用的水文水动力学方程集（如浅水圣维南方程组、Richards方程等）；</w:t>
      </w:r>
      <m:oMath>
        <m:acc>
          <m:accPr>
            <m:chr m:val="̂"/>
          </m:accPr>
          <m:e>
            <m:r>
              <m:t>W</m:t>
            </m:r>
          </m:e>
        </m:acc>
        <m:r>
          <m:rPr>
            <m:sty m:val="p"/>
          </m:rPr>
          <m:t>(</m:t>
        </m:r>
        <m:r>
          <m:t>t</m:t>
        </m:r>
        <m:r>
          <m:rPr>
            <m:sty m:val="p"/>
          </m:rPr>
          <m:t>)</m:t>
        </m:r>
      </m:oMath>
      <w:r>
        <w:t xml:space="preserve"> </w:t>
      </w:r>
      <w:r>
        <w:rPr>
          <w:rFonts w:hint="eastAsia"/>
        </w:rPr>
        <w:t xml:space="preserve">为观测或预报的气象输入；</w:t>
      </w:r>
      <m:oMath>
        <m:r>
          <m:t>θ</m:t>
        </m:r>
        <m:r>
          <m:rPr>
            <m:sty m:val="p"/>
          </m:rPr>
          <m:t>∈</m:t>
        </m:r>
        <m:sSup>
          <m:e>
            <m:r>
              <m:rPr>
                <m:scr m:val="double-struck"/>
                <m:sty m:val="p"/>
              </m:rPr>
              <m:t>R</m:t>
            </m:r>
          </m:e>
          <m:sup>
            <m:r>
              <m:t>q</m:t>
            </m:r>
          </m:sup>
        </m:sSup>
      </m:oMath>
      <w:r>
        <w:t xml:space="preserve"> </w:t>
      </w:r>
      <w:r>
        <w:rPr>
          <w:rFonts w:hint="eastAsia"/>
        </w:rPr>
        <w:t xml:space="preserve">为模型参数集合（如河道糙率、下渗率、蒸发系数等）。</w:t>
      </w:r>
    </w:p>
    <w:bookmarkEnd w:id="15"/>
    <w:bookmarkStart w:id="16" w:name="数字孪生数据同化理论"/>
    <w:p>
      <w:pPr>
        <w:pStyle w:val="Heading3"/>
      </w:pPr>
      <w:r>
        <w:rPr>
          <w:rStyle w:val="SectionNumber"/>
        </w:rPr>
        <w:t xml:space="preserve">1.3.2</w:t>
      </w:r>
      <w:r>
        <w:tab/>
      </w:r>
      <w:r>
        <w:t xml:space="preserve">1.2.2 </w:t>
      </w:r>
      <w:r>
        <w:rPr>
          <w:rFonts w:hint="eastAsia"/>
        </w:rPr>
        <w:t xml:space="preserve">数字孪生数据同化理论</w:t>
      </w:r>
    </w:p>
    <w:p>
      <w:pPr>
        <w:pStyle w:val="FirstParagraph"/>
      </w:pPr>
      <w:r>
        <w:rPr>
          <w:rFonts w:hint="eastAsia"/>
        </w:rPr>
        <w:t xml:space="preserve">为保持虚拟流域与物理流域的同步性，必须利用实时观测数据</w:t>
      </w:r>
      <w:r>
        <w:t xml:space="preserve"> </w:t>
      </w:r>
      <m:oMath>
        <m:sSub>
          <m:e>
            <m:r>
              <m:t>Y</m:t>
            </m:r>
          </m:e>
          <m:sub>
            <m:r>
              <m:t>o</m:t>
            </m:r>
            <m:r>
              <m:t>b</m:t>
            </m:r>
            <m:r>
              <m:t>s</m:t>
            </m:r>
          </m:sub>
        </m:sSub>
        <m:r>
          <m:rPr>
            <m:sty m:val="p"/>
          </m:rPr>
          <m:t>(</m:t>
        </m:r>
        <m:sSub>
          <m:e>
            <m:r>
              <m:t>t</m:t>
            </m:r>
          </m:e>
          <m:sub>
            <m:r>
              <m:t>k</m:t>
            </m:r>
          </m:sub>
        </m:sSub>
        <m:r>
          <m:rPr>
            <m:sty m:val="p"/>
          </m:rPr>
          <m:t>)</m:t>
        </m:r>
      </m:oMath>
      <w:r>
        <w:t xml:space="preserve"> </w:t>
      </w:r>
      <w:r>
        <w:rPr>
          <w:rFonts w:hint="eastAsia"/>
        </w:rPr>
        <w:t xml:space="preserve">对孪生模型的状态和参数进行持续动态修正，此过程在数学上表述为数据同化（Data</w:t>
      </w:r>
      <w:r>
        <w:t xml:space="preserve"> </w:t>
      </w:r>
      <w:r>
        <w:rPr>
          <w:rFonts w:hint="eastAsia"/>
        </w:rPr>
        <w:t xml:space="preserve">Assimilation）问题。观测方程可记为：</w:t>
      </w:r>
    </w:p>
    <w:p>
      <w:pPr>
        <w:pStyle w:val="BodyText"/>
      </w:pPr>
      <m:oMathPara>
        <m:oMathParaPr>
          <m:jc m:val="center"/>
        </m:oMathParaPr>
        <m:oMath>
          <m:sSub>
            <m:e>
              <m:r>
                <m:t>Y</m:t>
              </m:r>
            </m:e>
            <m:sub>
              <m:r>
                <m:t>o</m:t>
              </m:r>
              <m:r>
                <m:t>b</m:t>
              </m:r>
              <m:r>
                <m:t>s</m:t>
              </m:r>
            </m:sub>
          </m:sSub>
          <m:r>
            <m:rPr>
              <m:sty m:val="p"/>
            </m:rPr>
            <m:t>(</m:t>
          </m:r>
          <m:sSub>
            <m:e>
              <m:r>
                <m:t>t</m:t>
              </m:r>
            </m:e>
            <m:sub>
              <m:r>
                <m:t>k</m:t>
              </m:r>
            </m:sub>
          </m:sSub>
          <m:r>
            <m:rPr>
              <m:sty m:val="p"/>
            </m:rPr>
            <m:t>)</m:t>
          </m:r>
          <m:r>
            <m:rPr>
              <m:sty m:val="p"/>
            </m:rPr>
            <m:t>=</m:t>
          </m:r>
          <m:r>
            <m:rPr>
              <m:scr m:val="script"/>
              <m:sty m:val="p"/>
            </m:rPr>
            <m:t>H</m:t>
          </m:r>
          <m:r>
            <m:rPr>
              <m:sty m:val="p"/>
            </m:rPr>
            <m:t>(</m:t>
          </m:r>
          <m:r>
            <m:t>S</m:t>
          </m:r>
          <m:r>
            <m:rPr>
              <m:sty m:val="p"/>
            </m:rPr>
            <m:t>(</m:t>
          </m:r>
          <m:sSub>
            <m:e>
              <m:r>
                <m:t>t</m:t>
              </m:r>
            </m:e>
            <m:sub>
              <m:r>
                <m:t>k</m:t>
              </m:r>
            </m:sub>
          </m:sSub>
          <m:r>
            <m:rPr>
              <m:sty m:val="p"/>
            </m:rPr>
            <m:t>)</m:t>
          </m:r>
          <m:r>
            <m:rPr>
              <m:sty m:val="p"/>
            </m:rPr>
            <m:t>)</m:t>
          </m:r>
          <m:r>
            <m:rPr>
              <m:sty m:val="p"/>
            </m:rPr>
            <m:t>+</m:t>
          </m:r>
          <m:sSub>
            <m:e>
              <m:r>
                <m:t>ϵ</m:t>
              </m:r>
            </m:e>
            <m:sub>
              <m:r>
                <m:t>k</m:t>
              </m:r>
            </m:sub>
          </m:sSub>
        </m:oMath>
      </m:oMathPara>
    </w:p>
    <w:p>
      <w:pPr>
        <w:pStyle w:val="FirstParagraph"/>
      </w:pPr>
      <w:r>
        <w:rPr>
          <w:rFonts w:hint="eastAsia"/>
        </w:rPr>
        <w:t xml:space="preserve">式中，</w:t>
      </w:r>
      <m:oMath>
        <m:r>
          <m:rPr>
            <m:scr m:val="script"/>
            <m:sty m:val="p"/>
          </m:rPr>
          <m:t>H</m:t>
        </m:r>
        <m:r>
          <m:rPr>
            <m:sty m:val="p"/>
          </m:rPr>
          <m:t>(</m:t>
        </m:r>
        <m:r>
          <m:rPr>
            <m:sty m:val="p"/>
          </m:rPr>
          <m:t>⋅</m:t>
        </m:r>
        <m:r>
          <m:rPr>
            <m:sty m:val="p"/>
          </m:rPr>
          <m:t>)</m:t>
        </m:r>
      </m:oMath>
      <w:r>
        <w:t xml:space="preserve"> </w:t>
      </w:r>
      <w:r>
        <w:rPr>
          <w:rFonts w:hint="eastAsia"/>
        </w:rPr>
        <w:t xml:space="preserve">为观测算子，将模型状态映射到观测空间；</w:t>
      </w:r>
      <m:oMath>
        <m:sSub>
          <m:e>
            <m:r>
              <m:t>ϵ</m:t>
            </m:r>
          </m:e>
          <m:sub>
            <m:r>
              <m:t>k</m:t>
            </m:r>
          </m:sub>
        </m:sSub>
      </m:oMath>
      <w:r>
        <w:t xml:space="preserve"> </w:t>
      </w:r>
      <w:r>
        <w:rPr>
          <w:rFonts w:hint="eastAsia"/>
        </w:rPr>
        <w:t xml:space="preserve">为满足正态分布的观测误差。</w:t>
      </w:r>
    </w:p>
    <w:p>
      <w:pPr>
        <w:pStyle w:val="BodyText"/>
      </w:pPr>
      <w:r>
        <w:rPr>
          <w:rFonts w:hint="eastAsia"/>
        </w:rPr>
        <w:t xml:space="preserve">通常采用三维变分（3D-Var）或四维变分（4D-Var）方法求解状态及参数的最优估计。以四维变分为例，目标是在同化时间窗</w:t>
      </w:r>
      <w:r>
        <w:t xml:space="preserve"> </w:t>
      </w:r>
      <m:oMath>
        <m:r>
          <m:rPr>
            <m:sty m:val="p"/>
          </m:rPr>
          <m:t>[</m:t>
        </m:r>
        <m:sSub>
          <m:e>
            <m:r>
              <m:t>t</m:t>
            </m:r>
          </m:e>
          <m:sub>
            <m:r>
              <m:t>0</m:t>
            </m:r>
          </m:sub>
        </m:sSub>
        <m:r>
          <m:rPr>
            <m:sty m:val="p"/>
          </m:rPr>
          <m:t>,</m:t>
        </m:r>
        <m:sSub>
          <m:e>
            <m:r>
              <m:t>t</m:t>
            </m:r>
          </m:e>
          <m:sub>
            <m:r>
              <m:t>K</m:t>
            </m:r>
          </m:sub>
        </m:sSub>
        <m:r>
          <m:rPr>
            <m:sty m:val="p"/>
          </m:rPr>
          <m:t>]</m:t>
        </m:r>
      </m:oMath>
      <w:r>
        <w:t xml:space="preserve"> </w:t>
      </w:r>
      <w:r>
        <w:rPr>
          <w:rFonts w:hint="eastAsia"/>
        </w:rPr>
        <w:t xml:space="preserve">内，寻找最优初始状态</w:t>
      </w:r>
      <w:r>
        <w:t xml:space="preserve"> </w:t>
      </w:r>
      <m:oMath>
        <m:sSub>
          <m:e>
            <m:acc>
              <m:accPr>
                <m:chr m:val="̂"/>
              </m:accPr>
              <m:e>
                <m:r>
                  <m:t>S</m:t>
                </m:r>
              </m:e>
            </m:acc>
          </m:e>
          <m:sub>
            <m:r>
              <m:t>0</m:t>
            </m:r>
          </m:sub>
        </m:sSub>
      </m:oMath>
      <w:r>
        <w:t xml:space="preserve"> </w:t>
      </w:r>
      <w:r>
        <w:rPr>
          <w:rFonts w:hint="eastAsia"/>
        </w:rPr>
        <w:t xml:space="preserve">和参数</w:t>
      </w:r>
      <w:r>
        <w:t xml:space="preserve"> </w:t>
      </w:r>
      <m:oMath>
        <m:r>
          <m:t>θ</m:t>
        </m:r>
      </m:oMath>
      <w:r>
        <w:rPr>
          <w:rFonts w:hint="eastAsia"/>
        </w:rPr>
        <w:t xml:space="preserve">，使得模拟轨迹与时序观测序列的偏差最小化，同时约束其符合物理先验规律。定义目标泛函</w:t>
      </w:r>
      <w:r>
        <w:t xml:space="preserve"> </w:t>
      </w:r>
      <m:oMath>
        <m:r>
          <m:t>J</m:t>
        </m:r>
      </m:oMath>
      <w:r>
        <w:rPr>
          <w:rFonts w:hint="eastAsia"/>
        </w:rPr>
        <w:t xml:space="preserve">：</w:t>
      </w:r>
    </w:p>
    <w:p>
      <w:pPr>
        <w:pStyle w:val="BodyText"/>
      </w:pPr>
      <m:oMathPara>
        <m:oMathParaPr>
          <m:jc m:val="center"/>
        </m:oMathParaPr>
        <m:oMath>
          <m:r>
            <m:t>J</m:t>
          </m:r>
          <m:r>
            <m:rPr>
              <m:sty m:val="p"/>
            </m:rPr>
            <m:t>(</m:t>
          </m:r>
          <m:sSub>
            <m:e>
              <m:acc>
                <m:accPr>
                  <m:chr m:val="̂"/>
                </m:accPr>
                <m:e>
                  <m:r>
                    <m:t>S</m:t>
                  </m:r>
                </m:e>
              </m:acc>
            </m:e>
            <m:sub>
              <m:r>
                <m:t>0</m:t>
              </m:r>
            </m:sub>
          </m:sSub>
          <m:r>
            <m:rPr>
              <m:sty m:val="p"/>
            </m:rPr>
            <m:t>,</m:t>
          </m:r>
          <m:r>
            <m:t>θ</m:t>
          </m:r>
          <m:r>
            <m:rPr>
              <m:sty m:val="p"/>
            </m:rPr>
            <m:t>)</m:t>
          </m:r>
          <m:r>
            <m:rPr>
              <m:sty m:val="p"/>
            </m:rPr>
            <m:t>=</m:t>
          </m:r>
          <m:f>
            <m:fPr>
              <m:type m:val="bar"/>
            </m:fPr>
            <m:num>
              <m:r>
                <m:t>1</m:t>
              </m:r>
            </m:num>
            <m:den>
              <m:r>
                <m:t>2</m:t>
              </m:r>
            </m:den>
          </m:f>
          <m:r>
            <m:rPr>
              <m:sty m:val="p"/>
            </m:rPr>
            <m:t>∥</m:t>
          </m:r>
          <m:sSub>
            <m:e>
              <m:acc>
                <m:accPr>
                  <m:chr m:val="̂"/>
                </m:accPr>
                <m:e>
                  <m:r>
                    <m:t>S</m:t>
                  </m:r>
                </m:e>
              </m:acc>
            </m:e>
            <m:sub>
              <m:r>
                <m:t>0</m:t>
              </m:r>
            </m:sub>
          </m:sSub>
          <m:r>
            <m:rPr>
              <m:sty m:val="p"/>
            </m:rPr>
            <m:t>−</m:t>
          </m:r>
          <m:sSub>
            <m:e>
              <m:r>
                <m:t>S</m:t>
              </m:r>
            </m:e>
            <m:sub>
              <m:r>
                <m:t>b</m:t>
              </m:r>
            </m:sub>
          </m:sSub>
          <m:sSubSup>
            <m:e>
              <m:r>
                <m:rPr>
                  <m:sty m:val="p"/>
                </m:rPr>
                <m:t>∥</m:t>
              </m:r>
            </m:e>
            <m:sub>
              <m:r>
                <m:t>B</m:t>
              </m:r>
            </m:sub>
            <m:sup>
              <m:r>
                <m:rPr>
                  <m:sty m:val="p"/>
                </m:rPr>
                <m:t>−</m:t>
              </m:r>
              <m:r>
                <m:t>1</m:t>
              </m:r>
            </m:sup>
          </m:sSubSup>
          <m:r>
            <m:rPr>
              <m:sty m:val="p"/>
            </m:rPr>
            <m:t>+</m:t>
          </m:r>
          <m:f>
            <m:fPr>
              <m:type m:val="bar"/>
            </m:fPr>
            <m:num>
              <m:r>
                <m:t>1</m:t>
              </m:r>
            </m:num>
            <m:den>
              <m:r>
                <m:t>2</m:t>
              </m:r>
            </m:den>
          </m:f>
          <m:r>
            <m:rPr>
              <m:sty m:val="p"/>
            </m:rPr>
            <m:t>∥</m:t>
          </m:r>
          <m:r>
            <m:t>θ</m:t>
          </m:r>
          <m:r>
            <m:rPr>
              <m:sty m:val="p"/>
            </m:rPr>
            <m:t>−</m:t>
          </m:r>
          <m:sSub>
            <m:e>
              <m:r>
                <m:t>θ</m:t>
              </m:r>
            </m:e>
            <m:sub>
              <m:r>
                <m:t>b</m:t>
              </m:r>
            </m:sub>
          </m:sSub>
          <m:sSubSup>
            <m:e>
              <m:r>
                <m:rPr>
                  <m:sty m:val="p"/>
                </m:rPr>
                <m:t>∥</m:t>
              </m:r>
            </m:e>
            <m:sub>
              <m:r>
                <m:t>P</m:t>
              </m:r>
            </m:sub>
            <m:sup>
              <m:r>
                <m:rPr>
                  <m:sty m:val="p"/>
                </m:rPr>
                <m:t>−</m:t>
              </m:r>
              <m:r>
                <m:t>1</m:t>
              </m:r>
            </m:sup>
          </m:sSubSup>
          <m:r>
            <m:rPr>
              <m:sty m:val="p"/>
            </m:rPr>
            <m:t>+</m:t>
          </m:r>
          <m:f>
            <m:fPr>
              <m:type m:val="bar"/>
            </m:fPr>
            <m:num>
              <m:r>
                <m:t>1</m:t>
              </m:r>
            </m:num>
            <m:den>
              <m:r>
                <m:t>2</m:t>
              </m:r>
            </m:den>
          </m:f>
          <m:nary>
            <m:naryPr>
              <m:chr m:val="∑"/>
              <m:limLoc m:val="undOvr"/>
              <m:subHide m:val="off"/>
              <m:supHide m:val="off"/>
            </m:naryPr>
            <m:sub>
              <m:r>
                <m:t>k</m:t>
              </m:r>
              <m:r>
                <m:rPr>
                  <m:sty m:val="p"/>
                </m:rPr>
                <m:t>=</m:t>
              </m:r>
              <m:r>
                <m:t>1</m:t>
              </m:r>
            </m:sub>
            <m:sup>
              <m:r>
                <m:t>K</m:t>
              </m:r>
            </m:sup>
            <m:e>
              <m:r>
                <m:rPr>
                  <m:sty m:val="p"/>
                </m:rPr>
                <m:t>∥</m:t>
              </m:r>
            </m:e>
          </m:nary>
          <m:sSub>
            <m:e>
              <m:r>
                <m:t>Y</m:t>
              </m:r>
            </m:e>
            <m:sub>
              <m:r>
                <m:t>o</m:t>
              </m:r>
              <m:r>
                <m:t>b</m:t>
              </m:r>
              <m:r>
                <m:t>s</m:t>
              </m:r>
            </m:sub>
          </m:sSub>
          <m:r>
            <m:rPr>
              <m:sty m:val="p"/>
            </m:rPr>
            <m:t>(</m:t>
          </m:r>
          <m:sSub>
            <m:e>
              <m:r>
                <m:t>t</m:t>
              </m:r>
            </m:e>
            <m:sub>
              <m:r>
                <m:t>k</m:t>
              </m:r>
            </m:sub>
          </m:sSub>
          <m:r>
            <m:rPr>
              <m:sty m:val="p"/>
            </m:rPr>
            <m:t>)</m:t>
          </m:r>
          <m:r>
            <m:rPr>
              <m:sty m:val="p"/>
            </m:rPr>
            <m:t>−</m:t>
          </m:r>
          <m:r>
            <m:rPr>
              <m:scr m:val="script"/>
              <m:sty m:val="p"/>
            </m:rPr>
            <m:t>H</m:t>
          </m:r>
          <m:r>
            <m:rPr>
              <m:sty m:val="p"/>
            </m:rPr>
            <m:t>(</m:t>
          </m:r>
          <m:acc>
            <m:accPr>
              <m:chr m:val="̂"/>
            </m:accPr>
            <m:e>
              <m:r>
                <m:t>S</m:t>
              </m:r>
            </m:e>
          </m:acc>
          <m:r>
            <m:rPr>
              <m:sty m:val="p"/>
            </m:rPr>
            <m:t>(</m:t>
          </m:r>
          <m:sSub>
            <m:e>
              <m:r>
                <m:t>t</m:t>
              </m:r>
            </m:e>
            <m:sub>
              <m:r>
                <m:t>k</m:t>
              </m:r>
            </m:sub>
          </m:sSub>
          <m:r>
            <m:rPr>
              <m:sty m:val="p"/>
            </m:rPr>
            <m:t>)</m:t>
          </m:r>
          <m:r>
            <m:rPr>
              <m:sty m:val="p"/>
            </m:rPr>
            <m:t>)</m:t>
          </m:r>
          <m:sSubSup>
            <m:e>
              <m:r>
                <m:rPr>
                  <m:sty m:val="p"/>
                </m:rPr>
                <m:t>∥</m:t>
              </m:r>
            </m:e>
            <m:sub>
              <m:r>
                <m:t>R</m:t>
              </m:r>
            </m:sub>
            <m:sup>
              <m:r>
                <m:rPr>
                  <m:sty m:val="p"/>
                </m:rPr>
                <m:t>−</m:t>
              </m:r>
              <m:r>
                <m:t>1</m:t>
              </m:r>
            </m:sup>
          </m:sSubSup>
        </m:oMath>
      </m:oMathPara>
    </w:p>
    <w:p>
      <w:pPr>
        <w:pStyle w:val="FirstParagraph"/>
      </w:pPr>
      <w:r>
        <w:rPr>
          <w:rFonts w:hint="eastAsia"/>
        </w:rPr>
        <w:t xml:space="preserve">其中，</w:t>
      </w:r>
      <m:oMath>
        <m:sSub>
          <m:e>
            <m:r>
              <m:t>S</m:t>
            </m:r>
          </m:e>
          <m:sub>
            <m:r>
              <m:t>b</m:t>
            </m:r>
          </m:sub>
        </m:sSub>
      </m:oMath>
      <w:r>
        <w:t xml:space="preserve"> </w:t>
      </w:r>
      <w:r>
        <w:rPr>
          <w:rFonts w:hint="eastAsia"/>
        </w:rPr>
        <w:t xml:space="preserve">和</w:t>
      </w:r>
      <w:r>
        <w:t xml:space="preserve"> </w:t>
      </w:r>
      <m:oMath>
        <m:sSub>
          <m:e>
            <m:r>
              <m:t>θ</m:t>
            </m:r>
          </m:e>
          <m:sub>
            <m:r>
              <m:t>b</m:t>
            </m:r>
          </m:sub>
        </m:sSub>
      </m:oMath>
      <w:r>
        <w:t xml:space="preserve"> </w:t>
      </w:r>
      <w:r>
        <w:rPr>
          <w:rFonts w:hint="eastAsia"/>
        </w:rPr>
        <w:t xml:space="preserve">分别为背景状态和背景参数；</w:t>
      </w:r>
      <m:oMath>
        <m:r>
          <m:t>B</m:t>
        </m:r>
      </m:oMath>
      <w:r>
        <w:t xml:space="preserve">、</w:t>
      </w:r>
      <m:oMath>
        <m:r>
          <m:t>P</m:t>
        </m:r>
      </m:oMath>
      <w:r>
        <w:t xml:space="preserve"> </w:t>
      </w:r>
      <w:r>
        <w:rPr>
          <w:rFonts w:hint="eastAsia"/>
        </w:rPr>
        <w:t xml:space="preserve">和</w:t>
      </w:r>
      <w:r>
        <w:t xml:space="preserve"> </w:t>
      </w:r>
      <m:oMath>
        <m:r>
          <m:t>R</m:t>
        </m:r>
      </m:oMath>
      <w:r>
        <w:t xml:space="preserve"> </w:t>
      </w:r>
      <w:r>
        <w:rPr>
          <w:rFonts w:hint="eastAsia"/>
        </w:rPr>
        <w:t xml:space="preserve">分别为背景状态误差、参数误差和观测误差协方差矩阵；</w:t>
      </w:r>
      <m:oMath>
        <m:r>
          <m:rPr>
            <m:sty m:val="p"/>
          </m:rPr>
          <m:t>∥</m:t>
        </m:r>
        <m:r>
          <m:t>x</m:t>
        </m:r>
        <m:sSubSup>
          <m:e>
            <m:r>
              <m:rPr>
                <m:sty m:val="p"/>
              </m:rPr>
              <m:t>∥</m:t>
            </m:r>
          </m:e>
          <m:sub>
            <m:r>
              <m:t>A</m:t>
            </m:r>
          </m:sub>
          <m:sup>
            <m:r>
              <m:rPr>
                <m:sty m:val="p"/>
              </m:rPr>
              <m:t>−</m:t>
            </m:r>
            <m:r>
              <m:t>1</m:t>
            </m:r>
          </m:sup>
        </m:sSubSup>
      </m:oMath>
      <w:r>
        <w:t xml:space="preserve"> </w:t>
      </w:r>
      <w:r>
        <w:rPr>
          <w:rFonts w:hint="eastAsia"/>
        </w:rPr>
        <w:t xml:space="preserve">表示马哈拉诺比斯距离</w:t>
      </w:r>
      <w:r>
        <w:t xml:space="preserve"> </w:t>
      </w:r>
      <m:oMath>
        <m:sSup>
          <m:e>
            <m:r>
              <m:t>x</m:t>
            </m:r>
          </m:e>
          <m:sup>
            <m:r>
              <m:t>T</m:t>
            </m:r>
          </m:sup>
        </m:sSup>
        <m:sSup>
          <m:e>
            <m:r>
              <m:t>A</m:t>
            </m:r>
          </m:e>
          <m:sup>
            <m:r>
              <m:rPr>
                <m:sty m:val="p"/>
              </m:rPr>
              <m:t>−</m:t>
            </m:r>
            <m:r>
              <m:t>1</m:t>
            </m:r>
          </m:sup>
        </m:sSup>
        <m:r>
          <m:t>x</m:t>
        </m:r>
      </m:oMath>
      <w:r>
        <w:t xml:space="preserve">。</w:t>
      </w:r>
    </w:p>
    <w:p>
      <w:pPr>
        <w:pStyle w:val="BodyText"/>
      </w:pPr>
      <w:r>
        <w:rPr>
          <w:rFonts w:hint="eastAsia"/>
        </w:rPr>
        <w:t xml:space="preserve">求解上述泛函极值属于无约束非线性最优化问题。受限于高维状态空间，常规差分法计算雅可比矩阵的成本过高。实际工程中通常构建伴随模型（Adjoint</w:t>
      </w:r>
      <w:r>
        <w:t xml:space="preserve"> </w:t>
      </w:r>
      <w:r>
        <w:rPr>
          <w:rFonts w:hint="eastAsia"/>
        </w:rPr>
        <w:t xml:space="preserve">Model），引入伴随变量</w:t>
      </w:r>
      <w:r>
        <w:t xml:space="preserve"> </w:t>
      </w:r>
      <m:oMath>
        <m:r>
          <m:t>λ</m:t>
        </m:r>
        <m:r>
          <m:rPr>
            <m:sty m:val="p"/>
          </m:rPr>
          <m:t>(</m:t>
        </m:r>
        <m:r>
          <m:t>t</m:t>
        </m:r>
        <m:r>
          <m:rPr>
            <m:sty m:val="p"/>
          </m:rPr>
          <m:t>)</m:t>
        </m:r>
      </m:oMath>
      <w:r>
        <w:rPr>
          <w:rFonts w:hint="eastAsia"/>
        </w:rPr>
        <w:t xml:space="preserve">，推导目标泛函对状态和参数的精确梯度</w:t>
      </w:r>
      <w:r>
        <w:t xml:space="preserve"> </w:t>
      </w:r>
      <m:oMath>
        <m:sSub>
          <m:e>
            <m:r>
              <m:rPr>
                <m:sty m:val="p"/>
              </m:rPr>
              <m:t>∇</m:t>
            </m:r>
          </m:e>
          <m:sub>
            <m:sSub>
              <m:e>
                <m:acc>
                  <m:accPr>
                    <m:chr m:val="̂"/>
                  </m:accPr>
                  <m:e>
                    <m:r>
                      <m:t>S</m:t>
                    </m:r>
                  </m:e>
                </m:acc>
              </m:e>
              <m:sub>
                <m:r>
                  <m:t>0</m:t>
                </m:r>
              </m:sub>
            </m:sSub>
          </m:sub>
        </m:sSub>
        <m:r>
          <m:t>J</m:t>
        </m:r>
      </m:oMath>
      <w:r>
        <w:t xml:space="preserve"> </w:t>
      </w:r>
      <w:r>
        <w:rPr>
          <w:rFonts w:hint="eastAsia"/>
        </w:rPr>
        <w:t xml:space="preserve">与</w:t>
      </w:r>
      <w:r>
        <w:t xml:space="preserve"> </w:t>
      </w:r>
      <m:oMath>
        <m:sSub>
          <m:e>
            <m:r>
              <m:rPr>
                <m:sty m:val="p"/>
              </m:rPr>
              <m:t>∇</m:t>
            </m:r>
          </m:e>
          <m:sub>
            <m:r>
              <m:t>θ</m:t>
            </m:r>
          </m:sub>
        </m:sSub>
        <m:r>
          <m:t>J</m:t>
        </m:r>
      </m:oMath>
      <w:r>
        <w:rPr>
          <w:rFonts w:hint="eastAsia"/>
        </w:rPr>
        <w:t xml:space="preserve">，再结合L-BFGS等拟牛顿算法进行迭代寻优。</w:t>
      </w:r>
    </w:p>
    <w:bookmarkEnd w:id="16"/>
    <w:bookmarkStart w:id="17" w:name="降阶模型与加速求解算法"/>
    <w:p>
      <w:pPr>
        <w:pStyle w:val="Heading3"/>
      </w:pPr>
      <w:r>
        <w:rPr>
          <w:rStyle w:val="SectionNumber"/>
        </w:rPr>
        <w:t xml:space="preserve">1.3.3</w:t>
      </w:r>
      <w:r>
        <w:tab/>
      </w:r>
      <w:r>
        <w:t xml:space="preserve">1.2.3 </w:t>
      </w:r>
      <w:r>
        <w:rPr>
          <w:rFonts w:hint="eastAsia"/>
        </w:rPr>
        <w:t xml:space="preserve">降阶模型与加速求解算法</w:t>
      </w:r>
    </w:p>
    <w:p>
      <w:pPr>
        <w:pStyle w:val="FirstParagraph"/>
      </w:pPr>
      <w:r>
        <w:rPr>
          <w:rFonts w:hint="eastAsia"/>
        </w:rPr>
        <w:t xml:space="preserve">复杂流域的一维、二维耦合水动力模型计算自由度往往超过百万，难以满足数字孪生流域“超前预演”的时效性要求。为此，需引入本征正交分解（Proper</w:t>
      </w:r>
      <w:r>
        <w:t xml:space="preserve"> Orthogonal Decomposition, </w:t>
      </w:r>
      <w:r>
        <w:rPr>
          <w:rFonts w:hint="eastAsia"/>
        </w:rPr>
        <w:t xml:space="preserve">POD）结合伽辽金投影（Galerkin</w:t>
      </w:r>
      <w:r>
        <w:t xml:space="preserve"> </w:t>
      </w:r>
      <w:r>
        <w:rPr>
          <w:rFonts w:hint="eastAsia"/>
        </w:rPr>
        <w:t xml:space="preserve">Projection）构建降阶模型（Reduced</w:t>
      </w:r>
      <w:r>
        <w:t xml:space="preserve"> Order Model, </w:t>
      </w:r>
      <w:r>
        <w:rPr>
          <w:rFonts w:hint="eastAsia"/>
        </w:rPr>
        <w:t xml:space="preserve">ROM）。</w:t>
      </w:r>
    </w:p>
    <w:p>
      <w:pPr>
        <w:pStyle w:val="BodyText"/>
      </w:pPr>
      <w:r>
        <w:rPr>
          <w:rFonts w:hint="eastAsia"/>
        </w:rPr>
        <w:t xml:space="preserve">设高维机理模型状态向量在空间网格上的历史快照矩阵为</w:t>
      </w:r>
      <w:r>
        <w:t xml:space="preserve"> </w:t>
      </w:r>
      <m:oMath>
        <m:r>
          <m:rPr>
            <m:sty m:val="bi"/>
          </m:rPr>
          <m:t>X</m:t>
        </m:r>
        <m:r>
          <m:rPr>
            <m:sty m:val="p"/>
          </m:rPr>
          <m:t>=</m:t>
        </m:r>
        <m:r>
          <m:rPr>
            <m:sty m:val="p"/>
          </m:rPr>
          <m:t>[</m:t>
        </m:r>
        <m:acc>
          <m:accPr>
            <m:chr m:val="̂"/>
          </m:accPr>
          <m:e>
            <m:r>
              <m:t>S</m:t>
            </m:r>
          </m:e>
        </m:acc>
        <m:r>
          <m:rPr>
            <m:sty m:val="p"/>
          </m:rPr>
          <m:t>(</m:t>
        </m:r>
        <m:sSub>
          <m:e>
            <m:r>
              <m:t>t</m:t>
            </m:r>
          </m:e>
          <m:sub>
            <m:r>
              <m:t>1</m:t>
            </m:r>
          </m:sub>
        </m:sSub>
        <m:r>
          <m:rPr>
            <m:sty m:val="p"/>
          </m:rPr>
          <m:t>)</m:t>
        </m:r>
        <m:r>
          <m:rPr>
            <m:sty m:val="p"/>
          </m:rPr>
          <m:t>,</m:t>
        </m:r>
        <m:acc>
          <m:accPr>
            <m:chr m:val="̂"/>
          </m:accPr>
          <m:e>
            <m:r>
              <m:t>S</m:t>
            </m:r>
          </m:e>
        </m:acc>
        <m:r>
          <m:rPr>
            <m:sty m:val="p"/>
          </m:rPr>
          <m:t>(</m:t>
        </m:r>
        <m:sSub>
          <m:e>
            <m:r>
              <m:t>t</m:t>
            </m:r>
          </m:e>
          <m:sub>
            <m:r>
              <m:t>2</m:t>
            </m:r>
          </m:sub>
        </m:sSub>
        <m:r>
          <m:rPr>
            <m:sty m:val="p"/>
          </m:rPr>
          <m:t>)</m:t>
        </m:r>
        <m:r>
          <m:rPr>
            <m:sty m:val="p"/>
          </m:rPr>
          <m:t>,</m:t>
        </m:r>
        <m:r>
          <m:rPr>
            <m:sty m:val="p"/>
          </m:rPr>
          <m:t>…</m:t>
        </m:r>
        <m:r>
          <m:rPr>
            <m:sty m:val="p"/>
          </m:rPr>
          <m:t>,</m:t>
        </m:r>
        <m:acc>
          <m:accPr>
            <m:chr m:val="̂"/>
          </m:accPr>
          <m:e>
            <m:r>
              <m:t>S</m:t>
            </m:r>
          </m:e>
        </m:acc>
        <m:r>
          <m:rPr>
            <m:sty m:val="p"/>
          </m:rPr>
          <m:t>(</m:t>
        </m:r>
        <m:sSub>
          <m:e>
            <m:r>
              <m:t>t</m:t>
            </m:r>
          </m:e>
          <m:sub>
            <m:r>
              <m:t>N</m:t>
            </m:r>
          </m:sub>
        </m:sSub>
        <m:r>
          <m:rPr>
            <m:sty m:val="p"/>
          </m:rPr>
          <m:t>)</m:t>
        </m:r>
        <m:r>
          <m:rPr>
            <m:sty m:val="p"/>
          </m:rPr>
          <m:t>]</m:t>
        </m:r>
      </m:oMath>
      <w:r>
        <w:rPr>
          <w:rFonts w:hint="eastAsia"/>
        </w:rPr>
        <w:t xml:space="preserve">。通过对协方差矩阵</w:t>
      </w:r>
      <w:r>
        <w:t xml:space="preserve"> </w:t>
      </w:r>
      <m:oMath>
        <m:r>
          <m:rPr>
            <m:sty m:val="bi"/>
          </m:rPr>
          <m:t>X</m:t>
        </m:r>
        <m:sSup>
          <m:e>
            <m:r>
              <m:rPr>
                <m:sty m:val="bi"/>
              </m:rPr>
              <m:t>X</m:t>
            </m:r>
          </m:e>
          <m:sup>
            <m:r>
              <m:t>T</m:t>
            </m:r>
          </m:sup>
        </m:sSup>
      </m:oMath>
      <w:r>
        <w:t xml:space="preserve"> </w:t>
      </w:r>
      <w:r>
        <w:rPr>
          <w:rFonts w:hint="eastAsia"/>
        </w:rPr>
        <w:t xml:space="preserve">进行特征值分解，提取前</w:t>
      </w:r>
      <w:r>
        <w:t xml:space="preserve"> </w:t>
      </w:r>
      <m:oMath>
        <m:r>
          <m:t>r</m:t>
        </m:r>
      </m:oMath>
      <w:r>
        <w:t xml:space="preserve"> </w:t>
      </w:r>
      <w:r>
        <w:rPr>
          <w:rFonts w:hint="eastAsia"/>
        </w:rPr>
        <w:t xml:space="preserve">个主导特征向量组成投影基</w:t>
      </w:r>
      <w:r>
        <w:t xml:space="preserve"> </w:t>
      </w:r>
      <m:oMath>
        <m:r>
          <m:rPr>
            <m:sty m:val="b"/>
          </m:rPr>
          <m:t>Φ</m:t>
        </m:r>
        <m:r>
          <m:rPr>
            <m:sty m:val="p"/>
          </m:rPr>
          <m:t>=</m:t>
        </m:r>
        <m:r>
          <m:rPr>
            <m:sty m:val="p"/>
          </m:rPr>
          <m:t>[</m:t>
        </m:r>
        <m:sSub>
          <m:e>
            <m:r>
              <m:t>ϕ</m:t>
            </m:r>
          </m:e>
          <m:sub>
            <m:r>
              <m:t>1</m:t>
            </m:r>
          </m:sub>
        </m:sSub>
        <m:r>
          <m:rPr>
            <m:sty m:val="p"/>
          </m:rPr>
          <m:t>,</m:t>
        </m:r>
        <m:sSub>
          <m:e>
            <m:r>
              <m:t>ϕ</m:t>
            </m:r>
          </m:e>
          <m:sub>
            <m:r>
              <m:t>2</m:t>
            </m:r>
          </m:sub>
        </m:sSub>
        <m:r>
          <m:rPr>
            <m:sty m:val="p"/>
          </m:rPr>
          <m:t>,</m:t>
        </m:r>
        <m:r>
          <m:rPr>
            <m:sty m:val="p"/>
          </m:rPr>
          <m:t>…</m:t>
        </m:r>
        <m:r>
          <m:rPr>
            <m:sty m:val="p"/>
          </m:rPr>
          <m:t>,</m:t>
        </m:r>
        <m:sSub>
          <m:e>
            <m:r>
              <m:t>ϕ</m:t>
            </m:r>
          </m:e>
          <m:sub>
            <m:r>
              <m:t>r</m:t>
            </m:r>
          </m:sub>
        </m:sSub>
        <m:r>
          <m:rPr>
            <m:sty m:val="p"/>
          </m:rPr>
          <m:t>]</m:t>
        </m:r>
      </m:oMath>
      <w:r>
        <w:rPr>
          <w:rFonts w:hint="eastAsia"/>
        </w:rPr>
        <w:t xml:space="preserve">。将高维状态近似表示为线性组合</w:t>
      </w:r>
      <w:r>
        <w:t xml:space="preserve"> </w:t>
      </w:r>
      <m:oMath>
        <m:acc>
          <m:accPr>
            <m:chr m:val="̂"/>
          </m:accPr>
          <m:e>
            <m:r>
              <m:t>S</m:t>
            </m:r>
          </m:e>
        </m:acc>
        <m:r>
          <m:rPr>
            <m:sty m:val="p"/>
          </m:rPr>
          <m:t>(</m:t>
        </m:r>
        <m:r>
          <m:t>t</m:t>
        </m:r>
        <m:r>
          <m:rPr>
            <m:sty m:val="p"/>
          </m:rPr>
          <m:t>)</m:t>
        </m:r>
        <m:r>
          <m:rPr>
            <m:sty m:val="p"/>
          </m:rPr>
          <m:t>≈</m:t>
        </m:r>
        <m:r>
          <m:rPr>
            <m:sty m:val="b"/>
          </m:rPr>
          <m:t>Φ</m:t>
        </m:r>
        <m:r>
          <m:rPr>
            <m:sty m:val="bi"/>
          </m:rPr>
          <m:t>a</m:t>
        </m:r>
        <m:r>
          <m:rPr>
            <m:sty m:val="p"/>
          </m:rPr>
          <m:t>(</m:t>
        </m:r>
        <m:r>
          <m:t>t</m:t>
        </m:r>
        <m:r>
          <m:rPr>
            <m:sty m:val="p"/>
          </m:rPr>
          <m:t>)</m:t>
        </m:r>
      </m:oMath>
      <w:r>
        <w:rPr>
          <w:rFonts w:hint="eastAsia"/>
        </w:rPr>
        <w:t xml:space="preserve">，代入原控制方程并左乘</w:t>
      </w:r>
      <w:r>
        <w:t xml:space="preserve"> </w:t>
      </w:r>
      <m:oMath>
        <m:sSup>
          <m:e>
            <m:r>
              <m:rPr>
                <m:sty m:val="b"/>
              </m:rPr>
              <m:t>Φ</m:t>
            </m:r>
          </m:e>
          <m:sup>
            <m:r>
              <m:t>T</m:t>
            </m:r>
          </m:sup>
        </m:sSup>
      </m:oMath>
      <w:r>
        <w:rPr>
          <w:rFonts w:hint="eastAsia"/>
        </w:rPr>
        <w:t xml:space="preserve">，可将求解空间维度从</w:t>
      </w:r>
      <w:r>
        <w:t xml:space="preserve"> </w:t>
      </w:r>
      <m:oMath>
        <m:r>
          <m:t>n</m:t>
        </m:r>
      </m:oMath>
      <w:r>
        <w:t xml:space="preserve"> </w:t>
      </w:r>
      <w:r>
        <w:rPr>
          <w:rFonts w:hint="eastAsia"/>
        </w:rPr>
        <w:t xml:space="preserve">降至</w:t>
      </w:r>
      <w:r>
        <w:t xml:space="preserve"> </w:t>
      </w:r>
      <m:oMath>
        <m:r>
          <m:t>r</m:t>
        </m:r>
      </m:oMath>
      <w:r>
        <w:rPr>
          <w:rFonts w:hint="eastAsia"/>
        </w:rPr>
        <w:t xml:space="preserve">（</w:t>
      </w:r>
      <m:oMath>
        <m:r>
          <m:t>r</m:t>
        </m:r>
        <m:r>
          <m:rPr>
            <m:sty m:val="p"/>
          </m:rPr>
          <m:t>≪</m:t>
        </m:r>
        <m:r>
          <m:t>n</m:t>
        </m:r>
      </m:oMath>
      <w:r>
        <w:rPr>
          <w:rFonts w:hint="eastAsia"/>
        </w:rPr>
        <w:t xml:space="preserve">），计算速度提升2至3个数量级，从而突破数字孪生平台实时推演的算力瓶颈。</w:t>
      </w:r>
    </w:p>
    <w:bookmarkEnd w:id="17"/>
    <w:bookmarkEnd w:id="18"/>
    <w:bookmarkStart w:id="22" w:name="仿真分析与结果讨论"/>
    <w:p>
      <w:pPr>
        <w:pStyle w:val="Heading2"/>
      </w:pPr>
      <w:r>
        <w:rPr>
          <w:rStyle w:val="SectionNumber"/>
        </w:rPr>
        <w:t xml:space="preserve">1.4</w:t>
      </w:r>
      <w:r>
        <w:tab/>
      </w:r>
      <w:r>
        <w:t xml:space="preserve">1.3 </w:t>
      </w:r>
      <w:r>
        <w:rPr>
          <w:rFonts w:hint="eastAsia"/>
        </w:rPr>
        <w:t xml:space="preserve">仿真分析与结果讨论</w:t>
      </w:r>
    </w:p>
    <w:bookmarkStart w:id="20" w:name="典型流域洪水演进工程仿真"/>
    <w:p>
      <w:pPr>
        <w:pStyle w:val="Heading3"/>
      </w:pPr>
      <w:r>
        <w:rPr>
          <w:rStyle w:val="SectionNumber"/>
        </w:rPr>
        <w:t xml:space="preserve">1.4.1</w:t>
      </w:r>
      <w:r>
        <w:tab/>
      </w:r>
      <w:r>
        <w:t xml:space="preserve">1.3.1 </w:t>
      </w:r>
      <w:r>
        <w:rPr>
          <w:rFonts w:hint="eastAsia"/>
        </w:rPr>
        <w:t xml:space="preserve">典型流域洪水演进工程仿真</w:t>
      </w:r>
    </w:p>
    <w:p>
      <w:pPr>
        <w:pStyle w:val="FirstParagraph"/>
      </w:pPr>
      <w:r>
        <w:rPr>
          <w:rFonts w:hint="eastAsia"/>
        </w:rPr>
        <w:t xml:space="preserve">为验证前述数学模型与算法在数字孪生流域架构中的可行性，以南方某典型多雨区中等尺度流域（面积约3500平方公里）为工程应用背景开展仿真分析。该流域主河道长约120公里，沿线设有一座控制性水库与两处分蓄洪区。仿真场景设定为防范“五十年一遇”标准的设计暴雨过程，考核数字孪生平台在复杂工况下的闭环推演与参数自适应修正能力。</w:t>
      </w:r>
    </w:p>
    <w:p>
      <w:pPr>
        <w:pStyle w:val="BodyText"/>
      </w:pPr>
      <w:r>
        <w:rPr>
          <w:rFonts w:hint="eastAsia"/>
        </w:rPr>
        <w:t xml:space="preserve">系统初始条件设定：流域前期遭遇连续降水，土壤含水量已趋于饱和，控制性水库超汛限水位0.5米运行。</w:t>
      </w:r>
      <w:r>
        <w:t xml:space="preserve"> </w:t>
      </w:r>
      <w:r>
        <w:rPr>
          <w:rFonts w:hint="eastAsia"/>
        </w:rPr>
        <w:t xml:space="preserve">边界条件驱动：输入流域上游控制断面的设计流量过程线，以及覆盖全流域的雷达与雨量站融合实测降水场。</w:t>
      </w:r>
    </w:p>
    <w:p>
      <w:pPr>
        <w:pStyle w:val="BodyText"/>
      </w:pPr>
      <w:r>
        <w:rPr>
          <w:rFonts w:hint="eastAsia"/>
        </w:rPr>
        <w:t xml:space="preserve">表1-2</w:t>
      </w:r>
      <w:r>
        <w:t xml:space="preserve"> </w:t>
      </w:r>
      <w:r>
        <w:rPr>
          <w:rFonts w:hint="eastAsia"/>
        </w:rPr>
        <w:t xml:space="preserve">物理模型与孪生模型关键参数设定</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参数名称</w:t>
            </w:r>
          </w:p>
        </w:tc>
        <w:tc>
          <w:tcPr/>
          <w:p>
            <w:pPr>
              <w:pStyle w:val="Compact"/>
              <w:jc w:val="left"/>
            </w:pPr>
            <w:r>
              <w:rPr>
                <w:rFonts w:hint="eastAsia"/>
              </w:rPr>
              <w:t xml:space="preserve">符号</w:t>
            </w:r>
          </w:p>
        </w:tc>
        <w:tc>
          <w:tcPr/>
          <w:p>
            <w:pPr>
              <w:pStyle w:val="Compact"/>
              <w:jc w:val="left"/>
            </w:pPr>
            <w:r>
              <w:rPr>
                <w:rFonts w:hint="eastAsia"/>
              </w:rPr>
              <w:t xml:space="preserve">物理取值范围</w:t>
            </w:r>
          </w:p>
        </w:tc>
        <w:tc>
          <w:tcPr/>
          <w:p>
            <w:pPr>
              <w:pStyle w:val="Compact"/>
              <w:jc w:val="left"/>
            </w:pPr>
            <w:r>
              <w:rPr>
                <w:rFonts w:hint="eastAsia"/>
              </w:rPr>
              <w:t xml:space="preserve">孪生模型初始设定值</w:t>
            </w:r>
          </w:p>
        </w:tc>
        <w:tc>
          <w:tcPr/>
          <w:p>
            <w:pPr>
              <w:pStyle w:val="Compact"/>
              <w:jc w:val="left"/>
            </w:pPr>
            <w:r>
              <w:rPr>
                <w:rFonts w:hint="eastAsia"/>
              </w:rPr>
              <w:t xml:space="preserve">变分同化优选值</w:t>
            </w:r>
          </w:p>
        </w:tc>
      </w:tr>
      <w:tr>
        <w:tc>
          <w:tcPr/>
          <w:p>
            <w:pPr>
              <w:pStyle w:val="Compact"/>
              <w:jc w:val="left"/>
            </w:pPr>
            <w:r>
              <w:rPr>
                <w:rFonts w:hint="eastAsia"/>
              </w:rPr>
              <w:t xml:space="preserve">主河道综合糙率</w:t>
            </w:r>
          </w:p>
        </w:tc>
        <w:tc>
          <w:tcPr/>
          <w:p>
            <w:pPr>
              <w:pStyle w:val="Compact"/>
              <w:jc w:val="left"/>
            </w:pPr>
            <m:oMath>
              <m:sSub>
                <m:e>
                  <m:r>
                    <m:t>n</m:t>
                  </m:r>
                </m:e>
                <m:sub>
                  <m:r>
                    <m:t>c</m:t>
                  </m:r>
                </m:sub>
              </m:sSub>
            </m:oMath>
          </w:p>
        </w:tc>
        <w:tc>
          <w:tcPr/>
          <w:p>
            <w:pPr>
              <w:pStyle w:val="Compact"/>
              <w:jc w:val="left"/>
            </w:pPr>
            <w:r>
              <w:t xml:space="preserve">0.025 - 0.035</w:t>
            </w:r>
          </w:p>
        </w:tc>
        <w:tc>
          <w:tcPr/>
          <w:p>
            <w:pPr>
              <w:pStyle w:val="Compact"/>
              <w:jc w:val="left"/>
            </w:pPr>
            <w:r>
              <w:t xml:space="preserve">0.032</w:t>
            </w:r>
          </w:p>
        </w:tc>
        <w:tc>
          <w:tcPr/>
          <w:p>
            <w:pPr>
              <w:pStyle w:val="Compact"/>
              <w:jc w:val="left"/>
            </w:pPr>
            <w:r>
              <w:t xml:space="preserve">0.028</w:t>
            </w:r>
          </w:p>
        </w:tc>
      </w:tr>
      <w:tr>
        <w:tc>
          <w:tcPr/>
          <w:p>
            <w:pPr>
              <w:pStyle w:val="Compact"/>
              <w:jc w:val="left"/>
            </w:pPr>
            <w:r>
              <w:rPr>
                <w:rFonts w:hint="eastAsia"/>
              </w:rPr>
              <w:t xml:space="preserve">滩地植被糙率</w:t>
            </w:r>
          </w:p>
        </w:tc>
        <w:tc>
          <w:tcPr/>
          <w:p>
            <w:pPr>
              <w:pStyle w:val="Compact"/>
              <w:jc w:val="left"/>
            </w:pPr>
            <m:oMath>
              <m:sSub>
                <m:e>
                  <m:r>
                    <m:t>n</m:t>
                  </m:r>
                </m:e>
                <m:sub>
                  <m:r>
                    <m:t>f</m:t>
                  </m:r>
                </m:sub>
              </m:sSub>
            </m:oMath>
          </w:p>
        </w:tc>
        <w:tc>
          <w:tcPr/>
          <w:p>
            <w:pPr>
              <w:pStyle w:val="Compact"/>
              <w:jc w:val="left"/>
            </w:pPr>
            <w:r>
              <w:t xml:space="preserve">0.040 - 0.080</w:t>
            </w:r>
          </w:p>
        </w:tc>
        <w:tc>
          <w:tcPr/>
          <w:p>
            <w:pPr>
              <w:pStyle w:val="Compact"/>
              <w:jc w:val="left"/>
            </w:pPr>
            <w:r>
              <w:t xml:space="preserve">0.045</w:t>
            </w:r>
          </w:p>
        </w:tc>
        <w:tc>
          <w:tcPr/>
          <w:p>
            <w:pPr>
              <w:pStyle w:val="Compact"/>
              <w:jc w:val="left"/>
            </w:pPr>
            <w:r>
              <w:t xml:space="preserve">0.055</w:t>
            </w:r>
          </w:p>
        </w:tc>
      </w:tr>
      <w:tr>
        <w:tc>
          <w:tcPr/>
          <w:p>
            <w:pPr>
              <w:pStyle w:val="Compact"/>
              <w:jc w:val="left"/>
            </w:pPr>
            <w:r>
              <w:rPr>
                <w:rFonts w:hint="eastAsia"/>
              </w:rPr>
              <w:t xml:space="preserve">土壤饱和导水率</w:t>
            </w:r>
            <w:r>
              <w:t xml:space="preserve"> (mm/h)</w:t>
            </w:r>
          </w:p>
        </w:tc>
        <w:tc>
          <w:tcPr/>
          <w:p>
            <w:pPr>
              <w:pStyle w:val="Compact"/>
              <w:jc w:val="left"/>
            </w:pPr>
            <m:oMath>
              <m:sSub>
                <m:e>
                  <m:r>
                    <m:t>K</m:t>
                  </m:r>
                </m:e>
                <m:sub>
                  <m:r>
                    <m:t>s</m:t>
                  </m:r>
                </m:sub>
              </m:sSub>
            </m:oMath>
          </w:p>
        </w:tc>
        <w:tc>
          <w:tcPr/>
          <w:p>
            <w:pPr>
              <w:pStyle w:val="Compact"/>
              <w:jc w:val="left"/>
            </w:pPr>
            <w:r>
              <w:t xml:space="preserve">15.0 - 25.0</w:t>
            </w:r>
          </w:p>
        </w:tc>
        <w:tc>
          <w:tcPr/>
          <w:p>
            <w:pPr>
              <w:pStyle w:val="Compact"/>
              <w:jc w:val="left"/>
            </w:pPr>
            <w:r>
              <w:t xml:space="preserve">22.0</w:t>
            </w:r>
          </w:p>
        </w:tc>
        <w:tc>
          <w:tcPr/>
          <w:p>
            <w:pPr>
              <w:pStyle w:val="Compact"/>
              <w:jc w:val="left"/>
            </w:pPr>
            <w:r>
              <w:t xml:space="preserve">18.2</w:t>
            </w:r>
          </w:p>
        </w:tc>
      </w:tr>
      <w:tr>
        <w:tc>
          <w:tcPr/>
          <w:p>
            <w:pPr>
              <w:pStyle w:val="Compact"/>
              <w:jc w:val="left"/>
            </w:pPr>
            <w:r>
              <w:rPr>
                <w:rFonts w:hint="eastAsia"/>
              </w:rPr>
              <w:t xml:space="preserve">水库泄洪洞流量系数</w:t>
            </w:r>
          </w:p>
        </w:tc>
        <w:tc>
          <w:tcPr/>
          <w:p>
            <w:pPr>
              <w:pStyle w:val="Compact"/>
              <w:jc w:val="left"/>
            </w:pPr>
            <m:oMath>
              <m:sSub>
                <m:e>
                  <m:r>
                    <m:t>C</m:t>
                  </m:r>
                </m:e>
                <m:sub>
                  <m:r>
                    <m:t>d</m:t>
                  </m:r>
                </m:sub>
              </m:sSub>
            </m:oMath>
          </w:p>
        </w:tc>
        <w:tc>
          <w:tcPr/>
          <w:p>
            <w:pPr>
              <w:pStyle w:val="Compact"/>
              <w:jc w:val="left"/>
            </w:pPr>
            <w:r>
              <w:t xml:space="preserve">0.60 - 0.75</w:t>
            </w:r>
          </w:p>
        </w:tc>
        <w:tc>
          <w:tcPr/>
          <w:p>
            <w:pPr>
              <w:pStyle w:val="Compact"/>
              <w:jc w:val="left"/>
            </w:pPr>
            <w:r>
              <w:t xml:space="preserve">0.65</w:t>
            </w:r>
          </w:p>
        </w:tc>
        <w:tc>
          <w:tcPr/>
          <w:p>
            <w:pPr>
              <w:pStyle w:val="Compact"/>
              <w:jc w:val="left"/>
            </w:pPr>
            <w:r>
              <w:t xml:space="preserve">0.69</w:t>
            </w:r>
          </w:p>
        </w:tc>
      </w:tr>
    </w:tbl>
    <w:p>
      <w:pPr>
        <w:pStyle w:val="BodyText"/>
      </w:pPr>
      <w:r>
        <w:t xml:space="preserve">!</w:t>
      </w:r>
      <w:hyperlink r:id="rId19">
        <w:r>
          <w:rPr>
            <w:rStyle w:val="Hyperlink"/>
            <w:rFonts w:hint="eastAsia"/>
          </w:rPr>
          <w:t xml:space="preserve">仿真结果</w:t>
        </w:r>
      </w:hyperlink>
    </w:p>
    <w:bookmarkEnd w:id="20"/>
    <w:bookmarkStart w:id="21" w:name="仿真结果与参数敏感性分析"/>
    <w:p>
      <w:pPr>
        <w:pStyle w:val="Heading3"/>
      </w:pPr>
      <w:r>
        <w:rPr>
          <w:rStyle w:val="SectionNumber"/>
        </w:rPr>
        <w:t xml:space="preserve">1.4.2</w:t>
      </w:r>
      <w:r>
        <w:tab/>
      </w:r>
      <w:r>
        <w:t xml:space="preserve">1.3.2 </w:t>
      </w:r>
      <w:r>
        <w:rPr>
          <w:rFonts w:hint="eastAsia"/>
        </w:rPr>
        <w:t xml:space="preserve">仿真结果与参数敏感性分析</w:t>
      </w:r>
    </w:p>
    <w:p>
      <w:pPr>
        <w:pStyle w:val="FirstParagraph"/>
      </w:pPr>
      <w:r>
        <w:rPr>
          <w:rFonts w:hint="eastAsia"/>
        </w:rPr>
        <w:t xml:space="preserve">利用构建的数字孪生一二维耦合水动力模型进行预演分析。在未接入实时数据同化模块前，采用表1-2中的初始设定值进行正向积分。结果显示，由于主河道糙率初始设定偏大、饱和导水率偏高，模型预测的洪峰到达下游保护区的时间比实际监测推迟了约2.5小时，最高水位预测误差达到0.45米。这种量级的误差在实际防洪调度中可能导致错失最佳开闸分洪时机。</w:t>
      </w:r>
    </w:p>
    <w:p>
      <w:pPr>
        <w:pStyle w:val="BodyText"/>
      </w:pPr>
      <w:r>
        <w:rPr>
          <w:rFonts w:hint="eastAsia"/>
        </w:rPr>
        <w:t xml:space="preserve">开启4D-Var数据同化机制后，孪生系统利用沿线水文站每15分钟上传的实测水位序列，计算泛函梯度并动态修正状态与参数。经过同化时间窗内的滚动优化，河道糙率场与下渗参数被自适应调整至优选值（见表1-2）。修正后的系统再次执行超前预演，下游控制断面的洪峰到达时间预报误差大幅缩小至15分钟以内，峰值水位预报绝对误差控制在0.08米。</w:t>
      </w:r>
    </w:p>
    <w:p>
      <w:pPr>
        <w:pStyle w:val="BodyText"/>
      </w:pPr>
      <w:r>
        <w:rPr>
          <w:rFonts w:hint="eastAsia"/>
        </w:rPr>
        <w:t xml:space="preserve">深入开展参数局部敏感性分析。定义敏感度无量纲指标</w:t>
      </w:r>
      <w:r>
        <w:t xml:space="preserve"> </w:t>
      </w:r>
      <m:oMath>
        <m:sSub>
          <m:e>
            <m:r>
              <m:t>I</m:t>
            </m:r>
          </m:e>
          <m:sub>
            <m:r>
              <m:t>s</m:t>
            </m:r>
          </m:sub>
        </m:sSub>
        <m:r>
          <m:rPr>
            <m:sty m:val="p"/>
          </m:rPr>
          <m:t>=</m:t>
        </m:r>
        <m:f>
          <m:fPr>
            <m:type m:val="bar"/>
          </m:fPr>
          <m:num>
            <m:r>
              <m:rPr>
                <m:sty m:val="p"/>
              </m:rPr>
              <m:t>∂</m:t>
            </m:r>
            <m:sSub>
              <m:e>
                <m:acc>
                  <m:accPr>
                    <m:chr m:val="̂"/>
                  </m:accPr>
                  <m:e>
                    <m:r>
                      <m:t>H</m:t>
                    </m:r>
                  </m:e>
                </m:acc>
              </m:e>
              <m:sub>
                <m:r>
                  <m:t>p</m:t>
                </m:r>
                <m:r>
                  <m:t>e</m:t>
                </m:r>
                <m:r>
                  <m:t>a</m:t>
                </m:r>
                <m:r>
                  <m:t>k</m:t>
                </m:r>
              </m:sub>
            </m:sSub>
          </m:num>
          <m:den>
            <m:r>
              <m:rPr>
                <m:sty m:val="p"/>
              </m:rPr>
              <m:t>∂</m:t>
            </m:r>
            <m:sSub>
              <m:e>
                <m:r>
                  <m:t>θ</m:t>
                </m:r>
              </m:e>
              <m:sub>
                <m:r>
                  <m:t>i</m:t>
                </m:r>
              </m:sub>
            </m:sSub>
          </m:den>
        </m:f>
        <m:r>
          <m:rPr>
            <m:sty m:val="p"/>
          </m:rPr>
          <m:t>⋅</m:t>
        </m:r>
        <m:f>
          <m:fPr>
            <m:type m:val="bar"/>
          </m:fPr>
          <m:num>
            <m:sSub>
              <m:e>
                <m:r>
                  <m:t>θ</m:t>
                </m:r>
              </m:e>
              <m:sub>
                <m:r>
                  <m:t>i</m:t>
                </m:r>
              </m:sub>
            </m:sSub>
          </m:num>
          <m:den>
            <m:sSub>
              <m:e>
                <m:acc>
                  <m:accPr>
                    <m:chr m:val="̂"/>
                  </m:accPr>
                  <m:e>
                    <m:r>
                      <m:t>H</m:t>
                    </m:r>
                  </m:e>
                </m:acc>
              </m:e>
              <m:sub>
                <m:r>
                  <m:t>p</m:t>
                </m:r>
                <m:r>
                  <m:t>e</m:t>
                </m:r>
                <m:r>
                  <m:t>a</m:t>
                </m:r>
                <m:r>
                  <m:t>k</m:t>
                </m:r>
              </m:sub>
            </m:sSub>
          </m:den>
        </m:f>
      </m:oMath>
      <w:r>
        <w:rPr>
          <w:rFonts w:hint="eastAsia"/>
        </w:rPr>
        <w:t xml:space="preserve">，其中</w:t>
      </w:r>
      <w:r>
        <w:t xml:space="preserve"> </w:t>
      </w:r>
      <m:oMath>
        <m:sSub>
          <m:e>
            <m:acc>
              <m:accPr>
                <m:chr m:val="̂"/>
              </m:accPr>
              <m:e>
                <m:r>
                  <m:t>H</m:t>
                </m:r>
              </m:e>
            </m:acc>
          </m:e>
          <m:sub>
            <m:r>
              <m:t>p</m:t>
            </m:r>
            <m:r>
              <m:t>e</m:t>
            </m:r>
            <m:r>
              <m:t>a</m:t>
            </m:r>
            <m:r>
              <m:t>k</m:t>
            </m:r>
          </m:sub>
        </m:sSub>
      </m:oMath>
      <w:r>
        <w:t xml:space="preserve"> </w:t>
      </w:r>
      <w:r>
        <w:rPr>
          <w:rFonts w:hint="eastAsia"/>
        </w:rPr>
        <w:t xml:space="preserve">为目标断面洪峰水位。计算结果揭示：主河道糙率</w:t>
      </w:r>
      <w:r>
        <w:t xml:space="preserve"> </w:t>
      </w:r>
      <m:oMath>
        <m:sSub>
          <m:e>
            <m:r>
              <m:t>n</m:t>
            </m:r>
          </m:e>
          <m:sub>
            <m:r>
              <m:t>c</m:t>
            </m:r>
          </m:sub>
        </m:sSub>
      </m:oMath>
      <w:r>
        <w:t xml:space="preserve"> </w:t>
      </w:r>
      <w:r>
        <w:rPr>
          <w:rFonts w:hint="eastAsia"/>
        </w:rPr>
        <w:t xml:space="preserve">的敏感度指数在平摊水流期最高，达到0.42；当洪水漫溢河槽进入滩地后，滩地糙率</w:t>
      </w:r>
      <w:r>
        <w:t xml:space="preserve"> </w:t>
      </w:r>
      <m:oMath>
        <m:sSub>
          <m:e>
            <m:r>
              <m:t>n</m:t>
            </m:r>
          </m:e>
          <m:sub>
            <m:r>
              <m:t>f</m:t>
            </m:r>
          </m:sub>
        </m:sSub>
      </m:oMath>
      <w:r>
        <w:t xml:space="preserve"> </w:t>
      </w:r>
      <w:r>
        <w:rPr>
          <w:rFonts w:hint="eastAsia"/>
        </w:rPr>
        <w:t xml:space="preserve">的敏感度突增至0.35；而土壤渗透参数</w:t>
      </w:r>
      <w:r>
        <w:t xml:space="preserve"> </w:t>
      </w:r>
      <m:oMath>
        <m:sSub>
          <m:e>
            <m:r>
              <m:t>K</m:t>
            </m:r>
          </m:e>
          <m:sub>
            <m:r>
              <m:t>s</m:t>
            </m:r>
          </m:sub>
        </m:sSub>
      </m:oMath>
      <w:r>
        <w:t xml:space="preserve"> </w:t>
      </w:r>
      <w:r>
        <w:rPr>
          <w:rFonts w:hint="eastAsia"/>
        </w:rPr>
        <w:t xml:space="preserve">在降雨初期的产流计算中影响显著。此结论为工程实践指明了方向：在数字孪生流域模型运行的不同水文物理阶段，算法应动态赋予特定参数向量更高的搜索与更新权重。</w:t>
      </w:r>
      <w:r>
        <w:t xml:space="preserve"> </w:t>
      </w:r>
      <w:r>
        <w:rPr>
          <w:rFonts w:hint="eastAsia"/>
        </w:rPr>
        <w:t xml:space="preserve">（注：本案例相应的Python/Fortran仿真脚本及流场可视化文件已存放于随书系统</w:t>
      </w:r>
      <w:r>
        <w:t xml:space="preserve"> </w:t>
      </w:r>
      <w:r>
        <w:rPr>
          <w:rStyle w:val="VerbatimChar"/>
        </w:rPr>
        <w:t xml:space="preserve">assets/ch01/</w:t>
      </w:r>
      <w:r>
        <w:t xml:space="preserve"> </w:t>
      </w:r>
      <w:r>
        <w:rPr>
          <w:rFonts w:hint="eastAsia"/>
        </w:rPr>
        <w:t xml:space="preserve">目录中，供读者复现调用。）</w:t>
      </w:r>
    </w:p>
    <w:bookmarkEnd w:id="21"/>
    <w:bookmarkEnd w:id="22"/>
    <w:bookmarkStart w:id="23" w:name="工程启示与应用建议"/>
    <w:p>
      <w:pPr>
        <w:pStyle w:val="Heading2"/>
      </w:pPr>
      <w:r>
        <w:rPr>
          <w:rStyle w:val="SectionNumber"/>
        </w:rPr>
        <w:t xml:space="preserve">1.5</w:t>
      </w:r>
      <w:r>
        <w:tab/>
      </w:r>
      <w:r>
        <w:t xml:space="preserve">1.4 </w:t>
      </w:r>
      <w:r>
        <w:rPr>
          <w:rFonts w:hint="eastAsia"/>
        </w:rPr>
        <w:t xml:space="preserve">工程启示与应用建议</w:t>
      </w:r>
    </w:p>
    <w:p>
      <w:pPr>
        <w:pStyle w:val="FirstParagraph"/>
      </w:pPr>
      <w:r>
        <w:rPr>
          <w:rFonts w:hint="eastAsia"/>
        </w:rPr>
        <w:t xml:space="preserve">基于上述数学推演及工程仿真分析，针对数字孪生流域的顶层设计、平台建设与业务应用提出以下建议：</w:t>
      </w:r>
    </w:p>
    <w:p>
      <w:pPr>
        <w:pStyle w:val="BodyText"/>
      </w:pPr>
      <w:r>
        <w:rPr>
          <w:rFonts w:hint="eastAsia"/>
        </w:rPr>
        <w:t xml:space="preserve">首先，夯实物理感知体系的“数据底座”是确保孪生模型有效性的绝对前提。仿真过程表明，数据同化算法的收敛速度和参数反演精度高度依赖于观测数据的时空分辨率与信噪比。在工程实践中，应合理规划传感器空间布局。针对地形剧变段、支流汇入口及险工险段，需加密布设水位、流速及地形自动化监测设备。同时，应建立常态化测绘机制，探索运用机载激光雷达（LiDAR）与水下多波束测深技术定期更新流域L3级高精度空间底板数据，防止“底板陈旧”导致的模型系统性失真。</w:t>
      </w:r>
    </w:p>
    <w:p>
      <w:pPr>
        <w:pStyle w:val="BodyText"/>
      </w:pPr>
      <w:r>
        <w:rPr>
          <w:rFonts w:hint="eastAsia"/>
        </w:rPr>
        <w:t xml:space="preserve">其次，科学统筹模型预报精度与算力消耗的平衡。在防洪抢险等应急响应场景下，计算耗时直接决定了指挥调度的提前量。建议在平台架构中构建“全维机理模型-降阶代理模型-AI数据驱动模型”的梯次配置阵列。在常规水资源调度和长历时生态评估中，调用高分辨率机理模型以保证物理严谨性；面临极端突发暴雨时，通过业务规则引擎快速切换至POD降阶模型或深度学习替代模型，确保在分钟级时间内完成数百种工况的组合预演，满足决策的时效性约束。</w:t>
      </w:r>
    </w:p>
    <w:p>
      <w:pPr>
        <w:pStyle w:val="BodyText"/>
      </w:pPr>
      <w:r>
        <w:rPr>
          <w:rFonts w:hint="eastAsia"/>
        </w:rPr>
        <w:t xml:space="preserve">最后，推动管理体制与数字技术的深度融合。数字孪生流域不仅是IT技术系统的迭代，更是水利业务流程的重塑。仿真预演生成的优化调度方案如果缺乏合规的执行机制，其应用价值将大幅折损。平台建设应积极打通数字孪生系统与水利枢纽自动化控制系统（SCADA）的底层数据总线，实现从“态势分析-风险预警”向“调度推演-设备执行”的闭环延伸。同步建立与机器智能辅助决策相匹配的工程调度授权规范、容错机制与责任界定标准。</w:t>
      </w:r>
    </w:p>
    <w:bookmarkEnd w:id="23"/>
    <w:bookmarkStart w:id="24"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论述了数字孪生流域总体架构的基础理论与实现途径。首先界定了数字孪生流域的概念内涵，明确了其作为现代流域治理数字化空间映射的定位，并详细阐释了由数据底板、模型库、知识库及应用平台构成的分层架构体系。随后，从数学动力系统理论出发，建立了物理流域状态空间模型与虚拟流域仿真的微分方程描述，推导了以目标泛函极小化为核心的变分数据同化公式，并探讨了本征正交分解降阶加速算法。结合典型的中尺度复杂流域洪水演进工程仿真案例，定量展示了闭环参数动态寻优对提升预报精度的显著作用。综合来看，数字孪生流域将传统水利工程学与计算科学、控制工程紧密结合，为实现流域防洪减灾、水资源集约利用提供了具备高智能计算能力的科学手段。</w:t>
      </w:r>
    </w:p>
    <w:bookmarkEnd w:id="24"/>
    <w:bookmarkStart w:id="25"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Grieves, M., &amp; Vickers, J. (2017). Digital Twin: Mitigating Unpredictable, Undesirable Emergent Behavior in Complex Systems. In</w:t>
      </w:r>
      <w:r>
        <w:t xml:space="preserve"> </w:t>
      </w:r>
      <w:r>
        <w:rPr>
          <w:i/>
          <w:iCs/>
        </w:rPr>
        <w:t xml:space="preserve">Transdisciplinary Perspectives on Complex Systems</w:t>
      </w:r>
      <w:r>
        <w:t xml:space="preserve"> </w:t>
      </w:r>
      <w:r>
        <w:t xml:space="preserve">(pp. 85-113). Springer.</w:t>
      </w:r>
    </w:p>
    <w:p>
      <w:pPr>
        <w:pStyle w:val="Compact"/>
        <w:numPr>
          <w:ilvl w:val="0"/>
          <w:numId w:val="1001"/>
        </w:numPr>
      </w:pPr>
      <w:r>
        <w:t xml:space="preserve">Tao, F., et al. (2019). Digital Twin in Industry: State-of-the-Art.</w:t>
      </w:r>
      <w:r>
        <w:t xml:space="preserve"> </w:t>
      </w:r>
      <w:r>
        <w:rPr>
          <w:i/>
          <w:iCs/>
        </w:rPr>
        <w:t xml:space="preserve">IEEE Transactions on Industrial Informatics</w:t>
      </w:r>
      <w:r>
        <w:t xml:space="preserve">, 15(4), 2405-2415.</w:t>
      </w:r>
    </w:p>
    <w:p>
      <w:pPr>
        <w:pStyle w:val="Compact"/>
        <w:numPr>
          <w:ilvl w:val="0"/>
          <w:numId w:val="1001"/>
        </w:numPr>
      </w:pPr>
      <w:r>
        <w:t xml:space="preserve">Pedersen, A. N., et al. (2021). Living and Prototyping Digital Twins for Urban Water Systems.</w:t>
      </w:r>
      <w:r>
        <w:t xml:space="preserve"> </w:t>
      </w:r>
      <w:r>
        <w:rPr>
          <w:i/>
          <w:iCs/>
        </w:rPr>
        <w:t xml:space="preserve">Water</w:t>
      </w:r>
      <w:r>
        <w:t xml:space="preserve">, 13(5), 592.</w:t>
      </w:r>
    </w:p>
    <w:p>
      <w:pPr>
        <w:pStyle w:val="Compact"/>
        <w:numPr>
          <w:ilvl w:val="0"/>
          <w:numId w:val="1001"/>
        </w:numPr>
      </w:pPr>
      <w:r>
        <w:t xml:space="preserve">Lei et al. (2025b). </w:t>
      </w:r>
      <w:r>
        <w:rPr>
          <w:rFonts w:hint="eastAsia"/>
        </w:rPr>
        <w:t xml:space="preserve">自主水网：概念、架构与关键技术.</w:t>
      </w:r>
      <w:r>
        <w:t xml:space="preserve"> </w:t>
      </w:r>
      <w:r>
        <w:rPr>
          <w:rFonts w:hint="eastAsia"/>
          <w:i/>
          <w:iCs/>
        </w:rPr>
        <w:t xml:space="preserve">南水北调与水利科技(中英文)</w:t>
      </w:r>
      <w:r>
        <w:t xml:space="preserve">. DOI: 10.13476/j.cnki.nsbdqk.2025.0079</w:t>
      </w:r>
    </w:p>
    <w:bookmarkEnd w:id="25"/>
    <w:bookmarkStart w:id="26"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数字孪生流域的理论框架与现代“水系统控制论（Water</w:t>
      </w:r>
      <w:r>
        <w:t xml:space="preserve"> System </w:t>
      </w:r>
      <w:r>
        <w:rPr>
          <w:rFonts w:hint="eastAsia"/>
        </w:rPr>
        <w:t xml:space="preserve">Cybernetics）”具有深刻的内在契合性。水系统控制论将广义水网视为一个具备多层级拓扑结构、多时空尺度耦合及信息物理深度交互（Cyber-Physical</w:t>
      </w:r>
      <w:r>
        <w:t xml:space="preserve"> System, </w:t>
      </w:r>
      <w:r>
        <w:rPr>
          <w:rFonts w:hint="eastAsia"/>
        </w:rPr>
        <w:t xml:space="preserve">CPS）特性的复杂控制系统。在这一学术视角下，本章所探讨的数字孪生架构，本质上是在信息空间构建了一个具备“观测-估计-预测-控制”全反馈链条的高维闭环调节器。虚拟的孪生流域扮演着系统状态观测器与内部模型（Internal</w:t>
      </w:r>
      <w:r>
        <w:t xml:space="preserve"> </w:t>
      </w:r>
      <w:r>
        <w:rPr>
          <w:rFonts w:hint="eastAsia"/>
        </w:rPr>
        <w:t xml:space="preserve">Model）的双重角色，用于滤除物理环境的不确定性干扰并逼近真实物理场。这种基于反馈控制论的工程思维不仅适用于自然流域的防洪减灾，在大型跨流域调水工程（如南水北调中线工程的泵站群与渠道明流协同调度）、城市复杂地下管网的水量水质联合调控等场景中，同样展现出普适的理论价值。水利系统与一般工业控制系统在数学状态方程上的同构性表明，跨学科引入自适应鲁棒控制、非线性模型预测控制（NMPC）等前沿控制算法，必将成为数字孪生流域智能化能力跃升的核心驱动力。</w:t>
      </w:r>
    </w:p>
    <w:bookmarkEnd w:id="26"/>
    <w:bookmarkStart w:id="27"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简述数字孪生流域中“物理空间”与“虚拟空间”双向交互映射的基本原理，并讨论在极端自然灾害（如通信大面积中断）条件下维持这种映射同步性所面临的主要技术挑战及应对策略。</w:t>
      </w:r>
    </w:p>
    <w:p>
      <w:pPr>
        <w:pStyle w:val="Compact"/>
        <w:numPr>
          <w:ilvl w:val="0"/>
          <w:numId w:val="1002"/>
        </w:numPr>
      </w:pPr>
      <w:r>
        <w:rPr>
          <w:rFonts w:hint="eastAsia"/>
        </w:rPr>
        <w:t xml:space="preserve">试利用最优控制与变分法基础，详细推导本章公式(3)中目标泛函</w:t>
      </w:r>
      <w:r>
        <w:t xml:space="preserve"> </w:t>
      </w:r>
      <m:oMath>
        <m:r>
          <m:t>J</m:t>
        </m:r>
        <m:r>
          <m:rPr>
            <m:sty m:val="p"/>
          </m:rPr>
          <m:t>(</m:t>
        </m:r>
        <m:sSub>
          <m:e>
            <m:acc>
              <m:accPr>
                <m:chr m:val="̂"/>
              </m:accPr>
              <m:e>
                <m:r>
                  <m:t>S</m:t>
                </m:r>
              </m:e>
            </m:acc>
          </m:e>
          <m:sub>
            <m:r>
              <m:t>0</m:t>
            </m:r>
          </m:sub>
        </m:sSub>
        <m:r>
          <m:rPr>
            <m:sty m:val="p"/>
          </m:rPr>
          <m:t>,</m:t>
        </m:r>
        <m:r>
          <m:t>θ</m:t>
        </m:r>
        <m:r>
          <m:rPr>
            <m:sty m:val="p"/>
          </m:rPr>
          <m:t>)</m:t>
        </m:r>
      </m:oMath>
      <w:r>
        <w:t xml:space="preserve"> </w:t>
      </w:r>
      <w:r>
        <w:rPr>
          <w:rFonts w:hint="eastAsia"/>
        </w:rPr>
        <w:t xml:space="preserve">对模型参数</w:t>
      </w:r>
      <w:r>
        <w:t xml:space="preserve"> </w:t>
      </w:r>
      <m:oMath>
        <m:r>
          <m:t>θ</m:t>
        </m:r>
      </m:oMath>
      <w:r>
        <w:t xml:space="preserve"> </w:t>
      </w:r>
      <w:r>
        <w:rPr>
          <w:rFonts w:hint="eastAsia"/>
        </w:rPr>
        <w:t xml:space="preserve">的一阶偏导数（梯度）解析表达式（可假设观测算子</w:t>
      </w:r>
      <w:r>
        <w:t xml:space="preserve"> </w:t>
      </w:r>
      <m:oMath>
        <m:r>
          <m:rPr>
            <m:scr m:val="script"/>
            <m:sty m:val="p"/>
          </m:rPr>
          <m:t>H</m:t>
        </m:r>
      </m:oMath>
      <w:r>
        <w:t xml:space="preserve"> </w:t>
      </w:r>
      <w:r>
        <w:rPr>
          <w:rFonts w:hint="eastAsia"/>
        </w:rPr>
        <w:t xml:space="preserve">为线性时不变算子），并阐明伴随方程在降低梯度计算复杂度方面的数学原理。</w:t>
      </w:r>
    </w:p>
    <w:p>
      <w:pPr>
        <w:pStyle w:val="Compact"/>
        <w:numPr>
          <w:ilvl w:val="0"/>
          <w:numId w:val="1002"/>
        </w:numPr>
      </w:pPr>
      <w:r>
        <w:rPr>
          <w:rFonts w:hint="eastAsia"/>
        </w:rPr>
        <w:t xml:space="preserve">结合1.3节的工程案例结果，分析在洪水演进的不同物理阶段（槽蓄起涨期、漫滩洪峰期、全流域退水期），河道主槽糙率与滩地植被糙率敏感度产生动态切换的水动力学机理。</w:t>
      </w:r>
    </w:p>
    <w:p>
      <w:pPr>
        <w:pStyle w:val="Compact"/>
        <w:numPr>
          <w:ilvl w:val="0"/>
          <w:numId w:val="1002"/>
        </w:numPr>
      </w:pPr>
      <w:r>
        <w:rPr>
          <w:rFonts w:hint="eastAsia"/>
        </w:rPr>
        <w:t xml:space="preserve">针对数字孪生流域高维偏微分机理模型的计算“维数灾难”瓶颈，除了本章提及的本征正交分解（POD）降阶方法，请查阅文献列举并简要论述另外两种有效提升模型运算效率的AI替代策略（如物理信息神经网络PINN等）。</w:t>
      </w:r>
    </w:p>
    <w:p>
      <w:pPr>
        <w:pStyle w:val="Compact"/>
        <w:numPr>
          <w:ilvl w:val="0"/>
          <w:numId w:val="1002"/>
        </w:numPr>
      </w:pPr>
      <w:r>
        <w:rPr>
          <w:rFonts w:hint="eastAsia"/>
          <w:b/>
          <w:bCs/>
        </w:rPr>
        <w:t xml:space="preserve">（编程与算法实践）</w:t>
      </w:r>
      <w:r>
        <w:t xml:space="preserve"> </w:t>
      </w:r>
      <w:r>
        <w:rPr>
          <w:rFonts w:hint="eastAsia"/>
        </w:rPr>
        <w:t xml:space="preserve">基于Python编程语言（借助SciPy或PyTorch科学计算库），构建一个简化的一维河道洪水波演算马斯京根（Muskingum）模型。利用所提供的</w:t>
      </w:r>
      <w:r>
        <w:t xml:space="preserve"> </w:t>
      </w:r>
      <w:r>
        <w:rPr>
          <w:rStyle w:val="VerbatimChar"/>
        </w:rPr>
        <w:t xml:space="preserve">assets/ch01/</w:t>
      </w:r>
      <w:r>
        <w:t xml:space="preserve"> </w:t>
      </w:r>
      <w:r>
        <w:rPr>
          <w:rFonts w:hint="eastAsia"/>
        </w:rPr>
        <w:t xml:space="preserve">目录中的上下游水位流量实测数据序列，编写集合卡尔曼滤波（EnKF）或粒子群优化算法（PSO）程序，实现模型核心参数（演算法重</w:t>
      </w:r>
      <w:r>
        <w:t xml:space="preserve"> </w:t>
      </w:r>
      <m:oMath>
        <m:r>
          <m:t>x</m:t>
        </m:r>
      </m:oMath>
      <w:r>
        <w:t xml:space="preserve"> </w:t>
      </w:r>
      <w:r>
        <w:rPr>
          <w:rFonts w:hint="eastAsia"/>
        </w:rPr>
        <w:t xml:space="preserve">与汇流时间</w:t>
      </w:r>
      <w:r>
        <w:t xml:space="preserve"> </w:t>
      </w:r>
      <m:oMath>
        <m:r>
          <m:t>K</m:t>
        </m:r>
      </m:oMath>
      <w:r>
        <w:rPr>
          <w:rFonts w:hint="eastAsia"/>
        </w:rPr>
        <w:t xml:space="preserve">）的自动动态率定，并利用Matplotlib绘制反演前后的流量过程对比验证图。</w:t>
      </w:r>
    </w:p>
    <w:p>
      <w:r>
        <w:pict>
          <v:rect style="width:0;height:1.5pt" o:hralign="center" o:hrstd="t" o:hr="t"/>
        </w:pict>
      </w:r>
    </w:p>
    <w:bookmarkEnd w:id="27"/>
    <w:bookmarkStart w:id="28"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w:t>
      </w:r>
      <w:r>
        <w:br/>
      </w:r>
      <w:r>
        <w:rPr>
          <w:rStyle w:val="CommentTok"/>
        </w:rPr>
        <w:t xml:space="preserve">教材：《数字孪生流域》</w:t>
      </w:r>
      <w:r>
        <w:br/>
      </w:r>
      <w:r>
        <w:rPr>
          <w:rStyle w:val="CommentTok"/>
        </w:rPr>
        <w:t xml:space="preserve">章节：第1章 数字孪生流域总体架构（1.1 基本概念与理论框架）</w:t>
      </w:r>
      <w:r>
        <w:br/>
      </w:r>
      <w:r>
        <w:rPr>
          <w:rStyle w:val="CommentTok"/>
        </w:rPr>
        <w:t xml:space="preserve">功能：构建“物理流域-数字孪生模型-数据同化-KPI评估”的简化仿真闭环</w:t>
      </w:r>
      <w:r>
        <w:br/>
      </w:r>
      <w:r>
        <w:rPr>
          <w:rStyle w:val="CommentTok"/>
        </w:rPr>
        <w:t xml:space="preserve">依赖：numpy / scipy /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scipy.signal </w:t>
      </w:r>
      <w:r>
        <w:rPr>
          <w:rStyle w:val="ImportTok"/>
        </w:rPr>
        <w:t xml:space="preserve">import</w:t>
      </w:r>
      <w:r>
        <w:rPr>
          <w:rStyle w:val="NormalTok"/>
        </w:rPr>
        <w:t xml:space="preserve"> savgol_filter</w:t>
      </w:r>
      <w:r>
        <w:br/>
      </w:r>
      <w:r>
        <w:br/>
      </w:r>
      <w:r>
        <w:rPr>
          <w:rStyle w:val="CommentTok"/>
        </w:rPr>
        <w:t xml:space="preserve"># =========================</w:t>
      </w:r>
      <w:r>
        <w:br/>
      </w:r>
      <w:r>
        <w:rPr>
          <w:rStyle w:val="CommentTok"/>
        </w:rPr>
        <w:t xml:space="preserve"># 1) 关键参数定义（可调）</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42</w:t>
      </w:r>
      <w:r>
        <w:br/>
      </w:r>
      <w:r>
        <w:rPr>
          <w:rStyle w:val="NormalTok"/>
        </w:rPr>
        <w:t xml:space="preserve">HOURS </w:t>
      </w:r>
      <w:r>
        <w:rPr>
          <w:rStyle w:val="OperatorTok"/>
        </w:rPr>
        <w:t xml:space="preserve">=</w:t>
      </w:r>
      <w:r>
        <w:rPr>
          <w:rStyle w:val="NormalTok"/>
        </w:rPr>
        <w:t xml:space="preserve"> </w:t>
      </w:r>
      <w:r>
        <w:rPr>
          <w:rStyle w:val="DecValTok"/>
        </w:rPr>
        <w:t xml:space="preserve">240</w:t>
      </w:r>
      <w:r>
        <w:rPr>
          <w:rStyle w:val="NormalTok"/>
        </w:rPr>
        <w:t xml:space="preserve">                    </w:t>
      </w:r>
      <w:r>
        <w:rPr>
          <w:rStyle w:val="CommentTok"/>
        </w:rPr>
        <w:t xml:space="preserve"># 仿真总时长（小时）</w:t>
      </w:r>
      <w:r>
        <w:br/>
      </w:r>
      <w:r>
        <w:rPr>
          <w:rStyle w:val="NormalTok"/>
        </w:rPr>
        <w:t xml:space="preserve">DT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时间步长（小时）</w:t>
      </w:r>
      <w:r>
        <w:br/>
      </w:r>
      <w:r>
        <w:br/>
      </w:r>
      <w:r>
        <w:rPr>
          <w:rStyle w:val="CommentTok"/>
        </w:rPr>
        <w:t xml:space="preserve"># 真实流域参数（物理体）</w:t>
      </w:r>
      <w:r>
        <w:br/>
      </w:r>
      <w:r>
        <w:rPr>
          <w:rStyle w:val="NormalTok"/>
        </w:rPr>
        <w:t xml:space="preserve">C_RAIN_TRUE </w:t>
      </w:r>
      <w:r>
        <w:rPr>
          <w:rStyle w:val="OperatorTok"/>
        </w:rPr>
        <w:t xml:space="preserve">=</w:t>
      </w:r>
      <w:r>
        <w:rPr>
          <w:rStyle w:val="NormalTok"/>
        </w:rPr>
        <w:t xml:space="preserve"> </w:t>
      </w:r>
      <w:r>
        <w:rPr>
          <w:rStyle w:val="FloatTok"/>
        </w:rPr>
        <w:t xml:space="preserve">0.42</w:t>
      </w:r>
      <w:r>
        <w:rPr>
          <w:rStyle w:val="NormalTok"/>
        </w:rPr>
        <w:t xml:space="preserve">             </w:t>
      </w:r>
      <w:r>
        <w:rPr>
          <w:rStyle w:val="CommentTok"/>
        </w:rPr>
        <w:t xml:space="preserve"># 降雨转化为蓄量系数</w:t>
      </w:r>
      <w:r>
        <w:br/>
      </w:r>
      <w:r>
        <w:rPr>
          <w:rStyle w:val="NormalTok"/>
        </w:rPr>
        <w:t xml:space="preserve">K_OUT_TRUE </w:t>
      </w:r>
      <w:r>
        <w:rPr>
          <w:rStyle w:val="OperatorTok"/>
        </w:rPr>
        <w:t xml:space="preserve">=</w:t>
      </w:r>
      <w:r>
        <w:rPr>
          <w:rStyle w:val="NormalTok"/>
        </w:rPr>
        <w:t xml:space="preserve"> </w:t>
      </w:r>
      <w:r>
        <w:rPr>
          <w:rStyle w:val="FloatTok"/>
        </w:rPr>
        <w:t xml:space="preserve">0.085</w:t>
      </w:r>
      <w:r>
        <w:rPr>
          <w:rStyle w:val="NormalTok"/>
        </w:rPr>
        <w:t xml:space="preserve">             </w:t>
      </w:r>
      <w:r>
        <w:rPr>
          <w:rStyle w:val="CommentTok"/>
        </w:rPr>
        <w:t xml:space="preserve"># 出流系数</w:t>
      </w:r>
      <w:r>
        <w:br/>
      </w:r>
      <w:r>
        <w:rPr>
          <w:rStyle w:val="NormalTok"/>
        </w:rPr>
        <w:t xml:space="preserve">ALPHA_TRUE </w:t>
      </w:r>
      <w:r>
        <w:rPr>
          <w:rStyle w:val="OperatorTok"/>
        </w:rPr>
        <w:t xml:space="preserve">=</w:t>
      </w:r>
      <w:r>
        <w:rPr>
          <w:rStyle w:val="NormalTok"/>
        </w:rPr>
        <w:t xml:space="preserve"> </w:t>
      </w:r>
      <w:r>
        <w:rPr>
          <w:rStyle w:val="FloatTok"/>
        </w:rPr>
        <w:t xml:space="preserve">1.35</w:t>
      </w:r>
      <w:r>
        <w:rPr>
          <w:rStyle w:val="NormalTok"/>
        </w:rPr>
        <w:t xml:space="preserve">              </w:t>
      </w:r>
      <w:r>
        <w:rPr>
          <w:rStyle w:val="CommentTok"/>
        </w:rPr>
        <w:t xml:space="preserve"># 非线性指数</w:t>
      </w:r>
      <w:r>
        <w:br/>
      </w:r>
      <w:r>
        <w:rPr>
          <w:rStyle w:val="NormalTok"/>
        </w:rPr>
        <w:t xml:space="preserve">PROCESS_NOISE_STD </w:t>
      </w:r>
      <w:r>
        <w:rPr>
          <w:rStyle w:val="OperatorTok"/>
        </w:rPr>
        <w:t xml:space="preserve">=</w:t>
      </w:r>
      <w:r>
        <w:rPr>
          <w:rStyle w:val="NormalTok"/>
        </w:rPr>
        <w:t xml:space="preserve"> </w:t>
      </w:r>
      <w:r>
        <w:rPr>
          <w:rStyle w:val="FloatTok"/>
        </w:rPr>
        <w:t xml:space="preserve">1.8</w:t>
      </w:r>
      <w:r>
        <w:rPr>
          <w:rStyle w:val="NormalTok"/>
        </w:rPr>
        <w:t xml:space="preserve">        </w:t>
      </w:r>
      <w:r>
        <w:rPr>
          <w:rStyle w:val="CommentTok"/>
        </w:rPr>
        <w:t xml:space="preserve"># 过程噪声标准差</w:t>
      </w:r>
      <w:r>
        <w:br/>
      </w:r>
      <w:r>
        <w:br/>
      </w:r>
      <w:r>
        <w:rPr>
          <w:rStyle w:val="CommentTok"/>
        </w:rPr>
        <w:t xml:space="preserve"># 孪生模型参数（故意设定偏差，体现“模型-现实差异”）</w:t>
      </w:r>
      <w:r>
        <w:br/>
      </w:r>
      <w:r>
        <w:rPr>
          <w:rStyle w:val="NormalTok"/>
        </w:rPr>
        <w:t xml:space="preserve">C_RAIN_MODEL </w:t>
      </w:r>
      <w:r>
        <w:rPr>
          <w:rStyle w:val="OperatorTok"/>
        </w:rPr>
        <w:t xml:space="preserve">=</w:t>
      </w:r>
      <w:r>
        <w:rPr>
          <w:rStyle w:val="NormalTok"/>
        </w:rPr>
        <w:t xml:space="preserve"> </w:t>
      </w:r>
      <w:r>
        <w:rPr>
          <w:rStyle w:val="FloatTok"/>
        </w:rPr>
        <w:t xml:space="preserve">0.38</w:t>
      </w:r>
      <w:r>
        <w:br/>
      </w:r>
      <w:r>
        <w:rPr>
          <w:rStyle w:val="NormalTok"/>
        </w:rPr>
        <w:t xml:space="preserve">K_OUT_MODEL </w:t>
      </w:r>
      <w:r>
        <w:rPr>
          <w:rStyle w:val="OperatorTok"/>
        </w:rPr>
        <w:t xml:space="preserve">=</w:t>
      </w:r>
      <w:r>
        <w:rPr>
          <w:rStyle w:val="NormalTok"/>
        </w:rPr>
        <w:t xml:space="preserve"> </w:t>
      </w:r>
      <w:r>
        <w:rPr>
          <w:rStyle w:val="FloatTok"/>
        </w:rPr>
        <w:t xml:space="preserve">0.079</w:t>
      </w:r>
      <w:r>
        <w:br/>
      </w:r>
      <w:r>
        <w:rPr>
          <w:rStyle w:val="NormalTok"/>
        </w:rPr>
        <w:t xml:space="preserve">ALPHA_MODEL </w:t>
      </w:r>
      <w:r>
        <w:rPr>
          <w:rStyle w:val="OperatorTok"/>
        </w:rPr>
        <w:t xml:space="preserve">=</w:t>
      </w:r>
      <w:r>
        <w:rPr>
          <w:rStyle w:val="NormalTok"/>
        </w:rPr>
        <w:t xml:space="preserve"> </w:t>
      </w:r>
      <w:r>
        <w:rPr>
          <w:rStyle w:val="FloatTok"/>
        </w:rPr>
        <w:t xml:space="preserve">1.25</w:t>
      </w:r>
      <w:r>
        <w:br/>
      </w:r>
      <w:r>
        <w:br/>
      </w:r>
      <w:r>
        <w:rPr>
          <w:rStyle w:val="CommentTok"/>
        </w:rPr>
        <w:t xml:space="preserve"># 观测与同化参数（感知层 + 同步校正）</w:t>
      </w:r>
      <w:r>
        <w:br/>
      </w:r>
      <w:r>
        <w:rPr>
          <w:rStyle w:val="NormalTok"/>
        </w:rPr>
        <w:t xml:space="preserve">OBS_NOISE_STD </w:t>
      </w:r>
      <w:r>
        <w:rPr>
          <w:rStyle w:val="OperatorTok"/>
        </w:rPr>
        <w:t xml:space="preserve">=</w:t>
      </w:r>
      <w:r>
        <w:rPr>
          <w:rStyle w:val="NormalTok"/>
        </w:rPr>
        <w:t xml:space="preserve"> </w:t>
      </w:r>
      <w:r>
        <w:rPr>
          <w:rStyle w:val="FloatTok"/>
        </w:rPr>
        <w:t xml:space="preserve">3.0</w:t>
      </w:r>
      <w:r>
        <w:br/>
      </w:r>
      <w:r>
        <w:rPr>
          <w:rStyle w:val="NormalTok"/>
        </w:rPr>
        <w:t xml:space="preserve">GAIN_BASE </w:t>
      </w:r>
      <w:r>
        <w:rPr>
          <w:rStyle w:val="OperatorTok"/>
        </w:rPr>
        <w:t xml:space="preserve">=</w:t>
      </w:r>
      <w:r>
        <w:rPr>
          <w:rStyle w:val="NormalTok"/>
        </w:rPr>
        <w:t xml:space="preserve"> </w:t>
      </w:r>
      <w:r>
        <w:rPr>
          <w:rStyle w:val="FloatTok"/>
        </w:rPr>
        <w:t xml:space="preserve">0.55</w:t>
      </w:r>
      <w:r>
        <w:rPr>
          <w:rStyle w:val="NormalTok"/>
        </w:rPr>
        <w:t xml:space="preserve">               </w:t>
      </w:r>
      <w:r>
        <w:rPr>
          <w:rStyle w:val="CommentTok"/>
        </w:rPr>
        <w:t xml:space="preserve"># 同化增益基值</w:t>
      </w:r>
      <w:r>
        <w:br/>
      </w:r>
      <w:r>
        <w:rPr>
          <w:rStyle w:val="NormalTok"/>
        </w:rPr>
        <w:t xml:space="preserve">SENS_EPS </w:t>
      </w:r>
      <w:r>
        <w:rPr>
          <w:rStyle w:val="OperatorTok"/>
        </w:rPr>
        <w:t xml:space="preserve">=</w:t>
      </w:r>
      <w:r>
        <w:rPr>
          <w:rStyle w:val="NormalTok"/>
        </w:rPr>
        <w:t xml:space="preserve"> </w:t>
      </w:r>
      <w:r>
        <w:rPr>
          <w:rStyle w:val="FloatTok"/>
        </w:rPr>
        <w:t xml:space="preserve">1e-4</w:t>
      </w:r>
      <w:r>
        <w:rPr>
          <w:rStyle w:val="NormalTok"/>
        </w:rPr>
        <w:t xml:space="preserve">                </w:t>
      </w:r>
      <w:r>
        <w:rPr>
          <w:rStyle w:val="CommentTok"/>
        </w:rPr>
        <w:t xml:space="preserve"># 敏感度下限，避免除零</w:t>
      </w:r>
      <w:r>
        <w:br/>
      </w:r>
      <w:r>
        <w:rPr>
          <w:rStyle w:val="NormalTok"/>
        </w:rPr>
        <w:t xml:space="preserve">MAX_CORRECTION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单步修正上限，增强稳定性</w:t>
      </w:r>
      <w:r>
        <w:br/>
      </w:r>
      <w:r>
        <w:br/>
      </w:r>
      <w:r>
        <w:rPr>
          <w:rStyle w:val="CommentTok"/>
        </w:rPr>
        <w:t xml:space="preserve"># KPI预警阈值</w:t>
      </w:r>
      <w:r>
        <w:br/>
      </w:r>
      <w:r>
        <w:rPr>
          <w:rStyle w:val="NormalTok"/>
        </w:rPr>
        <w:t xml:space="preserve">WARN_THRESHOLD </w:t>
      </w:r>
      <w:r>
        <w:rPr>
          <w:rStyle w:val="OperatorTok"/>
        </w:rPr>
        <w:t xml:space="preserve">=</w:t>
      </w:r>
      <w:r>
        <w:rPr>
          <w:rStyle w:val="NormalTok"/>
        </w:rPr>
        <w:t xml:space="preserve"> </w:t>
      </w:r>
      <w:r>
        <w:rPr>
          <w:rStyle w:val="FloatTok"/>
        </w:rPr>
        <w:t xml:space="preserve">55.0</w:t>
      </w:r>
      <w:r>
        <w:rPr>
          <w:rStyle w:val="NormalTok"/>
        </w:rPr>
        <w:t xml:space="preserve">          </w:t>
      </w:r>
      <w:r>
        <w:rPr>
          <w:rStyle w:val="CommentTok"/>
        </w:rPr>
        <w:t xml:space="preserve"># 流量阈值（m^3/s）</w:t>
      </w:r>
      <w:r>
        <w:br/>
      </w:r>
      <w:r>
        <w:br/>
      </w:r>
      <w:r>
        <w:rPr>
          <w:rStyle w:val="CommentTok"/>
        </w:rPr>
        <w:t xml:space="preserve"># =========================</w:t>
      </w:r>
      <w:r>
        <w:br/>
      </w:r>
      <w:r>
        <w:rPr>
          <w:rStyle w:val="CommentTok"/>
        </w:rPr>
        <w:t xml:space="preserve"># 2) 构造降雨过程（外部驱动）</w:t>
      </w:r>
      <w:r>
        <w:br/>
      </w:r>
      <w:r>
        <w:rPr>
          <w:rStyle w:val="CommentTok"/>
        </w:rPr>
        <w:t xml:space="preserve"># =========================</w:t>
      </w:r>
      <w:r>
        <w:br/>
      </w:r>
      <w:r>
        <w:rPr>
          <w:rStyle w:val="NormalTok"/>
        </w:rPr>
        <w:t xml:space="preserve">np.random.seed(RANDOM_SEED)</w:t>
      </w:r>
      <w:r>
        <w:br/>
      </w:r>
      <w:r>
        <w:rPr>
          <w:rStyle w:val="NormalTok"/>
        </w:rPr>
        <w:t xml:space="preserve">t </w:t>
      </w:r>
      <w:r>
        <w:rPr>
          <w:rStyle w:val="OperatorTok"/>
        </w:rPr>
        <w:t xml:space="preserve">=</w:t>
      </w:r>
      <w:r>
        <w:rPr>
          <w:rStyle w:val="NormalTok"/>
        </w:rPr>
        <w:t xml:space="preserve"> np.arange(HOURS)</w:t>
      </w:r>
      <w:r>
        <w:br/>
      </w:r>
      <w:r>
        <w:br/>
      </w:r>
      <w:r>
        <w:rPr>
          <w:rStyle w:val="NormalTok"/>
        </w:rPr>
        <w:t xml:space="preserve">rain </w:t>
      </w:r>
      <w:r>
        <w:rPr>
          <w:rStyle w:val="OperatorTok"/>
        </w:rPr>
        <w:t xml:space="preserve">=</w:t>
      </w:r>
      <w:r>
        <w:rPr>
          <w:rStyle w:val="NormalTok"/>
        </w:rPr>
        <w:t xml:space="preserve"> np.zeros(HOURS)</w:t>
      </w:r>
      <w:r>
        <w:br/>
      </w:r>
      <w:r>
        <w:rPr>
          <w:rStyle w:val="NormalTok"/>
        </w:rPr>
        <w:t xml:space="preserve">rain[</w:t>
      </w:r>
      <w:r>
        <w:rPr>
          <w:rStyle w:val="DecValTok"/>
        </w:rPr>
        <w:t xml:space="preserve">20</w:t>
      </w:r>
      <w:r>
        <w:rPr>
          <w:rStyle w:val="NormalTok"/>
        </w:rPr>
        <w:t xml:space="preserve">:</w:t>
      </w:r>
      <w:r>
        <w:rPr>
          <w:rStyle w:val="DecValTok"/>
        </w:rPr>
        <w:t xml:space="preserve">60</w:t>
      </w:r>
      <w:r>
        <w:rPr>
          <w:rStyle w:val="NormalTok"/>
        </w:rPr>
        <w:t xml:space="preserve">]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40</w:t>
      </w:r>
      <w:r>
        <w:rPr>
          <w:rStyle w:val="NormalTok"/>
        </w:rPr>
        <w:t xml:space="preserve">)                          </w:t>
      </w:r>
      <w:r>
        <w:rPr>
          <w:rStyle w:val="CommentTok"/>
        </w:rPr>
        <w:t xml:space="preserve"># 第一场雨上升段</w:t>
      </w:r>
      <w:r>
        <w:br/>
      </w:r>
      <w:r>
        <w:rPr>
          <w:rStyle w:val="NormalTok"/>
        </w:rPr>
        <w:t xml:space="preserve">rain[</w:t>
      </w:r>
      <w:r>
        <w:rPr>
          <w:rStyle w:val="DecValTok"/>
        </w:rPr>
        <w:t xml:space="preserve">60</w:t>
      </w:r>
      <w:r>
        <w:rPr>
          <w:rStyle w:val="NormalTok"/>
        </w:rPr>
        <w:t xml:space="preserve">:</w:t>
      </w:r>
      <w:r>
        <w:rPr>
          <w:rStyle w:val="DecValTok"/>
        </w:rPr>
        <w:t xml:space="preserve">110</w:t>
      </w:r>
      <w:r>
        <w:rPr>
          <w:rStyle w:val="NormalTok"/>
        </w:rPr>
        <w:t xml:space="preserve">] </w:t>
      </w:r>
      <w:r>
        <w:rPr>
          <w:rStyle w:val="OperatorTok"/>
        </w:rPr>
        <w:t xml:space="preserve">=</w:t>
      </w:r>
      <w:r>
        <w:rPr>
          <w:rStyle w:val="NormalTok"/>
        </w:rPr>
        <w:t xml:space="preserve"> np.linspace(</w:t>
      </w:r>
      <w:r>
        <w:rPr>
          <w:rStyle w:val="DecValTok"/>
        </w:rPr>
        <w:t xml:space="preserve">18</w:t>
      </w:r>
      <w:r>
        <w:rPr>
          <w:rStyle w:val="NormalTok"/>
        </w:rPr>
        <w:t xml:space="preserve">, </w:t>
      </w:r>
      <w:r>
        <w:rPr>
          <w:rStyle w:val="DecValTok"/>
        </w:rPr>
        <w:t xml:space="preserve">4</w:t>
      </w:r>
      <w:r>
        <w:rPr>
          <w:rStyle w:val="NormalTok"/>
        </w:rPr>
        <w:t xml:space="preserve">, </w:t>
      </w:r>
      <w:r>
        <w:rPr>
          <w:rStyle w:val="DecValTok"/>
        </w:rPr>
        <w:t xml:space="preserve">50</w:t>
      </w:r>
      <w:r>
        <w:rPr>
          <w:rStyle w:val="NormalTok"/>
        </w:rPr>
        <w:t xml:space="preserve">)                         </w:t>
      </w:r>
      <w:r>
        <w:rPr>
          <w:rStyle w:val="CommentTok"/>
        </w:rPr>
        <w:t xml:space="preserve"># 第一场雨衰减段</w:t>
      </w:r>
      <w:r>
        <w:br/>
      </w:r>
      <w:r>
        <w:rPr>
          <w:rStyle w:val="NormalTok"/>
        </w:rPr>
        <w:t xml:space="preserve">rain[</w:t>
      </w:r>
      <w:r>
        <w:rPr>
          <w:rStyle w:val="DecValTok"/>
        </w:rPr>
        <w:t xml:space="preserve">130</w:t>
      </w:r>
      <w:r>
        <w:rPr>
          <w:rStyle w:val="NormalTok"/>
        </w:rPr>
        <w:t xml:space="preserve">:</w:t>
      </w:r>
      <w:r>
        <w:rPr>
          <w:rStyle w:val="DecValTok"/>
        </w:rPr>
        <w:t xml:space="preserve">170</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np.sin(np.linspace(</w:t>
      </w:r>
      <w:r>
        <w:rPr>
          <w:rStyle w:val="DecValTok"/>
        </w:rPr>
        <w:t xml:space="preserve">0</w:t>
      </w:r>
      <w:r>
        <w:rPr>
          <w:rStyle w:val="NormalTok"/>
        </w:rPr>
        <w:t xml:space="preserve">, np.pi, </w:t>
      </w:r>
      <w:r>
        <w:rPr>
          <w:rStyle w:val="DecValTok"/>
        </w:rPr>
        <w:t xml:space="preserve">40</w:t>
      </w:r>
      <w:r>
        <w:rPr>
          <w:rStyle w:val="NormalTok"/>
        </w:rPr>
        <w:t xml:space="preserve">))     </w:t>
      </w:r>
      <w:r>
        <w:rPr>
          <w:rStyle w:val="CommentTok"/>
        </w:rPr>
        <w:t xml:space="preserve"># 第二场雨</w:t>
      </w:r>
      <w:r>
        <w:br/>
      </w:r>
      <w:r>
        <w:rPr>
          <w:rStyle w:val="NormalTok"/>
        </w:rPr>
        <w:t xml:space="preserve">rain </w:t>
      </w:r>
      <w:r>
        <w:rPr>
          <w:rStyle w:val="OperatorTok"/>
        </w:rPr>
        <w:t xml:space="preserve">+=</w:t>
      </w:r>
      <w:r>
        <w:rPr>
          <w:rStyle w:val="NormalTok"/>
        </w:rPr>
        <w:t xml:space="preserve"> np.random.gamma(shape</w:t>
      </w:r>
      <w:r>
        <w:rPr>
          <w:rStyle w:val="OperatorTok"/>
        </w:rPr>
        <w:t xml:space="preserve">=</w:t>
      </w:r>
      <w:r>
        <w:rPr>
          <w:rStyle w:val="FloatTok"/>
        </w:rPr>
        <w:t xml:space="preserve">1.2</w:t>
      </w:r>
      <w:r>
        <w:rPr>
          <w:rStyle w:val="NormalTok"/>
        </w:rPr>
        <w:t xml:space="preserve">, scale</w:t>
      </w:r>
      <w:r>
        <w:rPr>
          <w:rStyle w:val="OperatorTok"/>
        </w:rPr>
        <w:t xml:space="preserve">=</w:t>
      </w:r>
      <w:r>
        <w:rPr>
          <w:rStyle w:val="FloatTok"/>
        </w:rPr>
        <w:t xml:space="preserve">0.6</w:t>
      </w:r>
      <w:r>
        <w:rPr>
          <w:rStyle w:val="NormalTok"/>
        </w:rPr>
        <w:t xml:space="preserve">, size</w:t>
      </w:r>
      <w:r>
        <w:rPr>
          <w:rStyle w:val="OperatorTok"/>
        </w:rPr>
        <w:t xml:space="preserve">=</w:t>
      </w:r>
      <w:r>
        <w:rPr>
          <w:rStyle w:val="NormalTok"/>
        </w:rPr>
        <w:t xml:space="preserve">HOURS)     </w:t>
      </w:r>
      <w:r>
        <w:rPr>
          <w:rStyle w:val="CommentTok"/>
        </w:rPr>
        <w:t xml:space="preserve"># 背景随机降雨</w:t>
      </w:r>
      <w:r>
        <w:br/>
      </w:r>
      <w:r>
        <w:rPr>
          <w:rStyle w:val="NormalTok"/>
        </w:rPr>
        <w:t xml:space="preserve">rain </w:t>
      </w:r>
      <w:r>
        <w:rPr>
          <w:rStyle w:val="OperatorTok"/>
        </w:rPr>
        <w:t xml:space="preserve">=</w:t>
      </w:r>
      <w:r>
        <w:rPr>
          <w:rStyle w:val="NormalTok"/>
        </w:rPr>
        <w:t xml:space="preserve"> np.clip(rain, </w:t>
      </w:r>
      <w:r>
        <w:rPr>
          <w:rStyle w:val="DecValTok"/>
        </w:rPr>
        <w:t xml:space="preserve">0</w:t>
      </w:r>
      <w:r>
        <w:rPr>
          <w:rStyle w:val="NormalTok"/>
        </w:rPr>
        <w:t xml:space="preserve">, </w:t>
      </w:r>
      <w:r>
        <w:rPr>
          <w:rStyle w:val="VariableTok"/>
        </w:rPr>
        <w:t xml:space="preserve">None</w:t>
      </w:r>
      <w:r>
        <w:rPr>
          <w:rStyle w:val="NormalTok"/>
        </w:rPr>
        <w:t xml:space="preserve">)</w:t>
      </w:r>
      <w:r>
        <w:br/>
      </w:r>
      <w:r>
        <w:br/>
      </w:r>
      <w:r>
        <w:rPr>
          <w:rStyle w:val="CommentTok"/>
        </w:rPr>
        <w:t xml:space="preserve"># =========================</w:t>
      </w:r>
      <w:r>
        <w:br/>
      </w:r>
      <w:r>
        <w:rPr>
          <w:rStyle w:val="CommentTok"/>
        </w:rPr>
        <w:t xml:space="preserve"># 3) 真实流域（物理体）仿真</w:t>
      </w:r>
      <w:r>
        <w:br/>
      </w:r>
      <w:r>
        <w:rPr>
          <w:rStyle w:val="CommentTok"/>
        </w:rPr>
        <w:t xml:space="preserve"># =========================</w:t>
      </w:r>
      <w:r>
        <w:br/>
      </w:r>
      <w:r>
        <w:rPr>
          <w:rStyle w:val="NormalTok"/>
        </w:rPr>
        <w:t xml:space="preserve">S_true </w:t>
      </w:r>
      <w:r>
        <w:rPr>
          <w:rStyle w:val="OperatorTok"/>
        </w:rPr>
        <w:t xml:space="preserve">=</w:t>
      </w:r>
      <w:r>
        <w:rPr>
          <w:rStyle w:val="NormalTok"/>
        </w:rPr>
        <w:t xml:space="preserve"> np.zeros(HOURS)   </w:t>
      </w:r>
      <w:r>
        <w:rPr>
          <w:rStyle w:val="CommentTok"/>
        </w:rPr>
        <w:t xml:space="preserve"># 流域蓄量</w:t>
      </w:r>
      <w:r>
        <w:br/>
      </w:r>
      <w:r>
        <w:rPr>
          <w:rStyle w:val="NormalTok"/>
        </w:rPr>
        <w:t xml:space="preserve">Q_true </w:t>
      </w:r>
      <w:r>
        <w:rPr>
          <w:rStyle w:val="OperatorTok"/>
        </w:rPr>
        <w:t xml:space="preserve">=</w:t>
      </w:r>
      <w:r>
        <w:rPr>
          <w:rStyle w:val="NormalTok"/>
        </w:rPr>
        <w:t xml:space="preserve"> np.zeros(HOURS)   </w:t>
      </w:r>
      <w:r>
        <w:rPr>
          <w:rStyle w:val="CommentTok"/>
        </w:rPr>
        <w:t xml:space="preserve"># 真实出流</w:t>
      </w:r>
      <w:r>
        <w:br/>
      </w:r>
      <w:r>
        <w:rPr>
          <w:rStyle w:val="NormalTok"/>
        </w:rPr>
        <w:t xml:space="preserve">S_true[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40.0</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(HOURS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Q_true[i] </w:t>
      </w:r>
      <w:r>
        <w:rPr>
          <w:rStyle w:val="OperatorTok"/>
        </w:rPr>
        <w:t xml:space="preserve">=</w:t>
      </w:r>
      <w:r>
        <w:rPr>
          <w:rStyle w:val="NormalTok"/>
        </w:rPr>
        <w:t xml:space="preserve"> K_OUT_TRUE </w:t>
      </w:r>
      <w:r>
        <w:rPr>
          <w:rStyle w:val="OperatorTok"/>
        </w:rPr>
        <w:t xml:space="preserve">*</w:t>
      </w:r>
      <w:r>
        <w:rPr>
          <w:rStyle w:val="NormalTok"/>
        </w:rPr>
        <w:t xml:space="preserve"> </w:t>
      </w:r>
      <w:r>
        <w:rPr>
          <w:rStyle w:val="BuiltInTok"/>
        </w:rPr>
        <w:t xml:space="preserve">max</w:t>
      </w:r>
      <w:r>
        <w:rPr>
          <w:rStyle w:val="NormalTok"/>
        </w:rPr>
        <w:t xml:space="preserve">(S_true[i], </w:t>
      </w:r>
      <w:r>
        <w:rPr>
          <w:rStyle w:val="FloatTok"/>
        </w:rPr>
        <w:t xml:space="preserve">0.0</w:t>
      </w:r>
      <w:r>
        <w:rPr>
          <w:rStyle w:val="NormalTok"/>
        </w:rPr>
        <w:t xml:space="preserve">) </w:t>
      </w:r>
      <w:r>
        <w:rPr>
          <w:rStyle w:val="OperatorTok"/>
        </w:rPr>
        <w:t xml:space="preserve">**</w:t>
      </w:r>
      <w:r>
        <w:rPr>
          <w:rStyle w:val="NormalTok"/>
        </w:rPr>
        <w:t xml:space="preserve"> ALPHA_TRUE</w:t>
      </w:r>
      <w:r>
        <w:br/>
      </w:r>
      <w:r>
        <w:rPr>
          <w:rStyle w:val="NormalTok"/>
        </w:rPr>
        <w:t xml:space="preserve">    S_next </w:t>
      </w:r>
      <w:r>
        <w:rPr>
          <w:rStyle w:val="OperatorTok"/>
        </w:rPr>
        <w:t xml:space="preserve">=</w:t>
      </w:r>
      <w:r>
        <w:rPr>
          <w:rStyle w:val="NormalTok"/>
        </w:rPr>
        <w:t xml:space="preserve"> (</w:t>
      </w:r>
      <w:r>
        <w:br/>
      </w:r>
      <w:r>
        <w:rPr>
          <w:rStyle w:val="NormalTok"/>
        </w:rPr>
        <w:t xml:space="preserve">        S_true[i]</w:t>
      </w:r>
      <w:r>
        <w:br/>
      </w:r>
      <w:r>
        <w:rPr>
          <w:rStyle w:val="NormalTok"/>
        </w:rPr>
        <w:t xml:space="preserve">        </w:t>
      </w:r>
      <w:r>
        <w:rPr>
          <w:rStyle w:val="OperatorTok"/>
        </w:rPr>
        <w:t xml:space="preserve">+</w:t>
      </w:r>
      <w:r>
        <w:rPr>
          <w:rStyle w:val="NormalTok"/>
        </w:rPr>
        <w:t xml:space="preserve"> C_RAIN_TRUE </w:t>
      </w:r>
      <w:r>
        <w:rPr>
          <w:rStyle w:val="OperatorTok"/>
        </w:rPr>
        <w:t xml:space="preserve">*</w:t>
      </w:r>
      <w:r>
        <w:rPr>
          <w:rStyle w:val="NormalTok"/>
        </w:rPr>
        <w:t xml:space="preserve"> rain[i]</w:t>
      </w:r>
      <w:r>
        <w:br/>
      </w:r>
      <w:r>
        <w:rPr>
          <w:rStyle w:val="NormalTok"/>
        </w:rPr>
        <w:t xml:space="preserve">        </w:t>
      </w:r>
      <w:r>
        <w:rPr>
          <w:rStyle w:val="OperatorTok"/>
        </w:rPr>
        <w:t xml:space="preserve">-</w:t>
      </w:r>
      <w:r>
        <w:rPr>
          <w:rStyle w:val="NormalTok"/>
        </w:rPr>
        <w:t xml:space="preserve"> Q_true[i] </w:t>
      </w:r>
      <w:r>
        <w:rPr>
          <w:rStyle w:val="OperatorTok"/>
        </w:rPr>
        <w:t xml:space="preserve">*</w:t>
      </w:r>
      <w:r>
        <w:rPr>
          <w:rStyle w:val="NormalTok"/>
        </w:rPr>
        <w:t xml:space="preserve"> DT</w:t>
      </w:r>
      <w:r>
        <w:br/>
      </w:r>
      <w:r>
        <w:rPr>
          <w:rStyle w:val="NormalTok"/>
        </w:rPr>
        <w:t xml:space="preserve">        </w:t>
      </w:r>
      <w:r>
        <w:rPr>
          <w:rStyle w:val="OperatorTok"/>
        </w:rPr>
        <w:t xml:space="preserve">+</w:t>
      </w:r>
      <w:r>
        <w:rPr>
          <w:rStyle w:val="NormalTok"/>
        </w:rPr>
        <w:t xml:space="preserve"> np.random.normal(</w:t>
      </w:r>
      <w:r>
        <w:rPr>
          <w:rStyle w:val="FloatTok"/>
        </w:rPr>
        <w:t xml:space="preserve">0.0</w:t>
      </w:r>
      <w:r>
        <w:rPr>
          <w:rStyle w:val="NormalTok"/>
        </w:rPr>
        <w:t xml:space="preserve">, PROCESS_NOISE_STD)</w:t>
      </w:r>
      <w:r>
        <w:br/>
      </w:r>
      <w:r>
        <w:rPr>
          <w:rStyle w:val="NormalTok"/>
        </w:rPr>
        <w:t xml:space="preserve">    )</w:t>
      </w:r>
      <w:r>
        <w:br/>
      </w:r>
      <w:r>
        <w:rPr>
          <w:rStyle w:val="NormalTok"/>
        </w:rPr>
        <w:t xml:space="preserve">    S_true[i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(S_next, </w:t>
      </w:r>
      <w:r>
        <w:rPr>
          <w:rStyle w:val="FloatTok"/>
        </w:rPr>
        <w:t xml:space="preserve">0.0</w:t>
      </w:r>
      <w:r>
        <w:rPr>
          <w:rStyle w:val="NormalTok"/>
        </w:rPr>
        <w:t xml:space="preserve">)</w:t>
      </w:r>
      <w:r>
        <w:br/>
      </w:r>
      <w:r>
        <w:br/>
      </w:r>
      <w:r>
        <w:rPr>
          <w:rStyle w:val="NormalTok"/>
        </w:rPr>
        <w:t xml:space="preserve">Q_true[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K_OUT_TRUE </w:t>
      </w:r>
      <w:r>
        <w:rPr>
          <w:rStyle w:val="OperatorTok"/>
        </w:rPr>
        <w:t xml:space="preserve">*</w:t>
      </w:r>
      <w:r>
        <w:rPr>
          <w:rStyle w:val="NormalTok"/>
        </w:rPr>
        <w:t xml:space="preserve"> </w:t>
      </w:r>
      <w:r>
        <w:rPr>
          <w:rStyle w:val="BuiltInTok"/>
        </w:rPr>
        <w:t xml:space="preserve">max</w:t>
      </w:r>
      <w:r>
        <w:rPr>
          <w:rStyle w:val="NormalTok"/>
        </w:rPr>
        <w:t xml:space="preserve">(S_true[</w:t>
      </w:r>
      <w:r>
        <w:rPr>
          <w:rStyle w:val="OperatorTok"/>
        </w:rPr>
        <w:t xml:space="preserve">-</w:t>
      </w:r>
      <w:r>
        <w:rPr>
          <w:rStyle w:val="DecValTok"/>
        </w:rPr>
        <w:t xml:space="preserve">1</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ALPHA_TRUE</w:t>
      </w:r>
      <w:r>
        <w:br/>
      </w:r>
      <w:r>
        <w:br/>
      </w:r>
      <w:r>
        <w:rPr>
          <w:rStyle w:val="CommentTok"/>
        </w:rPr>
        <w:t xml:space="preserve"># =========================</w:t>
      </w:r>
      <w:r>
        <w:br/>
      </w:r>
      <w:r>
        <w:rPr>
          <w:rStyle w:val="CommentTok"/>
        </w:rPr>
        <w:t xml:space="preserve"># 4) 观测层（传感器）仿真 + 预处理</w:t>
      </w:r>
      <w:r>
        <w:br/>
      </w:r>
      <w:r>
        <w:rPr>
          <w:rStyle w:val="CommentTok"/>
        </w:rPr>
        <w:t xml:space="preserve"># =========================</w:t>
      </w:r>
      <w:r>
        <w:br/>
      </w:r>
      <w:r>
        <w:rPr>
          <w:rStyle w:val="NormalTok"/>
        </w:rPr>
        <w:t xml:space="preserve">Q_obs_raw </w:t>
      </w:r>
      <w:r>
        <w:rPr>
          <w:rStyle w:val="OperatorTok"/>
        </w:rPr>
        <w:t xml:space="preserve">=</w:t>
      </w:r>
      <w:r>
        <w:rPr>
          <w:rStyle w:val="NormalTok"/>
        </w:rPr>
        <w:t xml:space="preserve"> Q_true </w:t>
      </w:r>
      <w:r>
        <w:rPr>
          <w:rStyle w:val="OperatorTok"/>
        </w:rPr>
        <w:t xml:space="preserve">+</w:t>
      </w:r>
      <w:r>
        <w:rPr>
          <w:rStyle w:val="NormalTok"/>
        </w:rPr>
        <w:t xml:space="preserve"> np.random.normal(</w:t>
      </w:r>
      <w:r>
        <w:rPr>
          <w:rStyle w:val="FloatTok"/>
        </w:rPr>
        <w:t xml:space="preserve">0.0</w:t>
      </w:r>
      <w:r>
        <w:rPr>
          <w:rStyle w:val="NormalTok"/>
        </w:rPr>
        <w:t xml:space="preserve">, OBS_NOISE_STD, size</w:t>
      </w:r>
      <w:r>
        <w:rPr>
          <w:rStyle w:val="OperatorTok"/>
        </w:rPr>
        <w:t xml:space="preserve">=</w:t>
      </w:r>
      <w:r>
        <w:rPr>
          <w:rStyle w:val="NormalTok"/>
        </w:rPr>
        <w:t xml:space="preserve">HOURS)</w:t>
      </w:r>
      <w:r>
        <w:br/>
      </w:r>
      <w:r>
        <w:br/>
      </w:r>
      <w:r>
        <w:rPr>
          <w:rStyle w:val="CommentTok"/>
        </w:rPr>
        <w:t xml:space="preserve"># Savitzky-Golay平滑：体现“感知数据预处理”</w:t>
      </w:r>
      <w:r>
        <w:br/>
      </w:r>
      <w:r>
        <w:rPr>
          <w:rStyle w:val="NormalTok"/>
        </w:rPr>
        <w:t xml:space="preserve">window </w:t>
      </w:r>
      <w:r>
        <w:rPr>
          <w:rStyle w:val="OperatorTok"/>
        </w:rPr>
        <w:t xml:space="preserve">=</w:t>
      </w:r>
      <w:r>
        <w:rPr>
          <w:rStyle w:val="NormalTok"/>
        </w:rPr>
        <w:t xml:space="preserve"> </w:t>
      </w:r>
      <w:r>
        <w:rPr>
          <w:rStyle w:val="DecValTok"/>
        </w:rPr>
        <w:t xml:space="preserve">11</w:t>
      </w:r>
      <w:r>
        <w:rPr>
          <w:rStyle w:val="NormalTok"/>
        </w:rPr>
        <w:t xml:space="preserve"> </w:t>
      </w:r>
      <w:r>
        <w:rPr>
          <w:rStyle w:val="ControlFlowTok"/>
        </w:rPr>
        <w:t xml:space="preserve">if</w:t>
      </w:r>
      <w:r>
        <w:rPr>
          <w:rStyle w:val="NormalTok"/>
        </w:rPr>
        <w:t xml:space="preserve"> HOURS </w:t>
      </w:r>
      <w:r>
        <w:rPr>
          <w:rStyle w:val="OperatorTok"/>
        </w:rPr>
        <w:t xml:space="preserve">&gt;=</w:t>
      </w:r>
      <w:r>
        <w:rPr>
          <w:rStyle w:val="NormalTok"/>
        </w:rPr>
        <w:t xml:space="preserve"> </w:t>
      </w:r>
      <w:r>
        <w:rPr>
          <w:rStyle w:val="DecValTok"/>
        </w:rPr>
        <w:t xml:space="preserve">11</w:t>
      </w:r>
      <w:r>
        <w:rPr>
          <w:rStyle w:val="NormalTok"/>
        </w:rPr>
        <w:t xml:space="preserve"> </w:t>
      </w:r>
      <w:r>
        <w:rPr>
          <w:rStyle w:val="ControlFlowTok"/>
        </w:rPr>
        <w:t xml:space="preserve">else</w:t>
      </w:r>
      <w:r>
        <w:rPr>
          <w:rStyle w:val="NormalTok"/>
        </w:rPr>
        <w:t xml:space="preserve"> (HOURS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Q_obs </w:t>
      </w:r>
      <w:r>
        <w:rPr>
          <w:rStyle w:val="OperatorTok"/>
        </w:rPr>
        <w:t xml:space="preserve">=</w:t>
      </w:r>
      <w:r>
        <w:rPr>
          <w:rStyle w:val="NormalTok"/>
        </w:rPr>
        <w:t xml:space="preserve"> savgol_filter(Q_obs_raw, window_length</w:t>
      </w:r>
      <w:r>
        <w:rPr>
          <w:rStyle w:val="OperatorTok"/>
        </w:rPr>
        <w:t xml:space="preserve">=</w:t>
      </w:r>
      <w:r>
        <w:rPr>
          <w:rStyle w:val="NormalTok"/>
        </w:rPr>
        <w:t xml:space="preserve">window, polyorder</w:t>
      </w:r>
      <w:r>
        <w:rPr>
          <w:rStyle w:val="OperatorTok"/>
        </w:rPr>
        <w:t xml:space="preserve">=</w:t>
      </w:r>
      <w:r>
        <w:rPr>
          <w:rStyle w:val="DecValTok"/>
        </w:rPr>
        <w:t xml:space="preserve">2</w:t>
      </w:r>
      <w:r>
        <w:rPr>
          <w:rStyle w:val="NormalTok"/>
        </w:rPr>
        <w:t xml:space="preserve">, mode</w:t>
      </w:r>
      <w:r>
        <w:rPr>
          <w:rStyle w:val="OperatorTok"/>
        </w:rPr>
        <w:t xml:space="preserve">=</w:t>
      </w:r>
      <w:r>
        <w:rPr>
          <w:rStyle w:val="StringTok"/>
        </w:rPr>
        <w:t xml:space="preserve">"interp"</w:t>
      </w:r>
      <w:r>
        <w:rPr>
          <w:rStyle w:val="NormalTok"/>
        </w:rPr>
        <w:t xml:space="preserve">)</w:t>
      </w:r>
      <w:r>
        <w:br/>
      </w:r>
      <w:r>
        <w:br/>
      </w:r>
      <w:r>
        <w:rPr>
          <w:rStyle w:val="CommentTok"/>
        </w:rPr>
        <w:t xml:space="preserve"># =========================</w:t>
      </w:r>
      <w:r>
        <w:br/>
      </w:r>
      <w:r>
        <w:rPr>
          <w:rStyle w:val="CommentTok"/>
        </w:rPr>
        <w:t xml:space="preserve"># 5) 开环模型（无同化）仿真</w:t>
      </w:r>
      <w:r>
        <w:br/>
      </w:r>
      <w:r>
        <w:rPr>
          <w:rStyle w:val="CommentTok"/>
        </w:rPr>
        <w:t xml:space="preserve"># =========================</w:t>
      </w:r>
      <w:r>
        <w:br/>
      </w:r>
      <w:r>
        <w:rPr>
          <w:rStyle w:val="NormalTok"/>
        </w:rPr>
        <w:t xml:space="preserve">S_open </w:t>
      </w:r>
      <w:r>
        <w:rPr>
          <w:rStyle w:val="OperatorTok"/>
        </w:rPr>
        <w:t xml:space="preserve">=</w:t>
      </w:r>
      <w:r>
        <w:rPr>
          <w:rStyle w:val="NormalTok"/>
        </w:rPr>
        <w:t xml:space="preserve"> np.zeros(HOURS)</w:t>
      </w:r>
      <w:r>
        <w:br/>
      </w:r>
      <w:r>
        <w:rPr>
          <w:rStyle w:val="NormalTok"/>
        </w:rPr>
        <w:t xml:space="preserve">Q_open </w:t>
      </w:r>
      <w:r>
        <w:rPr>
          <w:rStyle w:val="OperatorTok"/>
        </w:rPr>
        <w:t xml:space="preserve">=</w:t>
      </w:r>
      <w:r>
        <w:rPr>
          <w:rStyle w:val="NormalTok"/>
        </w:rPr>
        <w:t xml:space="preserve"> np.zeros(HOURS)</w:t>
      </w:r>
      <w:r>
        <w:br/>
      </w:r>
      <w:r>
        <w:rPr>
          <w:rStyle w:val="NormalTok"/>
        </w:rPr>
        <w:t xml:space="preserve">S_open[</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30.0</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(HOURS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Q_open[i] </w:t>
      </w:r>
      <w:r>
        <w:rPr>
          <w:rStyle w:val="OperatorTok"/>
        </w:rPr>
        <w:t xml:space="preserve">=</w:t>
      </w:r>
      <w:r>
        <w:rPr>
          <w:rStyle w:val="NormalTok"/>
        </w:rPr>
        <w:t xml:space="preserve"> K_OUT_MODEL </w:t>
      </w:r>
      <w:r>
        <w:rPr>
          <w:rStyle w:val="OperatorTok"/>
        </w:rPr>
        <w:t xml:space="preserve">*</w:t>
      </w:r>
      <w:r>
        <w:rPr>
          <w:rStyle w:val="NormalTok"/>
        </w:rPr>
        <w:t xml:space="preserve"> </w:t>
      </w:r>
      <w:r>
        <w:rPr>
          <w:rStyle w:val="BuiltInTok"/>
        </w:rPr>
        <w:t xml:space="preserve">max</w:t>
      </w:r>
      <w:r>
        <w:rPr>
          <w:rStyle w:val="NormalTok"/>
        </w:rPr>
        <w:t xml:space="preserve">(S_open[i], </w:t>
      </w:r>
      <w:r>
        <w:rPr>
          <w:rStyle w:val="FloatTok"/>
        </w:rPr>
        <w:t xml:space="preserve">0.0</w:t>
      </w:r>
      <w:r>
        <w:rPr>
          <w:rStyle w:val="NormalTok"/>
        </w:rPr>
        <w:t xml:space="preserve">) </w:t>
      </w:r>
      <w:r>
        <w:rPr>
          <w:rStyle w:val="OperatorTok"/>
        </w:rPr>
        <w:t xml:space="preserve">**</w:t>
      </w:r>
      <w:r>
        <w:rPr>
          <w:rStyle w:val="NormalTok"/>
        </w:rPr>
        <w:t xml:space="preserve"> ALPHA_MODEL</w:t>
      </w:r>
      <w:r>
        <w:br/>
      </w:r>
      <w:r>
        <w:rPr>
          <w:rStyle w:val="NormalTok"/>
        </w:rPr>
        <w:t xml:space="preserve">    S_open[i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(S_open[i] </w:t>
      </w:r>
      <w:r>
        <w:rPr>
          <w:rStyle w:val="OperatorTok"/>
        </w:rPr>
        <w:t xml:space="preserve">+</w:t>
      </w:r>
      <w:r>
        <w:rPr>
          <w:rStyle w:val="NormalTok"/>
        </w:rPr>
        <w:t xml:space="preserve"> C_RAIN_MODEL </w:t>
      </w:r>
      <w:r>
        <w:rPr>
          <w:rStyle w:val="OperatorTok"/>
        </w:rPr>
        <w:t xml:space="preserve">*</w:t>
      </w:r>
      <w:r>
        <w:rPr>
          <w:rStyle w:val="NormalTok"/>
        </w:rPr>
        <w:t xml:space="preserve"> rain[i] </w:t>
      </w:r>
      <w:r>
        <w:rPr>
          <w:rStyle w:val="OperatorTok"/>
        </w:rPr>
        <w:t xml:space="preserve">-</w:t>
      </w:r>
      <w:r>
        <w:rPr>
          <w:rStyle w:val="NormalTok"/>
        </w:rPr>
        <w:t xml:space="preserve"> Q_open[i] </w:t>
      </w:r>
      <w:r>
        <w:rPr>
          <w:rStyle w:val="OperatorTok"/>
        </w:rPr>
        <w:t xml:space="preserve">*</w:t>
      </w:r>
      <w:r>
        <w:rPr>
          <w:rStyle w:val="NormalTok"/>
        </w:rPr>
        <w:t xml:space="preserve"> DT, </w:t>
      </w:r>
      <w:r>
        <w:rPr>
          <w:rStyle w:val="FloatTok"/>
        </w:rPr>
        <w:t xml:space="preserve">0.0</w:t>
      </w:r>
      <w:r>
        <w:rPr>
          <w:rStyle w:val="NormalTok"/>
        </w:rPr>
        <w:t xml:space="preserve">)</w:t>
      </w:r>
      <w:r>
        <w:br/>
      </w:r>
      <w:r>
        <w:br/>
      </w:r>
      <w:r>
        <w:rPr>
          <w:rStyle w:val="NormalTok"/>
        </w:rPr>
        <w:t xml:space="preserve">Q_open[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K_OUT_MODEL </w:t>
      </w:r>
      <w:r>
        <w:rPr>
          <w:rStyle w:val="OperatorTok"/>
        </w:rPr>
        <w:t xml:space="preserve">*</w:t>
      </w:r>
      <w:r>
        <w:rPr>
          <w:rStyle w:val="NormalTok"/>
        </w:rPr>
        <w:t xml:space="preserve"> </w:t>
      </w:r>
      <w:r>
        <w:rPr>
          <w:rStyle w:val="BuiltInTok"/>
        </w:rPr>
        <w:t xml:space="preserve">max</w:t>
      </w:r>
      <w:r>
        <w:rPr>
          <w:rStyle w:val="NormalTok"/>
        </w:rPr>
        <w:t xml:space="preserve">(S_open[</w:t>
      </w:r>
      <w:r>
        <w:rPr>
          <w:rStyle w:val="OperatorTok"/>
        </w:rPr>
        <w:t xml:space="preserve">-</w:t>
      </w:r>
      <w:r>
        <w:rPr>
          <w:rStyle w:val="DecValTok"/>
        </w:rPr>
        <w:t xml:space="preserve">1</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ALPHA_MODEL</w:t>
      </w:r>
      <w:r>
        <w:br/>
      </w:r>
      <w:r>
        <w:br/>
      </w:r>
      <w:r>
        <w:rPr>
          <w:rStyle w:val="CommentTok"/>
        </w:rPr>
        <w:t xml:space="preserve"># =========================</w:t>
      </w:r>
      <w:r>
        <w:br/>
      </w:r>
      <w:r>
        <w:rPr>
          <w:rStyle w:val="CommentTok"/>
        </w:rPr>
        <w:t xml:space="preserve"># 6) 数字孪生（带同化）仿真</w:t>
      </w:r>
      <w:r>
        <w:br/>
      </w:r>
      <w:r>
        <w:rPr>
          <w:rStyle w:val="CommentTok"/>
        </w:rPr>
        <w:t xml:space="preserve"># =========================</w:t>
      </w:r>
      <w:r>
        <w:br/>
      </w:r>
      <w:r>
        <w:rPr>
          <w:rStyle w:val="NormalTok"/>
        </w:rPr>
        <w:t xml:space="preserve">S_twin </w:t>
      </w:r>
      <w:r>
        <w:rPr>
          <w:rStyle w:val="OperatorTok"/>
        </w:rPr>
        <w:t xml:space="preserve">=</w:t>
      </w:r>
      <w:r>
        <w:rPr>
          <w:rStyle w:val="NormalTok"/>
        </w:rPr>
        <w:t xml:space="preserve"> np.zeros(HOURS)</w:t>
      </w:r>
      <w:r>
        <w:br/>
      </w:r>
      <w:r>
        <w:rPr>
          <w:rStyle w:val="NormalTok"/>
        </w:rPr>
        <w:t xml:space="preserve">Q_twin </w:t>
      </w:r>
      <w:r>
        <w:rPr>
          <w:rStyle w:val="OperatorTok"/>
        </w:rPr>
        <w:t xml:space="preserve">=</w:t>
      </w:r>
      <w:r>
        <w:rPr>
          <w:rStyle w:val="NormalTok"/>
        </w:rPr>
        <w:t xml:space="preserve"> np.zeros(HOURS)</w:t>
      </w:r>
      <w:r>
        <w:br/>
      </w:r>
      <w:r>
        <w:rPr>
          <w:rStyle w:val="NormalTok"/>
        </w:rPr>
        <w:t xml:space="preserve">Q_prior </w:t>
      </w:r>
      <w:r>
        <w:rPr>
          <w:rStyle w:val="OperatorTok"/>
        </w:rPr>
        <w:t xml:space="preserve">=</w:t>
      </w:r>
      <w:r>
        <w:rPr>
          <w:rStyle w:val="NormalTok"/>
        </w:rPr>
        <w:t xml:space="preserve"> np.zeros(HOURS)       </w:t>
      </w:r>
      <w:r>
        <w:rPr>
          <w:rStyle w:val="CommentTok"/>
        </w:rPr>
        <w:t xml:space="preserve"># 同化前预测流量</w:t>
      </w:r>
      <w:r>
        <w:br/>
      </w:r>
      <w:r>
        <w:rPr>
          <w:rStyle w:val="NormalTok"/>
        </w:rPr>
        <w:t xml:space="preserve">innovation </w:t>
      </w:r>
      <w:r>
        <w:rPr>
          <w:rStyle w:val="OperatorTok"/>
        </w:rPr>
        <w:t xml:space="preserve">=</w:t>
      </w:r>
      <w:r>
        <w:rPr>
          <w:rStyle w:val="NormalTok"/>
        </w:rPr>
        <w:t xml:space="preserve"> np.zeros(HOURS)    </w:t>
      </w:r>
      <w:r>
        <w:rPr>
          <w:rStyle w:val="CommentTok"/>
        </w:rPr>
        <w:t xml:space="preserve"># 观测-预测残差</w:t>
      </w:r>
      <w:r>
        <w:br/>
      </w:r>
      <w:r>
        <w:br/>
      </w:r>
      <w:r>
        <w:rPr>
          <w:rStyle w:val="NormalTok"/>
        </w:rPr>
        <w:t xml:space="preserve">S_twin[</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30.0</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(HOURS):</w:t>
      </w:r>
      <w:r>
        <w:br/>
      </w:r>
      <w:r>
        <w:rPr>
          <w:rStyle w:val="NormalTok"/>
        </w:rPr>
        <w:t xml:space="preserve">    </w:t>
      </w:r>
      <w:r>
        <w:rPr>
          <w:rStyle w:val="CommentTok"/>
        </w:rPr>
        <w:t xml:space="preserve"># 先用当前状态做预测（先验）</w:t>
      </w:r>
      <w:r>
        <w:br/>
      </w:r>
      <w:r>
        <w:rPr>
          <w:rStyle w:val="NormalTok"/>
        </w:rPr>
        <w:t xml:space="preserve">    Q_prior[i] </w:t>
      </w:r>
      <w:r>
        <w:rPr>
          <w:rStyle w:val="OperatorTok"/>
        </w:rPr>
        <w:t xml:space="preserve">=</w:t>
      </w:r>
      <w:r>
        <w:rPr>
          <w:rStyle w:val="NormalTok"/>
        </w:rPr>
        <w:t xml:space="preserve"> K_OUT_MODEL </w:t>
      </w:r>
      <w:r>
        <w:rPr>
          <w:rStyle w:val="OperatorTok"/>
        </w:rPr>
        <w:t xml:space="preserve">*</w:t>
      </w:r>
      <w:r>
        <w:rPr>
          <w:rStyle w:val="NormalTok"/>
        </w:rPr>
        <w:t xml:space="preserve"> </w:t>
      </w:r>
      <w:r>
        <w:rPr>
          <w:rStyle w:val="BuiltInTok"/>
        </w:rPr>
        <w:t xml:space="preserve">max</w:t>
      </w:r>
      <w:r>
        <w:rPr>
          <w:rStyle w:val="NormalTok"/>
        </w:rPr>
        <w:t xml:space="preserve">(S_twin[i], </w:t>
      </w:r>
      <w:r>
        <w:rPr>
          <w:rStyle w:val="FloatTok"/>
        </w:rPr>
        <w:t xml:space="preserve">0.0</w:t>
      </w:r>
      <w:r>
        <w:rPr>
          <w:rStyle w:val="NormalTok"/>
        </w:rPr>
        <w:t xml:space="preserve">) </w:t>
      </w:r>
      <w:r>
        <w:rPr>
          <w:rStyle w:val="OperatorTok"/>
        </w:rPr>
        <w:t xml:space="preserve">**</w:t>
      </w:r>
      <w:r>
        <w:rPr>
          <w:rStyle w:val="NormalTok"/>
        </w:rPr>
        <w:t xml:space="preserve"> ALPHA_MODEL</w:t>
      </w:r>
      <w:r>
        <w:br/>
      </w:r>
      <w:r>
        <w:rPr>
          <w:rStyle w:val="NormalTok"/>
        </w:rPr>
        <w:t xml:space="preserve">    innovation[i] </w:t>
      </w:r>
      <w:r>
        <w:rPr>
          <w:rStyle w:val="OperatorTok"/>
        </w:rPr>
        <w:t xml:space="preserve">=</w:t>
      </w:r>
      <w:r>
        <w:rPr>
          <w:rStyle w:val="NormalTok"/>
        </w:rPr>
        <w:t xml:space="preserve"> Q_obs[i] </w:t>
      </w:r>
      <w:r>
        <w:rPr>
          <w:rStyle w:val="OperatorTok"/>
        </w:rPr>
        <w:t xml:space="preserve">-</w:t>
      </w:r>
      <w:r>
        <w:rPr>
          <w:rStyle w:val="NormalTok"/>
        </w:rPr>
        <w:t xml:space="preserve"> Q_prior[i]</w:t>
      </w:r>
      <w:r>
        <w:br/>
      </w:r>
      <w:r>
        <w:br/>
      </w:r>
      <w:r>
        <w:rPr>
          <w:rStyle w:val="NormalTok"/>
        </w:rPr>
        <w:t xml:space="preserve">    </w:t>
      </w:r>
      <w:r>
        <w:rPr>
          <w:rStyle w:val="CommentTok"/>
        </w:rPr>
        <w:t xml:space="preserve"># 流量对蓄量的局部敏感度：dQ/dS</w:t>
      </w:r>
      <w:r>
        <w:br/>
      </w:r>
      <w:r>
        <w:rPr>
          <w:rStyle w:val="NormalTok"/>
        </w:rPr>
        <w:t xml:space="preserve">    sensitivity </w:t>
      </w:r>
      <w:r>
        <w:rPr>
          <w:rStyle w:val="OperatorTok"/>
        </w:rPr>
        <w:t xml:space="preserve">=</w:t>
      </w:r>
      <w:r>
        <w:rPr>
          <w:rStyle w:val="NormalTok"/>
        </w:rPr>
        <w:t xml:space="preserve"> K_OUT_MODEL </w:t>
      </w:r>
      <w:r>
        <w:rPr>
          <w:rStyle w:val="OperatorTok"/>
        </w:rPr>
        <w:t xml:space="preserve">*</w:t>
      </w:r>
      <w:r>
        <w:rPr>
          <w:rStyle w:val="NormalTok"/>
        </w:rPr>
        <w:t xml:space="preserve"> ALPHA_MODEL </w:t>
      </w:r>
      <w:r>
        <w:rPr>
          <w:rStyle w:val="OperatorTok"/>
        </w:rPr>
        <w:t xml:space="preserve">*</w:t>
      </w:r>
      <w:r>
        <w:rPr>
          <w:rStyle w:val="NormalTok"/>
        </w:rPr>
        <w:t xml:space="preserve"> </w:t>
      </w:r>
      <w:r>
        <w:rPr>
          <w:rStyle w:val="BuiltInTok"/>
        </w:rPr>
        <w:t xml:space="preserve">max</w:t>
      </w:r>
      <w:r>
        <w:rPr>
          <w:rStyle w:val="NormalTok"/>
        </w:rPr>
        <w:t xml:space="preserve">(S_twin[i], </w:t>
      </w:r>
      <w:r>
        <w:rPr>
          <w:rStyle w:val="FloatTok"/>
        </w:rPr>
        <w:t xml:space="preserve">1e-6</w:t>
      </w:r>
      <w:r>
        <w:rPr>
          <w:rStyle w:val="NormalTok"/>
        </w:rPr>
        <w:t xml:space="preserve">) </w:t>
      </w:r>
      <w:r>
        <w:rPr>
          <w:rStyle w:val="OperatorTok"/>
        </w:rPr>
        <w:t xml:space="preserve">**</w:t>
      </w:r>
      <w:r>
        <w:rPr>
          <w:rStyle w:val="NormalTok"/>
        </w:rPr>
        <w:t xml:space="preserve"> (ALPHA_MODEL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自适应增益：残差越大，增益适度收缩</w:t>
      </w:r>
      <w:r>
        <w:br/>
      </w:r>
      <w:r>
        <w:rPr>
          <w:rStyle w:val="NormalTok"/>
        </w:rPr>
        <w:t xml:space="preserve">    gain </w:t>
      </w:r>
      <w:r>
        <w:rPr>
          <w:rStyle w:val="OperatorTok"/>
        </w:rPr>
        <w:t xml:space="preserve">=</w:t>
      </w:r>
      <w:r>
        <w:rPr>
          <w:rStyle w:val="NormalTok"/>
        </w:rPr>
        <w:t xml:space="preserve"> GAIN_BASE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(innovation[i]) </w:t>
      </w:r>
      <w:r>
        <w:rPr>
          <w:rStyle w:val="OperatorTok"/>
        </w:rPr>
        <w:t xml:space="preserve">/</w:t>
      </w:r>
      <w:r>
        <w:rPr>
          <w:rStyle w:val="NormalTok"/>
        </w:rPr>
        <w:t xml:space="preserve"> (OBS_NOISE_STD </w:t>
      </w:r>
      <w:r>
        <w:rPr>
          <w:rStyle w:val="OperatorTok"/>
        </w:rPr>
        <w:t xml:space="preserve">+</w:t>
      </w:r>
      <w:r>
        <w:rPr>
          <w:rStyle w:val="NormalTok"/>
        </w:rPr>
        <w:t xml:space="preserve"> </w:t>
      </w:r>
      <w:r>
        <w:rPr>
          <w:rStyle w:val="FloatTok"/>
        </w:rPr>
        <w:t xml:space="preserve">1e-9</w:t>
      </w:r>
      <w:r>
        <w:rPr>
          <w:rStyle w:val="NormalTok"/>
        </w:rPr>
        <w:t xml:space="preserve">))</w:t>
      </w:r>
      <w:r>
        <w:br/>
      </w:r>
      <w:r>
        <w:br/>
      </w:r>
      <w:r>
        <w:rPr>
          <w:rStyle w:val="NormalTok"/>
        </w:rPr>
        <w:t xml:space="preserve">    </w:t>
      </w:r>
      <w:r>
        <w:rPr>
          <w:rStyle w:val="CommentTok"/>
        </w:rPr>
        <w:t xml:space="preserve"># 由流量残差反推状态修正量（简化同化）</w:t>
      </w:r>
      <w:r>
        <w:br/>
      </w:r>
      <w:r>
        <w:rPr>
          <w:rStyle w:val="NormalTok"/>
        </w:rPr>
        <w:t xml:space="preserve">    correction </w:t>
      </w:r>
      <w:r>
        <w:rPr>
          <w:rStyle w:val="OperatorTok"/>
        </w:rPr>
        <w:t xml:space="preserve">=</w:t>
      </w:r>
      <w:r>
        <w:rPr>
          <w:rStyle w:val="NormalTok"/>
        </w:rPr>
        <w:t xml:space="preserve"> gain </w:t>
      </w:r>
      <w:r>
        <w:rPr>
          <w:rStyle w:val="OperatorTok"/>
        </w:rPr>
        <w:t xml:space="preserve">*</w:t>
      </w:r>
      <w:r>
        <w:rPr>
          <w:rStyle w:val="NormalTok"/>
        </w:rPr>
        <w:t xml:space="preserve"> innovation[i] </w:t>
      </w:r>
      <w:r>
        <w:rPr>
          <w:rStyle w:val="OperatorTok"/>
        </w:rPr>
        <w:t xml:space="preserve">/</w:t>
      </w:r>
      <w:r>
        <w:rPr>
          <w:rStyle w:val="NormalTok"/>
        </w:rPr>
        <w:t xml:space="preserve"> </w:t>
      </w:r>
      <w:r>
        <w:rPr>
          <w:rStyle w:val="BuiltInTok"/>
        </w:rPr>
        <w:t xml:space="preserve">max</w:t>
      </w:r>
      <w:r>
        <w:rPr>
          <w:rStyle w:val="NormalTok"/>
        </w:rPr>
        <w:t xml:space="preserve">(sensitivity, SENS_EPS)</w:t>
      </w:r>
      <w:r>
        <w:br/>
      </w:r>
      <w:r>
        <w:rPr>
          <w:rStyle w:val="NormalTok"/>
        </w:rPr>
        <w:t xml:space="preserve">    correction </w:t>
      </w:r>
      <w:r>
        <w:rPr>
          <w:rStyle w:val="OperatorTok"/>
        </w:rPr>
        <w:t xml:space="preserve">=</w:t>
      </w:r>
      <w:r>
        <w:rPr>
          <w:rStyle w:val="NormalTok"/>
        </w:rPr>
        <w:t xml:space="preserve"> np.clip(correction, </w:t>
      </w:r>
      <w:r>
        <w:rPr>
          <w:rStyle w:val="OperatorTok"/>
        </w:rPr>
        <w:t xml:space="preserve">-</w:t>
      </w:r>
      <w:r>
        <w:rPr>
          <w:rStyle w:val="NormalTok"/>
        </w:rPr>
        <w:t xml:space="preserve">MAX_CORRECTION, MAX_CORRECTION)</w:t>
      </w:r>
      <w:r>
        <w:br/>
      </w:r>
      <w:r>
        <w:br/>
      </w:r>
      <w:r>
        <w:rPr>
          <w:rStyle w:val="NormalTok"/>
        </w:rPr>
        <w:t xml:space="preserve">    </w:t>
      </w:r>
      <w:r>
        <w:rPr>
          <w:rStyle w:val="CommentTok"/>
        </w:rPr>
        <w:t xml:space="preserve"># 后验状态更新</w:t>
      </w:r>
      <w:r>
        <w:br/>
      </w:r>
      <w:r>
        <w:rPr>
          <w:rStyle w:val="NormalTok"/>
        </w:rPr>
        <w:t xml:space="preserve">    S_twin[i] </w:t>
      </w:r>
      <w:r>
        <w:rPr>
          <w:rStyle w:val="OperatorTok"/>
        </w:rPr>
        <w:t xml:space="preserve">=</w:t>
      </w:r>
      <w:r>
        <w:rPr>
          <w:rStyle w:val="NormalTok"/>
        </w:rPr>
        <w:t xml:space="preserve"> </w:t>
      </w:r>
      <w:r>
        <w:rPr>
          <w:rStyle w:val="BuiltInTok"/>
        </w:rPr>
        <w:t xml:space="preserve">max</w:t>
      </w:r>
      <w:r>
        <w:rPr>
          <w:rStyle w:val="NormalTok"/>
        </w:rPr>
        <w:t xml:space="preserve">(S_twin[i] </w:t>
      </w:r>
      <w:r>
        <w:rPr>
          <w:rStyle w:val="OperatorTok"/>
        </w:rPr>
        <w:t xml:space="preserve">+</w:t>
      </w:r>
      <w:r>
        <w:rPr>
          <w:rStyle w:val="NormalTok"/>
        </w:rPr>
        <w:t xml:space="preserve"> correction, </w:t>
      </w:r>
      <w:r>
        <w:rPr>
          <w:rStyle w:val="FloatTok"/>
        </w:rPr>
        <w:t xml:space="preserve">0.0</w:t>
      </w:r>
      <w:r>
        <w:rPr>
          <w:rStyle w:val="NormalTok"/>
        </w:rPr>
        <w:t xml:space="preserve">)</w:t>
      </w:r>
      <w:r>
        <w:br/>
      </w:r>
      <w:r>
        <w:rPr>
          <w:rStyle w:val="NormalTok"/>
        </w:rPr>
        <w:t xml:space="preserve">    Q_twin[i] </w:t>
      </w:r>
      <w:r>
        <w:rPr>
          <w:rStyle w:val="OperatorTok"/>
        </w:rPr>
        <w:t xml:space="preserve">=</w:t>
      </w:r>
      <w:r>
        <w:rPr>
          <w:rStyle w:val="NormalTok"/>
        </w:rPr>
        <w:t xml:space="preserve"> K_OUT_MODEL </w:t>
      </w:r>
      <w:r>
        <w:rPr>
          <w:rStyle w:val="OperatorTok"/>
        </w:rPr>
        <w:t xml:space="preserve">*</w:t>
      </w:r>
      <w:r>
        <w:rPr>
          <w:rStyle w:val="NormalTok"/>
        </w:rPr>
        <w:t xml:space="preserve"> </w:t>
      </w:r>
      <w:r>
        <w:rPr>
          <w:rStyle w:val="BuiltInTok"/>
        </w:rPr>
        <w:t xml:space="preserve">max</w:t>
      </w:r>
      <w:r>
        <w:rPr>
          <w:rStyle w:val="NormalTok"/>
        </w:rPr>
        <w:t xml:space="preserve">(S_twin[i], </w:t>
      </w:r>
      <w:r>
        <w:rPr>
          <w:rStyle w:val="FloatTok"/>
        </w:rPr>
        <w:t xml:space="preserve">0.0</w:t>
      </w:r>
      <w:r>
        <w:rPr>
          <w:rStyle w:val="NormalTok"/>
        </w:rPr>
        <w:t xml:space="preserve">) </w:t>
      </w:r>
      <w:r>
        <w:rPr>
          <w:rStyle w:val="OperatorTok"/>
        </w:rPr>
        <w:t xml:space="preserve">**</w:t>
      </w:r>
      <w:r>
        <w:rPr>
          <w:rStyle w:val="NormalTok"/>
        </w:rPr>
        <w:t xml:space="preserve"> ALPHA_MODEL</w:t>
      </w:r>
      <w:r>
        <w:br/>
      </w:r>
      <w:r>
        <w:br/>
      </w:r>
      <w:r>
        <w:rPr>
          <w:rStyle w:val="NormalTok"/>
        </w:rPr>
        <w:t xml:space="preserve">    </w:t>
      </w:r>
      <w:r>
        <w:rPr>
          <w:rStyle w:val="CommentTok"/>
        </w:rPr>
        <w:t xml:space="preserve"># 推进一步到下一时刻</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HOURS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S_twin[i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(S_twin[i] </w:t>
      </w:r>
      <w:r>
        <w:rPr>
          <w:rStyle w:val="OperatorTok"/>
        </w:rPr>
        <w:t xml:space="preserve">+</w:t>
      </w:r>
      <w:r>
        <w:rPr>
          <w:rStyle w:val="NormalTok"/>
        </w:rPr>
        <w:t xml:space="preserve"> C_RAIN_MODEL </w:t>
      </w:r>
      <w:r>
        <w:rPr>
          <w:rStyle w:val="OperatorTok"/>
        </w:rPr>
        <w:t xml:space="preserve">*</w:t>
      </w:r>
      <w:r>
        <w:rPr>
          <w:rStyle w:val="NormalTok"/>
        </w:rPr>
        <w:t xml:space="preserve"> rain[i] </w:t>
      </w:r>
      <w:r>
        <w:rPr>
          <w:rStyle w:val="OperatorTok"/>
        </w:rPr>
        <w:t xml:space="preserve">-</w:t>
      </w:r>
      <w:r>
        <w:rPr>
          <w:rStyle w:val="NormalTok"/>
        </w:rPr>
        <w:t xml:space="preserve"> Q_twin[i] </w:t>
      </w:r>
      <w:r>
        <w:rPr>
          <w:rStyle w:val="OperatorTok"/>
        </w:rPr>
        <w:t xml:space="preserve">*</w:t>
      </w:r>
      <w:r>
        <w:rPr>
          <w:rStyle w:val="NormalTok"/>
        </w:rPr>
        <w:t xml:space="preserve"> DT, </w:t>
      </w:r>
      <w:r>
        <w:rPr>
          <w:rStyle w:val="FloatTok"/>
        </w:rPr>
        <w:t xml:space="preserve">0.0</w:t>
      </w:r>
      <w:r>
        <w:rPr>
          <w:rStyle w:val="NormalTok"/>
        </w:rPr>
        <w:t xml:space="preserve">)</w:t>
      </w:r>
      <w:r>
        <w:br/>
      </w:r>
      <w:r>
        <w:br/>
      </w:r>
      <w:r>
        <w:rPr>
          <w:rStyle w:val="CommentTok"/>
        </w:rPr>
        <w:t xml:space="preserve"># =========================</w:t>
      </w:r>
      <w:r>
        <w:br/>
      </w:r>
      <w:r>
        <w:rPr>
          <w:rStyle w:val="CommentTok"/>
        </w:rPr>
        <w:t xml:space="preserve"># 7) KPI 计算</w:t>
      </w:r>
      <w:r>
        <w:br/>
      </w:r>
      <w:r>
        <w:rPr>
          <w:rStyle w:val="CommentTok"/>
        </w:rPr>
        <w:t xml:space="preserve"># =========================</w:t>
      </w:r>
      <w:r>
        <w:br/>
      </w:r>
      <w:r>
        <w:rPr>
          <w:rStyle w:val="KeywordTok"/>
        </w:rPr>
        <w:t xml:space="preserve">def</w:t>
      </w:r>
      <w:r>
        <w:rPr>
          <w:rStyle w:val="NormalTok"/>
        </w:rPr>
        <w:t xml:space="preserve"> rmse(y_true, y_pred):</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(np.sqrt(np.mean((y_true </w:t>
      </w:r>
      <w:r>
        <w:rPr>
          <w:rStyle w:val="OperatorTok"/>
        </w:rPr>
        <w:t xml:space="preserve">-</w:t>
      </w:r>
      <w:r>
        <w:rPr>
          <w:rStyle w:val="NormalTok"/>
        </w:rPr>
        <w:t xml:space="preserve"> y_pred)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KeywordTok"/>
        </w:rPr>
        <w:t xml:space="preserve">def</w:t>
      </w:r>
      <w:r>
        <w:rPr>
          <w:rStyle w:val="NormalTok"/>
        </w:rPr>
        <w:t xml:space="preserve"> nse(y_true, y_pred):</w:t>
      </w:r>
      <w:r>
        <w:br/>
      </w:r>
      <w:r>
        <w:rPr>
          <w:rStyle w:val="NormalTok"/>
        </w:rPr>
        <w:t xml:space="preserve">    den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np.mean(y_true))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den </w:t>
      </w:r>
      <w:r>
        <w:rPr>
          <w:rStyle w:val="OperatorTok"/>
        </w:rPr>
        <w:t xml:space="preserve">&lt;</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ControlFlowTok"/>
        </w:rPr>
        <w:t xml:space="preserve">return</w:t>
      </w:r>
      <w:r>
        <w:rPr>
          <w:rStyle w:val="NormalTok"/>
        </w:rPr>
        <w:t xml:space="preserve"> np.nan</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y_pred)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den)</w:t>
      </w:r>
      <w:r>
        <w:br/>
      </w:r>
      <w:r>
        <w:br/>
      </w:r>
      <w:r>
        <w:rPr>
          <w:rStyle w:val="NormalTok"/>
        </w:rPr>
        <w:t xml:space="preserve">rmse_open </w:t>
      </w:r>
      <w:r>
        <w:rPr>
          <w:rStyle w:val="OperatorTok"/>
        </w:rPr>
        <w:t xml:space="preserve">=</w:t>
      </w:r>
      <w:r>
        <w:rPr>
          <w:rStyle w:val="NormalTok"/>
        </w:rPr>
        <w:t xml:space="preserve"> rmse(Q_true, Q_open)</w:t>
      </w:r>
      <w:r>
        <w:br/>
      </w:r>
      <w:r>
        <w:rPr>
          <w:rStyle w:val="NormalTok"/>
        </w:rPr>
        <w:t xml:space="preserve">rmse_twin </w:t>
      </w:r>
      <w:r>
        <w:rPr>
          <w:rStyle w:val="OperatorTok"/>
        </w:rPr>
        <w:t xml:space="preserve">=</w:t>
      </w:r>
      <w:r>
        <w:rPr>
          <w:rStyle w:val="NormalTok"/>
        </w:rPr>
        <w:t xml:space="preserve"> rmse(Q_true, Q_twin)</w:t>
      </w:r>
      <w:r>
        <w:br/>
      </w:r>
      <w:r>
        <w:rPr>
          <w:rStyle w:val="NormalTok"/>
        </w:rPr>
        <w:t xml:space="preserve">nse_open </w:t>
      </w:r>
      <w:r>
        <w:rPr>
          <w:rStyle w:val="OperatorTok"/>
        </w:rPr>
        <w:t xml:space="preserve">=</w:t>
      </w:r>
      <w:r>
        <w:rPr>
          <w:rStyle w:val="NormalTok"/>
        </w:rPr>
        <w:t xml:space="preserve"> nse(Q_true, Q_open)</w:t>
      </w:r>
      <w:r>
        <w:br/>
      </w:r>
      <w:r>
        <w:rPr>
          <w:rStyle w:val="NormalTok"/>
        </w:rPr>
        <w:t xml:space="preserve">nse_twin </w:t>
      </w:r>
      <w:r>
        <w:rPr>
          <w:rStyle w:val="OperatorTok"/>
        </w:rPr>
        <w:t xml:space="preserve">=</w:t>
      </w:r>
      <w:r>
        <w:rPr>
          <w:rStyle w:val="NormalTok"/>
        </w:rPr>
        <w:t xml:space="preserve"> nse(Q_true, Q_twin)</w:t>
      </w:r>
      <w:r>
        <w:br/>
      </w:r>
      <w:r>
        <w:br/>
      </w:r>
      <w:r>
        <w:rPr>
          <w:rStyle w:val="NormalTok"/>
        </w:rPr>
        <w:t xml:space="preserve">peak_true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(Q_true))</w:t>
      </w:r>
      <w:r>
        <w:br/>
      </w:r>
      <w:r>
        <w:rPr>
          <w:rStyle w:val="NormalTok"/>
        </w:rPr>
        <w:t xml:space="preserve">peak_twin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(Q_twin))</w:t>
      </w:r>
      <w:r>
        <w:br/>
      </w:r>
      <w:r>
        <w:rPr>
          <w:rStyle w:val="NormalTok"/>
        </w:rPr>
        <w:t xml:space="preserve">peak_bias_pct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(peak_twin </w:t>
      </w:r>
      <w:r>
        <w:rPr>
          <w:rStyle w:val="OperatorTok"/>
        </w:rPr>
        <w:t xml:space="preserve">-</w:t>
      </w:r>
      <w:r>
        <w:rPr>
          <w:rStyle w:val="NormalTok"/>
        </w:rPr>
        <w:t xml:space="preserve"> peak_true) </w:t>
      </w:r>
      <w:r>
        <w:rPr>
          <w:rStyle w:val="OperatorTok"/>
        </w:rPr>
        <w:t xml:space="preserve">/</w:t>
      </w:r>
      <w:r>
        <w:rPr>
          <w:rStyle w:val="NormalTok"/>
        </w:rPr>
        <w:t xml:space="preserve"> </w:t>
      </w:r>
      <w:r>
        <w:rPr>
          <w:rStyle w:val="BuiltInTok"/>
        </w:rPr>
        <w:t xml:space="preserve">max</w:t>
      </w:r>
      <w:r>
        <w:rPr>
          <w:rStyle w:val="NormalTok"/>
        </w:rPr>
        <w:t xml:space="preserve">(peak_true, </w:t>
      </w:r>
      <w:r>
        <w:rPr>
          <w:rStyle w:val="FloatTok"/>
        </w:rPr>
        <w:t xml:space="preserve">1e-9</w:t>
      </w:r>
      <w:r>
        <w:rPr>
          <w:rStyle w:val="NormalTok"/>
        </w:rPr>
        <w:t xml:space="preserve">)</w:t>
      </w:r>
      <w:r>
        <w:br/>
      </w:r>
      <w:r>
        <w:br/>
      </w:r>
      <w:r>
        <w:rPr>
          <w:rStyle w:val="NormalTok"/>
        </w:rPr>
        <w:t xml:space="preserve">peak_true_idx </w:t>
      </w:r>
      <w:r>
        <w:rPr>
          <w:rStyle w:val="OperatorTok"/>
        </w:rPr>
        <w:t xml:space="preserve">=</w:t>
      </w:r>
      <w:r>
        <w:rPr>
          <w:rStyle w:val="NormalTok"/>
        </w:rPr>
        <w:t xml:space="preserve"> </w:t>
      </w:r>
      <w:r>
        <w:rPr>
          <w:rStyle w:val="BuiltInTok"/>
        </w:rPr>
        <w:t xml:space="preserve">int</w:t>
      </w:r>
      <w:r>
        <w:rPr>
          <w:rStyle w:val="NormalTok"/>
        </w:rPr>
        <w:t xml:space="preserve">(np.argmax(Q_true))</w:t>
      </w:r>
      <w:r>
        <w:br/>
      </w:r>
      <w:r>
        <w:rPr>
          <w:rStyle w:val="NormalTok"/>
        </w:rPr>
        <w:t xml:space="preserve">peak_twin_idx </w:t>
      </w:r>
      <w:r>
        <w:rPr>
          <w:rStyle w:val="OperatorTok"/>
        </w:rPr>
        <w:t xml:space="preserve">=</w:t>
      </w:r>
      <w:r>
        <w:rPr>
          <w:rStyle w:val="NormalTok"/>
        </w:rPr>
        <w:t xml:space="preserve"> </w:t>
      </w:r>
      <w:r>
        <w:rPr>
          <w:rStyle w:val="BuiltInTok"/>
        </w:rPr>
        <w:t xml:space="preserve">int</w:t>
      </w:r>
      <w:r>
        <w:rPr>
          <w:rStyle w:val="NormalTok"/>
        </w:rPr>
        <w:t xml:space="preserve">(np.argmax(Q_twin))</w:t>
      </w:r>
      <w:r>
        <w:br/>
      </w:r>
      <w:r>
        <w:rPr>
          <w:rStyle w:val="NormalTok"/>
        </w:rPr>
        <w:t xml:space="preserve">peak_time_error_h </w:t>
      </w:r>
      <w:r>
        <w:rPr>
          <w:rStyle w:val="OperatorTok"/>
        </w:rPr>
        <w:t xml:space="preserve">=</w:t>
      </w:r>
      <w:r>
        <w:rPr>
          <w:rStyle w:val="NormalTok"/>
        </w:rPr>
        <w:t xml:space="preserve"> </w:t>
      </w:r>
      <w:r>
        <w:rPr>
          <w:rStyle w:val="BuiltInTok"/>
        </w:rPr>
        <w:t xml:space="preserve">abs</w:t>
      </w:r>
      <w:r>
        <w:rPr>
          <w:rStyle w:val="NormalTok"/>
        </w:rPr>
        <w:t xml:space="preserve">(peak_twin_idx </w:t>
      </w:r>
      <w:r>
        <w:rPr>
          <w:rStyle w:val="OperatorTok"/>
        </w:rPr>
        <w:t xml:space="preserve">-</w:t>
      </w:r>
      <w:r>
        <w:rPr>
          <w:rStyle w:val="NormalTok"/>
        </w:rPr>
        <w:t xml:space="preserve"> peak_true_idx) </w:t>
      </w:r>
      <w:r>
        <w:rPr>
          <w:rStyle w:val="OperatorTok"/>
        </w:rPr>
        <w:t xml:space="preserve">*</w:t>
      </w:r>
      <w:r>
        <w:rPr>
          <w:rStyle w:val="NormalTok"/>
        </w:rPr>
        <w:t xml:space="preserve"> DT</w:t>
      </w:r>
      <w:r>
        <w:br/>
      </w:r>
      <w:r>
        <w:br/>
      </w:r>
      <w:r>
        <w:rPr>
          <w:rStyle w:val="NormalTok"/>
        </w:rPr>
        <w:t xml:space="preserve">improve_rmse_pct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(rmse_open </w:t>
      </w:r>
      <w:r>
        <w:rPr>
          <w:rStyle w:val="OperatorTok"/>
        </w:rPr>
        <w:t xml:space="preserve">-</w:t>
      </w:r>
      <w:r>
        <w:rPr>
          <w:rStyle w:val="NormalTok"/>
        </w:rPr>
        <w:t xml:space="preserve"> rmse_twin) </w:t>
      </w:r>
      <w:r>
        <w:rPr>
          <w:rStyle w:val="OperatorTok"/>
        </w:rPr>
        <w:t xml:space="preserve">/</w:t>
      </w:r>
      <w:r>
        <w:rPr>
          <w:rStyle w:val="NormalTok"/>
        </w:rPr>
        <w:t xml:space="preserve"> </w:t>
      </w:r>
      <w:r>
        <w:rPr>
          <w:rStyle w:val="BuiltInTok"/>
        </w:rPr>
        <w:t xml:space="preserve">max</w:t>
      </w:r>
      <w:r>
        <w:rPr>
          <w:rStyle w:val="NormalTok"/>
        </w:rPr>
        <w:t xml:space="preserve">(rmse_open, </w:t>
      </w:r>
      <w:r>
        <w:rPr>
          <w:rStyle w:val="FloatTok"/>
        </w:rPr>
        <w:t xml:space="preserve">1e-9</w:t>
      </w:r>
      <w:r>
        <w:rPr>
          <w:rStyle w:val="NormalTok"/>
        </w:rPr>
        <w:t xml:space="preserve">)</w:t>
      </w:r>
      <w:r>
        <w:br/>
      </w:r>
      <w:r>
        <w:br/>
      </w:r>
      <w:r>
        <w:rPr>
          <w:rStyle w:val="NormalTok"/>
        </w:rPr>
        <w:t xml:space="preserve">true_warn </w:t>
      </w:r>
      <w:r>
        <w:rPr>
          <w:rStyle w:val="OperatorTok"/>
        </w:rPr>
        <w:t xml:space="preserve">=</w:t>
      </w:r>
      <w:r>
        <w:rPr>
          <w:rStyle w:val="NormalTok"/>
        </w:rPr>
        <w:t xml:space="preserve"> Q_true </w:t>
      </w:r>
      <w:r>
        <w:rPr>
          <w:rStyle w:val="OperatorTok"/>
        </w:rPr>
        <w:t xml:space="preserve">&gt;=</w:t>
      </w:r>
      <w:r>
        <w:rPr>
          <w:rStyle w:val="NormalTok"/>
        </w:rPr>
        <w:t xml:space="preserve"> WARN_THRESHOLD</w:t>
      </w:r>
      <w:r>
        <w:br/>
      </w:r>
      <w:r>
        <w:rPr>
          <w:rStyle w:val="NormalTok"/>
        </w:rPr>
        <w:t xml:space="preserve">twin_warn </w:t>
      </w:r>
      <w:r>
        <w:rPr>
          <w:rStyle w:val="OperatorTok"/>
        </w:rPr>
        <w:t xml:space="preserve">=</w:t>
      </w:r>
      <w:r>
        <w:rPr>
          <w:rStyle w:val="NormalTok"/>
        </w:rPr>
        <w:t xml:space="preserve"> Q_twin </w:t>
      </w:r>
      <w:r>
        <w:rPr>
          <w:rStyle w:val="OperatorTok"/>
        </w:rPr>
        <w:t xml:space="preserve">&gt;=</w:t>
      </w:r>
      <w:r>
        <w:rPr>
          <w:rStyle w:val="NormalTok"/>
        </w:rPr>
        <w:t xml:space="preserve"> WARN_THRESHOLD</w:t>
      </w:r>
      <w:r>
        <w:br/>
      </w:r>
      <w:r>
        <w:rPr>
          <w:rStyle w:val="NormalTok"/>
        </w:rPr>
        <w:t xml:space="preserve">tp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(true_warn </w:t>
      </w:r>
      <w:r>
        <w:rPr>
          <w:rStyle w:val="OperatorTok"/>
        </w:rPr>
        <w:t xml:space="preserve">&amp;</w:t>
      </w:r>
      <w:r>
        <w:rPr>
          <w:rStyle w:val="NormalTok"/>
        </w:rPr>
        <w:t xml:space="preserve"> twin_warn))</w:t>
      </w:r>
      <w:r>
        <w:br/>
      </w:r>
      <w:r>
        <w:rPr>
          <w:rStyle w:val="NormalTok"/>
        </w:rPr>
        <w:t xml:space="preserve">fp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w:t>
      </w:r>
      <w:r>
        <w:rPr>
          <w:rStyle w:val="OperatorTok"/>
        </w:rPr>
        <w:t xml:space="preserve">~</w:t>
      </w:r>
      <w:r>
        <w:rPr>
          <w:rStyle w:val="NormalTok"/>
        </w:rPr>
        <w:t xml:space="preserve">true_warn </w:t>
      </w:r>
      <w:r>
        <w:rPr>
          <w:rStyle w:val="OperatorTok"/>
        </w:rPr>
        <w:t xml:space="preserve">&amp;</w:t>
      </w:r>
      <w:r>
        <w:rPr>
          <w:rStyle w:val="NormalTok"/>
        </w:rPr>
        <w:t xml:space="preserve"> twin_warn))</w:t>
      </w:r>
      <w:r>
        <w:br/>
      </w:r>
      <w:r>
        <w:rPr>
          <w:rStyle w:val="NormalTok"/>
        </w:rPr>
        <w:t xml:space="preserve">fn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(true_warn </w:t>
      </w:r>
      <w:r>
        <w:rPr>
          <w:rStyle w:val="OperatorTok"/>
        </w:rPr>
        <w:t xml:space="preserve">&amp;</w:t>
      </w:r>
      <w:r>
        <w:rPr>
          <w:rStyle w:val="NormalTok"/>
        </w:rPr>
        <w:t xml:space="preserve"> </w:t>
      </w:r>
      <w:r>
        <w:rPr>
          <w:rStyle w:val="OperatorTok"/>
        </w:rPr>
        <w:t xml:space="preserve">~</w:t>
      </w:r>
      <w:r>
        <w:rPr>
          <w:rStyle w:val="NormalTok"/>
        </w:rPr>
        <w:t xml:space="preserve">twin_warn))</w:t>
      </w:r>
      <w:r>
        <w:br/>
      </w:r>
      <w:r>
        <w:br/>
      </w:r>
      <w:r>
        <w:rPr>
          <w:rStyle w:val="NormalTok"/>
        </w:rPr>
        <w:t xml:space="preserve">precision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fp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recall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f1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w:t>
      </w:r>
      <w:r>
        <w:rPr>
          <w:rStyle w:val="FloatTok"/>
        </w:rPr>
        <w:t xml:space="preserve">1e-12</w:t>
      </w:r>
      <w:r>
        <w:rPr>
          <w:rStyle w:val="NormalTok"/>
        </w:rPr>
        <w:t xml:space="preserve">)</w:t>
      </w:r>
      <w:r>
        <w:br/>
      </w:r>
      <w:r>
        <w:br/>
      </w:r>
      <w:r>
        <w:rPr>
          <w:rStyle w:val="CommentTok"/>
        </w:rPr>
        <w:t xml:space="preserve"># =========================</w:t>
      </w:r>
      <w:r>
        <w:br/>
      </w:r>
      <w:r>
        <w:rPr>
          <w:rStyle w:val="CommentTok"/>
        </w:rPr>
        <w:t xml:space="preserve"># 8) 打印KPI结果表格</w:t>
      </w:r>
      <w:r>
        <w:br/>
      </w:r>
      <w:r>
        <w:rPr>
          <w:rStyle w:val="CommentTok"/>
        </w:rPr>
        <w:t xml:space="preserve"># =========================</w:t>
      </w:r>
      <w:r>
        <w:br/>
      </w:r>
      <w:r>
        <w:rPr>
          <w:rStyle w:val="NormalTok"/>
        </w:rPr>
        <w:t xml:space="preserve">rows </w:t>
      </w:r>
      <w:r>
        <w:rPr>
          <w:rStyle w:val="OperatorTok"/>
        </w:rPr>
        <w:t xml:space="preserve">=</w:t>
      </w:r>
      <w:r>
        <w:rPr>
          <w:rStyle w:val="NormalTok"/>
        </w:rPr>
        <w:t xml:space="preserve"> [</w:t>
      </w:r>
      <w:r>
        <w:br/>
      </w:r>
      <w:r>
        <w:rPr>
          <w:rStyle w:val="NormalTok"/>
        </w:rPr>
        <w:t xml:space="preserve">    (</w:t>
      </w:r>
      <w:r>
        <w:rPr>
          <w:rStyle w:val="StringTok"/>
        </w:rPr>
        <w:t xml:space="preserve">"RMSE(开环)"</w:t>
      </w:r>
      <w:r>
        <w:rPr>
          <w:rStyle w:val="NormalTok"/>
        </w:rPr>
        <w:t xml:space="preserve">, rmse_open, </w:t>
      </w:r>
      <w:r>
        <w:rPr>
          <w:rStyle w:val="StringTok"/>
        </w:rPr>
        <w:t xml:space="preserve">"m^3/s"</w:t>
      </w:r>
      <w:r>
        <w:rPr>
          <w:rStyle w:val="NormalTok"/>
        </w:rPr>
        <w:t xml:space="preserve">),</w:t>
      </w:r>
      <w:r>
        <w:br/>
      </w:r>
      <w:r>
        <w:rPr>
          <w:rStyle w:val="NormalTok"/>
        </w:rPr>
        <w:t xml:space="preserve">    (</w:t>
      </w:r>
      <w:r>
        <w:rPr>
          <w:rStyle w:val="StringTok"/>
        </w:rPr>
        <w:t xml:space="preserve">"RMSE(孪生同化)"</w:t>
      </w:r>
      <w:r>
        <w:rPr>
          <w:rStyle w:val="NormalTok"/>
        </w:rPr>
        <w:t xml:space="preserve">, rmse_twin, </w:t>
      </w:r>
      <w:r>
        <w:rPr>
          <w:rStyle w:val="StringTok"/>
        </w:rPr>
        <w:t xml:space="preserve">"m^3/s"</w:t>
      </w:r>
      <w:r>
        <w:rPr>
          <w:rStyle w:val="NormalTok"/>
        </w:rPr>
        <w:t xml:space="preserve">),</w:t>
      </w:r>
      <w:r>
        <w:br/>
      </w:r>
      <w:r>
        <w:rPr>
          <w:rStyle w:val="NormalTok"/>
        </w:rPr>
        <w:t xml:space="preserve">    (</w:t>
      </w:r>
      <w:r>
        <w:rPr>
          <w:rStyle w:val="StringTok"/>
        </w:rPr>
        <w:t xml:space="preserve">"RMSE改进率"</w:t>
      </w:r>
      <w:r>
        <w:rPr>
          <w:rStyle w:val="NormalTok"/>
        </w:rPr>
        <w:t xml:space="preserve">, improve_rmse_pct, </w:t>
      </w:r>
      <w:r>
        <w:rPr>
          <w:rStyle w:val="StringTok"/>
        </w:rPr>
        <w:t xml:space="preserve">"%"</w:t>
      </w:r>
      <w:r>
        <w:rPr>
          <w:rStyle w:val="NormalTok"/>
        </w:rPr>
        <w:t xml:space="preserve">),</w:t>
      </w:r>
      <w:r>
        <w:br/>
      </w:r>
      <w:r>
        <w:rPr>
          <w:rStyle w:val="NormalTok"/>
        </w:rPr>
        <w:t xml:space="preserve">    (</w:t>
      </w:r>
      <w:r>
        <w:rPr>
          <w:rStyle w:val="StringTok"/>
        </w:rPr>
        <w:t xml:space="preserve">"NSE(开环)"</w:t>
      </w:r>
      <w:r>
        <w:rPr>
          <w:rStyle w:val="NormalTok"/>
        </w:rPr>
        <w:t xml:space="preserve">, nse_open, </w:t>
      </w:r>
      <w:r>
        <w:rPr>
          <w:rStyle w:val="StringTok"/>
        </w:rPr>
        <w:t xml:space="preserve">"-"</w:t>
      </w:r>
      <w:r>
        <w:rPr>
          <w:rStyle w:val="NormalTok"/>
        </w:rPr>
        <w:t xml:space="preserve">),</w:t>
      </w:r>
      <w:r>
        <w:br/>
      </w:r>
      <w:r>
        <w:rPr>
          <w:rStyle w:val="NormalTok"/>
        </w:rPr>
        <w:t xml:space="preserve">    (</w:t>
      </w:r>
      <w:r>
        <w:rPr>
          <w:rStyle w:val="StringTok"/>
        </w:rPr>
        <w:t xml:space="preserve">"NSE(孪生同化)"</w:t>
      </w:r>
      <w:r>
        <w:rPr>
          <w:rStyle w:val="NormalTok"/>
        </w:rPr>
        <w:t xml:space="preserve">, nse_twin, </w:t>
      </w:r>
      <w:r>
        <w:rPr>
          <w:rStyle w:val="StringTok"/>
        </w:rPr>
        <w:t xml:space="preserve">"-"</w:t>
      </w:r>
      <w:r>
        <w:rPr>
          <w:rStyle w:val="NormalTok"/>
        </w:rPr>
        <w:t xml:space="preserve">),</w:t>
      </w:r>
      <w:r>
        <w:br/>
      </w:r>
      <w:r>
        <w:rPr>
          <w:rStyle w:val="NormalTok"/>
        </w:rPr>
        <w:t xml:space="preserve">    (</w:t>
      </w:r>
      <w:r>
        <w:rPr>
          <w:rStyle w:val="StringTok"/>
        </w:rPr>
        <w:t xml:space="preserve">"洪峰流量偏差"</w:t>
      </w:r>
      <w:r>
        <w:rPr>
          <w:rStyle w:val="NormalTok"/>
        </w:rPr>
        <w:t xml:space="preserve">, peak_bias_pct, </w:t>
      </w:r>
      <w:r>
        <w:rPr>
          <w:rStyle w:val="StringTok"/>
        </w:rPr>
        <w:t xml:space="preserve">"%"</w:t>
      </w:r>
      <w:r>
        <w:rPr>
          <w:rStyle w:val="NormalTok"/>
        </w:rPr>
        <w:t xml:space="preserve">),</w:t>
      </w:r>
      <w:r>
        <w:br/>
      </w:r>
      <w:r>
        <w:rPr>
          <w:rStyle w:val="NormalTok"/>
        </w:rPr>
        <w:t xml:space="preserve">    (</w:t>
      </w:r>
      <w:r>
        <w:rPr>
          <w:rStyle w:val="StringTok"/>
        </w:rPr>
        <w:t xml:space="preserve">"洪峰时刻误差"</w:t>
      </w:r>
      <w:r>
        <w:rPr>
          <w:rStyle w:val="NormalTok"/>
        </w:rPr>
        <w:t xml:space="preserve">, peak_time_error_h, </w:t>
      </w:r>
      <w:r>
        <w:rPr>
          <w:rStyle w:val="StringTok"/>
        </w:rPr>
        <w:t xml:space="preserve">"h"</w:t>
      </w:r>
      <w:r>
        <w:rPr>
          <w:rStyle w:val="NormalTok"/>
        </w:rPr>
        <w:t xml:space="preserve">),</w:t>
      </w:r>
      <w:r>
        <w:br/>
      </w:r>
      <w:r>
        <w:rPr>
          <w:rStyle w:val="NormalTok"/>
        </w:rPr>
        <w:t xml:space="preserve">    (</w:t>
      </w:r>
      <w:r>
        <w:rPr>
          <w:rStyle w:val="StringTok"/>
        </w:rPr>
        <w:t xml:space="preserve">"预警Precision"</w:t>
      </w:r>
      <w:r>
        <w:rPr>
          <w:rStyle w:val="NormalTok"/>
        </w:rPr>
        <w:t xml:space="preserve">, precision, </w:t>
      </w:r>
      <w:r>
        <w:rPr>
          <w:rStyle w:val="StringTok"/>
        </w:rPr>
        <w:t xml:space="preserve">"-"</w:t>
      </w:r>
      <w:r>
        <w:rPr>
          <w:rStyle w:val="NormalTok"/>
        </w:rPr>
        <w:t xml:space="preserve">),</w:t>
      </w:r>
      <w:r>
        <w:br/>
      </w:r>
      <w:r>
        <w:rPr>
          <w:rStyle w:val="NormalTok"/>
        </w:rPr>
        <w:t xml:space="preserve">    (</w:t>
      </w:r>
      <w:r>
        <w:rPr>
          <w:rStyle w:val="StringTok"/>
        </w:rPr>
        <w:t xml:space="preserve">"预警Recall"</w:t>
      </w:r>
      <w:r>
        <w:rPr>
          <w:rStyle w:val="NormalTok"/>
        </w:rPr>
        <w:t xml:space="preserve">, recall, </w:t>
      </w:r>
      <w:r>
        <w:rPr>
          <w:rStyle w:val="StringTok"/>
        </w:rPr>
        <w:t xml:space="preserve">"-"</w:t>
      </w:r>
      <w:r>
        <w:rPr>
          <w:rStyle w:val="NormalTok"/>
        </w:rPr>
        <w:t xml:space="preserve">),</w:t>
      </w:r>
      <w:r>
        <w:br/>
      </w:r>
      <w:r>
        <w:rPr>
          <w:rStyle w:val="NormalTok"/>
        </w:rPr>
        <w:t xml:space="preserve">    (</w:t>
      </w:r>
      <w:r>
        <w:rPr>
          <w:rStyle w:val="StringTok"/>
        </w:rPr>
        <w:t xml:space="preserve">"预警F1"</w:t>
      </w:r>
      <w:r>
        <w:rPr>
          <w:rStyle w:val="NormalTok"/>
        </w:rPr>
        <w:t xml:space="preserve">, f1, </w:t>
      </w:r>
      <w:r>
        <w:rPr>
          <w:rStyle w:val="StringTok"/>
        </w:rPr>
        <w:t xml:space="preserve">"-"</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'KPI指标'</w:t>
      </w:r>
      <w:r>
        <w:rPr>
          <w:rStyle w:val="SpecialCharTok"/>
        </w:rPr>
        <w:t xml:space="preserve">:&lt;22}{</w:t>
      </w:r>
      <w:r>
        <w:rPr>
          <w:rStyle w:val="StringTok"/>
        </w:rPr>
        <w:t xml:space="preserve">'数值'</w:t>
      </w:r>
      <w:r>
        <w:rPr>
          <w:rStyle w:val="SpecialCharTok"/>
        </w:rPr>
        <w:t xml:space="preserve">:&gt;18}{</w:t>
      </w:r>
      <w:r>
        <w:rPr>
          <w:rStyle w:val="StringTok"/>
        </w:rPr>
        <w:t xml:space="preserve">'单位'</w:t>
      </w:r>
      <w:r>
        <w:rPr>
          <w:rStyle w:val="SpecialCharTok"/>
        </w:rPr>
        <w:t xml:space="preserve">:&gt;12}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ControlFlowTok"/>
        </w:rPr>
        <w:t xml:space="preserve">for</w:t>
      </w:r>
      <w:r>
        <w:rPr>
          <w:rStyle w:val="NormalTok"/>
        </w:rPr>
        <w:t xml:space="preserve"> name, value, unit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:&lt;22}{</w:t>
      </w:r>
      <w:r>
        <w:rPr>
          <w:rStyle w:val="NormalTok"/>
        </w:rPr>
        <w:t xml:space="preserve">value</w:t>
      </w:r>
      <w:r>
        <w:rPr>
          <w:rStyle w:val="SpecialCharTok"/>
        </w:rPr>
        <w:t xml:space="preserve">:&gt;18.4f}{</w:t>
      </w:r>
      <w:r>
        <w:rPr>
          <w:rStyle w:val="NormalTok"/>
        </w:rPr>
        <w:t xml:space="preserve">unit</w:t>
      </w:r>
      <w:r>
        <w:rPr>
          <w:rStyle w:val="SpecialCharTok"/>
        </w:rPr>
        <w:t xml:space="preserve">:&gt;12}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br/>
      </w:r>
      <w:r>
        <w:rPr>
          <w:rStyle w:val="CommentTok"/>
        </w:rPr>
        <w:t xml:space="preserve"># =========================</w:t>
      </w:r>
      <w:r>
        <w:br/>
      </w:r>
      <w:r>
        <w:rPr>
          <w:rStyle w:val="CommentTok"/>
        </w:rPr>
        <w:t xml:space="preserve"># 9) 结果可视化</w:t>
      </w:r>
      <w:r>
        <w:br/>
      </w:r>
      <w:r>
        <w:rPr>
          <w:rStyle w:val="CommentTok"/>
        </w:rPr>
        <w:t xml:space="preserve"># =========================</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CommentTok"/>
        </w:rPr>
        <w:t xml:space="preserve"># 子图1：降雨</w:t>
      </w:r>
      <w:r>
        <w:br/>
      </w:r>
      <w:r>
        <w:rPr>
          <w:rStyle w:val="NormalTok"/>
        </w:rPr>
        <w:t xml:space="preserve">axes[</w:t>
      </w:r>
      <w:r>
        <w:rPr>
          <w:rStyle w:val="DecValTok"/>
        </w:rPr>
        <w:t xml:space="preserve">0</w:t>
      </w:r>
      <w:r>
        <w:rPr>
          <w:rStyle w:val="NormalTok"/>
        </w:rPr>
        <w:t xml:space="preserve">].bar(t, rain, color</w:t>
      </w:r>
      <w:r>
        <w:rPr>
          <w:rStyle w:val="OperatorTok"/>
        </w:rPr>
        <w:t xml:space="preserve">=</w:t>
      </w:r>
      <w:r>
        <w:rPr>
          <w:rStyle w:val="StringTok"/>
        </w:rPr>
        <w:t xml:space="preserve">"#4C78A8"</w:t>
      </w:r>
      <w:r>
        <w:rPr>
          <w:rStyle w:val="NormalTok"/>
        </w:rPr>
        <w:t xml:space="preserve">, alpha</w:t>
      </w:r>
      <w:r>
        <w:rPr>
          <w:rStyle w:val="OperatorTok"/>
        </w:rPr>
        <w:t xml:space="preserve">=</w:t>
      </w:r>
      <w:r>
        <w:rPr>
          <w:rStyle w:val="FloatTok"/>
        </w:rPr>
        <w:t xml:space="preserve">0.85</w:t>
      </w:r>
      <w:r>
        <w:rPr>
          <w:rStyle w:val="NormalTok"/>
        </w:rPr>
        <w:t xml:space="preserve">, width</w:t>
      </w:r>
      <w:r>
        <w:rPr>
          <w:rStyle w:val="OperatorTok"/>
        </w:rPr>
        <w:t xml:space="preserve">=</w:t>
      </w:r>
      <w:r>
        <w:rPr>
          <w:rStyle w:val="FloatTok"/>
        </w:rPr>
        <w:t xml:space="preserve">1.0</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"降雨 (mm/h)"</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"数字孪生流域：感知-模型-同化-评估仿真"</w:t>
      </w:r>
      <w:r>
        <w:rPr>
          <w:rStyle w:val="NormalTok"/>
        </w:rPr>
        <w:t xml:space="preserve">)</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CommentTok"/>
        </w:rPr>
        <w:t xml:space="preserve"># 子图2：流量对比</w:t>
      </w:r>
      <w:r>
        <w:br/>
      </w:r>
      <w:r>
        <w:rPr>
          <w:rStyle w:val="NormalTok"/>
        </w:rPr>
        <w:t xml:space="preserve">axes[</w:t>
      </w:r>
      <w:r>
        <w:rPr>
          <w:rStyle w:val="DecValTok"/>
        </w:rPr>
        <w:t xml:space="preserve">1</w:t>
      </w:r>
      <w:r>
        <w:rPr>
          <w:rStyle w:val="NormalTok"/>
        </w:rPr>
        <w:t xml:space="preserve">].plot(t, Q_true, label</w:t>
      </w:r>
      <w:r>
        <w:rPr>
          <w:rStyle w:val="OperatorTok"/>
        </w:rPr>
        <w:t xml:space="preserve">=</w:t>
      </w:r>
      <w:r>
        <w:rPr>
          <w:rStyle w:val="StringTok"/>
        </w:rPr>
        <w:t xml:space="preserve">"真实流量"</w:t>
      </w:r>
      <w:r>
        <w:rPr>
          <w:rStyle w:val="NormalTok"/>
        </w:rPr>
        <w:t xml:space="preserve">, linewidth</w:t>
      </w:r>
      <w:r>
        <w:rPr>
          <w:rStyle w:val="OperatorTok"/>
        </w:rPr>
        <w:t xml:space="preserve">=</w:t>
      </w:r>
      <w:r>
        <w:rPr>
          <w:rStyle w:val="FloatTok"/>
        </w:rPr>
        <w:t xml:space="preserve">2.2</w:t>
      </w:r>
      <w:r>
        <w:rPr>
          <w:rStyle w:val="NormalTok"/>
        </w:rPr>
        <w:t xml:space="preserve">, color</w:t>
      </w:r>
      <w:r>
        <w:rPr>
          <w:rStyle w:val="OperatorTok"/>
        </w:rPr>
        <w:t xml:space="preserve">=</w:t>
      </w:r>
      <w:r>
        <w:rPr>
          <w:rStyle w:val="StringTok"/>
        </w:rPr>
        <w:t xml:space="preserve">"#2E7D32"</w:t>
      </w:r>
      <w:r>
        <w:rPr>
          <w:rStyle w:val="NormalTok"/>
        </w:rPr>
        <w:t xml:space="preserve">)</w:t>
      </w:r>
      <w:r>
        <w:br/>
      </w:r>
      <w:r>
        <w:rPr>
          <w:rStyle w:val="NormalTok"/>
        </w:rPr>
        <w:t xml:space="preserve">axes[</w:t>
      </w:r>
      <w:r>
        <w:rPr>
          <w:rStyle w:val="DecValTok"/>
        </w:rPr>
        <w:t xml:space="preserve">1</w:t>
      </w:r>
      <w:r>
        <w:rPr>
          <w:rStyle w:val="NormalTok"/>
        </w:rPr>
        <w:t xml:space="preserve">].plot(t, Q_open, label</w:t>
      </w:r>
      <w:r>
        <w:rPr>
          <w:rStyle w:val="OperatorTok"/>
        </w:rPr>
        <w:t xml:space="preserve">=</w:t>
      </w:r>
      <w:r>
        <w:rPr>
          <w:rStyle w:val="StringTok"/>
        </w:rPr>
        <w:t xml:space="preserve">"开环模型"</w:t>
      </w:r>
      <w:r>
        <w:rPr>
          <w:rStyle w:val="NormalTok"/>
        </w:rPr>
        <w:t xml:space="preserve">, linewidth</w:t>
      </w:r>
      <w:r>
        <w:rPr>
          <w:rStyle w:val="OperatorTok"/>
        </w:rPr>
        <w:t xml:space="preserve">=</w:t>
      </w:r>
      <w:r>
        <w:rPr>
          <w:rStyle w:val="FloatTok"/>
        </w:rPr>
        <w:t xml:space="preserve">1.8</w:t>
      </w:r>
      <w:r>
        <w:rPr>
          <w:rStyle w:val="NormalTok"/>
        </w:rPr>
        <w:t xml:space="preserve">, linestyle</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"#E07A5F"</w:t>
      </w:r>
      <w:r>
        <w:rPr>
          <w:rStyle w:val="NormalTok"/>
        </w:rPr>
        <w:t xml:space="preserve">)</w:t>
      </w:r>
      <w:r>
        <w:br/>
      </w:r>
      <w:r>
        <w:rPr>
          <w:rStyle w:val="NormalTok"/>
        </w:rPr>
        <w:t xml:space="preserve">axes[</w:t>
      </w:r>
      <w:r>
        <w:rPr>
          <w:rStyle w:val="DecValTok"/>
        </w:rPr>
        <w:t xml:space="preserve">1</w:t>
      </w:r>
      <w:r>
        <w:rPr>
          <w:rStyle w:val="NormalTok"/>
        </w:rPr>
        <w:t xml:space="preserve">].plot(t, Q_twin, label</w:t>
      </w:r>
      <w:r>
        <w:rPr>
          <w:rStyle w:val="OperatorTok"/>
        </w:rPr>
        <w:t xml:space="preserve">=</w:t>
      </w:r>
      <w:r>
        <w:rPr>
          <w:rStyle w:val="StringTok"/>
        </w:rPr>
        <w:t xml:space="preserve">"孪生同化"</w:t>
      </w:r>
      <w:r>
        <w:rPr>
          <w:rStyle w:val="NormalTok"/>
        </w:rPr>
        <w:t xml:space="preserve">, linewidth</w:t>
      </w:r>
      <w:r>
        <w:rPr>
          <w:rStyle w:val="OperatorTok"/>
        </w:rPr>
        <w:t xml:space="preserve">=</w:t>
      </w:r>
      <w:r>
        <w:rPr>
          <w:rStyle w:val="FloatTok"/>
        </w:rPr>
        <w:t xml:space="preserve">2.0</w:t>
      </w:r>
      <w:r>
        <w:rPr>
          <w:rStyle w:val="NormalTok"/>
        </w:rPr>
        <w:t xml:space="preserve">, color</w:t>
      </w:r>
      <w:r>
        <w:rPr>
          <w:rStyle w:val="OperatorTok"/>
        </w:rPr>
        <w:t xml:space="preserve">=</w:t>
      </w:r>
      <w:r>
        <w:rPr>
          <w:rStyle w:val="StringTok"/>
        </w:rPr>
        <w:t xml:space="preserve">"#1F77B4"</w:t>
      </w:r>
      <w:r>
        <w:rPr>
          <w:rStyle w:val="NormalTok"/>
        </w:rPr>
        <w:t xml:space="preserve">)</w:t>
      </w:r>
      <w:r>
        <w:br/>
      </w:r>
      <w:r>
        <w:rPr>
          <w:rStyle w:val="NormalTok"/>
        </w:rPr>
        <w:t xml:space="preserve">axes[</w:t>
      </w:r>
      <w:r>
        <w:rPr>
          <w:rStyle w:val="DecValTok"/>
        </w:rPr>
        <w:t xml:space="preserve">1</w:t>
      </w:r>
      <w:r>
        <w:rPr>
          <w:rStyle w:val="NormalTok"/>
        </w:rPr>
        <w:t xml:space="preserve">].plot(t, Q_obs, label</w:t>
      </w:r>
      <w:r>
        <w:rPr>
          <w:rStyle w:val="OperatorTok"/>
        </w:rPr>
        <w:t xml:space="preserve">=</w:t>
      </w:r>
      <w:r>
        <w:rPr>
          <w:rStyle w:val="StringTok"/>
        </w:rPr>
        <w:t xml:space="preserve">"观测(平滑后)"</w:t>
      </w:r>
      <w:r>
        <w:rPr>
          <w:rStyle w:val="NormalTok"/>
        </w:rPr>
        <w:t xml:space="preserve">, linewidth</w:t>
      </w:r>
      <w:r>
        <w:rPr>
          <w:rStyle w:val="OperatorTok"/>
        </w:rPr>
        <w:t xml:space="preserve">=</w:t>
      </w:r>
      <w:r>
        <w:rPr>
          <w:rStyle w:val="FloatTok"/>
        </w:rPr>
        <w:t xml:space="preserve">1.2</w:t>
      </w:r>
      <w:r>
        <w:rPr>
          <w:rStyle w:val="NormalTok"/>
        </w:rPr>
        <w:t xml:space="preserve">, alpha</w:t>
      </w:r>
      <w:r>
        <w:rPr>
          <w:rStyle w:val="OperatorTok"/>
        </w:rPr>
        <w:t xml:space="preserve">=</w:t>
      </w:r>
      <w:r>
        <w:rPr>
          <w:rStyle w:val="FloatTok"/>
        </w:rPr>
        <w:t xml:space="preserve">0.7</w:t>
      </w:r>
      <w:r>
        <w:rPr>
          <w:rStyle w:val="NormalTok"/>
        </w:rPr>
        <w:t xml:space="preserve">, color</w:t>
      </w:r>
      <w:r>
        <w:rPr>
          <w:rStyle w:val="OperatorTok"/>
        </w:rPr>
        <w:t xml:space="preserve">=</w:t>
      </w:r>
      <w:r>
        <w:rPr>
          <w:rStyle w:val="StringTok"/>
        </w:rPr>
        <w:t xml:space="preserve">"#7F7F7F"</w:t>
      </w:r>
      <w:r>
        <w:rPr>
          <w:rStyle w:val="NormalTok"/>
        </w:rPr>
        <w:t xml:space="preserve">)</w:t>
      </w:r>
      <w:r>
        <w:br/>
      </w:r>
      <w:r>
        <w:rPr>
          <w:rStyle w:val="NormalTok"/>
        </w:rPr>
        <w:t xml:space="preserve">axes[</w:t>
      </w:r>
      <w:r>
        <w:rPr>
          <w:rStyle w:val="DecValTok"/>
        </w:rPr>
        <w:t xml:space="preserve">1</w:t>
      </w:r>
      <w:r>
        <w:rPr>
          <w:rStyle w:val="NormalTok"/>
        </w:rPr>
        <w:t xml:space="preserve">].axhline(WARN_THRESHOLD,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"预警阈值"</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"流量 (m^3/s)"</w:t>
      </w:r>
      <w:r>
        <w:rPr>
          <w:rStyle w:val="NormalTok"/>
        </w:rPr>
        <w:t xml:space="preserve">)</w:t>
      </w:r>
      <w:r>
        <w:br/>
      </w:r>
      <w:r>
        <w:rPr>
          <w:rStyle w:val="NormalTok"/>
        </w:rPr>
        <w:t xml:space="preserve">axes[</w:t>
      </w:r>
      <w:r>
        <w:rPr>
          <w:rStyle w:val="DecValTok"/>
        </w:rPr>
        <w:t xml:space="preserve">1</w:t>
      </w:r>
      <w:r>
        <w:rPr>
          <w:rStyle w:val="NormalTok"/>
        </w:rPr>
        <w:t xml:space="preserve">].legend(loc</w:t>
      </w:r>
      <w:r>
        <w:rPr>
          <w:rStyle w:val="OperatorTok"/>
        </w:rPr>
        <w:t xml:space="preserve">=</w:t>
      </w:r>
      <w:r>
        <w:rPr>
          <w:rStyle w:val="StringTok"/>
        </w:rPr>
        <w:t xml:space="preserve">"upper right"</w:t>
      </w:r>
      <w:r>
        <w:rPr>
          <w:rStyle w:val="NormalTok"/>
        </w:rPr>
        <w:t xml:space="preserve">, ncol</w:t>
      </w:r>
      <w:r>
        <w:rPr>
          <w:rStyle w:val="OperatorTok"/>
        </w:rPr>
        <w:t xml:space="preserve">=</w:t>
      </w:r>
      <w:r>
        <w:rPr>
          <w:rStyle w:val="DecValTok"/>
        </w:rPr>
        <w:t xml:space="preserve">3</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CommentTok"/>
        </w:rPr>
        <w:t xml:space="preserve"># 子图3：误差演化</w:t>
      </w:r>
      <w:r>
        <w:br/>
      </w:r>
      <w:r>
        <w:rPr>
          <w:rStyle w:val="NormalTok"/>
        </w:rPr>
        <w:t xml:space="preserve">err_open </w:t>
      </w:r>
      <w:r>
        <w:rPr>
          <w:rStyle w:val="OperatorTok"/>
        </w:rPr>
        <w:t xml:space="preserve">=</w:t>
      </w:r>
      <w:r>
        <w:rPr>
          <w:rStyle w:val="NormalTok"/>
        </w:rPr>
        <w:t xml:space="preserve"> np.</w:t>
      </w:r>
      <w:r>
        <w:rPr>
          <w:rStyle w:val="BuiltInTok"/>
        </w:rPr>
        <w:t xml:space="preserve">abs</w:t>
      </w:r>
      <w:r>
        <w:rPr>
          <w:rStyle w:val="NormalTok"/>
        </w:rPr>
        <w:t xml:space="preserve">(Q_open </w:t>
      </w:r>
      <w:r>
        <w:rPr>
          <w:rStyle w:val="OperatorTok"/>
        </w:rPr>
        <w:t xml:space="preserve">-</w:t>
      </w:r>
      <w:r>
        <w:rPr>
          <w:rStyle w:val="NormalTok"/>
        </w:rPr>
        <w:t xml:space="preserve"> Q_true)</w:t>
      </w:r>
      <w:r>
        <w:br/>
      </w:r>
      <w:r>
        <w:rPr>
          <w:rStyle w:val="NormalTok"/>
        </w:rPr>
        <w:t xml:space="preserve">err_twin </w:t>
      </w:r>
      <w:r>
        <w:rPr>
          <w:rStyle w:val="OperatorTok"/>
        </w:rPr>
        <w:t xml:space="preserve">=</w:t>
      </w:r>
      <w:r>
        <w:rPr>
          <w:rStyle w:val="NormalTok"/>
        </w:rPr>
        <w:t xml:space="preserve"> np.</w:t>
      </w:r>
      <w:r>
        <w:rPr>
          <w:rStyle w:val="BuiltInTok"/>
        </w:rPr>
        <w:t xml:space="preserve">abs</w:t>
      </w:r>
      <w:r>
        <w:rPr>
          <w:rStyle w:val="NormalTok"/>
        </w:rPr>
        <w:t xml:space="preserve">(Q_twin </w:t>
      </w:r>
      <w:r>
        <w:rPr>
          <w:rStyle w:val="OperatorTok"/>
        </w:rPr>
        <w:t xml:space="preserve">-</w:t>
      </w:r>
      <w:r>
        <w:rPr>
          <w:rStyle w:val="NormalTok"/>
        </w:rPr>
        <w:t xml:space="preserve"> Q_true)</w:t>
      </w:r>
      <w:r>
        <w:br/>
      </w:r>
      <w:r>
        <w:rPr>
          <w:rStyle w:val="NormalTok"/>
        </w:rPr>
        <w:t xml:space="preserve">axes[</w:t>
      </w:r>
      <w:r>
        <w:rPr>
          <w:rStyle w:val="DecValTok"/>
        </w:rPr>
        <w:t xml:space="preserve">2</w:t>
      </w:r>
      <w:r>
        <w:rPr>
          <w:rStyle w:val="NormalTok"/>
        </w:rPr>
        <w:t xml:space="preserve">].plot(t, err_open, label</w:t>
      </w:r>
      <w:r>
        <w:rPr>
          <w:rStyle w:val="OperatorTok"/>
        </w:rPr>
        <w:t xml:space="preserve">=</w:t>
      </w:r>
      <w:r>
        <w:rPr>
          <w:rStyle w:val="StringTok"/>
        </w:rPr>
        <w:t xml:space="preserve">"|开环误差|"</w:t>
      </w:r>
      <w:r>
        <w:rPr>
          <w:rStyle w:val="NormalTok"/>
        </w:rPr>
        <w:t xml:space="preserve">, linestyle</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"#E07A5F"</w:t>
      </w:r>
      <w:r>
        <w:rPr>
          <w:rStyle w:val="NormalTok"/>
        </w:rPr>
        <w:t xml:space="preserve">)</w:t>
      </w:r>
      <w:r>
        <w:br/>
      </w:r>
      <w:r>
        <w:rPr>
          <w:rStyle w:val="NormalTok"/>
        </w:rPr>
        <w:t xml:space="preserve">axes[</w:t>
      </w:r>
      <w:r>
        <w:rPr>
          <w:rStyle w:val="DecValTok"/>
        </w:rPr>
        <w:t xml:space="preserve">2</w:t>
      </w:r>
      <w:r>
        <w:rPr>
          <w:rStyle w:val="NormalTok"/>
        </w:rPr>
        <w:t xml:space="preserve">].plot(t, err_twin, label</w:t>
      </w:r>
      <w:r>
        <w:rPr>
          <w:rStyle w:val="OperatorTok"/>
        </w:rPr>
        <w:t xml:space="preserve">=</w:t>
      </w:r>
      <w:r>
        <w:rPr>
          <w:rStyle w:val="StringTok"/>
        </w:rPr>
        <w:t xml:space="preserve">"|孪生误差|"</w:t>
      </w:r>
      <w:r>
        <w:rPr>
          <w:rStyle w:val="NormalTok"/>
        </w:rPr>
        <w:t xml:space="preserve">, color</w:t>
      </w:r>
      <w:r>
        <w:rPr>
          <w:rStyle w:val="OperatorTok"/>
        </w:rPr>
        <w:t xml:space="preserve">=</w:t>
      </w:r>
      <w:r>
        <w:rPr>
          <w:rStyle w:val="StringTok"/>
        </w:rPr>
        <w:t xml:space="preserve">"#1F77B4"</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"时间 (h)"</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"绝对误差 (m^3/s)"</w:t>
      </w:r>
      <w:r>
        <w:rPr>
          <w:rStyle w:val="NormalTok"/>
        </w:rPr>
        <w:t xml:space="preserve">)</w:t>
      </w:r>
      <w:r>
        <w:br/>
      </w:r>
      <w:r>
        <w:rPr>
          <w:rStyle w:val="NormalTok"/>
        </w:rPr>
        <w:t xml:space="preserve">axes[</w:t>
      </w:r>
      <w:r>
        <w:rPr>
          <w:rStyle w:val="DecValTok"/>
        </w:rPr>
        <w:t xml:space="preserve">2</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axes[</w:t>
      </w:r>
      <w:r>
        <w:rPr>
          <w:rStyle w:val="DecValTok"/>
        </w:rPr>
        <w:t xml:space="preserve">2</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rPr>
          <w:rFonts w:hint="eastAsia"/>
          <w:b/>
          <w:bCs/>
        </w:rPr>
        <w:t xml:space="preserve">代码解读（约800字）</w:t>
      </w:r>
      <w:r>
        <w:br/>
      </w:r>
      <w:r>
        <w:rPr>
          <w:rFonts w:hint="eastAsia"/>
        </w:rPr>
        <w:t xml:space="preserve">这段脚本把“数字孪生流域总体架构”压缩成一个可教学、可运行的闭环：真实流域是物理体，带偏差的数学模型是孪生体，传感器观测是感知层，同化更新是连接层，KPI评估是应用层。首先在参数区把时间步长、降雨入渗系数、出流系数、非线性指数、观测噪声、同化增益、预警阈值等全部显式变量化，目的是让学生看到“理论参数-工程可调量”之间的一一对应关系。随后构造两场主降雨叠加随机背景雨，表示流域外部驱动的不确定性。真实流域用蓄量-出流关系演化：流量由蓄量的幂函数给出，下一时刻蓄量由“当前蓄量+降雨补给-出流损失+过程噪声”决定，这就是最小化后的水文机理核。</w:t>
      </w:r>
      <w:r>
        <w:br/>
      </w:r>
      <w:r>
        <w:rPr>
          <w:rFonts w:hint="eastAsia"/>
        </w:rPr>
        <w:t xml:space="preserve">在感知层，脚本给真实流量加入高斯噪声得到原始观测，再使用</w:t>
      </w:r>
      <w:r>
        <w:t xml:space="preserve"> SciPy </w:t>
      </w:r>
      <w:r>
        <w:rPr>
          <w:rFonts w:hint="eastAsia"/>
        </w:rPr>
        <w:t xml:space="preserve">的</w:t>
      </w:r>
      <w:r>
        <w:t xml:space="preserve"> Savitzky-Golay </w:t>
      </w:r>
      <w:r>
        <w:rPr>
          <w:rFonts w:hint="eastAsia"/>
        </w:rPr>
        <w:t xml:space="preserve">滤波平滑，体现“数据并非可直接入模，需要预处理”的工程常识。接着并行建立两条模型链路：开环模型只按有偏参数前推，不看观测；孪生模型则在每个时刻先产生先验流量，再与观测比较得到残差（innovation），并根据局部敏感度</w:t>
      </w:r>
      <w:r>
        <w:t xml:space="preserve"> dQ/dS </w:t>
      </w:r>
      <w:r>
        <w:rPr>
          <w:rFonts w:hint="eastAsia"/>
        </w:rPr>
        <w:t xml:space="preserve">把“流量误差”反推为“状态修正量”。这一步是本脚本对数据同化思想的核心表达。为了稳定性，代码加入三道保护：敏感度下限避免除零、自适应增益避免大残差时发散、单步修正限幅避免状态震荡。这些处理对应教材里“模型可信但不完美，数据实时但含噪，二者要在约束下融合”的理论框架。</w:t>
      </w:r>
      <w:r>
        <w:br/>
      </w:r>
      <w:r>
        <w:rPr>
          <w:rFonts w:hint="eastAsia"/>
        </w:rPr>
        <w:t xml:space="preserve">KPI部分用于把架构价值量化。RMSE比较整体误差水平；NSE衡量模型对过程变化的解释能力；洪峰偏差和洪峰时刻误差对应防洪场景最关心的“峰值与到达时间”；Precision、Recall、F1把连续流量问题映射为阈值预警的分类问题，展示数字孪生如何支撑业务决策而不只是画曲线。最后三联图分别展示驱动（降雨）、状态结果（真实/开环/同化流量）和误差演化，通常会看到孪生同化曲线更贴近真实过程，且误差在关键洪峰阶段明显收敛。</w:t>
      </w:r>
      <w:r>
        <w:br/>
      </w:r>
      <w:r>
        <w:rPr>
          <w:rFonts w:hint="eastAsia"/>
        </w:rPr>
        <w:t xml:space="preserve">从教学角度，这个脚本的价值不在“水文机理最精细”，而在“架构关系最清晰”：外部驱动进入物理过程，感知层提供观测，模型层做机理计算，同化层做状态校正，应用层用KPI闭环验证。如果后续扩展到第2章或实践章节，可在此基础上替换更高阶产汇流模型、加入多站点联合同化、接入真实遥测数据流与不确定性传播模块。</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figures/ch01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9" Target="figures/ch01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2026-03-21T06:35:37Z</dcterms:created>
  <dcterms:modified xsi:type="dcterms:W3CDTF">2026-03-21T06:35:37Z</dcterms:modified>
</cp:coreProperties>
</file>

<file path=docProps/custom.xml><?xml version="1.0" encoding="utf-8"?>
<Properties xmlns="http://schemas.openxmlformats.org/officeDocument/2006/custom-properties" xmlns:vt="http://schemas.openxmlformats.org/officeDocument/2006/docPropsVTypes"/>
</file>