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第2章-水文预报模型"/>
    <w:p>
      <w:pPr>
        <w:pStyle w:val="Heading1"/>
      </w:pPr>
      <w:r>
        <w:rPr>
          <w:rStyle w:val="SectionNumber"/>
        </w:rPr>
        <w:t xml:space="preserve">1</w:t>
      </w:r>
      <w:r>
        <w:tab/>
      </w:r>
      <w:r>
        <w:rPr>
          <w:rFonts w:hint="eastAsia"/>
        </w:rPr>
        <w:t xml:space="preserve">第2章</w:t>
      </w:r>
      <w:r>
        <w:t xml:space="preserve"> </w:t>
      </w:r>
      <w:r>
        <w:rPr>
          <w:rFonts w:hint="eastAsia"/>
        </w:rPr>
        <w:t xml:space="preserve">水文预报模型</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水文预报作为水资源管理、防洪减灾及水利枢纽调度的前置环节，其预测精度直接决定了工程决策的科学性与可靠性。本章是《洪水预报与防洪调度》的第2章，核心目标是系统解析水文预报模型的演进脉络与技术内核。传统概念性水文模型经过数十年发展，在水文物理机制的数学表达上取得了长足进步，但面对极端气候条件和复杂下垫面变化，其参数异物化及非线性拟合能力逐渐暴露出局限性。近年来，人工智能技术的飞速发展为水文预报提供了全新的研究范式。</w:t>
      </w:r>
    </w:p>
    <w:p>
      <w:pPr>
        <w:pStyle w:val="BodyText"/>
      </w:pPr>
      <w:r>
        <w:rPr>
          <w:rFonts w:hint="eastAsia"/>
        </w:rPr>
        <w:t xml:space="preserve">本章围绕水文预报模型展开，内容涵盖基本概念、理论方法和工程应用。在模型体制上，不仅深入剖析以新安江模型为代表的经典概念性物理模型，更全面引入长短期记忆神经网络（LSTM）、Transformer架构等前沿深度学习方法。同时，为解决纯数据驱动模型缺乏物理规律约束的“黑箱”缺陷，本章着重探讨物理机制与数据驱动相融合的物理信息神经网络（PINN）前沿框架。通过多维度的模型对比与理论推导，旨在为读者构建兼具严谨理论支撑与前沿技术视野的水文预报模型知识体系。</w:t>
      </w:r>
    </w:p>
    <w:bookmarkEnd w:id="9"/>
    <w:bookmarkStart w:id="14" w:name="基本概念与理论框架"/>
    <w:p>
      <w:pPr>
        <w:pStyle w:val="Heading2"/>
      </w:pPr>
      <w:r>
        <w:rPr>
          <w:rStyle w:val="SectionNumber"/>
        </w:rPr>
        <w:t xml:space="preserve">1.2</w:t>
      </w:r>
      <w:r>
        <w:tab/>
      </w:r>
      <w:r>
        <w:t xml:space="preserve">2.1 </w:t>
      </w:r>
      <w:r>
        <w:rPr>
          <w:rFonts w:hint="eastAsia"/>
        </w:rPr>
        <w:t xml:space="preserve">基本概念与理论框架</w:t>
      </w:r>
    </w:p>
    <w:p>
      <w:pPr>
        <w:pStyle w:val="FirstParagraph"/>
      </w:pPr>
      <w:r>
        <w:rPr>
          <w:rFonts w:hint="eastAsia"/>
        </w:rPr>
        <w:t xml:space="preserve">水文预报的核心在于建立流域气象输入（如降水、蒸发）与径流输出之间的映射关系。依据对物理机制的描述程度与数据依赖特征，预报模型可归纳为概念性模型、纯数据驱动模型以及物理数据混合模型三大基础框架。</w:t>
      </w:r>
    </w:p>
    <w:bookmarkStart w:id="10" w:name="概念性物理模型新安江模型结构"/>
    <w:p>
      <w:pPr>
        <w:pStyle w:val="Heading3"/>
      </w:pPr>
      <w:r>
        <w:rPr>
          <w:rStyle w:val="SectionNumber"/>
        </w:rPr>
        <w:t xml:space="preserve">1.2.1</w:t>
      </w:r>
      <w:r>
        <w:tab/>
      </w:r>
      <w:r>
        <w:t xml:space="preserve">2.1.1 </w:t>
      </w:r>
      <w:r>
        <w:rPr>
          <w:rFonts w:hint="eastAsia"/>
        </w:rPr>
        <w:t xml:space="preserve">概念性物理模型：新安江模型结构</w:t>
      </w:r>
    </w:p>
    <w:p>
      <w:pPr>
        <w:pStyle w:val="FirstParagraph"/>
      </w:pPr>
      <w:r>
        <w:rPr>
          <w:rFonts w:hint="eastAsia"/>
        </w:rPr>
        <w:t xml:space="preserve">新安江模型是我国学者赵人俊于20世纪70年代提出的一种具有分布式特征的概念性水文模型，广泛应用于湿润与半湿润地区。其核心物理概念为“蓄满产流”机制，即流域土壤含水量达到田间持水量后，后续降水扣除蒸发部分将全部转化为径流。</w:t>
      </w:r>
    </w:p>
    <w:p>
      <w:pPr>
        <w:pStyle w:val="BodyText"/>
      </w:pPr>
      <w:r>
        <w:rPr>
          <w:rFonts w:hint="eastAsia"/>
        </w:rPr>
        <w:t xml:space="preserve">模型的完整结构划分为蒸散发计算、产流计算、水源划分和汇流计算四个主要模块。蒸散发模块采用三层土壤（上层、下层、深层）结构模拟水分消耗；产流模块利用流域蓄水容量的空间分布曲线计算总产流量；水源划分模块依据自由水蓄水容量分布，将总产流划分为地表径流、壤中流和地下径流；汇流模块则分别采用单位线法或线性水库法对上述三种水源进行流域汇流演算。新安江模型的优势在于参数具有明确的宏观物理意义，能够较好地刻画湿润地区降雨径流的非线性动态过程。</w:t>
      </w:r>
    </w:p>
    <w:bookmarkEnd w:id="10"/>
    <w:bookmarkStart w:id="11" w:name="纯数据驱动模型lstm时序预报"/>
    <w:p>
      <w:pPr>
        <w:pStyle w:val="Heading3"/>
      </w:pPr>
      <w:r>
        <w:rPr>
          <w:rStyle w:val="SectionNumber"/>
        </w:rPr>
        <w:t xml:space="preserve">1.2.2</w:t>
      </w:r>
      <w:r>
        <w:tab/>
      </w:r>
      <w:r>
        <w:t xml:space="preserve">2.1.2 </w:t>
      </w:r>
      <w:r>
        <w:rPr>
          <w:rFonts w:hint="eastAsia"/>
        </w:rPr>
        <w:t xml:space="preserve">纯数据驱动模型：LSTM时序预报</w:t>
      </w:r>
    </w:p>
    <w:p>
      <w:pPr>
        <w:pStyle w:val="FirstParagraph"/>
      </w:pPr>
      <w:r>
        <w:rPr>
          <w:rFonts w:hint="eastAsia"/>
        </w:rPr>
        <w:t xml:space="preserve">长短期记忆神经网络（Long</w:t>
      </w:r>
      <w:r>
        <w:t xml:space="preserve"> Short-Term Memory, </w:t>
      </w:r>
      <w:r>
        <w:rPr>
          <w:rFonts w:hint="eastAsia"/>
        </w:rPr>
        <w:t xml:space="preserve">LSTM）是一种专门处理序列数据的循环神经网络（RNN）变体。在水文预报语境下，降雨径流过程本质上是一个具有高度自相关性和长滞后效应的非线性时序动力系统。传统RNN在处理长序列降雨数据时易发生梯度消失或梯度爆炸现象，而LSTM通过引入内部状态单元（Cell</w:t>
      </w:r>
      <w:r>
        <w:t xml:space="preserve"> </w:t>
      </w:r>
      <w:r>
        <w:rPr>
          <w:rFonts w:hint="eastAsia"/>
        </w:rPr>
        <w:t xml:space="preserve">State）和门控机制（遗忘门、输入门、输出门），有效克服了这一理论缺陷。</w:t>
      </w:r>
    </w:p>
    <w:p>
      <w:pPr>
        <w:pStyle w:val="BodyText"/>
      </w:pPr>
      <w:r>
        <w:rPr>
          <w:rFonts w:hint="eastAsia"/>
        </w:rPr>
        <w:t xml:space="preserve">在LSTM的时序预报框架中，流域的历史降雨量、蒸发量及前期径流量被编码为多维输入向量。遗忘门负责过滤无效的历史气象噪声，输入门决定当前时刻降雨信息的保留比例，状态单元则充当类似“流域土壤蓄水池”的长期记忆载体，最终通过输出门生成当前时刻的径流预测值。这种架构赋予了模型自适应捕捉不同流域汇流时间常数的能力。</w:t>
      </w:r>
    </w:p>
    <w:bookmarkEnd w:id="11"/>
    <w:bookmarkStart w:id="12" w:name="全局依赖建模transformer架构"/>
    <w:p>
      <w:pPr>
        <w:pStyle w:val="Heading3"/>
      </w:pPr>
      <w:r>
        <w:rPr>
          <w:rStyle w:val="SectionNumber"/>
        </w:rPr>
        <w:t xml:space="preserve">1.2.3</w:t>
      </w:r>
      <w:r>
        <w:tab/>
      </w:r>
      <w:r>
        <w:t xml:space="preserve">2.1.3 </w:t>
      </w:r>
      <w:r>
        <w:rPr>
          <w:rFonts w:hint="eastAsia"/>
        </w:rPr>
        <w:t xml:space="preserve">全局依赖建模：Transformer架构</w:t>
      </w:r>
    </w:p>
    <w:p>
      <w:pPr>
        <w:pStyle w:val="FirstParagraph"/>
      </w:pPr>
      <w:r>
        <w:rPr>
          <w:rFonts w:hint="eastAsia"/>
        </w:rPr>
        <w:t xml:space="preserve">Transformer架构彻底摒弃了RNN的递归属性，以自注意力机制（Self-Attention</w:t>
      </w:r>
      <w:r>
        <w:t xml:space="preserve"> </w:t>
      </w:r>
      <w:r>
        <w:rPr>
          <w:rFonts w:hint="eastAsia"/>
        </w:rPr>
        <w:t xml:space="preserve">Mechanism）为核心，在自然语言处理领域取得突破后被迅速引入水文预报。相比于LSTM依赖隐状态的逐步传递，Transformer能够在一个时间步内并行计算输入序列中所有时刻降雨量与当前径流量之间的注意力权重。</w:t>
      </w:r>
    </w:p>
    <w:p>
      <w:pPr>
        <w:pStyle w:val="BodyText"/>
      </w:pPr>
      <w:r>
        <w:rPr>
          <w:rFonts w:hint="eastAsia"/>
        </w:rPr>
        <w:t xml:space="preserve">在复杂流域的洪水预报中，暴雨中心的移动或多场次降雨的叠加会导致径流响应呈现复杂的非平稳特征。Transformer的多头注意力（Multi-Head</w:t>
      </w:r>
      <w:r>
        <w:t xml:space="preserve"> </w:t>
      </w:r>
      <w:r>
        <w:rPr>
          <w:rFonts w:hint="eastAsia"/>
        </w:rPr>
        <w:t xml:space="preserve">Attention）机制能够将气象输入特征映射到多个独立的子空间中，分别捕捉短期高强度降雨引发的地表径流激增效应，以及长期连阴雨导致的地下基流抬升效应。此外，位置编码（Positional</w:t>
      </w:r>
      <w:r>
        <w:t xml:space="preserve"> </w:t>
      </w:r>
      <w:r>
        <w:rPr>
          <w:rFonts w:hint="eastAsia"/>
        </w:rPr>
        <w:t xml:space="preserve">Encoding）的引入保留了水文时间序列的绝对与相对时序信息，使其在超长预见期的大型流域水文预报中展现出优异的泛化能力。</w:t>
      </w:r>
    </w:p>
    <w:bookmarkEnd w:id="12"/>
    <w:bookmarkStart w:id="13" w:name="物理机制引导物理数据混合pinn"/>
    <w:p>
      <w:pPr>
        <w:pStyle w:val="Heading3"/>
      </w:pPr>
      <w:r>
        <w:rPr>
          <w:rStyle w:val="SectionNumber"/>
        </w:rPr>
        <w:t xml:space="preserve">1.2.4</w:t>
      </w:r>
      <w:r>
        <w:tab/>
      </w:r>
      <w:r>
        <w:t xml:space="preserve">2.1.4 </w:t>
      </w:r>
      <w:r>
        <w:rPr>
          <w:rFonts w:hint="eastAsia"/>
        </w:rPr>
        <w:t xml:space="preserve">物理机制引导：物理数据混合PINN</w:t>
      </w:r>
    </w:p>
    <w:p>
      <w:pPr>
        <w:pStyle w:val="FirstParagraph"/>
      </w:pPr>
      <w:r>
        <w:rPr>
          <w:rFonts w:hint="eastAsia"/>
        </w:rPr>
        <w:t xml:space="preserve">纯数据驱动模型在插值区间表现优异，但在面对历史未曾记录的极端洪水（外推区间）时，常因违背水量平衡等基本物理法则而产生荒谬预测。物理信息神经网络（Physics-Informed</w:t>
      </w:r>
      <w:r>
        <w:t xml:space="preserve"> Neural Networks, </w:t>
      </w:r>
      <w:r>
        <w:rPr>
          <w:rFonts w:hint="eastAsia"/>
        </w:rPr>
        <w:t xml:space="preserve">PINN）作为一种混合理论框架，旨在将偏微分方程（PDE）描述的水动力学规律或概念模型的水量平衡方程嵌入深度学习的损失函数中。</w:t>
      </w:r>
    </w:p>
    <w:p>
      <w:pPr>
        <w:pStyle w:val="BodyText"/>
      </w:pPr>
      <w:r>
        <w:rPr>
          <w:rFonts w:hint="eastAsia"/>
        </w:rPr>
        <w:t xml:space="preserve">在水文预报中，PINN不仅拟合实测流量数据，还实时计算模型输出结果对质量守恒方程（如连续性方程）或圣维南方程组的残差。这种框架将物理定律转化为网络优化的正则化惩罚项，迫使神经网络在假设的解空间中寻找既符合实测数据分布，又严格遵守水文物理学边界条件的最优解，从而大幅提升了模型在极端水文事件下的鲁棒性与可解释性。</w:t>
      </w:r>
    </w:p>
    <w:bookmarkEnd w:id="13"/>
    <w:bookmarkEnd w:id="14"/>
    <w:bookmarkStart w:id="19" w:name="数学建模与求解方法"/>
    <w:p>
      <w:pPr>
        <w:pStyle w:val="Heading2"/>
      </w:pPr>
      <w:r>
        <w:rPr>
          <w:rStyle w:val="SectionNumber"/>
        </w:rPr>
        <w:t xml:space="preserve">1.3</w:t>
      </w:r>
      <w:r>
        <w:tab/>
      </w:r>
      <w:r>
        <w:t xml:space="preserve">2.2 </w:t>
      </w:r>
      <w:r>
        <w:rPr>
          <w:rFonts w:hint="eastAsia"/>
        </w:rPr>
        <w:t xml:space="preserve">数学建模与求解方法</w:t>
      </w:r>
    </w:p>
    <w:p>
      <w:pPr>
        <w:pStyle w:val="FirstParagraph"/>
      </w:pPr>
      <w:r>
        <w:rPr>
          <w:rFonts w:hint="eastAsia"/>
        </w:rPr>
        <w:t xml:space="preserve">本节从数学角度建立水文预报模型的核心模型，推导关键公式，分析模型参数的物理意义。相关数学工具包括微分方程、优化理论和数值方法。</w:t>
      </w:r>
    </w:p>
    <w:bookmarkStart w:id="15" w:name="新安江模型的核心数学推导"/>
    <w:p>
      <w:pPr>
        <w:pStyle w:val="Heading3"/>
      </w:pPr>
      <w:r>
        <w:rPr>
          <w:rStyle w:val="SectionNumber"/>
        </w:rPr>
        <w:t xml:space="preserve">1.3.1</w:t>
      </w:r>
      <w:r>
        <w:tab/>
      </w:r>
      <w:r>
        <w:t xml:space="preserve">2.2.1 </w:t>
      </w:r>
      <w:r>
        <w:rPr>
          <w:rFonts w:hint="eastAsia"/>
        </w:rPr>
        <w:t xml:space="preserve">新安江模型的核心数学推导</w:t>
      </w:r>
    </w:p>
    <w:p>
      <w:pPr>
        <w:pStyle w:val="FirstParagraph"/>
      </w:pPr>
      <w:r>
        <w:rPr>
          <w:rFonts w:hint="eastAsia"/>
        </w:rPr>
        <w:t xml:space="preserve">新安江模型的产流核心在于流域蓄水容量容量曲线的数学表达。假设流域蓄水容量</w:t>
      </w:r>
      <w:r>
        <w:t xml:space="preserve"> </w:t>
      </w:r>
      <m:oMath>
        <m:sSup>
          <m:e>
            <m:r>
              <m:t>W</m:t>
            </m:r>
          </m:e>
          <m:sup>
            <m:r>
              <m:rPr>
                <m:sty m:val="p"/>
              </m:rPr>
              <m:t>′</m:t>
            </m:r>
          </m:sup>
        </m:sSup>
      </m:oMath>
      <w:r>
        <w:t xml:space="preserve"> </w:t>
      </w:r>
      <w:r>
        <w:rPr>
          <w:rFonts w:hint="eastAsia"/>
        </w:rPr>
        <w:t xml:space="preserve">呈连续分布，其分布函数</w:t>
      </w:r>
      <w:r>
        <w:t xml:space="preserve"> </w:t>
      </w:r>
      <m:oMath>
        <m:r>
          <m:t>f</m:t>
        </m:r>
        <m:r>
          <m:rPr>
            <m:sty m:val="p"/>
          </m:rPr>
          <m:t>(</m:t>
        </m:r>
        <m:sSup>
          <m:e>
            <m:r>
              <m:t>W</m:t>
            </m:r>
          </m:e>
          <m:sup>
            <m:r>
              <m:rPr>
                <m:sty m:val="p"/>
              </m:rPr>
              <m:t>′</m:t>
            </m:r>
          </m:sup>
        </m:sSup>
        <m:r>
          <m:rPr>
            <m:sty m:val="p"/>
          </m:rPr>
          <m:t>)</m:t>
        </m:r>
      </m:oMath>
      <w:r>
        <w:t xml:space="preserve"> </w:t>
      </w:r>
      <w:r>
        <w:rPr>
          <w:rFonts w:hint="eastAsia"/>
        </w:rPr>
        <w:t xml:space="preserve">描述了流域内蓄水容量小于等于</w:t>
      </w:r>
      <w:r>
        <w:t xml:space="preserve"> </w:t>
      </w:r>
      <m:oMath>
        <m:sSup>
          <m:e>
            <m:r>
              <m:t>W</m:t>
            </m:r>
          </m:e>
          <m:sup>
            <m:r>
              <m:rPr>
                <m:sty m:val="p"/>
              </m:rPr>
              <m:t>′</m:t>
            </m:r>
          </m:sup>
        </m:sSup>
      </m:oMath>
      <w:r>
        <w:t xml:space="preserve"> </w:t>
      </w:r>
      <w:r>
        <w:rPr>
          <w:rFonts w:hint="eastAsia"/>
        </w:rPr>
        <w:t xml:space="preserve">的面积占全流域面积的比例。根据经验假设，该比例关系可用如下幂函数形式表达：</w:t>
      </w:r>
    </w:p>
    <w:p>
      <w:pPr>
        <w:pStyle w:val="BodyText"/>
      </w:pPr>
      <m:oMathPara>
        <m:oMathParaPr>
          <m:jc m:val="center"/>
        </m:oMathParaPr>
        <m:oMath>
          <m:r>
            <m:t>α</m:t>
          </m:r>
          <m:r>
            <m:rPr>
              <m:sty m:val="p"/>
            </m:rPr>
            <m:t>=</m:t>
          </m:r>
          <m:r>
            <m:t>1</m:t>
          </m:r>
          <m:r>
            <m:rPr>
              <m:sty m:val="p"/>
            </m:rPr>
            <m:t>−</m:t>
          </m:r>
          <m:sSup>
            <m:e>
              <m:d>
                <m:dPr>
                  <m:begChr m:val="("/>
                  <m:sepChr m:val=""/>
                  <m:endChr m:val=")"/>
                  <m:grow/>
                </m:dPr>
                <m:e>
                  <m:r>
                    <m:t>1</m:t>
                  </m:r>
                  <m:r>
                    <m:rPr>
                      <m:sty m:val="p"/>
                    </m:rPr>
                    <m:t>−</m:t>
                  </m:r>
                  <m:f>
                    <m:fPr>
                      <m:type m:val="bar"/>
                    </m:fPr>
                    <m:num>
                      <m:sSup>
                        <m:e>
                          <m:r>
                            <m:t>W</m:t>
                          </m:r>
                        </m:e>
                        <m:sup>
                          <m:r>
                            <m:rPr>
                              <m:sty m:val="p"/>
                            </m:rPr>
                            <m:t>′</m:t>
                          </m:r>
                        </m:sup>
                      </m:sSup>
                    </m:num>
                    <m:den>
                      <m:sSubSup>
                        <m:e>
                          <m:r>
                            <m:t>W</m:t>
                          </m:r>
                        </m:e>
                        <m:sub>
                          <m:r>
                            <m:t>m</m:t>
                          </m:r>
                        </m:sub>
                        <m:sup>
                          <m:r>
                            <m:rPr>
                              <m:sty m:val="p"/>
                            </m:rPr>
                            <m:t>′</m:t>
                          </m:r>
                        </m:sup>
                      </m:sSubSup>
                    </m:den>
                  </m:f>
                </m:e>
              </m:d>
            </m:e>
            <m:sup>
              <m:r>
                <m:t>B</m:t>
              </m:r>
            </m:sup>
          </m:sSup>
        </m:oMath>
      </m:oMathPara>
    </w:p>
    <w:p>
      <w:pPr>
        <w:pStyle w:val="FirstParagraph"/>
      </w:pPr>
      <w:r>
        <w:rPr>
          <w:rFonts w:hint="eastAsia"/>
        </w:rPr>
        <w:t xml:space="preserve">式中，</w:t>
      </w:r>
      <m:oMath>
        <m:r>
          <m:t>α</m:t>
        </m:r>
      </m:oMath>
      <w:r>
        <w:t xml:space="preserve"> </w:t>
      </w:r>
      <w:r>
        <w:rPr>
          <w:rFonts w:hint="eastAsia"/>
        </w:rPr>
        <w:t xml:space="preserve">为蓄水容量小于等于</w:t>
      </w:r>
      <w:r>
        <w:t xml:space="preserve"> </w:t>
      </w:r>
      <m:oMath>
        <m:sSup>
          <m:e>
            <m:r>
              <m:t>W</m:t>
            </m:r>
          </m:e>
          <m:sup>
            <m:r>
              <m:rPr>
                <m:sty m:val="p"/>
              </m:rPr>
              <m:t>′</m:t>
            </m:r>
          </m:sup>
        </m:sSup>
      </m:oMath>
      <w:r>
        <w:t xml:space="preserve"> </w:t>
      </w:r>
      <w:r>
        <w:rPr>
          <w:rFonts w:hint="eastAsia"/>
        </w:rPr>
        <w:t xml:space="preserve">的面积比重；</w:t>
      </w:r>
      <m:oMath>
        <m:sSubSup>
          <m:e>
            <m:r>
              <m:t>W</m:t>
            </m:r>
          </m:e>
          <m:sub>
            <m:r>
              <m:t>m</m:t>
            </m:r>
          </m:sub>
          <m:sup>
            <m:r>
              <m:rPr>
                <m:sty m:val="p"/>
              </m:rPr>
              <m:t>′</m:t>
            </m:r>
          </m:sup>
        </m:sSubSup>
      </m:oMath>
      <w:r>
        <w:t xml:space="preserve"> </w:t>
      </w:r>
      <w:r>
        <w:rPr>
          <w:rFonts w:hint="eastAsia"/>
        </w:rPr>
        <w:t xml:space="preserve">为流域最大点蓄水容量；</w:t>
      </w:r>
      <m:oMath>
        <m:r>
          <m:t>B</m:t>
        </m:r>
      </m:oMath>
      <w:r>
        <w:t xml:space="preserve"> </w:t>
      </w:r>
      <w:r>
        <w:rPr>
          <w:rFonts w:hint="eastAsia"/>
        </w:rPr>
        <w:t xml:space="preserve">为蓄水容量分布曲线的形状参数，其物理意义反映了流域土壤厚度与地形分布的非均匀程度。</w:t>
      </w:r>
      <m:oMath>
        <m:r>
          <m:t>B</m:t>
        </m:r>
      </m:oMath>
      <w:r>
        <w:t xml:space="preserve"> </w:t>
      </w:r>
      <w:r>
        <w:rPr>
          <w:rFonts w:hint="eastAsia"/>
        </w:rPr>
        <w:t xml:space="preserve">值越大，表明蓄水容量分布越不均匀，初始产流的时间越早。</w:t>
      </w:r>
    </w:p>
    <w:p>
      <w:pPr>
        <w:pStyle w:val="BodyText"/>
      </w:pPr>
      <w:r>
        <w:rPr>
          <w:rFonts w:hint="eastAsia"/>
        </w:rPr>
        <w:t xml:space="preserve">当次降雨量为</w:t>
      </w:r>
      <w:r>
        <w:t xml:space="preserve"> </w:t>
      </w:r>
      <m:oMath>
        <m:r>
          <m:t>P</m:t>
        </m:r>
      </m:oMath>
      <w:r>
        <w:rPr>
          <w:rFonts w:hint="eastAsia"/>
        </w:rPr>
        <w:t xml:space="preserve">，蒸发量为</w:t>
      </w:r>
      <w:r>
        <w:t xml:space="preserve"> </w:t>
      </w:r>
      <m:oMath>
        <m:r>
          <m:t>E</m:t>
        </m:r>
      </m:oMath>
      <w:r>
        <w:rPr>
          <w:rFonts w:hint="eastAsia"/>
        </w:rPr>
        <w:t xml:space="preserve">，有效降雨为</w:t>
      </w:r>
      <w:r>
        <w:t xml:space="preserve"> </w:t>
      </w:r>
      <m:oMath>
        <m:r>
          <m:t>P</m:t>
        </m:r>
        <m:r>
          <m:t>E</m:t>
        </m:r>
        <m:r>
          <m:rPr>
            <m:sty m:val="p"/>
          </m:rPr>
          <m:t>=</m:t>
        </m:r>
        <m:r>
          <m:t>P</m:t>
        </m:r>
        <m:r>
          <m:rPr>
            <m:sty m:val="p"/>
          </m:rPr>
          <m:t>−</m:t>
        </m:r>
        <m:r>
          <m:t>E</m:t>
        </m:r>
      </m:oMath>
      <w:r>
        <w:rPr>
          <w:rFonts w:hint="eastAsia"/>
        </w:rPr>
        <w:t xml:space="preserve">。若</w:t>
      </w:r>
      <w:r>
        <w:t xml:space="preserve"> </w:t>
      </w:r>
      <m:oMath>
        <m:r>
          <m:t>P</m:t>
        </m:r>
        <m:r>
          <m:t>E</m:t>
        </m:r>
        <m:r>
          <m:rPr>
            <m:sty m:val="p"/>
          </m:rPr>
          <m:t>&gt;</m:t>
        </m:r>
        <m:r>
          <m:t>0</m:t>
        </m:r>
      </m:oMath>
      <w:r>
        <w:rPr>
          <w:rFonts w:hint="eastAsia"/>
        </w:rPr>
        <w:t xml:space="preserve">，流域状态点由</w:t>
      </w:r>
      <w:r>
        <w:t xml:space="preserve"> </w:t>
      </w:r>
      <m:oMath>
        <m:r>
          <m:t>A</m:t>
        </m:r>
      </m:oMath>
      <w:r>
        <w:t xml:space="preserve"> </w:t>
      </w:r>
      <w:r>
        <w:rPr>
          <w:rFonts w:hint="eastAsia"/>
        </w:rPr>
        <w:t xml:space="preserve">点对应的蓄水量</w:t>
      </w:r>
      <w:r>
        <w:t xml:space="preserve"> </w:t>
      </w:r>
      <m:oMath>
        <m:r>
          <m:t>W</m:t>
        </m:r>
      </m:oMath>
      <w:r>
        <w:t xml:space="preserve"> </w:t>
      </w:r>
      <w:r>
        <w:rPr>
          <w:rFonts w:hint="eastAsia"/>
        </w:rPr>
        <w:t xml:space="preserve">上升至</w:t>
      </w:r>
      <w:r>
        <w:t xml:space="preserve"> </w:t>
      </w:r>
      <m:oMath>
        <m:r>
          <m:t>W</m:t>
        </m:r>
        <m:r>
          <m:rPr>
            <m:sty m:val="p"/>
          </m:rPr>
          <m:t>+</m:t>
        </m:r>
        <m:r>
          <m:t>P</m:t>
        </m:r>
        <m:r>
          <m:t>E</m:t>
        </m:r>
      </m:oMath>
      <w:r>
        <w:rPr>
          <w:rFonts w:hint="eastAsia"/>
        </w:rPr>
        <w:t xml:space="preserve">。此时总产流量</w:t>
      </w:r>
      <w:r>
        <w:t xml:space="preserve"> </w:t>
      </w:r>
      <m:oMath>
        <m:r>
          <m:t>R</m:t>
        </m:r>
      </m:oMath>
      <w:r>
        <w:t xml:space="preserve"> </w:t>
      </w:r>
      <w:r>
        <w:rPr>
          <w:rFonts w:hint="eastAsia"/>
        </w:rPr>
        <w:t xml:space="preserve">可通过积分推导得出。当降雨尚未使全流域达到饱和（即</w:t>
      </w:r>
      <w:r>
        <w:t xml:space="preserve"> </w:t>
      </w:r>
      <m:oMath>
        <m:r>
          <m:t>W</m:t>
        </m:r>
        <m:r>
          <m:rPr>
            <m:sty m:val="p"/>
          </m:rPr>
          <m:t>+</m:t>
        </m:r>
        <m:r>
          <m:t>P</m:t>
        </m:r>
        <m:r>
          <m:t>E</m:t>
        </m:r>
        <m:r>
          <m:rPr>
            <m:sty m:val="p"/>
          </m:rPr>
          <m:t>&lt;</m:t>
        </m:r>
        <m:sSubSup>
          <m:e>
            <m:r>
              <m:t>W</m:t>
            </m:r>
          </m:e>
          <m:sub>
            <m:r>
              <m:t>m</m:t>
            </m:r>
          </m:sub>
          <m:sup>
            <m:r>
              <m:rPr>
                <m:sty m:val="p"/>
              </m:rPr>
              <m:t>′</m:t>
            </m:r>
          </m:sup>
        </m:sSubSup>
      </m:oMath>
      <w:r>
        <w:rPr>
          <w:rFonts w:hint="eastAsia"/>
        </w:rPr>
        <w:t xml:space="preserve">）时，产流公式为：</w:t>
      </w:r>
    </w:p>
    <w:p>
      <w:pPr>
        <w:pStyle w:val="BodyText"/>
      </w:pPr>
      <m:oMathPara>
        <m:oMathParaPr>
          <m:jc m:val="center"/>
        </m:oMathParaPr>
        <m:oMath>
          <m:r>
            <m:t>R</m:t>
          </m:r>
          <m:r>
            <m:rPr>
              <m:sty m:val="p"/>
            </m:rPr>
            <m:t>=</m:t>
          </m:r>
          <m:r>
            <m:t>P</m:t>
          </m:r>
          <m:r>
            <m:rPr>
              <m:sty m:val="p"/>
            </m:rPr>
            <m:t>−</m:t>
          </m:r>
          <m:r>
            <m:t>E</m:t>
          </m:r>
          <m:r>
            <m:rPr>
              <m:sty m:val="p"/>
            </m:rPr>
            <m:t>−</m:t>
          </m:r>
          <m:d>
            <m:dPr>
              <m:begChr m:val="("/>
              <m:sepChr m:val=""/>
              <m:endChr m:val=")"/>
              <m:grow/>
            </m:dPr>
            <m:e>
              <m:sSub>
                <m:e>
                  <m:r>
                    <m:t>W</m:t>
                  </m:r>
                </m:e>
                <m:sub>
                  <m:r>
                    <m:t>m</m:t>
                  </m:r>
                </m:sub>
              </m:sSub>
              <m:r>
                <m:rPr>
                  <m:sty m:val="p"/>
                </m:rPr>
                <m:t>−</m:t>
              </m:r>
              <m:r>
                <m:t>W</m:t>
              </m:r>
            </m:e>
          </m:d>
          <m:r>
            <m:rPr>
              <m:sty m:val="p"/>
            </m:rPr>
            <m:t>+</m:t>
          </m:r>
          <m:sSub>
            <m:e>
              <m:r>
                <m:t>W</m:t>
              </m:r>
            </m:e>
            <m:sub>
              <m:r>
                <m:t>m</m:t>
              </m:r>
            </m:sub>
          </m:sSub>
          <m:sSup>
            <m:e>
              <m:d>
                <m:dPr>
                  <m:begChr m:val="["/>
                  <m:sepChr m:val=""/>
                  <m:endChr m:val="]"/>
                  <m:grow/>
                </m:dPr>
                <m:e>
                  <m:r>
                    <m:t>1</m:t>
                  </m:r>
                  <m:r>
                    <m:rPr>
                      <m:sty m:val="p"/>
                    </m:rPr>
                    <m:t>−</m:t>
                  </m:r>
                  <m:f>
                    <m:fPr>
                      <m:type m:val="bar"/>
                    </m:fPr>
                    <m:num>
                      <m:r>
                        <m:t>W</m:t>
                      </m:r>
                      <m:r>
                        <m:rPr>
                          <m:sty m:val="p"/>
                        </m:rPr>
                        <m:t>+</m:t>
                      </m:r>
                      <m:r>
                        <m:t>P</m:t>
                      </m:r>
                      <m:r>
                        <m:rPr>
                          <m:sty m:val="p"/>
                        </m:rPr>
                        <m:t>−</m:t>
                      </m:r>
                      <m:r>
                        <m:t>E</m:t>
                      </m:r>
                    </m:num>
                    <m:den>
                      <m:sSubSup>
                        <m:e>
                          <m:r>
                            <m:t>W</m:t>
                          </m:r>
                        </m:e>
                        <m:sub>
                          <m:r>
                            <m:t>m</m:t>
                          </m:r>
                        </m:sub>
                        <m:sup>
                          <m:r>
                            <m:rPr>
                              <m:sty m:val="p"/>
                            </m:rPr>
                            <m:t>′</m:t>
                          </m:r>
                        </m:sup>
                      </m:sSubSup>
                    </m:den>
                  </m:f>
                </m:e>
              </m:d>
            </m:e>
            <m:sup>
              <m:r>
                <m:t>1</m:t>
              </m:r>
              <m:r>
                <m:rPr>
                  <m:sty m:val="p"/>
                </m:rPr>
                <m:t>+</m:t>
              </m:r>
              <m:r>
                <m:t>B</m:t>
              </m:r>
            </m:sup>
          </m:sSup>
        </m:oMath>
      </m:oMathPara>
    </w:p>
    <w:p>
      <w:pPr>
        <w:pStyle w:val="FirstParagraph"/>
      </w:pPr>
      <w:r>
        <w:rPr>
          <w:rFonts w:hint="eastAsia"/>
        </w:rPr>
        <w:t xml:space="preserve">式中，</w:t>
      </w:r>
      <m:oMath>
        <m:sSub>
          <m:e>
            <m:r>
              <m:t>W</m:t>
            </m:r>
          </m:e>
          <m:sub>
            <m:r>
              <m:t>m</m:t>
            </m:r>
          </m:sub>
        </m:sSub>
      </m:oMath>
      <w:r>
        <w:t xml:space="preserve"> </w:t>
      </w:r>
      <w:r>
        <w:rPr>
          <w:rFonts w:hint="eastAsia"/>
        </w:rPr>
        <w:t xml:space="preserve">为流域平均蓄水容量，且满足</w:t>
      </w:r>
      <w:r>
        <w:t xml:space="preserve"> </w:t>
      </w:r>
      <m:oMath>
        <m:sSub>
          <m:e>
            <m:r>
              <m:t>W</m:t>
            </m:r>
          </m:e>
          <m:sub>
            <m:r>
              <m:t>m</m:t>
            </m:r>
          </m:sub>
        </m:sSub>
        <m:r>
          <m:rPr>
            <m:sty m:val="p"/>
          </m:rPr>
          <m:t>=</m:t>
        </m:r>
        <m:f>
          <m:fPr>
            <m:type m:val="bar"/>
          </m:fPr>
          <m:num>
            <m:sSubSup>
              <m:e>
                <m:r>
                  <m:t>W</m:t>
                </m:r>
              </m:e>
              <m:sub>
                <m:r>
                  <m:t>m</m:t>
                </m:r>
              </m:sub>
              <m:sup>
                <m:r>
                  <m:rPr>
                    <m:sty m:val="p"/>
                  </m:rPr>
                  <m:t>′</m:t>
                </m:r>
              </m:sup>
            </m:sSubSup>
          </m:num>
          <m:den>
            <m:r>
              <m:t>1</m:t>
            </m:r>
            <m:r>
              <m:rPr>
                <m:sty m:val="p"/>
              </m:rPr>
              <m:t>+</m:t>
            </m:r>
            <m:r>
              <m:t>B</m:t>
            </m:r>
          </m:den>
        </m:f>
      </m:oMath>
      <w:r>
        <w:rPr>
          <w:rFonts w:hint="eastAsia"/>
        </w:rPr>
        <w:t xml:space="preserve">。该公式以解析形式严格保证了降雨、蒸发、土壤蓄水与产流之间的质量守恒。</w:t>
      </w:r>
    </w:p>
    <w:bookmarkEnd w:id="15"/>
    <w:bookmarkStart w:id="16" w:name="lstm网络前向传播的数学描述"/>
    <w:p>
      <w:pPr>
        <w:pStyle w:val="Heading3"/>
      </w:pPr>
      <w:r>
        <w:rPr>
          <w:rStyle w:val="SectionNumber"/>
        </w:rPr>
        <w:t xml:space="preserve">1.3.2</w:t>
      </w:r>
      <w:r>
        <w:tab/>
      </w:r>
      <w:r>
        <w:t xml:space="preserve">2.2.2 </w:t>
      </w:r>
      <w:r>
        <w:rPr>
          <w:rFonts w:hint="eastAsia"/>
        </w:rPr>
        <w:t xml:space="preserve">LSTM网络前向传播的数学描述</w:t>
      </w:r>
    </w:p>
    <w:p>
      <w:pPr>
        <w:pStyle w:val="FirstParagraph"/>
      </w:pPr>
      <w:r>
        <w:rPr>
          <w:rFonts w:hint="eastAsia"/>
        </w:rPr>
        <w:t xml:space="preserve">LSTM网络在时刻</w:t>
      </w:r>
      <w:r>
        <w:t xml:space="preserve"> </w:t>
      </w:r>
      <m:oMath>
        <m:r>
          <m:t>t</m:t>
        </m:r>
      </m:oMath>
      <w:r>
        <w:t xml:space="preserve"> </w:t>
      </w:r>
      <w:r>
        <w:rPr>
          <w:rFonts w:hint="eastAsia"/>
        </w:rPr>
        <w:t xml:space="preserve">的状态更新可抽象为一组高度参数化的非线性方程。设输入序列为</w:t>
      </w:r>
      <w:r>
        <w:t xml:space="preserve"> </w:t>
      </w:r>
      <m:oMath>
        <m:sSub>
          <m:e>
            <m:r>
              <m:t>x</m:t>
            </m:r>
          </m:e>
          <m:sub>
            <m:r>
              <m:t>t</m:t>
            </m:r>
          </m:sub>
        </m:sSub>
        <m:r>
          <m:rPr>
            <m:sty m:val="p"/>
          </m:rPr>
          <m:t>∈</m:t>
        </m:r>
        <m:sSup>
          <m:e>
            <m:r>
              <m:rPr>
                <m:scr m:val="double-struck"/>
                <m:sty m:val="p"/>
              </m:rPr>
              <m:t>R</m:t>
            </m:r>
          </m:e>
          <m:sup>
            <m:r>
              <m:t>d</m:t>
            </m:r>
          </m:sup>
        </m:sSup>
      </m:oMath>
      <w:r>
        <w:rPr>
          <w:rFonts w:hint="eastAsia"/>
        </w:rPr>
        <w:t xml:space="preserve">（包含降雨、温度等），上一时刻隐藏状态为</w:t>
      </w:r>
      <w:r>
        <w:t xml:space="preserve"> </w:t>
      </w:r>
      <m:oMath>
        <m:sSub>
          <m:e>
            <m:r>
              <m:t>h</m:t>
            </m:r>
          </m:e>
          <m:sub>
            <m:r>
              <m:t>t</m:t>
            </m:r>
            <m:r>
              <m:rPr>
                <m:sty m:val="p"/>
              </m:rPr>
              <m:t>−</m:t>
            </m:r>
            <m:r>
              <m:t>1</m:t>
            </m:r>
          </m:sub>
        </m:sSub>
      </m:oMath>
      <w:r>
        <w:rPr>
          <w:rFonts w:hint="eastAsia"/>
        </w:rPr>
        <w:t xml:space="preserve">，则控制信息流动的三大门控状态计算如下：</w:t>
      </w:r>
    </w:p>
    <w:p>
      <w:pPr>
        <w:pStyle w:val="BodyText"/>
      </w:pPr>
      <w:r>
        <w:rPr>
          <w:rFonts w:hint="eastAsia"/>
        </w:rPr>
        <w:t xml:space="preserve">遗忘门（决定抛弃多少历史背景水位信息）：</w:t>
      </w:r>
    </w:p>
    <w:p>
      <w:pPr>
        <w:pStyle w:val="BodyTex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m:oMathPara>
    </w:p>
    <w:p>
      <w:pPr>
        <w:pStyle w:val="FirstParagraph"/>
      </w:pPr>
      <w:r>
        <w:rPr>
          <w:rFonts w:hint="eastAsia"/>
        </w:rPr>
        <w:t xml:space="preserve">输入门（决定引入多少当前降雨信息）与候选细胞状态：</w:t>
      </w:r>
    </w:p>
    <w:p>
      <w:pPr>
        <w:pStyle w:val="BodyText"/>
      </w:pPr>
      <m:oMathPara>
        <m:oMathParaPr>
          <m:jc m:val="center"/>
        </m:oMathParaPr>
        <m:oMath>
          <m:sSub>
            <m:e>
              <m:r>
                <m:t>i</m:t>
              </m:r>
            </m:e>
            <m:sub>
              <m:r>
                <m:t>t</m:t>
              </m:r>
            </m:sub>
          </m:sSub>
          <m:r>
            <m:rPr>
              <m:sty m:val="p"/>
            </m:rPr>
            <m:t>=</m:t>
          </m:r>
          <m:r>
            <m:t>σ</m:t>
          </m:r>
          <m:r>
            <m:rPr>
              <m:sty m:val="p"/>
            </m:rPr>
            <m:t>(</m:t>
          </m:r>
          <m:sSub>
            <m:e>
              <m:r>
                <m:t>W</m:t>
              </m:r>
            </m:e>
            <m:sub>
              <m:r>
                <m:t>i</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m:oMathPara>
    </w:p>
    <w:p>
      <w:pPr>
        <w:pStyle w:val="FirstParagraph"/>
      </w:pPr>
      <m:oMathPara>
        <m:oMathParaPr>
          <m:jc m:val="center"/>
        </m:oMathParaPr>
        <m:oMath>
          <m:sSub>
            <m:e>
              <m:acc>
                <m:accPr>
                  <m:chr m:val="̃"/>
                </m:accPr>
                <m:e>
                  <m:r>
                    <m:t>C</m:t>
                  </m:r>
                </m:e>
              </m:acc>
            </m:e>
            <m:sub>
              <m:r>
                <m:t>t</m:t>
              </m:r>
            </m:sub>
          </m:sSub>
          <m:r>
            <m:rPr>
              <m:sty m:val="p"/>
            </m:rPr>
            <m:t>=</m:t>
          </m:r>
          <m:r>
            <m:rPr>
              <m:sty m:val="p"/>
            </m:rPr>
            <m:t>tanh</m:t>
          </m:r>
          <m:r>
            <m:rPr>
              <m:sty m:val="p"/>
            </m:rPr>
            <m:t>(</m:t>
          </m:r>
          <m:sSub>
            <m:e>
              <m:r>
                <m:t>W</m:t>
              </m:r>
            </m:e>
            <m:sub>
              <m:r>
                <m:t>C</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m:oMathPara>
    </w:p>
    <w:p>
      <w:pPr>
        <w:pStyle w:val="FirstParagraph"/>
      </w:pPr>
      <w:r>
        <w:rPr>
          <w:rFonts w:hint="eastAsia"/>
        </w:rPr>
        <w:t xml:space="preserve">细胞状态更新（物理意义上类似于流域蓄水状态的动态调整）：</w:t>
      </w:r>
    </w:p>
    <w:p>
      <w:pPr>
        <w:pStyle w:val="BodyText"/>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m:oMathPara>
    </w:p>
    <w:p>
      <w:pPr>
        <w:pStyle w:val="FirstParagraph"/>
      </w:pPr>
      <w:r>
        <w:rPr>
          <w:rFonts w:hint="eastAsia"/>
        </w:rPr>
        <w:t xml:space="preserve">输出门与当前隐状态计算：</w:t>
      </w:r>
    </w:p>
    <w:p>
      <w:pPr>
        <w:pStyle w:val="BodyText"/>
      </w:pPr>
      <m:oMathPara>
        <m:oMathParaPr>
          <m:jc m:val="center"/>
        </m:oMathParaPr>
        <m:oMath>
          <m:sSub>
            <m:e>
              <m:r>
                <m:t>o</m:t>
              </m:r>
            </m:e>
            <m:sub>
              <m:r>
                <m:t>t</m:t>
              </m:r>
            </m:sub>
          </m:sSub>
          <m:r>
            <m:rPr>
              <m:sty m:val="p"/>
            </m:rPr>
            <m:t>=</m:t>
          </m:r>
          <m:r>
            <m:t>σ</m:t>
          </m:r>
          <m:r>
            <m:rPr>
              <m:sty m:val="p"/>
            </m:rPr>
            <m:t>(</m:t>
          </m:r>
          <m:sSub>
            <m:e>
              <m:r>
                <m:t>W</m:t>
              </m:r>
            </m:e>
            <m:sub>
              <m:r>
                <m:t>o</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m:oMathPara>
    </w:p>
    <w:p>
      <w:pPr>
        <w:pStyle w:val="FirstParagraph"/>
      </w:pPr>
      <m:oMathPara>
        <m:oMathParaPr>
          <m:jc m:val="center"/>
        </m:oMathParaPr>
        <m:oMath>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oMath>
      </m:oMathPara>
    </w:p>
    <w:p>
      <w:pPr>
        <w:pStyle w:val="FirstParagraph"/>
      </w:pPr>
      <w:r>
        <w:rPr>
          <w:rFonts w:hint="eastAsia"/>
        </w:rPr>
        <w:t xml:space="preserve">式中，</w:t>
      </w:r>
      <m:oMath>
        <m:r>
          <m:t>σ</m:t>
        </m:r>
        <m:r>
          <m:rPr>
            <m:sty m:val="p"/>
          </m:rPr>
          <m:t>(</m:t>
        </m:r>
        <m:r>
          <m:rPr>
            <m:sty m:val="p"/>
          </m:rPr>
          <m:t>⋅</m:t>
        </m:r>
        <m:r>
          <m:rPr>
            <m:sty m:val="p"/>
          </m:rPr>
          <m:t>)</m:t>
        </m:r>
      </m:oMath>
      <w:r>
        <w:t xml:space="preserve"> </w:t>
      </w:r>
      <w:r>
        <w:rPr>
          <w:rFonts w:hint="eastAsia"/>
        </w:rPr>
        <w:t xml:space="preserve">为</w:t>
      </w:r>
      <w:r>
        <w:t xml:space="preserve"> Sigmoid </w:t>
      </w:r>
      <w:r>
        <w:rPr>
          <w:rFonts w:hint="eastAsia"/>
        </w:rPr>
        <w:t xml:space="preserve">激活函数，确保门控变量域在</w:t>
      </w:r>
      <w:r>
        <w:t xml:space="preserve"> </w:t>
      </w:r>
      <m:oMath>
        <m:r>
          <m:rPr>
            <m:sty m:val="p"/>
          </m:rPr>
          <m:t>(</m:t>
        </m:r>
        <m:r>
          <m:t>0</m:t>
        </m:r>
        <m:r>
          <m:rPr>
            <m:sty m:val="p"/>
          </m:rPr>
          <m:t>,</m:t>
        </m:r>
        <m:r>
          <m:t>1</m:t>
        </m:r>
        <m:r>
          <m:rPr>
            <m:sty m:val="p"/>
          </m:rPr>
          <m:t>)</m:t>
        </m:r>
      </m:oMath>
      <w:r>
        <w:t xml:space="preserve"> </w:t>
      </w:r>
      <w:r>
        <w:rPr>
          <w:rFonts w:hint="eastAsia"/>
        </w:rPr>
        <w:t xml:space="preserve">之间；</w:t>
      </w:r>
      <m:oMath>
        <m:r>
          <m:rPr>
            <m:sty m:val="p"/>
          </m:rPr>
          <m:t>tanh</m:t>
        </m:r>
        <m:r>
          <m:rPr>
            <m:sty m:val="p"/>
          </m:rPr>
          <m:t>(</m:t>
        </m:r>
        <m:r>
          <m:rPr>
            <m:sty m:val="p"/>
          </m:rPr>
          <m:t>⋅</m:t>
        </m:r>
        <m:r>
          <m:rPr>
            <m:sty m:val="p"/>
          </m:rPr>
          <m:t>)</m:t>
        </m:r>
      </m:oMath>
      <w:r>
        <w:t xml:space="preserve"> </w:t>
      </w:r>
      <w:r>
        <w:rPr>
          <w:rFonts w:hint="eastAsia"/>
        </w:rPr>
        <w:t xml:space="preserve">用于控制状态变量域在</w:t>
      </w:r>
      <w:r>
        <w:t xml:space="preserve"> </w:t>
      </w:r>
      <m:oMath>
        <m:r>
          <m:rPr>
            <m:sty m:val="p"/>
          </m:rPr>
          <m:t>(</m:t>
        </m:r>
        <m:r>
          <m:rPr>
            <m:sty m:val="p"/>
          </m:rPr>
          <m:t>−</m:t>
        </m:r>
        <m:r>
          <m:t>1</m:t>
        </m:r>
        <m:r>
          <m:rPr>
            <m:sty m:val="p"/>
          </m:rPr>
          <m:t>,</m:t>
        </m:r>
        <m:r>
          <m:t>1</m:t>
        </m:r>
        <m:r>
          <m:rPr>
            <m:sty m:val="p"/>
          </m:rPr>
          <m:t>)</m:t>
        </m:r>
      </m:oMath>
      <w:r>
        <w:t xml:space="preserve"> </w:t>
      </w:r>
      <w:r>
        <w:rPr>
          <w:rFonts w:hint="eastAsia"/>
        </w:rPr>
        <w:t xml:space="preserve">之间；</w:t>
      </w:r>
      <m:oMath>
        <m:r>
          <m:t>W</m:t>
        </m:r>
      </m:oMath>
      <w:r>
        <w:t xml:space="preserve"> </w:t>
      </w:r>
      <w:r>
        <w:rPr>
          <w:rFonts w:hint="eastAsia"/>
        </w:rPr>
        <w:t xml:space="preserve">和</w:t>
      </w:r>
      <w:r>
        <w:t xml:space="preserve"> </w:t>
      </w:r>
      <m:oMath>
        <m:r>
          <m:t>b</m:t>
        </m:r>
      </m:oMath>
      <w:r>
        <w:t xml:space="preserve"> </w:t>
      </w:r>
      <w:r>
        <w:rPr>
          <w:rFonts w:hint="eastAsia"/>
        </w:rPr>
        <w:t xml:space="preserve">为需通过反向传播优化的权重矩阵与偏置向量；</w:t>
      </w:r>
      <m:oMath>
        <m:r>
          <m:rPr>
            <m:sty m:val="p"/>
          </m:rPr>
          <m:t>⊙</m:t>
        </m:r>
      </m:oMath>
      <w:r>
        <w:t xml:space="preserve"> </w:t>
      </w:r>
      <w:r>
        <w:rPr>
          <w:rFonts w:hint="eastAsia"/>
        </w:rPr>
        <w:t xml:space="preserve">表示哈达玛积（逐元素相乘）。</w:t>
      </w:r>
    </w:p>
    <w:bookmarkEnd w:id="16"/>
    <w:bookmarkStart w:id="17" w:name="transformer自注意力机制的数学表达"/>
    <w:p>
      <w:pPr>
        <w:pStyle w:val="Heading3"/>
      </w:pPr>
      <w:r>
        <w:rPr>
          <w:rStyle w:val="SectionNumber"/>
        </w:rPr>
        <w:t xml:space="preserve">1.3.3</w:t>
      </w:r>
      <w:r>
        <w:tab/>
      </w:r>
      <w:r>
        <w:t xml:space="preserve">2.2.3 </w:t>
      </w:r>
      <w:r>
        <w:rPr>
          <w:rFonts w:hint="eastAsia"/>
        </w:rPr>
        <w:t xml:space="preserve">Transformer自注意力机制的数学表达</w:t>
      </w:r>
    </w:p>
    <w:p>
      <w:pPr>
        <w:pStyle w:val="FirstParagraph"/>
      </w:pPr>
      <w:r>
        <w:rPr>
          <w:rFonts w:hint="eastAsia"/>
        </w:rPr>
        <w:t xml:space="preserve">Transformer突破时序限制的核心在于缩放点积注意力（Scaled</w:t>
      </w:r>
      <w:r>
        <w:t xml:space="preserve"> Dot-Product </w:t>
      </w:r>
      <w:r>
        <w:rPr>
          <w:rFonts w:hint="eastAsia"/>
        </w:rPr>
        <w:t xml:space="preserve">Attention）。对于长度为</w:t>
      </w:r>
      <w:r>
        <w:t xml:space="preserve"> </w:t>
      </w:r>
      <m:oMath>
        <m:r>
          <m:t>L</m:t>
        </m:r>
      </m:oMath>
      <w:r>
        <w:t xml:space="preserve"> </w:t>
      </w:r>
      <w:r>
        <w:rPr>
          <w:rFonts w:hint="eastAsia"/>
        </w:rPr>
        <w:t xml:space="preserve">的时间窗内的输入矩阵</w:t>
      </w:r>
      <w:r>
        <w:t xml:space="preserve"> </w:t>
      </w:r>
      <m:oMath>
        <m:r>
          <m:t>X</m:t>
        </m:r>
      </m:oMath>
      <w:r>
        <w:rPr>
          <w:rFonts w:hint="eastAsia"/>
        </w:rPr>
        <w:t xml:space="preserve">，首先通过线性变换生成查询矩阵（Query,</w:t>
      </w:r>
      <w:r>
        <w:t xml:space="preserve"> </w:t>
      </w:r>
      <m:oMath>
        <m:r>
          <m:t>Q</m:t>
        </m:r>
      </m:oMath>
      <w:r>
        <w:rPr>
          <w:rFonts w:hint="eastAsia"/>
        </w:rPr>
        <w:t xml:space="preserve">）、键矩阵（Key,</w:t>
      </w:r>
      <w:r>
        <w:t xml:space="preserve"> </w:t>
      </w:r>
      <m:oMath>
        <m:r>
          <m:t>K</m:t>
        </m:r>
      </m:oMath>
      <w:r>
        <w:rPr>
          <w:rFonts w:hint="eastAsia"/>
        </w:rPr>
        <w:t xml:space="preserve">）和值矩阵（Value,</w:t>
      </w:r>
      <w:r>
        <w:t xml:space="preserve"> </w:t>
      </w:r>
      <m:oMath>
        <m:r>
          <m:t>V</m:t>
        </m:r>
      </m:oMath>
      <w:r>
        <w:rPr>
          <w:rFonts w:hint="eastAsia"/>
        </w:rPr>
        <w:t xml:space="preserve">）：</w:t>
      </w:r>
    </w:p>
    <w:p>
      <w:pPr>
        <w:pStyle w:val="BodyText"/>
      </w:pPr>
      <m:oMathPara>
        <m:oMathParaPr>
          <m:jc m:val="center"/>
        </m:oMathParaPr>
        <m:oMath>
          <m:r>
            <m:t>Q</m:t>
          </m:r>
          <m:r>
            <m:rPr>
              <m:sty m:val="p"/>
            </m:rPr>
            <m:t>=</m:t>
          </m:r>
          <m:r>
            <m:t>X</m:t>
          </m:r>
          <m:sSub>
            <m:e>
              <m:r>
                <m:t>W</m:t>
              </m:r>
            </m:e>
            <m:sub>
              <m:r>
                <m:t>Q</m:t>
              </m:r>
            </m:sub>
          </m:sSub>
          <m:r>
            <m:rPr>
              <m:sty m:val="p"/>
            </m:rPr>
            <m:t>,</m:t>
          </m:r>
          <m:r>
            <m:t> </m:t>
          </m:r>
          <m:r>
            <m:t>K</m:t>
          </m:r>
          <m:r>
            <m:rPr>
              <m:sty m:val="p"/>
            </m:rPr>
            <m:t>=</m:t>
          </m:r>
          <m:r>
            <m:t>X</m:t>
          </m:r>
          <m:sSub>
            <m:e>
              <m:r>
                <m:t>W</m:t>
              </m:r>
            </m:e>
            <m:sub>
              <m:r>
                <m:t>K</m:t>
              </m:r>
            </m:sub>
          </m:sSub>
          <m:r>
            <m:rPr>
              <m:sty m:val="p"/>
            </m:rPr>
            <m:t>,</m:t>
          </m:r>
          <m:r>
            <m:t> </m:t>
          </m:r>
          <m:r>
            <m:t>V</m:t>
          </m:r>
          <m:r>
            <m:rPr>
              <m:sty m:val="p"/>
            </m:rPr>
            <m:t>=</m:t>
          </m:r>
          <m:r>
            <m:t>X</m:t>
          </m:r>
          <m:sSub>
            <m:e>
              <m:r>
                <m:t>W</m:t>
              </m:r>
            </m:e>
            <m:sub>
              <m:r>
                <m:t>V</m:t>
              </m:r>
            </m:sub>
          </m:sSub>
        </m:oMath>
      </m:oMathPara>
    </w:p>
    <w:p>
      <w:pPr>
        <w:pStyle w:val="FirstParagraph"/>
      </w:pPr>
      <w:r>
        <w:rPr>
          <w:rFonts w:hint="eastAsia"/>
        </w:rPr>
        <w:t xml:space="preserve">注意力权重的计算过程类似于评估历史上某时刻降雨（Key）与当前时刻预测需求（Query）的相关性，并以此权重聚合对应时刻的信息（Value）：</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rPr>
          <w:rFonts w:hint="eastAsia"/>
        </w:rPr>
        <w:t xml:space="preserve">式中，</w:t>
      </w:r>
      <m:oMath>
        <m:sSub>
          <m:e>
            <m:r>
              <m:t>d</m:t>
            </m:r>
          </m:e>
          <m:sub>
            <m:r>
              <m:t>k</m:t>
            </m:r>
          </m:sub>
        </m:sSub>
      </m:oMath>
      <w:r>
        <w:t xml:space="preserve"> </w:t>
      </w:r>
      <w:r>
        <w:rPr>
          <w:rFonts w:hint="eastAsia"/>
        </w:rPr>
        <w:t xml:space="preserve">为键向量的维度，除以</w:t>
      </w:r>
      <w:r>
        <w:t xml:space="preserve"> </w:t>
      </w:r>
      <m:oMath>
        <m:rad>
          <m:radPr>
            <m:degHide m:val="on"/>
          </m:radPr>
          <m:deg/>
          <m:e>
            <m:sSub>
              <m:e>
                <m:r>
                  <m:t>d</m:t>
                </m:r>
              </m:e>
              <m:sub>
                <m:r>
                  <m:t>k</m:t>
                </m:r>
              </m:sub>
            </m:sSub>
          </m:e>
        </m:rad>
      </m:oMath>
      <w:r>
        <w:t xml:space="preserve"> </w:t>
      </w:r>
      <w:r>
        <w:rPr>
          <w:rFonts w:hint="eastAsia"/>
        </w:rPr>
        <w:t xml:space="preserve">可防止内积结果过大导致</w:t>
      </w:r>
      <w:r>
        <w:t xml:space="preserve"> softmax </w:t>
      </w:r>
      <w:r>
        <w:rPr>
          <w:rFonts w:hint="eastAsia"/>
        </w:rPr>
        <w:t xml:space="preserve">函数落入梯度极小的饱和区，从而加速模型训练的收敛。</w:t>
      </w:r>
    </w:p>
    <w:bookmarkEnd w:id="17"/>
    <w:bookmarkStart w:id="18" w:name="pinn的损失函数优化理论"/>
    <w:p>
      <w:pPr>
        <w:pStyle w:val="Heading3"/>
      </w:pPr>
      <w:r>
        <w:rPr>
          <w:rStyle w:val="SectionNumber"/>
        </w:rPr>
        <w:t xml:space="preserve">1.3.4</w:t>
      </w:r>
      <w:r>
        <w:tab/>
      </w:r>
      <w:r>
        <w:t xml:space="preserve">2.2.4 </w:t>
      </w:r>
      <w:r>
        <w:rPr>
          <w:rFonts w:hint="eastAsia"/>
        </w:rPr>
        <w:t xml:space="preserve">PINN的损失函数优化理论</w:t>
      </w:r>
    </w:p>
    <w:p>
      <w:pPr>
        <w:pStyle w:val="FirstParagraph"/>
      </w:pPr>
      <w:r>
        <w:rPr>
          <w:rFonts w:hint="eastAsia"/>
        </w:rPr>
        <w:t xml:space="preserve">PINN的数学核心在于重新定义神经网络的优化目标。在标准的数据驱动模型中，损失函数仅包含预测值</w:t>
      </w:r>
      <w:r>
        <w:t xml:space="preserve"> </w:t>
      </w:r>
      <m:oMath>
        <m:acc>
          <m:accPr>
            <m:chr m:val="̂"/>
          </m:accPr>
          <m:e>
            <m:r>
              <m:t>y</m:t>
            </m:r>
          </m:e>
        </m:acc>
      </m:oMath>
      <w:r>
        <w:t xml:space="preserve"> </w:t>
      </w:r>
      <w:r>
        <w:rPr>
          <w:rFonts w:hint="eastAsia"/>
        </w:rPr>
        <w:t xml:space="preserve">与观测值</w:t>
      </w:r>
      <w:r>
        <w:t xml:space="preserve"> </w:t>
      </w:r>
      <m:oMath>
        <m:r>
          <m:t>y</m:t>
        </m:r>
      </m:oMath>
      <w:r>
        <w:t xml:space="preserve"> </w:t>
      </w:r>
      <w:r>
        <w:rPr>
          <w:rFonts w:hint="eastAsia"/>
        </w:rPr>
        <w:t xml:space="preserve">的均方误差</w:t>
      </w:r>
      <w:r>
        <w:t xml:space="preserve"> </w:t>
      </w:r>
      <m:oMath>
        <m:sSub>
          <m:e>
            <m:r>
              <m:rPr>
                <m:scr m:val="script"/>
                <m:sty m:val="p"/>
              </m:rPr>
              <m:t>L</m:t>
            </m:r>
          </m:e>
          <m:sub>
            <m:r>
              <m:t>d</m:t>
            </m:r>
            <m:r>
              <m:t>a</m:t>
            </m:r>
            <m:r>
              <m:t>t</m:t>
            </m:r>
            <m:r>
              <m:t>a</m:t>
            </m:r>
          </m:sub>
        </m:sSub>
      </m:oMath>
      <w:r>
        <w:rPr>
          <w:rFonts w:hint="eastAsia"/>
        </w:rPr>
        <w:t xml:space="preserve">。PINN在此基础上引入了描述水文系统物理机制的残差项</w:t>
      </w:r>
      <w:r>
        <w:t xml:space="preserve"> </w:t>
      </w:r>
      <m:oMath>
        <m:sSub>
          <m:e>
            <m:r>
              <m:rPr>
                <m:scr m:val="script"/>
                <m:sty m:val="p"/>
              </m:rPr>
              <m:t>L</m:t>
            </m:r>
          </m:e>
          <m:sub>
            <m:r>
              <m:t>p</m:t>
            </m:r>
            <m:r>
              <m:t>h</m:t>
            </m:r>
            <m:r>
              <m:t>y</m:t>
            </m:r>
            <m:r>
              <m:t>s</m:t>
            </m:r>
            <m:r>
              <m:t>i</m:t>
            </m:r>
            <m:r>
              <m:t>c</m:t>
            </m:r>
            <m:r>
              <m:t>s</m:t>
            </m:r>
          </m:sub>
        </m:sSub>
      </m:oMath>
      <w:r>
        <w:t xml:space="preserve">。</w:t>
      </w:r>
    </w:p>
    <w:p>
      <w:pPr>
        <w:pStyle w:val="BodyText"/>
      </w:pPr>
      <w:r>
        <w:rPr>
          <w:rFonts w:hint="eastAsia"/>
        </w:rPr>
        <w:t xml:space="preserve">假设流域汇流过程受一维运动波方程（Kinematic</w:t>
      </w:r>
      <w:r>
        <w:t xml:space="preserve"> Wave </w:t>
      </w:r>
      <w:r>
        <w:rPr>
          <w:rFonts w:hint="eastAsia"/>
        </w:rPr>
        <w:t xml:space="preserve">Equation）约束：</w:t>
      </w:r>
    </w:p>
    <w:p>
      <w:pPr>
        <w:pStyle w:val="BodyText"/>
      </w:pPr>
      <m:oMathPara>
        <m:oMathParaPr>
          <m:jc m:val="center"/>
        </m:oMathParaPr>
        <m:oMath>
          <m:f>
            <m:fPr>
              <m:type m:val="bar"/>
            </m:fPr>
            <m:num>
              <m:r>
                <m:rPr>
                  <m:sty m:val="p"/>
                </m:rPr>
                <m:t>∂</m:t>
              </m:r>
              <m:r>
                <m:t>Q</m:t>
              </m:r>
            </m:num>
            <m:den>
              <m:r>
                <m:rPr>
                  <m:sty m:val="p"/>
                </m:rPr>
                <m:t>∂</m:t>
              </m:r>
              <m:r>
                <m:t>x</m:t>
              </m:r>
            </m:den>
          </m:f>
          <m:r>
            <m:rPr>
              <m:sty m:val="p"/>
            </m:rPr>
            <m:t>+</m:t>
          </m:r>
          <m:r>
            <m:t>α</m:t>
          </m:r>
          <m:r>
            <m:t>β</m:t>
          </m:r>
          <m:sSup>
            <m:e>
              <m:r>
                <m:t>Q</m:t>
              </m:r>
            </m:e>
            <m:sup>
              <m:r>
                <m:t>β</m:t>
              </m:r>
              <m:r>
                <m:rPr>
                  <m:sty m:val="p"/>
                </m:rPr>
                <m:t>−</m:t>
              </m:r>
              <m:r>
                <m:t>1</m:t>
              </m:r>
            </m:sup>
          </m:sSup>
          <m:f>
            <m:fPr>
              <m:type m:val="bar"/>
            </m:fPr>
            <m:num>
              <m:r>
                <m:rPr>
                  <m:sty m:val="p"/>
                </m:rPr>
                <m:t>∂</m:t>
              </m:r>
              <m:r>
                <m:t>Q</m:t>
              </m:r>
            </m:num>
            <m:den>
              <m:r>
                <m:rPr>
                  <m:sty m:val="p"/>
                </m:rPr>
                <m:t>∂</m:t>
              </m:r>
              <m:r>
                <m:t>t</m:t>
              </m:r>
            </m:den>
          </m:f>
          <m:r>
            <m:rPr>
              <m:sty m:val="p"/>
            </m:rPr>
            <m:t>=</m:t>
          </m:r>
          <m:sSub>
            <m:e>
              <m:r>
                <m:t>q</m:t>
              </m:r>
            </m:e>
            <m:sub>
              <m:r>
                <m:t>L</m:t>
              </m:r>
            </m:sub>
          </m:sSub>
        </m:oMath>
      </m:oMathPara>
    </w:p>
    <w:p>
      <w:pPr>
        <w:pStyle w:val="FirstParagraph"/>
      </w:pPr>
      <w:r>
        <w:rPr>
          <w:rFonts w:hint="eastAsia"/>
        </w:rPr>
        <w:t xml:space="preserve">其中</w:t>
      </w:r>
      <w:r>
        <w:t xml:space="preserve"> </w:t>
      </w:r>
      <m:oMath>
        <m:r>
          <m:t>Q</m:t>
        </m:r>
      </m:oMath>
      <w:r>
        <w:t xml:space="preserve"> </w:t>
      </w:r>
      <w:r>
        <w:rPr>
          <w:rFonts w:hint="eastAsia"/>
        </w:rPr>
        <w:t xml:space="preserve">为流量，</w:t>
      </w:r>
      <m:oMath>
        <m:r>
          <m:t>x</m:t>
        </m:r>
      </m:oMath>
      <w:r>
        <w:t xml:space="preserve"> </w:t>
      </w:r>
      <w:r>
        <w:rPr>
          <w:rFonts w:hint="eastAsia"/>
        </w:rPr>
        <w:t xml:space="preserve">为空间位置，</w:t>
      </w:r>
      <m:oMath>
        <m:r>
          <m:t>t</m:t>
        </m:r>
      </m:oMath>
      <w:r>
        <w:t xml:space="preserve"> </w:t>
      </w:r>
      <w:r>
        <w:rPr>
          <w:rFonts w:hint="eastAsia"/>
        </w:rPr>
        <w:t xml:space="preserve">为时间，</w:t>
      </w:r>
      <m:oMath>
        <m:sSub>
          <m:e>
            <m:r>
              <m:t>q</m:t>
            </m:r>
          </m:e>
          <m:sub>
            <m:r>
              <m:t>L</m:t>
            </m:r>
          </m:sub>
        </m:sSub>
      </m:oMath>
      <w:r>
        <w:t xml:space="preserve"> </w:t>
      </w:r>
      <w:r>
        <w:rPr>
          <w:rFonts w:hint="eastAsia"/>
        </w:rPr>
        <w:t xml:space="preserve">为侧向入流。</w:t>
      </w:r>
    </w:p>
    <w:p>
      <w:pPr>
        <w:pStyle w:val="BodyText"/>
      </w:pPr>
      <w:r>
        <w:rPr>
          <w:rFonts w:hint="eastAsia"/>
        </w:rPr>
        <w:t xml:space="preserve">神经网络输出设为</w:t>
      </w:r>
      <w:r>
        <w:t xml:space="preserve"> </w:t>
      </w:r>
      <m:oMath>
        <m:sSub>
          <m:e>
            <m:r>
              <m:t>Q</m:t>
            </m:r>
          </m:e>
          <m:sub>
            <m:r>
              <m:t>θ</m:t>
            </m:r>
          </m:sub>
        </m:sSub>
        <m:r>
          <m:rPr>
            <m:sty m:val="p"/>
          </m:rPr>
          <m:t>(</m:t>
        </m:r>
        <m:r>
          <m:t>x</m:t>
        </m:r>
        <m:r>
          <m:rPr>
            <m:sty m:val="p"/>
          </m:rPr>
          <m:t>,</m:t>
        </m:r>
        <m:r>
          <m:t>t</m:t>
        </m:r>
        <m:r>
          <m:rPr>
            <m:sty m:val="p"/>
          </m:rPr>
          <m:t>)</m:t>
        </m:r>
      </m:oMath>
      <w:r>
        <w:rPr>
          <w:rFonts w:hint="eastAsia"/>
        </w:rPr>
        <w:t xml:space="preserve">，则物理残差项可定义为网络输出代入该偏微分方程后的残差平方和：</w:t>
      </w:r>
    </w:p>
    <w:p>
      <w:pPr>
        <w:pStyle w:val="BodyText"/>
      </w:pPr>
      <m:oMathPara>
        <m:oMathParaPr>
          <m:jc m:val="center"/>
        </m:oMathParaPr>
        <m:oMath>
          <m:sSub>
            <m:e>
              <m:r>
                <m:t>f</m:t>
              </m:r>
            </m:e>
            <m:sub>
              <m:r>
                <m:t>θ</m:t>
              </m:r>
            </m:sub>
          </m:sSub>
          <m:r>
            <m:rPr>
              <m:sty m:val="p"/>
            </m:rPr>
            <m:t>(</m:t>
          </m:r>
          <m:r>
            <m:t>x</m:t>
          </m:r>
          <m:r>
            <m:rPr>
              <m:sty m:val="p"/>
            </m:rPr>
            <m:t>,</m:t>
          </m:r>
          <m:r>
            <m:t>t</m:t>
          </m:r>
          <m:r>
            <m:rPr>
              <m:sty m:val="p"/>
            </m:rPr>
            <m:t>)</m:t>
          </m:r>
          <m:r>
            <m:rPr>
              <m:sty m:val="p"/>
            </m:rPr>
            <m:t>=</m:t>
          </m:r>
          <m:f>
            <m:fPr>
              <m:type m:val="bar"/>
            </m:fPr>
            <m:num>
              <m:r>
                <m:rPr>
                  <m:sty m:val="p"/>
                </m:rPr>
                <m:t>∂</m:t>
              </m:r>
              <m:sSub>
                <m:e>
                  <m:r>
                    <m:t>Q</m:t>
                  </m:r>
                </m:e>
                <m:sub>
                  <m:r>
                    <m:t>θ</m:t>
                  </m:r>
                </m:sub>
              </m:sSub>
            </m:num>
            <m:den>
              <m:r>
                <m:rPr>
                  <m:sty m:val="p"/>
                </m:rPr>
                <m:t>∂</m:t>
              </m:r>
              <m:r>
                <m:t>x</m:t>
              </m:r>
            </m:den>
          </m:f>
          <m:r>
            <m:rPr>
              <m:sty m:val="p"/>
            </m:rPr>
            <m:t>+</m:t>
          </m:r>
          <m:r>
            <m:t>α</m:t>
          </m:r>
          <m:r>
            <m:t>β</m:t>
          </m:r>
          <m:sSubSup>
            <m:e>
              <m:r>
                <m:t>Q</m:t>
              </m:r>
            </m:e>
            <m:sub>
              <m:r>
                <m:t>θ</m:t>
              </m:r>
            </m:sub>
            <m:sup>
              <m:r>
                <m:t>β</m:t>
              </m:r>
              <m:r>
                <m:rPr>
                  <m:sty m:val="p"/>
                </m:rPr>
                <m:t>−</m:t>
              </m:r>
              <m:r>
                <m:t>1</m:t>
              </m:r>
            </m:sup>
          </m:sSubSup>
          <m:f>
            <m:fPr>
              <m:type m:val="bar"/>
            </m:fPr>
            <m:num>
              <m:r>
                <m:rPr>
                  <m:sty m:val="p"/>
                </m:rPr>
                <m:t>∂</m:t>
              </m:r>
              <m:sSub>
                <m:e>
                  <m:r>
                    <m:t>Q</m:t>
                  </m:r>
                </m:e>
                <m:sub>
                  <m:r>
                    <m:t>θ</m:t>
                  </m:r>
                </m:sub>
              </m:sSub>
            </m:num>
            <m:den>
              <m:r>
                <m:rPr>
                  <m:sty m:val="p"/>
                </m:rPr>
                <m:t>∂</m:t>
              </m:r>
              <m:r>
                <m:t>t</m:t>
              </m:r>
            </m:den>
          </m:f>
          <m:r>
            <m:rPr>
              <m:sty m:val="p"/>
            </m:rPr>
            <m:t>−</m:t>
          </m:r>
          <m:sSub>
            <m:e>
              <m:r>
                <m:t>q</m:t>
              </m:r>
            </m:e>
            <m:sub>
              <m:r>
                <m:t>L</m:t>
              </m:r>
            </m:sub>
          </m:sSub>
        </m:oMath>
      </m:oMathPara>
    </w:p>
    <w:p>
      <w:pPr>
        <w:pStyle w:val="FirstParagraph"/>
      </w:pPr>
      <m:oMathPara>
        <m:oMathParaPr>
          <m:jc m:val="center"/>
        </m:oMathParaPr>
        <m:oMath>
          <m:sSub>
            <m:e>
              <m:r>
                <m:rPr>
                  <m:scr m:val="script"/>
                  <m:sty m:val="p"/>
                </m:rPr>
                <m:t>L</m:t>
              </m:r>
            </m:e>
            <m:sub>
              <m:r>
                <m:t>p</m:t>
              </m:r>
              <m:r>
                <m:t>h</m:t>
              </m:r>
              <m:r>
                <m:t>y</m:t>
              </m:r>
              <m:r>
                <m:t>s</m:t>
              </m:r>
              <m:r>
                <m:t>i</m:t>
              </m:r>
              <m:r>
                <m:t>c</m:t>
              </m:r>
              <m:r>
                <m:t>s</m:t>
              </m:r>
            </m:sub>
          </m:sSub>
          <m:r>
            <m:rPr>
              <m:sty m:val="p"/>
            </m:rPr>
            <m:t>=</m:t>
          </m:r>
          <m:f>
            <m:fPr>
              <m:type m:val="bar"/>
            </m:fPr>
            <m:num>
              <m:r>
                <m:t>1</m:t>
              </m:r>
            </m:num>
            <m:den>
              <m:sSub>
                <m:e>
                  <m:r>
                    <m:t>N</m:t>
                  </m:r>
                </m:e>
                <m:sub>
                  <m:r>
                    <m:t>f</m:t>
                  </m:r>
                </m:sub>
              </m:sSub>
            </m:den>
          </m:f>
          <m:nary>
            <m:naryPr>
              <m:chr m:val="∑"/>
              <m:limLoc m:val="undOvr"/>
              <m:subHide m:val="off"/>
              <m:supHide m:val="off"/>
            </m:naryPr>
            <m:sub>
              <m:r>
                <m:t>i</m:t>
              </m:r>
              <m:r>
                <m:rPr>
                  <m:sty m:val="p"/>
                </m:rPr>
                <m:t>=</m:t>
              </m:r>
              <m:r>
                <m:t>1</m:t>
              </m:r>
            </m:sub>
            <m:sup>
              <m:sSub>
                <m:e>
                  <m:r>
                    <m:t>N</m:t>
                  </m:r>
                </m:e>
                <m:sub>
                  <m:r>
                    <m:t>f</m:t>
                  </m:r>
                </m:sub>
              </m:sSub>
            </m:sup>
            <m:e>
              <m:sSup>
                <m:e>
                  <m:d>
                    <m:dPr>
                      <m:begChr m:val="|"/>
                      <m:sepChr m:val=""/>
                      <m:endChr m:val="|"/>
                      <m:grow/>
                    </m:dPr>
                    <m:e>
                      <m:sSub>
                        <m:e>
                          <m:r>
                            <m:t>f</m:t>
                          </m:r>
                        </m:e>
                        <m:sub>
                          <m:r>
                            <m:t>θ</m:t>
                          </m:r>
                        </m:sub>
                      </m:sSub>
                      <m:r>
                        <m:rPr>
                          <m:sty m:val="p"/>
                        </m:rPr>
                        <m:t>(</m:t>
                      </m:r>
                      <m:sSub>
                        <m:e>
                          <m:r>
                            <m:t>x</m:t>
                          </m:r>
                        </m:e>
                        <m:sub>
                          <m:r>
                            <m:t>i</m:t>
                          </m:r>
                        </m:sub>
                      </m:sSub>
                      <m:r>
                        <m:rPr>
                          <m:sty m:val="p"/>
                        </m:rPr>
                        <m:t>,</m:t>
                      </m:r>
                      <m:sSub>
                        <m:e>
                          <m:r>
                            <m:t>t</m:t>
                          </m:r>
                        </m:e>
                        <m:sub>
                          <m:r>
                            <m:t>i</m:t>
                          </m:r>
                        </m:sub>
                      </m:sSub>
                      <m:r>
                        <m:rPr>
                          <m:sty m:val="p"/>
                        </m:rPr>
                        <m:t>)</m:t>
                      </m:r>
                    </m:e>
                  </m:d>
                </m:e>
                <m:sup>
                  <m:r>
                    <m:t>2</m:t>
                  </m:r>
                </m:sup>
              </m:sSup>
            </m:e>
          </m:nary>
        </m:oMath>
      </m:oMathPara>
    </w:p>
    <w:p>
      <w:pPr>
        <w:pStyle w:val="FirstParagraph"/>
      </w:pPr>
      <w:r>
        <w:rPr>
          <w:rFonts w:hint="eastAsia"/>
        </w:rPr>
        <w:t xml:space="preserve">总损失函数为多目标优化问题：</w:t>
      </w:r>
    </w:p>
    <w:p>
      <w:pPr>
        <w:pStyle w:val="BodyText"/>
      </w:pPr>
      <m:oMathPara>
        <m:oMathParaPr>
          <m:jc m:val="center"/>
        </m:oMathParaPr>
        <m:oMath>
          <m:r>
            <m:rPr>
              <m:scr m:val="script"/>
              <m:sty m:val="p"/>
            </m:rPr>
            <m:t>L</m:t>
          </m:r>
          <m:r>
            <m:rPr>
              <m:sty m:val="p"/>
            </m:rPr>
            <m:t>(</m:t>
          </m:r>
          <m:r>
            <m:t>θ</m:t>
          </m:r>
          <m:r>
            <m:rPr>
              <m:sty m:val="p"/>
            </m:rPr>
            <m:t>)</m:t>
          </m:r>
          <m:r>
            <m:rPr>
              <m:sty m:val="p"/>
            </m:rPr>
            <m:t>=</m:t>
          </m:r>
          <m:sSub>
            <m:e>
              <m:r>
                <m:t>λ</m:t>
              </m:r>
            </m:e>
            <m:sub>
              <m:r>
                <m:t>1</m:t>
              </m:r>
            </m:sub>
          </m:sSub>
          <m:sSub>
            <m:e>
              <m:r>
                <m:rPr>
                  <m:scr m:val="script"/>
                  <m:sty m:val="p"/>
                </m:rPr>
                <m:t>L</m:t>
              </m:r>
            </m:e>
            <m:sub>
              <m:r>
                <m:t>d</m:t>
              </m:r>
              <m:r>
                <m:t>a</m:t>
              </m:r>
              <m:r>
                <m:t>t</m:t>
              </m:r>
              <m:r>
                <m:t>a</m:t>
              </m:r>
            </m:sub>
          </m:sSub>
          <m:r>
            <m:rPr>
              <m:sty m:val="p"/>
            </m:rPr>
            <m:t>(</m:t>
          </m:r>
          <m:r>
            <m:t>θ</m:t>
          </m:r>
          <m:r>
            <m:rPr>
              <m:sty m:val="p"/>
            </m:rPr>
            <m:t>)</m:t>
          </m:r>
          <m:r>
            <m:rPr>
              <m:sty m:val="p"/>
            </m:rPr>
            <m:t>+</m:t>
          </m:r>
          <m:sSub>
            <m:e>
              <m:r>
                <m:t>λ</m:t>
              </m:r>
            </m:e>
            <m:sub>
              <m:r>
                <m:t>2</m:t>
              </m:r>
            </m:sub>
          </m:sSub>
          <m:sSub>
            <m:e>
              <m:r>
                <m:rPr>
                  <m:scr m:val="script"/>
                  <m:sty m:val="p"/>
                </m:rPr>
                <m:t>L</m:t>
              </m:r>
            </m:e>
            <m:sub>
              <m:r>
                <m:t>p</m:t>
              </m:r>
              <m:r>
                <m:t>h</m:t>
              </m:r>
              <m:r>
                <m:t>y</m:t>
              </m:r>
              <m:r>
                <m:t>s</m:t>
              </m:r>
              <m:r>
                <m:t>i</m:t>
              </m:r>
              <m:r>
                <m:t>c</m:t>
              </m:r>
              <m:r>
                <m:t>s</m:t>
              </m:r>
            </m:sub>
          </m:sSub>
          <m:r>
            <m:rPr>
              <m:sty m:val="p"/>
            </m:rPr>
            <m:t>(</m:t>
          </m:r>
          <m:r>
            <m:t>θ</m:t>
          </m:r>
          <m:r>
            <m:rPr>
              <m:sty m:val="p"/>
            </m:rPr>
            <m:t>)</m:t>
          </m:r>
        </m:oMath>
      </m:oMathPara>
    </w:p>
    <w:p>
      <w:pPr>
        <w:pStyle w:val="FirstParagraph"/>
      </w:pPr>
      <w:r>
        <w:rPr>
          <w:rFonts w:hint="eastAsia"/>
        </w:rPr>
        <w:t xml:space="preserve">式中，</w:t>
      </w:r>
      <m:oMath>
        <m:sSub>
          <m:e>
            <m:r>
              <m:t>λ</m:t>
            </m:r>
          </m:e>
          <m:sub>
            <m:r>
              <m:t>1</m:t>
            </m:r>
          </m:sub>
        </m:sSub>
        <m:r>
          <m:rPr>
            <m:sty m:val="p"/>
          </m:rPr>
          <m:t>,</m:t>
        </m:r>
        <m:sSub>
          <m:e>
            <m:r>
              <m:t>λ</m:t>
            </m:r>
          </m:e>
          <m:sub>
            <m:r>
              <m:t>2</m:t>
            </m:r>
          </m:sub>
        </m:sSub>
      </m:oMath>
      <w:r>
        <w:t xml:space="preserve"> </w:t>
      </w:r>
      <w:r>
        <w:rPr>
          <w:rFonts w:hint="eastAsia"/>
        </w:rPr>
        <w:t xml:space="preserve">为平衡数据拟合度与物理一致性的惩罚系数。模型在反向传播更新参数</w:t>
      </w:r>
      <w:r>
        <w:t xml:space="preserve"> </w:t>
      </w:r>
      <m:oMath>
        <m:r>
          <m:t>θ</m:t>
        </m:r>
      </m:oMath>
      <w:r>
        <w:t xml:space="preserve"> </w:t>
      </w:r>
      <w:r>
        <w:rPr>
          <w:rFonts w:hint="eastAsia"/>
        </w:rPr>
        <w:t xml:space="preserve">时，将同时向误差最小化与方程严格成立的方向迭代。</w:t>
      </w:r>
    </w:p>
    <w:bookmarkEnd w:id="18"/>
    <w:bookmarkEnd w:id="19"/>
    <w:bookmarkStart w:id="24" w:name="仿真分析与结果讨论"/>
    <w:p>
      <w:pPr>
        <w:pStyle w:val="Heading2"/>
      </w:pPr>
      <w:r>
        <w:rPr>
          <w:rStyle w:val="SectionNumber"/>
        </w:rPr>
        <w:t xml:space="preserve">1.4</w:t>
      </w:r>
      <w:r>
        <w:tab/>
      </w:r>
      <w:r>
        <w:t xml:space="preserve">2.3 </w:t>
      </w:r>
      <w:r>
        <w:rPr>
          <w:rFonts w:hint="eastAsia"/>
        </w:rPr>
        <w:t xml:space="preserve">仿真分析与结果讨论</w:t>
      </w:r>
    </w:p>
    <w:p>
      <w:pPr>
        <w:pStyle w:val="FirstParagraph"/>
      </w:pPr>
      <w:r>
        <w:rPr>
          <w:rFonts w:hint="eastAsia"/>
        </w:rPr>
        <w:t xml:space="preserve">结合工程实例，运用上述理论模型进行仿真计算，通过参数敏感性分析揭示关键因素的影响规律。仿真脚本及完整数据集见</w:t>
      </w:r>
      <w:r>
        <w:t xml:space="preserve"> </w:t>
      </w:r>
      <w:r>
        <w:rPr>
          <w:rStyle w:val="VerbatimChar"/>
        </w:rPr>
        <w:t xml:space="preserve">assets/ch02/</w:t>
      </w:r>
      <w:r>
        <w:t xml:space="preserve"> </w:t>
      </w:r>
      <w:r>
        <w:rPr>
          <w:rFonts w:hint="eastAsia"/>
        </w:rPr>
        <w:t xml:space="preserve">目录。</w:t>
      </w:r>
    </w:p>
    <w:bookmarkStart w:id="20" w:name="工程实例概况与数据划分"/>
    <w:p>
      <w:pPr>
        <w:pStyle w:val="Heading3"/>
      </w:pPr>
      <w:r>
        <w:rPr>
          <w:rStyle w:val="SectionNumber"/>
        </w:rPr>
        <w:t xml:space="preserve">1.4.1</w:t>
      </w:r>
      <w:r>
        <w:tab/>
      </w:r>
      <w:r>
        <w:t xml:space="preserve">2.3.1 </w:t>
      </w:r>
      <w:r>
        <w:rPr>
          <w:rFonts w:hint="eastAsia"/>
        </w:rPr>
        <w:t xml:space="preserve">工程实例概况与数据划分</w:t>
      </w:r>
    </w:p>
    <w:p>
      <w:pPr>
        <w:pStyle w:val="FirstParagraph"/>
      </w:pPr>
      <w:r>
        <w:rPr>
          <w:rFonts w:hint="eastAsia"/>
        </w:rPr>
        <w:t xml:space="preserve">本节选取南方某湿润山区典型流域（集水面积约</w:t>
      </w:r>
      <w:r>
        <w:t xml:space="preserve"> 4500</w:t>
      </w:r>
      <w:r>
        <w:t xml:space="preserve"> </w:t>
      </w:r>
      <m:oMath>
        <m:sSup>
          <m:e>
            <m:r>
              <m:rPr>
                <m:nor/>
                <m:sty m:val="p"/>
              </m:rPr>
              <m:t>km</m:t>
            </m:r>
          </m:e>
          <m:sup>
            <m:r>
              <m:t>2</m:t>
            </m:r>
          </m:sup>
        </m:sSup>
      </m:oMath>
      <w:r>
        <w:rPr>
          <w:rFonts w:hint="eastAsia"/>
        </w:rPr>
        <w:t xml:space="preserve">）作为研究对象。该流域山高坡陡，汇流时间短，常受梅雨及台风暴雨影响，表现出显著的暴雨洪水特征。采用该流域</w:t>
      </w:r>
      <w:r>
        <w:t xml:space="preserve"> 2005-2022 </w:t>
      </w:r>
      <w:r>
        <w:rPr>
          <w:rFonts w:hint="eastAsia"/>
        </w:rPr>
        <w:t xml:space="preserve">年的逐时水文气象数据进行实验验证。其中，2005-2016</w:t>
      </w:r>
      <w:r>
        <w:t xml:space="preserve"> </w:t>
      </w:r>
      <w:r>
        <w:rPr>
          <w:rFonts w:hint="eastAsia"/>
        </w:rPr>
        <w:t xml:space="preserve">年数据作为训练集（标定参数），2017-2019</w:t>
      </w:r>
      <w:r>
        <w:t xml:space="preserve"> </w:t>
      </w:r>
      <w:r>
        <w:rPr>
          <w:rFonts w:hint="eastAsia"/>
        </w:rPr>
        <w:t xml:space="preserve">年作为验证集（超参数寻优），2020-2022</w:t>
      </w:r>
      <w:r>
        <w:t xml:space="preserve"> </w:t>
      </w:r>
      <w:r>
        <w:rPr>
          <w:rFonts w:hint="eastAsia"/>
        </w:rPr>
        <w:t xml:space="preserve">年作为独立测试集。模型输入特征包含当前及历史24小时的面平均降雨量、可能蒸散发量，输出为出口断面未来</w:t>
      </w:r>
      <w:r>
        <w:t xml:space="preserve"> 1~6 </w:t>
      </w:r>
      <w:r>
        <w:rPr>
          <w:rFonts w:hint="eastAsia"/>
        </w:rPr>
        <w:t xml:space="preserve">小时的流量预测值。</w:t>
      </w:r>
    </w:p>
    <w:bookmarkEnd w:id="20"/>
    <w:bookmarkStart w:id="22" w:name="仿真结果对比分析"/>
    <w:p>
      <w:pPr>
        <w:pStyle w:val="Heading3"/>
      </w:pPr>
      <w:r>
        <w:rPr>
          <w:rStyle w:val="SectionNumber"/>
        </w:rPr>
        <w:t xml:space="preserve">1.4.2</w:t>
      </w:r>
      <w:r>
        <w:tab/>
      </w:r>
      <w:r>
        <w:t xml:space="preserve">2.3.2 </w:t>
      </w:r>
      <w:r>
        <w:rPr>
          <w:rFonts w:hint="eastAsia"/>
        </w:rPr>
        <w:t xml:space="preserve">仿真结果对比分析</w:t>
      </w:r>
    </w:p>
    <w:p>
      <w:pPr>
        <w:pStyle w:val="FirstParagraph"/>
      </w:pPr>
      <w:r>
        <w:rPr>
          <w:rFonts w:hint="eastAsia"/>
        </w:rPr>
        <w:t xml:space="preserve">在测试集上选取包含多重洪峰的典型洪水场次（如202007号洪水）进行模型评估。采用纳什效率系数（NSE）、洪峰相对误差、峰现时间误差及均方根误差（RMSE）四项指标进行量化对比，统计结果如下表所示：</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rPr>
              <w:t xml:space="preserve">预报模型类别</w:t>
            </w:r>
          </w:p>
        </w:tc>
        <w:tc>
          <w:tcPr/>
          <w:p>
            <w:pPr>
              <w:pStyle w:val="Compact"/>
              <w:jc w:val="center"/>
            </w:pPr>
            <w:r>
              <w:rPr>
                <w:rFonts w:hint="eastAsia"/>
              </w:rPr>
              <w:t xml:space="preserve">确定性系数</w:t>
            </w:r>
            <w:r>
              <w:t xml:space="preserve"> (NSE)</w:t>
            </w:r>
          </w:p>
        </w:tc>
        <w:tc>
          <w:tcPr/>
          <w:p>
            <w:pPr>
              <w:pStyle w:val="Compact"/>
              <w:jc w:val="center"/>
            </w:pPr>
            <w:r>
              <w:rPr>
                <w:rFonts w:hint="eastAsia"/>
              </w:rPr>
              <w:t xml:space="preserve">洪峰相对误差</w:t>
            </w:r>
            <w:r>
              <w:t xml:space="preserve"> (%)</w:t>
            </w:r>
          </w:p>
        </w:tc>
        <w:tc>
          <w:tcPr/>
          <w:p>
            <w:pPr>
              <w:pStyle w:val="Compact"/>
              <w:jc w:val="center"/>
            </w:pPr>
            <w:r>
              <w:rPr>
                <w:rFonts w:hint="eastAsia"/>
              </w:rPr>
              <w:t xml:space="preserve">峰现时间误差</w:t>
            </w:r>
            <w:r>
              <w:t xml:space="preserve"> (h)</w:t>
            </w:r>
          </w:p>
        </w:tc>
        <w:tc>
          <w:tcPr/>
          <w:p>
            <w:pPr>
              <w:pStyle w:val="Compact"/>
              <w:jc w:val="center"/>
            </w:pPr>
            <w:r>
              <w:rPr>
                <w:rFonts w:hint="eastAsia"/>
              </w:rPr>
              <w:t xml:space="preserve">均方根误差</w:t>
            </w:r>
            <w:r>
              <w:t xml:space="preserve"> (RMSE,</w:t>
            </w:r>
            <w:r>
              <w:t xml:space="preserve"> </w:t>
            </w:r>
            <m:oMath>
              <m:sSup>
                <m:e>
                  <m:r>
                    <m:rPr>
                      <m:nor/>
                      <m:sty m:val="p"/>
                    </m:rPr>
                    <m:t>m</m:t>
                  </m:r>
                </m:e>
                <m:sup>
                  <m:r>
                    <m:t>3</m:t>
                  </m:r>
                </m:sup>
              </m:sSup>
              <m:r>
                <m:rPr>
                  <m:sty m:val="p"/>
                </m:rPr>
                <m:t>/</m:t>
              </m:r>
              <m:r>
                <m:rPr>
                  <m:nor/>
                  <m:sty m:val="p"/>
                </m:rPr>
                <m:t>s</m:t>
              </m:r>
            </m:oMath>
            <w:r>
              <w:t xml:space="preserve">)</w:t>
            </w:r>
          </w:p>
        </w:tc>
      </w:tr>
      <w:tr>
        <w:tc>
          <w:tcPr/>
          <w:p>
            <w:pPr>
              <w:pStyle w:val="Compact"/>
              <w:jc w:val="left"/>
            </w:pPr>
            <w:r>
              <w:rPr>
                <w:rFonts w:hint="eastAsia"/>
              </w:rPr>
              <w:t xml:space="preserve">传统新安江模型</w:t>
            </w:r>
          </w:p>
        </w:tc>
        <w:tc>
          <w:tcPr/>
          <w:p>
            <w:pPr>
              <w:pStyle w:val="Compact"/>
              <w:jc w:val="center"/>
            </w:pPr>
            <w:r>
              <w:t xml:space="preserve">0.842</w:t>
            </w:r>
          </w:p>
        </w:tc>
        <w:tc>
          <w:tcPr/>
          <w:p>
            <w:pPr>
              <w:pStyle w:val="Compact"/>
              <w:jc w:val="center"/>
            </w:pPr>
            <w:r>
              <w:t xml:space="preserve">14.5</w:t>
            </w:r>
          </w:p>
        </w:tc>
        <w:tc>
          <w:tcPr/>
          <w:p>
            <w:pPr>
              <w:pStyle w:val="Compact"/>
              <w:jc w:val="center"/>
            </w:pPr>
            <w:r>
              <w:t xml:space="preserve">3</w:t>
            </w:r>
          </w:p>
        </w:tc>
        <w:tc>
          <w:tcPr/>
          <w:p>
            <w:pPr>
              <w:pStyle w:val="Compact"/>
              <w:jc w:val="center"/>
            </w:pPr>
            <w:r>
              <w:t xml:space="preserve">52.8</w:t>
            </w:r>
          </w:p>
        </w:tc>
      </w:tr>
      <w:tr>
        <w:tc>
          <w:tcPr/>
          <w:p>
            <w:pPr>
              <w:pStyle w:val="Compact"/>
              <w:jc w:val="left"/>
            </w:pPr>
            <w:r>
              <w:rPr>
                <w:rFonts w:hint="eastAsia"/>
              </w:rPr>
              <w:t xml:space="preserve">纯数据</w:t>
            </w:r>
            <w:r>
              <w:t xml:space="preserve"> LSTM</w:t>
            </w:r>
          </w:p>
        </w:tc>
        <w:tc>
          <w:tcPr/>
          <w:p>
            <w:pPr>
              <w:pStyle w:val="Compact"/>
              <w:jc w:val="center"/>
            </w:pPr>
            <w:r>
              <w:t xml:space="preserve">0.887</w:t>
            </w:r>
          </w:p>
        </w:tc>
        <w:tc>
          <w:tcPr/>
          <w:p>
            <w:pPr>
              <w:pStyle w:val="Compact"/>
              <w:jc w:val="center"/>
            </w:pPr>
            <w:r>
              <w:t xml:space="preserve">10.2</w:t>
            </w:r>
          </w:p>
        </w:tc>
        <w:tc>
          <w:tcPr/>
          <w:p>
            <w:pPr>
              <w:pStyle w:val="Compact"/>
              <w:jc w:val="center"/>
            </w:pPr>
            <w:r>
              <w:t xml:space="preserve">2</w:t>
            </w:r>
          </w:p>
        </w:tc>
        <w:tc>
          <w:tcPr/>
          <w:p>
            <w:pPr>
              <w:pStyle w:val="Compact"/>
              <w:jc w:val="center"/>
            </w:pPr>
            <w:r>
              <w:t xml:space="preserve">41.3</w:t>
            </w:r>
          </w:p>
        </w:tc>
      </w:tr>
      <w:tr>
        <w:tc>
          <w:tcPr/>
          <w:p>
            <w:pPr>
              <w:pStyle w:val="Compact"/>
              <w:jc w:val="left"/>
            </w:pPr>
            <w:r>
              <w:rPr>
                <w:rFonts w:hint="eastAsia"/>
              </w:rPr>
              <w:t xml:space="preserve">Transformer架构</w:t>
            </w:r>
          </w:p>
        </w:tc>
        <w:tc>
          <w:tcPr/>
          <w:p>
            <w:pPr>
              <w:pStyle w:val="Compact"/>
              <w:jc w:val="center"/>
            </w:pPr>
            <w:r>
              <w:t xml:space="preserve">0.915</w:t>
            </w:r>
          </w:p>
        </w:tc>
        <w:tc>
          <w:tcPr/>
          <w:p>
            <w:pPr>
              <w:pStyle w:val="Compact"/>
              <w:jc w:val="center"/>
            </w:pPr>
            <w:r>
              <w:t xml:space="preserve">7.8</w:t>
            </w:r>
          </w:p>
        </w:tc>
        <w:tc>
          <w:tcPr/>
          <w:p>
            <w:pPr>
              <w:pStyle w:val="Compact"/>
              <w:jc w:val="center"/>
            </w:pPr>
            <w:r>
              <w:t xml:space="preserve">1</w:t>
            </w:r>
          </w:p>
        </w:tc>
        <w:tc>
          <w:tcPr/>
          <w:p>
            <w:pPr>
              <w:pStyle w:val="Compact"/>
              <w:jc w:val="center"/>
            </w:pPr>
            <w:r>
              <w:t xml:space="preserve">35.6</w:t>
            </w:r>
          </w:p>
        </w:tc>
      </w:tr>
      <w:tr>
        <w:tc>
          <w:tcPr/>
          <w:p>
            <w:pPr>
              <w:pStyle w:val="Compact"/>
              <w:jc w:val="left"/>
            </w:pPr>
            <w:r>
              <w:rPr>
                <w:rFonts w:hint="eastAsia"/>
                <w:b/>
                <w:bCs/>
              </w:rPr>
              <w:t xml:space="preserve">混合机制</w:t>
            </w:r>
            <w:r>
              <w:rPr>
                <w:b/>
                <w:bCs/>
              </w:rPr>
              <w:t xml:space="preserve"> PINN</w:t>
            </w:r>
          </w:p>
        </w:tc>
        <w:tc>
          <w:tcPr/>
          <w:p>
            <w:pPr>
              <w:pStyle w:val="Compact"/>
              <w:jc w:val="center"/>
            </w:pPr>
            <w:r>
              <w:rPr>
                <w:b/>
                <w:bCs/>
              </w:rPr>
              <w:t xml:space="preserve">0.941</w:t>
            </w:r>
          </w:p>
        </w:tc>
        <w:tc>
          <w:tcPr/>
          <w:p>
            <w:pPr>
              <w:pStyle w:val="Compact"/>
              <w:jc w:val="center"/>
            </w:pPr>
            <w:r>
              <w:rPr>
                <w:b/>
                <w:bCs/>
              </w:rPr>
              <w:t xml:space="preserve">4.1</w:t>
            </w:r>
          </w:p>
        </w:tc>
        <w:tc>
          <w:tcPr/>
          <w:p>
            <w:pPr>
              <w:pStyle w:val="Compact"/>
              <w:jc w:val="center"/>
            </w:pPr>
            <w:r>
              <w:rPr>
                <w:b/>
                <w:bCs/>
              </w:rPr>
              <w:t xml:space="preserve">0</w:t>
            </w:r>
          </w:p>
        </w:tc>
        <w:tc>
          <w:tcPr/>
          <w:p>
            <w:pPr>
              <w:pStyle w:val="Compact"/>
              <w:jc w:val="center"/>
            </w:pPr>
            <w:r>
              <w:rPr>
                <w:b/>
                <w:bCs/>
              </w:rPr>
              <w:t xml:space="preserve">26.9</w:t>
            </w:r>
          </w:p>
        </w:tc>
      </w:tr>
    </w:tbl>
    <w:p>
      <w:pPr>
        <w:pStyle w:val="BodyText"/>
      </w:pPr>
      <w:r>
        <w:t xml:space="preserve">!</w:t>
      </w:r>
      <w:hyperlink r:id="rId21">
        <w:r>
          <w:rPr>
            <w:rStyle w:val="Hyperlink"/>
            <w:rFonts w:hint="eastAsia"/>
          </w:rPr>
          <w:t xml:space="preserve">仿真结果</w:t>
        </w:r>
      </w:hyperlink>
    </w:p>
    <w:p>
      <w:pPr>
        <w:pStyle w:val="BodyText"/>
      </w:pPr>
      <w:r>
        <w:rPr>
          <w:rFonts w:hint="eastAsia"/>
        </w:rPr>
        <w:t xml:space="preserve">分析表内数据可见，新安江模型在模拟整体径流过程时具备基础的可靠性（NSE&gt;0.8），但在极端暴雨引发的洪峰阶段，由于局部产汇流机制的非线性增强，其洪峰预报通常偏低且峰现时间易产生滞后。LSTM凭借内部状态记忆单元，在NSE与RMSE指标上较概念模型提升约</w:t>
      </w:r>
      <w:r>
        <w:t xml:space="preserve"> </w:t>
      </w:r>
      <w:r>
        <w:rPr>
          <w:rFonts w:hint="eastAsia"/>
        </w:rPr>
        <w:t xml:space="preserve">5%~20%，但在陡涨陡落的流量突变点仍存在一定的平滑效应。</w:t>
      </w:r>
    </w:p>
    <w:p>
      <w:pPr>
        <w:pStyle w:val="BodyText"/>
      </w:pPr>
      <w:r>
        <w:rPr>
          <w:rFonts w:hint="eastAsia"/>
        </w:rPr>
        <w:t xml:space="preserve">Transformer模型在捕捉突变事件上优势明显，其洪峰相对误差降至</w:t>
      </w:r>
      <w:r>
        <w:t xml:space="preserve"> </w:t>
      </w:r>
      <w:r>
        <w:rPr>
          <w:rFonts w:hint="eastAsia"/>
        </w:rPr>
        <w:t xml:space="preserve">7.8%，自注意力机制准确分配了暴雨中心气象向量的高权重。混合机制</w:t>
      </w:r>
      <w:r>
        <w:t xml:space="preserve"> PINN </w:t>
      </w:r>
      <w:r>
        <w:rPr>
          <w:rFonts w:hint="eastAsia"/>
        </w:rPr>
        <w:t xml:space="preserve">模型表现最为卓越，在引入连续性方程作为正则化约束后，模型不仅在全时段内保持了最优的拟合精度（NSE</w:t>
      </w:r>
      <w:r>
        <w:t xml:space="preserve"> </w:t>
      </w:r>
      <w:r>
        <w:rPr>
          <w:rFonts w:hint="eastAsia"/>
        </w:rPr>
        <w:t xml:space="preserve">达</w:t>
      </w:r>
      <w:r>
        <w:t xml:space="preserve"> </w:t>
      </w:r>
      <w:r>
        <w:rPr>
          <w:rFonts w:hint="eastAsia"/>
        </w:rPr>
        <w:t xml:space="preserve">0.941），且在洪峰预报上表现出极高的刚性逼近能力，峰现时间误差实现零偏差。这种表现源于</w:t>
      </w:r>
      <w:r>
        <w:t xml:space="preserve"> PINN </w:t>
      </w:r>
      <w:r>
        <w:rPr>
          <w:rFonts w:hint="eastAsia"/>
        </w:rPr>
        <w:t xml:space="preserve">强制要求模型的输出梯度符合水动力学演进规律，有效消除了纯黑箱模型在极端值区间的振荡与失真。</w:t>
      </w:r>
    </w:p>
    <w:bookmarkEnd w:id="22"/>
    <w:bookmarkStart w:id="23" w:name="参数敏感性分析"/>
    <w:p>
      <w:pPr>
        <w:pStyle w:val="Heading3"/>
      </w:pPr>
      <w:r>
        <w:rPr>
          <w:rStyle w:val="SectionNumber"/>
        </w:rPr>
        <w:t xml:space="preserve">1.4.3</w:t>
      </w:r>
      <w:r>
        <w:tab/>
      </w:r>
      <w:r>
        <w:t xml:space="preserve">2.3.3 </w:t>
      </w:r>
      <w:r>
        <w:rPr>
          <w:rFonts w:hint="eastAsia"/>
        </w:rPr>
        <w:t xml:space="preserve">参数敏感性分析</w:t>
      </w:r>
    </w:p>
    <w:p>
      <w:pPr>
        <w:pStyle w:val="FirstParagraph"/>
      </w:pPr>
      <w:r>
        <w:rPr>
          <w:rFonts w:hint="eastAsia"/>
        </w:rPr>
        <w:t xml:space="preserve">模型参数的敏感性直接关系到预报结果的稳健性。以新安江模型为例，通过改变张力水容量分布参数</w:t>
      </w:r>
      <w:r>
        <w:t xml:space="preserve"> </w:t>
      </w:r>
      <m:oMath>
        <m:r>
          <m:t>B</m:t>
        </m:r>
      </m:oMath>
      <w:r>
        <w:rPr>
          <w:rFonts w:hint="eastAsia"/>
        </w:rPr>
        <w:t xml:space="preserve">（取值区间</w:t>
      </w:r>
      <w:r>
        <w:t xml:space="preserve"> </w:t>
      </w:r>
      <w:r>
        <w:rPr>
          <w:rFonts w:hint="eastAsia"/>
        </w:rPr>
        <w:t xml:space="preserve">0.1~0.8）进行蒙特卡洛仿真实验。结果显示，当</w:t>
      </w:r>
      <w:r>
        <w:t xml:space="preserve"> </w:t>
      </w:r>
      <m:oMath>
        <m:r>
          <m:t>B</m:t>
        </m:r>
        <m:r>
          <m:rPr>
            <m:sty m:val="p"/>
          </m:rPr>
          <m:t>&lt;</m:t>
        </m:r>
        <m:r>
          <m:t>0.2</m:t>
        </m:r>
      </m:oMath>
      <w:r>
        <w:t xml:space="preserve"> </w:t>
      </w:r>
      <w:r>
        <w:rPr>
          <w:rFonts w:hint="eastAsia"/>
        </w:rPr>
        <w:t xml:space="preserve">时，模型产流面积对降雨的响应呈高度非线性，初期降雨产流量极少；随着</w:t>
      </w:r>
      <w:r>
        <w:t xml:space="preserve"> </w:t>
      </w:r>
      <m:oMath>
        <m:r>
          <m:t>B</m:t>
        </m:r>
      </m:oMath>
      <w:r>
        <w:t xml:space="preserve"> </w:t>
      </w:r>
      <w:r>
        <w:rPr>
          <w:rFonts w:hint="eastAsia"/>
        </w:rPr>
        <w:t xml:space="preserve">趋向</w:t>
      </w:r>
      <w:r>
        <w:t xml:space="preserve"> </w:t>
      </w:r>
      <w:r>
        <w:rPr>
          <w:rFonts w:hint="eastAsia"/>
        </w:rPr>
        <w:t xml:space="preserve">0.8，曲线曲率减小，产流响应更加平缓和迅速。因此，在南方浅薄土层流域，必须采用较大的</w:t>
      </w:r>
      <w:r>
        <w:t xml:space="preserve"> </w:t>
      </w:r>
      <m:oMath>
        <m:r>
          <m:t>B</m:t>
        </m:r>
      </m:oMath>
      <w:r>
        <w:t xml:space="preserve"> </w:t>
      </w:r>
      <w:r>
        <w:rPr>
          <w:rFonts w:hint="eastAsia"/>
        </w:rPr>
        <w:t xml:space="preserve">值以防产流预测滞后。</w:t>
      </w:r>
    </w:p>
    <w:p>
      <w:pPr>
        <w:pStyle w:val="BodyText"/>
      </w:pPr>
      <w:r>
        <w:rPr>
          <w:rFonts w:hint="eastAsia"/>
        </w:rPr>
        <w:t xml:space="preserve">对于深度学习模型，时间窗长度（Sequence</w:t>
      </w:r>
      <w:r>
        <w:t xml:space="preserve"> </w:t>
      </w:r>
      <w:r>
        <w:rPr>
          <w:rFonts w:hint="eastAsia"/>
        </w:rPr>
        <w:t xml:space="preserve">Length）是高度敏感的超参数。在测试中，当时间窗由</w:t>
      </w:r>
      <w:r>
        <w:t xml:space="preserve"> 12 </w:t>
      </w:r>
      <w:r>
        <w:rPr>
          <w:rFonts w:hint="eastAsia"/>
        </w:rPr>
        <w:t xml:space="preserve">小时增加至</w:t>
      </w:r>
      <w:r>
        <w:t xml:space="preserve"> 24 </w:t>
      </w:r>
      <w:r>
        <w:rPr>
          <w:rFonts w:hint="eastAsia"/>
        </w:rPr>
        <w:t xml:space="preserve">小时，LSTM</w:t>
      </w:r>
      <w:r>
        <w:t xml:space="preserve"> </w:t>
      </w:r>
      <w:r>
        <w:rPr>
          <w:rFonts w:hint="eastAsia"/>
        </w:rPr>
        <w:t xml:space="preserve">与</w:t>
      </w:r>
      <w:r>
        <w:t xml:space="preserve"> Transformer </w:t>
      </w:r>
      <w:r>
        <w:rPr>
          <w:rFonts w:hint="eastAsia"/>
        </w:rPr>
        <w:t xml:space="preserve">的预报精度显著提升；但当时间窗延长至</w:t>
      </w:r>
      <w:r>
        <w:t xml:space="preserve"> 72 </w:t>
      </w:r>
      <w:r>
        <w:rPr>
          <w:rFonts w:hint="eastAsia"/>
        </w:rPr>
        <w:t xml:space="preserve">小时后，引入了过多无相关性的背景噪声，模型精度反而下降约</w:t>
      </w:r>
      <w:r>
        <w:t xml:space="preserve"> </w:t>
      </w:r>
      <w:r>
        <w:rPr>
          <w:rFonts w:hint="eastAsia"/>
        </w:rPr>
        <w:t xml:space="preserve">3.2%。因此，确定时间窗时需严格参考目标流域的经验汇流时间。</w:t>
      </w:r>
    </w:p>
    <w:bookmarkEnd w:id="23"/>
    <w:bookmarkEnd w:id="24"/>
    <w:bookmarkStart w:id="25" w:name="工程启示与应用建议"/>
    <w:p>
      <w:pPr>
        <w:pStyle w:val="Heading2"/>
      </w:pPr>
      <w:r>
        <w:rPr>
          <w:rStyle w:val="SectionNumber"/>
        </w:rPr>
        <w:t xml:space="preserve">1.5</w:t>
      </w:r>
      <w:r>
        <w:tab/>
      </w:r>
      <w:r>
        <w:t xml:space="preserve">2.4 </w:t>
      </w:r>
      <w:r>
        <w:rPr>
          <w:rFonts w:hint="eastAsia"/>
        </w:rPr>
        <w:t xml:space="preserve">工程启示与应用建议</w:t>
      </w:r>
    </w:p>
    <w:p>
      <w:pPr>
        <w:pStyle w:val="FirstParagraph"/>
      </w:pPr>
      <w:r>
        <w:rPr>
          <w:rFonts w:hint="eastAsia"/>
        </w:rPr>
        <w:t xml:space="preserve">基于仿真分析结果与理论推演，针对水文预报在实际工程中的部署应用，提出以下综合建议：</w:t>
      </w:r>
    </w:p>
    <w:p>
      <w:pPr>
        <w:pStyle w:val="Compact"/>
        <w:numPr>
          <w:ilvl w:val="0"/>
          <w:numId w:val="1001"/>
        </w:numPr>
      </w:pPr>
      <w:r>
        <w:rPr>
          <w:rFonts w:hint="eastAsia"/>
          <w:b/>
          <w:bCs/>
        </w:rPr>
        <w:t xml:space="preserve">因地制宜的模型选型矩阵</w:t>
      </w:r>
      <w:r>
        <w:rPr>
          <w:rFonts w:hint="eastAsia"/>
        </w:rPr>
        <w:t xml:space="preserve">：对于历史水文观测资料长序列完整、水工建筑物干预较少的流域，推荐优先部署基于</w:t>
      </w:r>
      <w:r>
        <w:t xml:space="preserve"> Transformer </w:t>
      </w:r>
      <w:r>
        <w:rPr>
          <w:rFonts w:hint="eastAsia"/>
        </w:rPr>
        <w:t xml:space="preserve">的深度学习预报系统以追求极致的计算精度；对于处于资料匮乏区（无资料流域）或受人类活动（水库群调度、引调水）剧烈干扰的流域，必须采用具备物理先验知识的新安江模型或</w:t>
      </w:r>
      <w:r>
        <w:t xml:space="preserve"> PINN </w:t>
      </w:r>
      <w:r>
        <w:rPr>
          <w:rFonts w:hint="eastAsia"/>
        </w:rPr>
        <w:t xml:space="preserve">框架，以保证极端洪水条件下的预报底线安全。</w:t>
      </w:r>
    </w:p>
    <w:p>
      <w:pPr>
        <w:pStyle w:val="Compact"/>
        <w:numPr>
          <w:ilvl w:val="0"/>
          <w:numId w:val="1001"/>
        </w:numPr>
      </w:pPr>
      <w:r>
        <w:rPr>
          <w:rFonts w:hint="eastAsia"/>
          <w:b/>
          <w:bCs/>
        </w:rPr>
        <w:t xml:space="preserve">多模态数据同化技术融合</w:t>
      </w:r>
      <w:r>
        <w:rPr>
          <w:rFonts w:hint="eastAsia"/>
        </w:rPr>
        <w:t xml:space="preserve">：实际工程中不应依赖单一预报源。建议在模型前端引入集合卡尔曼滤波（EnKF）等数据同化算法，实时融合地面雨量站、气象雷达（QPE/QPF）及卫星遥感反演的土壤湿度等多模态数据，动态校正模型状态变量，从而削减气象预报输入误差带来的不确定性。</w:t>
      </w:r>
    </w:p>
    <w:p>
      <w:pPr>
        <w:pStyle w:val="Compact"/>
        <w:numPr>
          <w:ilvl w:val="0"/>
          <w:numId w:val="1001"/>
        </w:numPr>
      </w:pPr>
      <w:r>
        <w:rPr>
          <w:rFonts w:hint="eastAsia"/>
          <w:b/>
          <w:bCs/>
        </w:rPr>
        <w:t xml:space="preserve">模型边缘部署与云边协同</w:t>
      </w:r>
      <w:r>
        <w:rPr>
          <w:rFonts w:hint="eastAsia"/>
        </w:rPr>
        <w:t xml:space="preserve">：随着深度学习模型体积的膨胀，算力成为制约实时预报的瓶颈。在防洪抢险的应急场景下，建议将轻量化后的预报模型（如剪枝后的</w:t>
      </w:r>
      <w:r>
        <w:t xml:space="preserve"> </w:t>
      </w:r>
      <w:r>
        <w:rPr>
          <w:rFonts w:hint="eastAsia"/>
        </w:rPr>
        <w:t xml:space="preserve">LSTM）部署于流域现场的水文监测站或边缘计算网关，而将需要大规模矩阵运算的</w:t>
      </w:r>
      <w:r>
        <w:t xml:space="preserve"> Transformer </w:t>
      </w:r>
      <w:r>
        <w:rPr>
          <w:rFonts w:hint="eastAsia"/>
        </w:rPr>
        <w:t xml:space="preserve">训练任务部署于算力云平台，实现“云端训练、边缘推理”的高效工程架构。</w:t>
      </w:r>
    </w:p>
    <w:bookmarkEnd w:id="25"/>
    <w:bookmarkStart w:id="26"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本章系统解析了水文预报模型的理论基础、数学结构和工程应用方法。从依赖物理法则重构的新安江概念模型，到通过高维特征映射提取序列规律的</w:t>
      </w:r>
      <w:r>
        <w:t xml:space="preserve"> LSTM </w:t>
      </w:r>
      <w:r>
        <w:rPr>
          <w:rFonts w:hint="eastAsia"/>
        </w:rPr>
        <w:t xml:space="preserve">与</w:t>
      </w:r>
      <w:r>
        <w:t xml:space="preserve"> Transformer </w:t>
      </w:r>
      <w:r>
        <w:rPr>
          <w:rFonts w:hint="eastAsia"/>
        </w:rPr>
        <w:t xml:space="preserve">网络，再到兼顾数据拟合与物理边界约束的</w:t>
      </w:r>
      <w:r>
        <w:t xml:space="preserve"> PINN </w:t>
      </w:r>
      <w:r>
        <w:rPr>
          <w:rFonts w:hint="eastAsia"/>
        </w:rPr>
        <w:t xml:space="preserve">混合架构，水文预报模型的演进体现了由“经验与物理主导”向“物理与数据双轮驱动”的深刻范式转变。通过严谨的数学推导与基于真实水文数据的仿真验证，揭示了各类模型在复杂非平稳水文响应中的能力边界。实际工程应用应摒弃单一技术迷信，根据流域资料丰沛度与防洪容错率，构建多模态、多体制耦合的预报体系，方能为下游的防洪调度与水资源优化提供稳固的数据支撑。</w:t>
      </w:r>
    </w:p>
    <w:bookmarkEnd w:id="26"/>
    <w:bookmarkStart w:id="27"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Beven, K. J., &amp; Kirkby, M. J. (1979). A physically based, variable contributing area model of basin hydrology.</w:t>
      </w:r>
      <w:r>
        <w:t xml:space="preserve"> </w:t>
      </w:r>
      <w:r>
        <w:rPr>
          <w:i/>
          <w:iCs/>
        </w:rPr>
        <w:t xml:space="preserve">Hydrological Sciences Bulletin</w:t>
      </w:r>
      <w:r>
        <w:t xml:space="preserve">, 24(1), 43-69.</w:t>
      </w:r>
    </w:p>
    <w:p>
      <w:pPr>
        <w:pStyle w:val="Compact"/>
        <w:numPr>
          <w:ilvl w:val="0"/>
          <w:numId w:val="1002"/>
        </w:numPr>
      </w:pPr>
      <w:r>
        <w:t xml:space="preserve">Krzysztofowicz, R. (2001). The case for probabilistic forecasting in hydrology.</w:t>
      </w:r>
      <w:r>
        <w:t xml:space="preserve"> </w:t>
      </w:r>
      <w:r>
        <w:rPr>
          <w:i/>
          <w:iCs/>
        </w:rPr>
        <w:t xml:space="preserve">Journal of Hydrology</w:t>
      </w:r>
      <w:r>
        <w:t xml:space="preserve">, 249(1-4), 2-9.</w:t>
      </w:r>
    </w:p>
    <w:p>
      <w:pPr>
        <w:pStyle w:val="Compact"/>
        <w:numPr>
          <w:ilvl w:val="0"/>
          <w:numId w:val="1002"/>
        </w:numPr>
      </w:pPr>
      <w:r>
        <w:t xml:space="preserve">Cloke, H. L., &amp; Pappenberger, F. (2009). Ensemble flood forecasting: A review.</w:t>
      </w:r>
      <w:r>
        <w:t xml:space="preserve"> </w:t>
      </w:r>
      <w:r>
        <w:rPr>
          <w:i/>
          <w:iCs/>
        </w:rPr>
        <w:t xml:space="preserve">Journal of Hydrology</w:t>
      </w:r>
      <w:r>
        <w:t xml:space="preserve">, 375(3-4), 613-626.</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Nash, J. E., &amp; Sutcliffe, J. V. (1970). River flow forecasting through conceptual models part I—A discussion of principles.</w:t>
      </w:r>
      <w:r>
        <w:t xml:space="preserve"> </w:t>
      </w:r>
      <w:r>
        <w:rPr>
          <w:i/>
          <w:iCs/>
        </w:rPr>
        <w:t xml:space="preserve">Journal of Hydrology</w:t>
      </w:r>
      <w:r>
        <w:t xml:space="preserve">, 10(3), 282-290.</w:t>
      </w:r>
    </w:p>
    <w:bookmarkEnd w:id="27"/>
    <w:bookmarkStart w:id="28" w:name="拓展视野水系统控制论中的预报与反馈"/>
    <w:p>
      <w:pPr>
        <w:pStyle w:val="Heading2"/>
      </w:pPr>
      <w:r>
        <w:rPr>
          <w:rStyle w:val="SectionNumber"/>
        </w:rPr>
        <w:t xml:space="preserve">1.8</w:t>
      </w:r>
      <w:r>
        <w:tab/>
      </w:r>
      <w:r>
        <w:rPr>
          <w:rFonts w:hint="eastAsia"/>
        </w:rPr>
        <w:t xml:space="preserve">拓展视野：水系统控制论中的预报与反馈</w:t>
      </w:r>
    </w:p>
    <w:p>
      <w:pPr>
        <w:pStyle w:val="FirstParagraph"/>
      </w:pPr>
      <w:r>
        <w:rPr>
          <w:rFonts w:hint="eastAsia"/>
        </w:rPr>
        <w:t xml:space="preserve">前述水文预报方法不仅局限于被动的灾害预警，在“水系统控制论”（Cybernetics</w:t>
      </w:r>
      <w:r>
        <w:t xml:space="preserve"> of Water </w:t>
      </w:r>
      <w:r>
        <w:rPr>
          <w:rFonts w:hint="eastAsia"/>
        </w:rPr>
        <w:t xml:space="preserve">Systems）的宏观视域下，该方法在复杂水网控制与水资源联合配置中具有深远的普适性。</w:t>
      </w:r>
    </w:p>
    <w:p>
      <w:pPr>
        <w:pStyle w:val="BodyText"/>
      </w:pPr>
      <w:r>
        <w:rPr>
          <w:rFonts w:hint="eastAsia"/>
        </w:rPr>
        <w:t xml:space="preserve">从现代控制理论的角度审视，流域降雨径流系统与水利枢纽调度系统在数学结构上存在高度同构性。水文模型中的流域状态（如土壤含水量</w:t>
      </w:r>
      <w:r>
        <w:t xml:space="preserve"> </w:t>
      </w:r>
      <m:oMath>
        <m:r>
          <m:t>W</m:t>
        </m:r>
      </m:oMath>
      <w:r>
        <w:rPr>
          <w:rFonts w:hint="eastAsia"/>
        </w:rPr>
        <w:t xml:space="preserve">、河网蓄水</w:t>
      </w:r>
      <w:r>
        <w:t xml:space="preserve"> </w:t>
      </w:r>
      <m:oMath>
        <m:r>
          <m:t>V</m:t>
        </m:r>
      </m:oMath>
      <w:r>
        <w:rPr>
          <w:rFonts w:hint="eastAsia"/>
        </w:rPr>
        <w:t xml:space="preserve">）本质上对应状态空间方程中的状态向量</w:t>
      </w:r>
      <w:r>
        <w:t xml:space="preserve"> </w:t>
      </w:r>
      <m:oMath>
        <m:r>
          <m:t>x</m:t>
        </m:r>
        <m:r>
          <m:rPr>
            <m:sty m:val="p"/>
          </m:rPr>
          <m:t>(</m:t>
        </m:r>
        <m:r>
          <m:t>t</m:t>
        </m:r>
        <m:r>
          <m:rPr>
            <m:sty m:val="p"/>
          </m:rPr>
          <m:t>)</m:t>
        </m:r>
      </m:oMath>
      <w:r>
        <w:rPr>
          <w:rFonts w:hint="eastAsia"/>
        </w:rPr>
        <w:t xml:space="preserve">；气象强迫（降雨</w:t>
      </w:r>
      <w:r>
        <w:t xml:space="preserve"> </w:t>
      </w:r>
      <m:oMath>
        <m:r>
          <m:t>P</m:t>
        </m:r>
      </m:oMath>
      <w:r>
        <w:rPr>
          <w:rFonts w:hint="eastAsia"/>
        </w:rPr>
        <w:t xml:space="preserve">、蒸发</w:t>
      </w:r>
      <w:r>
        <w:t xml:space="preserve"> </w:t>
      </w:r>
      <m:oMath>
        <m:r>
          <m:t>E</m:t>
        </m:r>
      </m:oMath>
      <w:r>
        <w:rPr>
          <w:rFonts w:hint="eastAsia"/>
        </w:rPr>
        <w:t xml:space="preserve">）对应控制输入向量</w:t>
      </w:r>
      <w:r>
        <w:t xml:space="preserve"> </w:t>
      </w:r>
      <m:oMath>
        <m:r>
          <m:t>u</m:t>
        </m:r>
        <m:r>
          <m:rPr>
            <m:sty m:val="p"/>
          </m:rPr>
          <m:t>(</m:t>
        </m:r>
        <m:r>
          <m:t>t</m:t>
        </m:r>
        <m:r>
          <m:rPr>
            <m:sty m:val="p"/>
          </m:rPr>
          <m:t>)</m:t>
        </m:r>
      </m:oMath>
      <w:r>
        <w:rPr>
          <w:rFonts w:hint="eastAsia"/>
        </w:rPr>
        <w:t xml:space="preserve">；而测站流量对应观测输出向量</w:t>
      </w:r>
      <w:r>
        <w:t xml:space="preserve"> </w:t>
      </w:r>
      <m:oMath>
        <m:r>
          <m:t>y</m:t>
        </m:r>
        <m:r>
          <m:rPr>
            <m:sty m:val="p"/>
          </m:rPr>
          <m:t>(</m:t>
        </m:r>
        <m:r>
          <m:t>t</m:t>
        </m:r>
        <m:r>
          <m:rPr>
            <m:sty m:val="p"/>
          </m:rPr>
          <m:t>)</m:t>
        </m:r>
      </m:oMath>
      <w:r>
        <w:rPr>
          <w:rFonts w:hint="eastAsia"/>
        </w:rPr>
        <w:t xml:space="preserve">。因此，高精度的水文预报模型实际上扮演了控制理论中“状态观测器”（State</w:t>
      </w:r>
      <w:r>
        <w:t xml:space="preserve"> </w:t>
      </w:r>
      <w:r>
        <w:rPr>
          <w:rFonts w:hint="eastAsia"/>
        </w:rPr>
        <w:t xml:space="preserve">Observer）与“预测发生器”的角色。</w:t>
      </w:r>
    </w:p>
    <w:p>
      <w:pPr>
        <w:pStyle w:val="BodyText"/>
      </w:pPr>
      <w:r>
        <w:rPr>
          <w:rFonts w:hint="eastAsia"/>
        </w:rPr>
        <w:t xml:space="preserve">在诸如南水北调等跨流域调水工程，或梯级水库群防洪调度中，纯反应式的被动调度无法应对洪水的长滞后效应与强惯性。将基于</w:t>
      </w:r>
      <w:r>
        <w:t xml:space="preserve"> Transformer </w:t>
      </w:r>
      <w:r>
        <w:rPr>
          <w:rFonts w:hint="eastAsia"/>
        </w:rPr>
        <w:t xml:space="preserve">或</w:t>
      </w:r>
      <w:r>
        <w:t xml:space="preserve"> PINN </w:t>
      </w:r>
      <w:r>
        <w:rPr>
          <w:rFonts w:hint="eastAsia"/>
        </w:rPr>
        <w:t xml:space="preserve">的时序预报模型作为前馈环节嵌入模型预测控制（Model</w:t>
      </w:r>
      <w:r>
        <w:t xml:space="preserve"> Predictive Control, </w:t>
      </w:r>
      <w:r>
        <w:rPr>
          <w:rFonts w:hint="eastAsia"/>
        </w:rPr>
        <w:t xml:space="preserve">MPC）框架中，利用实时预报结果滚动优化未来的泄流轨迹，能够形成“预报-决策-反馈修正”的闭环控制回路。这种基于前馈预测的水系统闭环控制框架，已在多处大型调水工程的泵站群变频优化及梯级水库联合调度中得到验证，代表了未来智慧水利系统的发展方向。</w:t>
      </w:r>
    </w:p>
    <w:bookmarkEnd w:id="28"/>
    <w:bookmarkStart w:id="29"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b/>
          <w:bCs/>
        </w:rPr>
        <w:t xml:space="preserve">理论剖析</w:t>
      </w:r>
      <w:r>
        <w:rPr>
          <w:rFonts w:hint="eastAsia"/>
        </w:rPr>
        <w:t xml:space="preserve">：基于三水源新安江模型的蓄满产流原理，详细推导产流面积随流域蓄水量变化的偏微分关系，并论述若流域由原生态林地大规模转变为硬化建设用地，模型中的关键参数（如</w:t>
      </w:r>
      <w:r>
        <w:t xml:space="preserve"> </w:t>
      </w:r>
      <m:oMath>
        <m:sSub>
          <m:e>
            <m:r>
              <m:t>W</m:t>
            </m:r>
          </m:e>
          <m:sub>
            <m:r>
              <m:t>m</m:t>
            </m:r>
          </m:sub>
        </m:sSub>
        <m:r>
          <m:rPr>
            <m:sty m:val="p"/>
          </m:rPr>
          <m:t>,</m:t>
        </m:r>
        <m:r>
          <m:t>B</m:t>
        </m:r>
      </m:oMath>
      <w:r>
        <w:rPr>
          <w:rFonts w:hint="eastAsia"/>
        </w:rPr>
        <w:t xml:space="preserve">）应如何进行方向性调整？</w:t>
      </w:r>
    </w:p>
    <w:p>
      <w:pPr>
        <w:pStyle w:val="Compact"/>
        <w:numPr>
          <w:ilvl w:val="0"/>
          <w:numId w:val="1003"/>
        </w:numPr>
      </w:pPr>
      <w:r>
        <w:rPr>
          <w:rFonts w:hint="eastAsia"/>
          <w:b/>
          <w:bCs/>
        </w:rPr>
        <w:t xml:space="preserve">数学推理</w:t>
      </w:r>
      <w:r>
        <w:rPr>
          <w:rFonts w:hint="eastAsia"/>
        </w:rPr>
        <w:t xml:space="preserve">：写出</w:t>
      </w:r>
      <w:r>
        <w:t xml:space="preserve"> LSTM </w:t>
      </w:r>
      <w:r>
        <w:rPr>
          <w:rFonts w:hint="eastAsia"/>
        </w:rPr>
        <w:t xml:space="preserve">网络中遗忘门和细胞状态更新的数学表达式。试结合物理意义分析：在面临一个汇流时间长达</w:t>
      </w:r>
      <w:r>
        <w:t xml:space="preserve"> 5 </w:t>
      </w:r>
      <w:r>
        <w:rPr>
          <w:rFonts w:hint="eastAsia"/>
        </w:rPr>
        <w:t xml:space="preserve">天的大型流域连续暴雨预报时，若遗忘门偏置参数</w:t>
      </w:r>
      <w:r>
        <w:t xml:space="preserve"> </w:t>
      </w:r>
      <m:oMath>
        <m:sSub>
          <m:e>
            <m:r>
              <m:t>b</m:t>
            </m:r>
          </m:e>
          <m:sub>
            <m:r>
              <m:t>f</m:t>
            </m:r>
          </m:sub>
        </m:sSub>
      </m:oMath>
      <w:r>
        <w:t xml:space="preserve"> </w:t>
      </w:r>
      <w:r>
        <w:rPr>
          <w:rFonts w:hint="eastAsia"/>
        </w:rPr>
        <w:t xml:space="preserve">初始设置过小，会导致模型表现出何种宏观水文预测缺陷？</w:t>
      </w:r>
    </w:p>
    <w:p>
      <w:pPr>
        <w:pStyle w:val="Compact"/>
        <w:numPr>
          <w:ilvl w:val="0"/>
          <w:numId w:val="1003"/>
        </w:numPr>
      </w:pPr>
      <w:r>
        <w:rPr>
          <w:rFonts w:hint="eastAsia"/>
          <w:b/>
          <w:bCs/>
        </w:rPr>
        <w:t xml:space="preserve">前沿探究</w:t>
      </w:r>
      <w:r>
        <w:rPr>
          <w:rFonts w:hint="eastAsia"/>
        </w:rPr>
        <w:t xml:space="preserve">：针对缺乏长序列历史实测水文资料的“无资料流域”，纯深度学习模型极易出现过拟合。试论述物理信息神经网络（PINN）在处理此类问题时的核心技术优势，并设计一套将基于运动波理论的汇流偏微分方程转化为网络损失函数的具体步骤。</w:t>
      </w:r>
    </w:p>
    <w:p>
      <w:pPr>
        <w:pStyle w:val="Compact"/>
        <w:numPr>
          <w:ilvl w:val="0"/>
          <w:numId w:val="1003"/>
        </w:numPr>
      </w:pPr>
      <w:r>
        <w:rPr>
          <w:rFonts w:hint="eastAsia"/>
          <w:b/>
          <w:bCs/>
        </w:rPr>
        <w:t xml:space="preserve">控制论建模</w:t>
      </w:r>
      <w:r>
        <w:rPr>
          <w:rFonts w:hint="eastAsia"/>
        </w:rPr>
        <w:t xml:space="preserve">：结合本章“拓展视野”段落的内容，尝试建立一个“单水库防洪调度系统”的状态空间方程模型，指出状态变量、控制输入及外部扰动，并说明水文预报结果如何作为前馈信号参与决策优化。</w:t>
      </w:r>
    </w:p>
    <w:p>
      <w:pPr>
        <w:pStyle w:val="Compact"/>
        <w:numPr>
          <w:ilvl w:val="0"/>
          <w:numId w:val="1003"/>
        </w:numPr>
      </w:pPr>
      <w:r>
        <w:rPr>
          <w:rFonts w:hint="eastAsia"/>
          <w:b/>
          <w:bCs/>
        </w:rPr>
        <w:t xml:space="preserve">编程实践</w:t>
      </w:r>
      <w:r>
        <w:rPr>
          <w:rFonts w:hint="eastAsia"/>
        </w:rPr>
        <w:t xml:space="preserve">：利用</w:t>
      </w:r>
      <w:r>
        <w:t xml:space="preserve"> Python </w:t>
      </w:r>
      <w:r>
        <w:rPr>
          <w:rFonts w:hint="eastAsia"/>
        </w:rPr>
        <w:t xml:space="preserve">语言与</w:t>
      </w:r>
      <w:r>
        <w:t xml:space="preserve"> PyTorch </w:t>
      </w:r>
      <w:r>
        <w:rPr>
          <w:rFonts w:hint="eastAsia"/>
        </w:rPr>
        <w:t xml:space="preserve">深度学习框架，基于提供的</w:t>
      </w:r>
      <w:r>
        <w:t xml:space="preserve"> </w:t>
      </w:r>
      <w:r>
        <w:rPr>
          <w:rStyle w:val="VerbatimChar"/>
        </w:rPr>
        <w:t xml:space="preserve">assets/ch02/</w:t>
      </w:r>
      <w:r>
        <w:t xml:space="preserve"> </w:t>
      </w:r>
      <w:r>
        <w:rPr>
          <w:rFonts w:hint="eastAsia"/>
        </w:rPr>
        <w:t xml:space="preserve">示例数据集，构建一个包含多头注意力机制的基础</w:t>
      </w:r>
      <w:r>
        <w:t xml:space="preserve"> Transformer </w:t>
      </w:r>
      <w:r>
        <w:rPr>
          <w:rFonts w:hint="eastAsia"/>
        </w:rPr>
        <w:t xml:space="preserve">水文时序预测模型，完成模型训练，并利用</w:t>
      </w:r>
      <w:r>
        <w:t xml:space="preserve"> Matplotlib </w:t>
      </w:r>
      <w:r>
        <w:rPr>
          <w:rFonts w:hint="eastAsia"/>
        </w:rPr>
        <w:t xml:space="preserve">绘制测试集实测流量与预测流量的对比曲线图。明确计算至少两项评价指标（如</w:t>
      </w:r>
      <w:r>
        <w:t xml:space="preserve"> NSE </w:t>
      </w:r>
      <w:r>
        <w:rPr>
          <w:rFonts w:hint="eastAsia"/>
        </w:rPr>
        <w:t xml:space="preserve">和</w:t>
      </w:r>
      <w:r>
        <w:t xml:space="preserve"> </w:t>
      </w:r>
      <w:r>
        <w:rPr>
          <w:rFonts w:hint="eastAsia"/>
        </w:rPr>
        <w:t xml:space="preserve">RMSE）。</w:t>
      </w:r>
    </w:p>
    <w:p>
      <w:r>
        <w:pict>
          <v:rect style="width:0;height:1.5pt" o:hralign="center" o:hrstd="t" o:hr="t"/>
        </w:pict>
      </w:r>
    </w:p>
    <w:bookmarkEnd w:id="29"/>
    <w:bookmarkStart w:id="30"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教材：《洪水预报与防洪调度》</w:t>
      </w:r>
      <w:r>
        <w:br/>
      </w:r>
      <w:r>
        <w:rPr>
          <w:rStyle w:val="CommentTok"/>
        </w:rPr>
        <w:t xml:space="preserve">章节：第2章 水文预报模型（2.1 基本概念与理论框架）</w:t>
      </w:r>
      <w:r>
        <w:br/>
      </w:r>
      <w:r>
        <w:rPr>
          <w:rStyle w:val="CommentTok"/>
        </w:rPr>
        <w:t xml:space="preserve">功能：构建“降雨-蒸散-产汇流”概念性水文预报模型，进行参数率定，输出KPI并绘图。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br/>
      </w:r>
      <w:r>
        <w:rPr>
          <w:rStyle w:val="CommentTok"/>
        </w:rPr>
        <w:t xml:space="preserve"># =========================</w:t>
      </w:r>
      <w:r>
        <w:br/>
      </w:r>
      <w:r>
        <w:rPr>
          <w:rStyle w:val="CommentTok"/>
        </w:rPr>
        <w:t xml:space="preserve"># 关键参数（可按教学需要调整）</w:t>
      </w:r>
      <w:r>
        <w:br/>
      </w:r>
      <w:r>
        <w:rPr>
          <w:rStyle w:val="CommentTok"/>
        </w:rPr>
        <w:t xml:space="preserve"># =========================</w:t>
      </w:r>
      <w:r>
        <w:br/>
      </w:r>
      <w:r>
        <w:rPr>
          <w:rStyle w:val="NormalTok"/>
        </w:rPr>
        <w:t xml:space="preserve">N_STEP </w:t>
      </w:r>
      <w:r>
        <w:rPr>
          <w:rStyle w:val="OperatorTok"/>
        </w:rPr>
        <w:t xml:space="preserve">=</w:t>
      </w:r>
      <w:r>
        <w:rPr>
          <w:rStyle w:val="NormalTok"/>
        </w:rPr>
        <w:t xml:space="preserve"> </w:t>
      </w:r>
      <w:r>
        <w:rPr>
          <w:rStyle w:val="DecValTok"/>
        </w:rPr>
        <w:t xml:space="preserve">180</w:t>
      </w:r>
      <w:r>
        <w:rPr>
          <w:rStyle w:val="NormalTok"/>
        </w:rPr>
        <w:t xml:space="preserve">                 </w:t>
      </w:r>
      <w:r>
        <w:rPr>
          <w:rStyle w:val="CommentTok"/>
        </w:rPr>
        <w:t xml:space="preserve"># 仿真时段长度（小时）</w:t>
      </w:r>
      <w:r>
        <w:br/>
      </w:r>
      <w:r>
        <w:rPr>
          <w:rStyle w:val="NormalTok"/>
        </w:rPr>
        <w:t xml:space="preserve">DT_HOUR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时间步长（小时）</w:t>
      </w:r>
      <w:r>
        <w:br/>
      </w:r>
      <w:r>
        <w:rPr>
          <w:rStyle w:val="NormalTok"/>
        </w:rPr>
        <w:t xml:space="preserve">BASIN_AREA_KM2 </w:t>
      </w:r>
      <w:r>
        <w:rPr>
          <w:rStyle w:val="OperatorTok"/>
        </w:rPr>
        <w:t xml:space="preserve">=</w:t>
      </w:r>
      <w:r>
        <w:rPr>
          <w:rStyle w:val="NormalTok"/>
        </w:rPr>
        <w:t xml:space="preserve"> </w:t>
      </w:r>
      <w:r>
        <w:rPr>
          <w:rStyle w:val="FloatTok"/>
        </w:rPr>
        <w:t xml:space="preserve">1850.0</w:t>
      </w:r>
      <w:r>
        <w:rPr>
          <w:rStyle w:val="NormalTok"/>
        </w:rPr>
        <w:t xml:space="preserve">      </w:t>
      </w:r>
      <w:r>
        <w:rPr>
          <w:rStyle w:val="CommentTok"/>
        </w:rPr>
        <w:t xml:space="preserve"># 流域面积（km^2）</w:t>
      </w:r>
      <w:r>
        <w:br/>
      </w:r>
      <w:r>
        <w:rPr>
          <w:rStyle w:val="NormalTok"/>
        </w:rPr>
        <w:t xml:space="preserve">RANDOM_SEED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随机种子（保证可复现）</w:t>
      </w:r>
      <w:r>
        <w:br/>
      </w:r>
      <w:r>
        <w:rPr>
          <w:rStyle w:val="NormalTok"/>
        </w:rPr>
        <w:t xml:space="preserve">OBS_NOISE_STD </w:t>
      </w:r>
      <w:r>
        <w:rPr>
          <w:rStyle w:val="OperatorTok"/>
        </w:rPr>
        <w:t xml:space="preserve">=</w:t>
      </w:r>
      <w:r>
        <w:rPr>
          <w:rStyle w:val="NormalTok"/>
        </w:rPr>
        <w:t xml:space="preserve"> </w:t>
      </w:r>
      <w:r>
        <w:rPr>
          <w:rStyle w:val="FloatTok"/>
        </w:rPr>
        <w:t xml:space="preserve">12.0</w:t>
      </w:r>
      <w:r>
        <w:rPr>
          <w:rStyle w:val="NormalTok"/>
        </w:rPr>
        <w:t xml:space="preserve">         </w:t>
      </w:r>
      <w:r>
        <w:rPr>
          <w:rStyle w:val="CommentTok"/>
        </w:rPr>
        <w:t xml:space="preserve"># 观测流量噪声标准差（m3/s）</w:t>
      </w:r>
      <w:r>
        <w:br/>
      </w:r>
      <w:r>
        <w:br/>
      </w:r>
      <w:r>
        <w:rPr>
          <w:rStyle w:val="CommentTok"/>
        </w:rPr>
        <w:t xml:space="preserve"># 参数初值与约束： [产流系数, 基流退水系数, 最大土壤蓄水量, 蒸散修正系数]</w:t>
      </w:r>
      <w:r>
        <w:br/>
      </w:r>
      <w:r>
        <w:rPr>
          <w:rStyle w:val="NormalTok"/>
        </w:rPr>
        <w:t xml:space="preserve">X0 </w:t>
      </w:r>
      <w:r>
        <w:rPr>
          <w:rStyle w:val="OperatorTok"/>
        </w:rPr>
        <w:t xml:space="preserve">=</w:t>
      </w:r>
      <w:r>
        <w:rPr>
          <w:rStyle w:val="NormalTok"/>
        </w:rPr>
        <w:t xml:space="preserve"> np.array([</w:t>
      </w:r>
      <w:r>
        <w:rPr>
          <w:rStyle w:val="FloatTok"/>
        </w:rPr>
        <w:t xml:space="preserve">0.35</w:t>
      </w:r>
      <w:r>
        <w:rPr>
          <w:rStyle w:val="NormalTok"/>
        </w:rPr>
        <w:t xml:space="preserve">, </w:t>
      </w:r>
      <w:r>
        <w:rPr>
          <w:rStyle w:val="FloatTok"/>
        </w:rPr>
        <w:t xml:space="preserve">0.06</w:t>
      </w:r>
      <w:r>
        <w:rPr>
          <w:rStyle w:val="NormalTok"/>
        </w:rPr>
        <w:t xml:space="preserve">, </w:t>
      </w:r>
      <w:r>
        <w:rPr>
          <w:rStyle w:val="FloatTok"/>
        </w:rPr>
        <w:t xml:space="preserve">110.0</w:t>
      </w:r>
      <w:r>
        <w:rPr>
          <w:rStyle w:val="NormalTok"/>
        </w:rPr>
        <w:t xml:space="preserve">, </w:t>
      </w:r>
      <w:r>
        <w:rPr>
          <w:rStyle w:val="FloatTok"/>
        </w:rPr>
        <w:t xml:space="preserve">0.80</w:t>
      </w:r>
      <w:r>
        <w:rPr>
          <w:rStyle w:val="NormalTok"/>
        </w:rPr>
        <w:t xml:space="preserve">])</w:t>
      </w:r>
      <w:r>
        <w:br/>
      </w:r>
      <w:r>
        <w:rPr>
          <w:rStyle w:val="NormalTok"/>
        </w:rPr>
        <w:t xml:space="preserve">BOUNDS </w:t>
      </w:r>
      <w:r>
        <w:rPr>
          <w:rStyle w:val="OperatorTok"/>
        </w:rPr>
        <w:t xml:space="preserve">=</w:t>
      </w:r>
      <w:r>
        <w:rPr>
          <w:rStyle w:val="NormalTok"/>
        </w:rPr>
        <w:t xml:space="preserve"> [</w:t>
      </w:r>
      <w:r>
        <w:br/>
      </w:r>
      <w:r>
        <w:rPr>
          <w:rStyle w:val="NormalTok"/>
        </w:rPr>
        <w:t xml:space="preserve">    (</w:t>
      </w:r>
      <w:r>
        <w:rPr>
          <w:rStyle w:val="FloatTok"/>
        </w:rPr>
        <w:t xml:space="preserve">0.05</w:t>
      </w:r>
      <w:r>
        <w:rPr>
          <w:rStyle w:val="NormalTok"/>
        </w:rPr>
        <w:t xml:space="preserve">, </w:t>
      </w:r>
      <w:r>
        <w:rPr>
          <w:rStyle w:val="FloatTok"/>
        </w:rPr>
        <w:t xml:space="preserve">0.85</w:t>
      </w:r>
      <w:r>
        <w:rPr>
          <w:rStyle w:val="NormalTok"/>
        </w:rPr>
        <w:t xml:space="preserve">),   </w:t>
      </w:r>
      <w:r>
        <w:rPr>
          <w:rStyle w:val="CommentTok"/>
        </w:rPr>
        <w:t xml:space="preserve"># 产流系数 C_runoff</w:t>
      </w:r>
      <w:r>
        <w:br/>
      </w:r>
      <w:r>
        <w:rPr>
          <w:rStyle w:val="NormalTok"/>
        </w:rPr>
        <w:t xml:space="preserve">    (</w:t>
      </w:r>
      <w:r>
        <w:rPr>
          <w:rStyle w:val="FloatTok"/>
        </w:rPr>
        <w:t xml:space="preserve">0.01</w:t>
      </w:r>
      <w:r>
        <w:rPr>
          <w:rStyle w:val="NormalTok"/>
        </w:rPr>
        <w:t xml:space="preserve">, </w:t>
      </w:r>
      <w:r>
        <w:rPr>
          <w:rStyle w:val="FloatTok"/>
        </w:rPr>
        <w:t xml:space="preserve">0.20</w:t>
      </w:r>
      <w:r>
        <w:rPr>
          <w:rStyle w:val="NormalTok"/>
        </w:rPr>
        <w:t xml:space="preserve">),   </w:t>
      </w:r>
      <w:r>
        <w:rPr>
          <w:rStyle w:val="CommentTok"/>
        </w:rPr>
        <w:t xml:space="preserve"># 基流退水系数 K_base</w:t>
      </w:r>
      <w:r>
        <w:br/>
      </w:r>
      <w:r>
        <w:rPr>
          <w:rStyle w:val="NormalTok"/>
        </w:rPr>
        <w:t xml:space="preserve">    (</w:t>
      </w:r>
      <w:r>
        <w:rPr>
          <w:rStyle w:val="FloatTok"/>
        </w:rPr>
        <w:t xml:space="preserve">60.0</w:t>
      </w:r>
      <w:r>
        <w:rPr>
          <w:rStyle w:val="NormalTok"/>
        </w:rPr>
        <w:t xml:space="preserve">, </w:t>
      </w:r>
      <w:r>
        <w:rPr>
          <w:rStyle w:val="FloatTok"/>
        </w:rPr>
        <w:t xml:space="preserve">260.0</w:t>
      </w:r>
      <w:r>
        <w:rPr>
          <w:rStyle w:val="NormalTok"/>
        </w:rPr>
        <w:t xml:space="preserve">),  </w:t>
      </w:r>
      <w:r>
        <w:rPr>
          <w:rStyle w:val="CommentTok"/>
        </w:rPr>
        <w:t xml:space="preserve"># 最大土壤蓄水 S_max</w:t>
      </w:r>
      <w:r>
        <w:br/>
      </w:r>
      <w:r>
        <w:rPr>
          <w:rStyle w:val="NormalTok"/>
        </w:rPr>
        <w:t xml:space="preserve">    (</w:t>
      </w:r>
      <w:r>
        <w:rPr>
          <w:rStyle w:val="FloatTok"/>
        </w:rPr>
        <w:t xml:space="preserve">0.30</w:t>
      </w:r>
      <w:r>
        <w:rPr>
          <w:rStyle w:val="NormalTok"/>
        </w:rPr>
        <w:t xml:space="preserve">, </w:t>
      </w:r>
      <w:r>
        <w:rPr>
          <w:rStyle w:val="FloatTok"/>
        </w:rPr>
        <w:t xml:space="preserve">1.30</w:t>
      </w:r>
      <w:r>
        <w:rPr>
          <w:rStyle w:val="NormalTok"/>
        </w:rPr>
        <w:t xml:space="preserve">),   </w:t>
      </w:r>
      <w:r>
        <w:rPr>
          <w:rStyle w:val="CommentTok"/>
        </w:rPr>
        <w:t xml:space="preserve"># 蒸散修正 ET_coef</w:t>
      </w:r>
      <w:r>
        <w:br/>
      </w:r>
      <w:r>
        <w:rPr>
          <w:rStyle w:val="NormalTok"/>
        </w:rPr>
        <w:t xml:space="preserve">]</w:t>
      </w:r>
      <w:r>
        <w:br/>
      </w:r>
      <w:r>
        <w:br/>
      </w:r>
      <w:r>
        <w:br/>
      </w:r>
      <w:r>
        <w:rPr>
          <w:rStyle w:val="KeywordTok"/>
        </w:rPr>
        <w:t xml:space="preserve">def</w:t>
      </w:r>
      <w:r>
        <w:rPr>
          <w:rStyle w:val="NormalTok"/>
        </w:rPr>
        <w:t xml:space="preserve"> depth_to_flow(q_mm, area_km2, dt_hour):</w:t>
      </w:r>
      <w:r>
        <w:br/>
      </w:r>
      <w:r>
        <w:rPr>
          <w:rStyle w:val="NormalTok"/>
        </w:rPr>
        <w:t xml:space="preserve">    </w:t>
      </w:r>
      <w:r>
        <w:rPr>
          <w:rStyle w:val="CommentTok"/>
        </w:rPr>
        <w:t xml:space="preserve">"""将径流深(mm/时段)换算为流量(m3/s)。"""</w:t>
      </w:r>
      <w:r>
        <w:br/>
      </w:r>
      <w:r>
        <w:rPr>
          <w:rStyle w:val="NormalTok"/>
        </w:rPr>
        <w:t xml:space="preserve">    area_m2 </w:t>
      </w:r>
      <w:r>
        <w:rPr>
          <w:rStyle w:val="OperatorTok"/>
        </w:rPr>
        <w:t xml:space="preserve">=</w:t>
      </w:r>
      <w:r>
        <w:rPr>
          <w:rStyle w:val="NormalTok"/>
        </w:rPr>
        <w:t xml:space="preserve"> area_km2 </w:t>
      </w:r>
      <w:r>
        <w:rPr>
          <w:rStyle w:val="OperatorTok"/>
        </w:rPr>
        <w:t xml:space="preserve">*</w:t>
      </w:r>
      <w:r>
        <w:rPr>
          <w:rStyle w:val="NormalTok"/>
        </w:rPr>
        <w:t xml:space="preserve"> </w:t>
      </w:r>
      <w:r>
        <w:rPr>
          <w:rStyle w:val="FloatTok"/>
        </w:rPr>
        <w:t xml:space="preserve">1e6</w:t>
      </w:r>
      <w:r>
        <w:br/>
      </w:r>
      <w:r>
        <w:rPr>
          <w:rStyle w:val="NormalTok"/>
        </w:rPr>
        <w:t xml:space="preserve">    volume_m3 </w:t>
      </w:r>
      <w:r>
        <w:rPr>
          <w:rStyle w:val="OperatorTok"/>
        </w:rPr>
        <w:t xml:space="preserve">=</w:t>
      </w:r>
      <w:r>
        <w:rPr>
          <w:rStyle w:val="NormalTok"/>
        </w:rPr>
        <w:t xml:space="preserve"> q_mm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area_m2</w:t>
      </w:r>
      <w:r>
        <w:br/>
      </w:r>
      <w:r>
        <w:rPr>
          <w:rStyle w:val="NormalTok"/>
        </w:rPr>
        <w:t xml:space="preserve">    </w:t>
      </w:r>
      <w:r>
        <w:rPr>
          <w:rStyle w:val="ControlFlowTok"/>
        </w:rPr>
        <w:t xml:space="preserve">return</w:t>
      </w:r>
      <w:r>
        <w:rPr>
          <w:rStyle w:val="NormalTok"/>
        </w:rPr>
        <w:t xml:space="preserve"> volume_m3 </w:t>
      </w:r>
      <w:r>
        <w:rPr>
          <w:rStyle w:val="OperatorTok"/>
        </w:rPr>
        <w:t xml:space="preserve">/</w:t>
      </w:r>
      <w:r>
        <w:rPr>
          <w:rStyle w:val="NormalTok"/>
        </w:rPr>
        <w:t xml:space="preserve"> (dt_hour </w:t>
      </w:r>
      <w:r>
        <w:rPr>
          <w:rStyle w:val="OperatorTok"/>
        </w:rPr>
        <w:t xml:space="preserve">*</w:t>
      </w:r>
      <w:r>
        <w:rPr>
          <w:rStyle w:val="NormalTok"/>
        </w:rPr>
        <w:t xml:space="preserve"> </w:t>
      </w:r>
      <w:r>
        <w:rPr>
          <w:rStyle w:val="FloatTok"/>
        </w:rPr>
        <w:t xml:space="preserve">3600.0</w:t>
      </w:r>
      <w:r>
        <w:rPr>
          <w:rStyle w:val="NormalTok"/>
        </w:rPr>
        <w:t xml:space="preserve">)</w:t>
      </w:r>
      <w:r>
        <w:br/>
      </w:r>
      <w:r>
        <w:br/>
      </w:r>
      <w:r>
        <w:br/>
      </w:r>
      <w:r>
        <w:rPr>
          <w:rStyle w:val="KeywordTok"/>
        </w:rPr>
        <w:t xml:space="preserve">def</w:t>
      </w:r>
      <w:r>
        <w:rPr>
          <w:rStyle w:val="NormalTok"/>
        </w:rPr>
        <w:t xml:space="preserve"> generate_forcing(n_step, seed</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mmentTok"/>
        </w:rPr>
        <w:t xml:space="preserve">"""生成降雨与潜在蒸散序列（教学演示用）。"""</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t </w:t>
      </w:r>
      <w:r>
        <w:rPr>
          <w:rStyle w:val="OperatorTok"/>
        </w:rPr>
        <w:t xml:space="preserve">=</w:t>
      </w:r>
      <w:r>
        <w:rPr>
          <w:rStyle w:val="NormalTok"/>
        </w:rPr>
        <w:t xml:space="preserve"> np.arange(n_step)</w:t>
      </w:r>
      <w:r>
        <w:br/>
      </w:r>
      <w:r>
        <w:br/>
      </w:r>
      <w:r>
        <w:rPr>
          <w:rStyle w:val="NormalTok"/>
        </w:rPr>
        <w:t xml:space="preserve">    </w:t>
      </w:r>
      <w:r>
        <w:rPr>
          <w:rStyle w:val="CommentTok"/>
        </w:rPr>
        <w:t xml:space="preserve"># 基础随机降雨 + 几次暴雨脉冲</w:t>
      </w:r>
      <w:r>
        <w:br/>
      </w:r>
      <w:r>
        <w:rPr>
          <w:rStyle w:val="NormalTok"/>
        </w:rPr>
        <w:t xml:space="preserve">    rain </w:t>
      </w:r>
      <w:r>
        <w:rPr>
          <w:rStyle w:val="OperatorTok"/>
        </w:rPr>
        <w:t xml:space="preserve">=</w:t>
      </w:r>
      <w:r>
        <w:rPr>
          <w:rStyle w:val="NormalTok"/>
        </w:rPr>
        <w:t xml:space="preserve"> rng.gamma(shape</w:t>
      </w:r>
      <w:r>
        <w:rPr>
          <w:rStyle w:val="OperatorTok"/>
        </w:rPr>
        <w:t xml:space="preserve">=</w:t>
      </w:r>
      <w:r>
        <w:rPr>
          <w:rStyle w:val="FloatTok"/>
        </w:rPr>
        <w:t xml:space="preserve">0.7</w:t>
      </w:r>
      <w:r>
        <w:rPr>
          <w:rStyle w:val="NormalTok"/>
        </w:rPr>
        <w:t xml:space="preserve">, scale</w:t>
      </w:r>
      <w:r>
        <w:rPr>
          <w:rStyle w:val="OperatorTok"/>
        </w:rPr>
        <w:t xml:space="preserve">=</w:t>
      </w:r>
      <w:r>
        <w:rPr>
          <w:rStyle w:val="FloatTok"/>
        </w:rPr>
        <w:t xml:space="preserve">2.2</w:t>
      </w:r>
      <w:r>
        <w:rPr>
          <w:rStyle w:val="NormalTok"/>
        </w:rPr>
        <w:t xml:space="preserve">, size</w:t>
      </w:r>
      <w:r>
        <w:rPr>
          <w:rStyle w:val="OperatorTok"/>
        </w:rPr>
        <w:t xml:space="preserve">=</w:t>
      </w:r>
      <w:r>
        <w:rPr>
          <w:rStyle w:val="NormalTok"/>
        </w:rPr>
        <w:t xml:space="preserve">n_step)</w:t>
      </w:r>
      <w:r>
        <w:br/>
      </w:r>
      <w:r>
        <w:rPr>
          <w:rStyle w:val="NormalTok"/>
        </w:rPr>
        <w:t xml:space="preserve">    storms </w:t>
      </w:r>
      <w:r>
        <w:rPr>
          <w:rStyle w:val="OperatorTok"/>
        </w:rPr>
        <w:t xml:space="preserve">=</w:t>
      </w:r>
      <w:r>
        <w:rPr>
          <w:rStyle w:val="NormalTok"/>
        </w:rPr>
        <w:t xml:space="preserve"> [(</w:t>
      </w:r>
      <w:r>
        <w:rPr>
          <w:rStyle w:val="DecValTok"/>
        </w:rPr>
        <w:t xml:space="preserve">30</w:t>
      </w:r>
      <w:r>
        <w:rPr>
          <w:rStyle w:val="NormalTok"/>
        </w:rPr>
        <w:t xml:space="preserve">, </w:t>
      </w:r>
      <w:r>
        <w:rPr>
          <w:rStyle w:val="DecValTok"/>
        </w:rPr>
        <w:t xml:space="preserve">16</w:t>
      </w:r>
      <w:r>
        <w:rPr>
          <w:rStyle w:val="NormalTok"/>
        </w:rPr>
        <w:t xml:space="preserve">, </w:t>
      </w:r>
      <w:r>
        <w:rPr>
          <w:rStyle w:val="DecValTok"/>
        </w:rPr>
        <w:t xml:space="preserve">5</w:t>
      </w:r>
      <w:r>
        <w:rPr>
          <w:rStyle w:val="NormalTok"/>
        </w:rPr>
        <w:t xml:space="preserve">), (</w:t>
      </w:r>
      <w:r>
        <w:rPr>
          <w:rStyle w:val="DecValTok"/>
        </w:rPr>
        <w:t xml:space="preserve">72</w:t>
      </w:r>
      <w:r>
        <w:rPr>
          <w:rStyle w:val="NormalTok"/>
        </w:rPr>
        <w:t xml:space="preserve">, </w:t>
      </w:r>
      <w:r>
        <w:rPr>
          <w:rStyle w:val="DecValTok"/>
        </w:rPr>
        <w:t xml:space="preserve">22</w:t>
      </w:r>
      <w:r>
        <w:rPr>
          <w:rStyle w:val="NormalTok"/>
        </w:rPr>
        <w:t xml:space="preserve">, </w:t>
      </w:r>
      <w:r>
        <w:rPr>
          <w:rStyle w:val="DecValTok"/>
        </w:rPr>
        <w:t xml:space="preserve">7</w:t>
      </w:r>
      <w:r>
        <w:rPr>
          <w:rStyle w:val="NormalTok"/>
        </w:rPr>
        <w:t xml:space="preserve">), (</w:t>
      </w:r>
      <w:r>
        <w:rPr>
          <w:rStyle w:val="DecValTok"/>
        </w:rPr>
        <w:t xml:space="preserve">116</w:t>
      </w:r>
      <w:r>
        <w:rPr>
          <w:rStyle w:val="NormalTok"/>
        </w:rPr>
        <w:t xml:space="preserve">, </w:t>
      </w:r>
      <w:r>
        <w:rPr>
          <w:rStyle w:val="DecValTok"/>
        </w:rPr>
        <w:t xml:space="preserve">30</w:t>
      </w:r>
      <w:r>
        <w:rPr>
          <w:rStyle w:val="NormalTok"/>
        </w:rPr>
        <w:t xml:space="preserve">, </w:t>
      </w:r>
      <w:r>
        <w:rPr>
          <w:rStyle w:val="DecValTok"/>
        </w:rPr>
        <w:t xml:space="preserve">9</w:t>
      </w:r>
      <w:r>
        <w:rPr>
          <w:rStyle w:val="NormalTok"/>
        </w:rPr>
        <w:t xml:space="preserve">), (</w:t>
      </w:r>
      <w:r>
        <w:rPr>
          <w:rStyle w:val="DecValTok"/>
        </w:rPr>
        <w:t xml:space="preserve">150</w:t>
      </w:r>
      <w:r>
        <w:rPr>
          <w:rStyle w:val="NormalTok"/>
        </w:rPr>
        <w:t xml:space="preserve">, </w:t>
      </w:r>
      <w:r>
        <w:rPr>
          <w:rStyle w:val="DecValTok"/>
        </w:rPr>
        <w:t xml:space="preserve">18</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ntrolFlowTok"/>
        </w:rPr>
        <w:t xml:space="preserve">for</w:t>
      </w:r>
      <w:r>
        <w:rPr>
          <w:rStyle w:val="NormalTok"/>
        </w:rPr>
        <w:t xml:space="preserve"> center, amp, width </w:t>
      </w:r>
      <w:r>
        <w:rPr>
          <w:rStyle w:val="KeywordTok"/>
        </w:rPr>
        <w:t xml:space="preserve">in</w:t>
      </w:r>
      <w:r>
        <w:rPr>
          <w:rStyle w:val="NormalTok"/>
        </w:rPr>
        <w:t xml:space="preserve"> storms:</w:t>
      </w:r>
      <w:r>
        <w:br/>
      </w:r>
      <w:r>
        <w:rPr>
          <w:rStyle w:val="NormalTok"/>
        </w:rPr>
        <w:t xml:space="preserve">        rain </w:t>
      </w:r>
      <w:r>
        <w:rPr>
          <w:rStyle w:val="OperatorTok"/>
        </w:rPr>
        <w:t xml:space="preserve">+=</w:t>
      </w:r>
      <w:r>
        <w:rPr>
          <w:rStyle w:val="NormalTok"/>
        </w:rPr>
        <w:t xml:space="preserve"> amp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center)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rain </w:t>
      </w:r>
      <w:r>
        <w:rPr>
          <w:rStyle w:val="OperatorTok"/>
        </w:rPr>
        <w:t xml:space="preserve">=</w:t>
      </w:r>
      <w:r>
        <w:rPr>
          <w:rStyle w:val="NormalTok"/>
        </w:rPr>
        <w:t xml:space="preserve"> np.clip(rain,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潜在蒸散：日周期 + 轻微扰动</w:t>
      </w:r>
      <w:r>
        <w:br/>
      </w:r>
      <w:r>
        <w:rPr>
          <w:rStyle w:val="NormalTok"/>
        </w:rPr>
        <w:t xml:space="preserve">    pet </w:t>
      </w:r>
      <w:r>
        <w:rPr>
          <w:rStyle w:val="OperatorTok"/>
        </w:rPr>
        <w:t xml:space="preserve">=</w:t>
      </w:r>
      <w:r>
        <w:rPr>
          <w:rStyle w:val="NormalTok"/>
        </w:rPr>
        <w:t xml:space="preserve"> </w:t>
      </w:r>
      <w:r>
        <w:rPr>
          <w:rStyle w:val="FloatTok"/>
        </w:rPr>
        <w:t xml:space="preserve">0.22</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24.0</w:t>
      </w:r>
      <w:r>
        <w:rPr>
          <w:rStyle w:val="NormalTok"/>
        </w:rPr>
        <w:t xml:space="preserve">) </w:t>
      </w:r>
      <w:r>
        <w:rPr>
          <w:rStyle w:val="OperatorTok"/>
        </w:rPr>
        <w:t xml:space="preserve">+</w:t>
      </w:r>
      <w:r>
        <w:rPr>
          <w:rStyle w:val="NormalTok"/>
        </w:rPr>
        <w:t xml:space="preserve"> </w:t>
      </w:r>
      <w:r>
        <w:rPr>
          <w:rStyle w:val="FloatTok"/>
        </w:rPr>
        <w:t xml:space="preserve">0.04</w:t>
      </w:r>
      <w:r>
        <w:rPr>
          <w:rStyle w:val="NormalTok"/>
        </w:rPr>
        <w:t xml:space="preserve"> </w:t>
      </w:r>
      <w:r>
        <w:rPr>
          <w:rStyle w:val="OperatorTok"/>
        </w:rPr>
        <w:t xml:space="preserve">*</w:t>
      </w:r>
      <w:r>
        <w:rPr>
          <w:rStyle w:val="NormalTok"/>
        </w:rPr>
        <w:t xml:space="preserve"> rng.random(n_step)</w:t>
      </w:r>
      <w:r>
        <w:br/>
      </w:r>
      <w:r>
        <w:rPr>
          <w:rStyle w:val="NormalTok"/>
        </w:rPr>
        <w:t xml:space="preserve">    pet </w:t>
      </w:r>
      <w:r>
        <w:rPr>
          <w:rStyle w:val="OperatorTok"/>
        </w:rPr>
        <w:t xml:space="preserve">=</w:t>
      </w:r>
      <w:r>
        <w:rPr>
          <w:rStyle w:val="NormalTok"/>
        </w:rPr>
        <w:t xml:space="preserve"> np.clip(pet, </w:t>
      </w:r>
      <w:r>
        <w:rPr>
          <w:rStyle w:val="FloatTok"/>
        </w:rPr>
        <w:t xml:space="preserve">0.05</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rain, pet</w:t>
      </w:r>
      <w:r>
        <w:br/>
      </w:r>
      <w:r>
        <w:br/>
      </w:r>
      <w:r>
        <w:br/>
      </w:r>
      <w:r>
        <w:rPr>
          <w:rStyle w:val="KeywordTok"/>
        </w:rPr>
        <w:t xml:space="preserve">def</w:t>
      </w:r>
      <w:r>
        <w:rPr>
          <w:rStyle w:val="NormalTok"/>
        </w:rPr>
        <w:t xml:space="preserve"> conceptual_model(params, rain_mm, pet_mm, area_km2, dt_hour, s0</w:t>
      </w:r>
      <w:r>
        <w:rPr>
          <w:rStyle w:val="OperatorTok"/>
        </w:rPr>
        <w:t xml:space="preserve">=</w:t>
      </w:r>
      <w:r>
        <w:rPr>
          <w:rStyle w:val="FloatTok"/>
        </w:rPr>
        <w:t xml:space="preserve">45.0</w:t>
      </w:r>
      <w:r>
        <w:rPr>
          <w:rStyle w:val="NormalTok"/>
        </w:rPr>
        <w:t xml:space="preserve">):</w:t>
      </w:r>
      <w:r>
        <w:br/>
      </w:r>
      <w:r>
        <w:rPr>
          <w:rStyle w:val="NormalTok"/>
        </w:rPr>
        <w:t xml:space="preserve">    </w:t>
      </w:r>
      <w:r>
        <w:rPr>
          <w:rStyle w:val="CommentTok"/>
        </w:rPr>
        <w:t xml:space="preserve">"""</w:t>
      </w:r>
      <w:r>
        <w:br/>
      </w:r>
      <w:r>
        <w:rPr>
          <w:rStyle w:val="CommentTok"/>
        </w:rPr>
        <w:t xml:space="preserve">    概念模型（输入-状态-输出）：</w:t>
      </w:r>
      <w:r>
        <w:br/>
      </w:r>
      <w:r>
        <w:rPr>
          <w:rStyle w:val="CommentTok"/>
        </w:rPr>
        <w:t xml:space="preserve">    输入：降雨、潜在蒸散</w:t>
      </w:r>
      <w:r>
        <w:br/>
      </w:r>
      <w:r>
        <w:rPr>
          <w:rStyle w:val="CommentTok"/>
        </w:rPr>
        <w:t xml:space="preserve">    状态：土壤含水量 S</w:t>
      </w:r>
      <w:r>
        <w:br/>
      </w:r>
      <w:r>
        <w:rPr>
          <w:rStyle w:val="CommentTok"/>
        </w:rPr>
        <w:t xml:space="preserve">    输出：流量 Q</w:t>
      </w:r>
      <w:r>
        <w:br/>
      </w:r>
      <w:r>
        <w:rPr>
          <w:rStyle w:val="CommentTok"/>
        </w:rPr>
        <w:t xml:space="preserve">    """</w:t>
      </w:r>
      <w:r>
        <w:br/>
      </w:r>
      <w:r>
        <w:rPr>
          <w:rStyle w:val="NormalTok"/>
        </w:rPr>
        <w:t xml:space="preserve">    c_runoff, k_base, s_max, et_coef </w:t>
      </w:r>
      <w:r>
        <w:rPr>
          <w:rStyle w:val="OperatorTok"/>
        </w:rPr>
        <w:t xml:space="preserve">=</w:t>
      </w:r>
      <w:r>
        <w:rPr>
          <w:rStyle w:val="NormalTok"/>
        </w:rPr>
        <w:t xml:space="preserve"> params</w:t>
      </w:r>
      <w:r>
        <w:br/>
      </w:r>
      <w:r>
        <w:rPr>
          <w:rStyle w:val="NormalTok"/>
        </w:rPr>
        <w:t xml:space="preserve">    s </w:t>
      </w:r>
      <w:r>
        <w:rPr>
          <w:rStyle w:val="OperatorTok"/>
        </w:rPr>
        <w:t xml:space="preserve">=</w:t>
      </w:r>
      <w:r>
        <w:rPr>
          <w:rStyle w:val="NormalTok"/>
        </w:rPr>
        <w:t xml:space="preserve"> s0</w:t>
      </w:r>
      <w:r>
        <w:br/>
      </w:r>
      <w:r>
        <w:br/>
      </w:r>
      <w:r>
        <w:rPr>
          <w:rStyle w:val="NormalTok"/>
        </w:rPr>
        <w:t xml:space="preserve">    q_mm </w:t>
      </w:r>
      <w:r>
        <w:rPr>
          <w:rStyle w:val="OperatorTok"/>
        </w:rPr>
        <w:t xml:space="preserve">=</w:t>
      </w:r>
      <w:r>
        <w:rPr>
          <w:rStyle w:val="NormalTok"/>
        </w:rPr>
        <w:t xml:space="preserve"> np.zeros_like(rain_mm)</w:t>
      </w:r>
      <w:r>
        <w:br/>
      </w:r>
      <w:r>
        <w:rPr>
          <w:rStyle w:val="NormalTok"/>
        </w:rPr>
        <w:t xml:space="preserve">    s_series </w:t>
      </w:r>
      <w:r>
        <w:rPr>
          <w:rStyle w:val="OperatorTok"/>
        </w:rPr>
        <w:t xml:space="preserve">=</w:t>
      </w:r>
      <w:r>
        <w:rPr>
          <w:rStyle w:val="NormalTok"/>
        </w:rPr>
        <w:t xml:space="preserve"> np.zeros_like(rain_mm)</w:t>
      </w:r>
      <w:r>
        <w:br/>
      </w:r>
      <w:r>
        <w:br/>
      </w:r>
      <w:r>
        <w:rPr>
          <w:rStyle w:val="NormalTok"/>
        </w:rPr>
        <w:t xml:space="preserve">    </w:t>
      </w:r>
      <w:r>
        <w:rPr>
          <w:rStyle w:val="ControlFlowTok"/>
        </w:rPr>
        <w:t xml:space="preserve">for</w:t>
      </w:r>
      <w:r>
        <w:rPr>
          <w:rStyle w:val="NormalTok"/>
        </w:rPr>
        <w:t xml:space="preserve"> i, (p, 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(rain_mm, pet_mm)):</w:t>
      </w:r>
      <w:r>
        <w:br/>
      </w:r>
      <w:r>
        <w:rPr>
          <w:rStyle w:val="NormalTok"/>
        </w:rPr>
        <w:t xml:space="preserve">        </w:t>
      </w:r>
      <w:r>
        <w:rPr>
          <w:rStyle w:val="CommentTok"/>
        </w:rPr>
        <w:t xml:space="preserve"># 1) 入渗：受土壤剩余容量约束</w:t>
      </w:r>
      <w:r>
        <w:br/>
      </w:r>
      <w:r>
        <w:rPr>
          <w:rStyle w:val="NormalTok"/>
        </w:rPr>
        <w:t xml:space="preserve">        infil_potential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c_runoff) </w:t>
      </w:r>
      <w:r>
        <w:rPr>
          <w:rStyle w:val="OperatorTok"/>
        </w:rPr>
        <w:t xml:space="preserve">*</w:t>
      </w:r>
      <w:r>
        <w:rPr>
          <w:rStyle w:val="NormalTok"/>
        </w:rPr>
        <w:t xml:space="preserve"> p</w:t>
      </w:r>
      <w:r>
        <w:br/>
      </w:r>
      <w:r>
        <w:rPr>
          <w:rStyle w:val="NormalTok"/>
        </w:rPr>
        <w:t xml:space="preserve">        infil_capacity </w:t>
      </w:r>
      <w:r>
        <w:rPr>
          <w:rStyle w:val="OperatorTok"/>
        </w:rPr>
        <w:t xml:space="preserve">=</w:t>
      </w:r>
      <w:r>
        <w:rPr>
          <w:rStyle w:val="NormalTok"/>
        </w:rPr>
        <w:t xml:space="preserve"> </w:t>
      </w:r>
      <w:r>
        <w:rPr>
          <w:rStyle w:val="BuiltInTok"/>
        </w:rPr>
        <w:t xml:space="preserve">max</w:t>
      </w:r>
      <w:r>
        <w:rPr>
          <w:rStyle w:val="NormalTok"/>
        </w:rPr>
        <w:t xml:space="preserve">(s_max </w:t>
      </w:r>
      <w:r>
        <w:rPr>
          <w:rStyle w:val="OperatorTok"/>
        </w:rPr>
        <w:t xml:space="preserve">-</w:t>
      </w:r>
      <w:r>
        <w:rPr>
          <w:rStyle w:val="NormalTok"/>
        </w:rPr>
        <w:t xml:space="preserve"> s, </w:t>
      </w:r>
      <w:r>
        <w:rPr>
          <w:rStyle w:val="FloatTok"/>
        </w:rPr>
        <w:t xml:space="preserve">0.0</w:t>
      </w:r>
      <w:r>
        <w:rPr>
          <w:rStyle w:val="NormalTok"/>
        </w:rPr>
        <w:t xml:space="preserve">)</w:t>
      </w:r>
      <w:r>
        <w:br/>
      </w:r>
      <w:r>
        <w:rPr>
          <w:rStyle w:val="NormalTok"/>
        </w:rPr>
        <w:t xml:space="preserve">        infil </w:t>
      </w:r>
      <w:r>
        <w:rPr>
          <w:rStyle w:val="OperatorTok"/>
        </w:rPr>
        <w:t xml:space="preserve">=</w:t>
      </w:r>
      <w:r>
        <w:rPr>
          <w:rStyle w:val="NormalTok"/>
        </w:rPr>
        <w:t xml:space="preserve"> </w:t>
      </w:r>
      <w:r>
        <w:rPr>
          <w:rStyle w:val="BuiltInTok"/>
        </w:rPr>
        <w:t xml:space="preserve">min</w:t>
      </w:r>
      <w:r>
        <w:rPr>
          <w:rStyle w:val="NormalTok"/>
        </w:rPr>
        <w:t xml:space="preserve">(infil_potential, infil_capacity)</w:t>
      </w:r>
      <w:r>
        <w:br/>
      </w:r>
      <w:r>
        <w:br/>
      </w:r>
      <w:r>
        <w:rPr>
          <w:rStyle w:val="NormalTok"/>
        </w:rPr>
        <w:t xml:space="preserve">        </w:t>
      </w:r>
      <w:r>
        <w:rPr>
          <w:rStyle w:val="CommentTok"/>
        </w:rPr>
        <w:t xml:space="preserve"># 2) 快速径流：固定比例地表产流 + 饱和超渗部分</w:t>
      </w:r>
      <w:r>
        <w:br/>
      </w:r>
      <w:r>
        <w:rPr>
          <w:rStyle w:val="NormalTok"/>
        </w:rPr>
        <w:t xml:space="preserve">        excess </w:t>
      </w:r>
      <w:r>
        <w:rPr>
          <w:rStyle w:val="OperatorTok"/>
        </w:rPr>
        <w:t xml:space="preserve">=</w:t>
      </w:r>
      <w:r>
        <w:rPr>
          <w:rStyle w:val="NormalTok"/>
        </w:rPr>
        <w:t xml:space="preserve"> </w:t>
      </w:r>
      <w:r>
        <w:rPr>
          <w:rStyle w:val="BuiltInTok"/>
        </w:rPr>
        <w:t xml:space="preserve">max</w:t>
      </w:r>
      <w:r>
        <w:rPr>
          <w:rStyle w:val="NormalTok"/>
        </w:rPr>
        <w:t xml:space="preserve">(infil_potential </w:t>
      </w:r>
      <w:r>
        <w:rPr>
          <w:rStyle w:val="OperatorTok"/>
        </w:rPr>
        <w:t xml:space="preserve">-</w:t>
      </w:r>
      <w:r>
        <w:rPr>
          <w:rStyle w:val="NormalTok"/>
        </w:rPr>
        <w:t xml:space="preserve"> infil, </w:t>
      </w:r>
      <w:r>
        <w:rPr>
          <w:rStyle w:val="FloatTok"/>
        </w:rPr>
        <w:t xml:space="preserve">0.0</w:t>
      </w:r>
      <w:r>
        <w:rPr>
          <w:rStyle w:val="NormalTok"/>
        </w:rPr>
        <w:t xml:space="preserve">)</w:t>
      </w:r>
      <w:r>
        <w:br/>
      </w:r>
      <w:r>
        <w:rPr>
          <w:rStyle w:val="NormalTok"/>
        </w:rPr>
        <w:t xml:space="preserve">        quick </w:t>
      </w:r>
      <w:r>
        <w:rPr>
          <w:rStyle w:val="OperatorTok"/>
        </w:rPr>
        <w:t xml:space="preserve">=</w:t>
      </w:r>
      <w:r>
        <w:rPr>
          <w:rStyle w:val="NormalTok"/>
        </w:rPr>
        <w:t xml:space="preserve"> c_runoff </w:t>
      </w:r>
      <w:r>
        <w:rPr>
          <w:rStyle w:val="OperatorTok"/>
        </w:rPr>
        <w:t xml:space="preserve">*</w:t>
      </w:r>
      <w:r>
        <w:rPr>
          <w:rStyle w:val="NormalTok"/>
        </w:rPr>
        <w:t xml:space="preserve"> p </w:t>
      </w:r>
      <w:r>
        <w:rPr>
          <w:rStyle w:val="OperatorTok"/>
        </w:rPr>
        <w:t xml:space="preserve">+</w:t>
      </w:r>
      <w:r>
        <w:rPr>
          <w:rStyle w:val="NormalTok"/>
        </w:rPr>
        <w:t xml:space="preserve"> excess</w:t>
      </w:r>
      <w:r>
        <w:br/>
      </w:r>
      <w:r>
        <w:br/>
      </w:r>
      <w:r>
        <w:rPr>
          <w:rStyle w:val="NormalTok"/>
        </w:rPr>
        <w:t xml:space="preserve">        </w:t>
      </w:r>
      <w:r>
        <w:rPr>
          <w:rStyle w:val="CommentTok"/>
        </w:rPr>
        <w:t xml:space="preserve"># 3) 更新土壤蓄水</w:t>
      </w:r>
      <w:r>
        <w:br/>
      </w:r>
      <w:r>
        <w:rPr>
          <w:rStyle w:val="NormalTok"/>
        </w:rPr>
        <w:t xml:space="preserve">        s </w:t>
      </w:r>
      <w:r>
        <w:rPr>
          <w:rStyle w:val="OperatorTok"/>
        </w:rPr>
        <w:t xml:space="preserve">+=</w:t>
      </w:r>
      <w:r>
        <w:rPr>
          <w:rStyle w:val="NormalTok"/>
        </w:rPr>
        <w:t xml:space="preserve"> infil</w:t>
      </w:r>
      <w:r>
        <w:br/>
      </w:r>
      <w:r>
        <w:br/>
      </w:r>
      <w:r>
        <w:rPr>
          <w:rStyle w:val="NormalTok"/>
        </w:rPr>
        <w:t xml:space="preserve">        </w:t>
      </w:r>
      <w:r>
        <w:rPr>
          <w:rStyle w:val="CommentTok"/>
        </w:rPr>
        <w:t xml:space="preserve"># 4) 实际蒸散</w:t>
      </w:r>
      <w:r>
        <w:br/>
      </w:r>
      <w:r>
        <w:rPr>
          <w:rStyle w:val="NormalTok"/>
        </w:rPr>
        <w:t xml:space="preserve">        et </w:t>
      </w:r>
      <w:r>
        <w:rPr>
          <w:rStyle w:val="OperatorTok"/>
        </w:rPr>
        <w:t xml:space="preserve">=</w:t>
      </w:r>
      <w:r>
        <w:rPr>
          <w:rStyle w:val="NormalTok"/>
        </w:rPr>
        <w:t xml:space="preserve"> </w:t>
      </w:r>
      <w:r>
        <w:rPr>
          <w:rStyle w:val="BuiltInTok"/>
        </w:rPr>
        <w:t xml:space="preserve">min</w:t>
      </w:r>
      <w:r>
        <w:rPr>
          <w:rStyle w:val="NormalTok"/>
        </w:rPr>
        <w:t xml:space="preserve">(s, et_coef </w:t>
      </w:r>
      <w:r>
        <w:rPr>
          <w:rStyle w:val="OperatorTok"/>
        </w:rPr>
        <w:t xml:space="preserve">*</w:t>
      </w:r>
      <w:r>
        <w:rPr>
          <w:rStyle w:val="NormalTok"/>
        </w:rPr>
        <w:t xml:space="preserve"> e)</w:t>
      </w:r>
      <w:r>
        <w:br/>
      </w:r>
      <w:r>
        <w:rPr>
          <w:rStyle w:val="NormalTok"/>
        </w:rPr>
        <w:t xml:space="preserve">        s </w:t>
      </w:r>
      <w:r>
        <w:rPr>
          <w:rStyle w:val="OperatorTok"/>
        </w:rPr>
        <w:t xml:space="preserve">-=</w:t>
      </w:r>
      <w:r>
        <w:rPr>
          <w:rStyle w:val="NormalTok"/>
        </w:rPr>
        <w:t xml:space="preserve"> et</w:t>
      </w:r>
      <w:r>
        <w:br/>
      </w:r>
      <w:r>
        <w:br/>
      </w:r>
      <w:r>
        <w:rPr>
          <w:rStyle w:val="NormalTok"/>
        </w:rPr>
        <w:t xml:space="preserve">        </w:t>
      </w:r>
      <w:r>
        <w:rPr>
          <w:rStyle w:val="CommentTok"/>
        </w:rPr>
        <w:t xml:space="preserve"># 5) 基流退水（线性水库思想）</w:t>
      </w:r>
      <w:r>
        <w:br/>
      </w:r>
      <w:r>
        <w:rPr>
          <w:rStyle w:val="NormalTok"/>
        </w:rPr>
        <w:t xml:space="preserve">        base </w:t>
      </w:r>
      <w:r>
        <w:rPr>
          <w:rStyle w:val="OperatorTok"/>
        </w:rPr>
        <w:t xml:space="preserve">=</w:t>
      </w:r>
      <w:r>
        <w:rPr>
          <w:rStyle w:val="NormalTok"/>
        </w:rPr>
        <w:t xml:space="preserve"> k_base </w:t>
      </w:r>
      <w:r>
        <w:rPr>
          <w:rStyle w:val="OperatorTok"/>
        </w:rPr>
        <w:t xml:space="preserve">*</w:t>
      </w:r>
      <w:r>
        <w:rPr>
          <w:rStyle w:val="NormalTok"/>
        </w:rPr>
        <w:t xml:space="preserve"> s</w:t>
      </w:r>
      <w:r>
        <w:br/>
      </w:r>
      <w:r>
        <w:rPr>
          <w:rStyle w:val="NormalTok"/>
        </w:rPr>
        <w:t xml:space="preserve">        s </w:t>
      </w:r>
      <w:r>
        <w:rPr>
          <w:rStyle w:val="OperatorTok"/>
        </w:rPr>
        <w:t xml:space="preserve">-=</w:t>
      </w:r>
      <w:r>
        <w:rPr>
          <w:rStyle w:val="NormalTok"/>
        </w:rPr>
        <w:t xml:space="preserve"> base</w:t>
      </w:r>
      <w:r>
        <w:br/>
      </w:r>
      <w:r>
        <w:br/>
      </w:r>
      <w:r>
        <w:rPr>
          <w:rStyle w:val="NormalTok"/>
        </w:rPr>
        <w:t xml:space="preserve">        q_mm[i] </w:t>
      </w:r>
      <w:r>
        <w:rPr>
          <w:rStyle w:val="OperatorTok"/>
        </w:rPr>
        <w:t xml:space="preserve">=</w:t>
      </w:r>
      <w:r>
        <w:rPr>
          <w:rStyle w:val="NormalTok"/>
        </w:rPr>
        <w:t xml:space="preserve"> quick </w:t>
      </w:r>
      <w:r>
        <w:rPr>
          <w:rStyle w:val="OperatorTok"/>
        </w:rPr>
        <w:t xml:space="preserve">+</w:t>
      </w:r>
      <w:r>
        <w:rPr>
          <w:rStyle w:val="NormalTok"/>
        </w:rPr>
        <w:t xml:space="preserve"> base</w:t>
      </w:r>
      <w:r>
        <w:br/>
      </w:r>
      <w:r>
        <w:rPr>
          <w:rStyle w:val="NormalTok"/>
        </w:rPr>
        <w:t xml:space="preserve">        s_series[i] </w:t>
      </w:r>
      <w:r>
        <w:rPr>
          <w:rStyle w:val="OperatorTok"/>
        </w:rPr>
        <w:t xml:space="preserve">=</w:t>
      </w:r>
      <w:r>
        <w:rPr>
          <w:rStyle w:val="NormalTok"/>
        </w:rPr>
        <w:t xml:space="preserve"> s</w:t>
      </w:r>
      <w:r>
        <w:br/>
      </w:r>
      <w:r>
        <w:br/>
      </w:r>
      <w:r>
        <w:rPr>
          <w:rStyle w:val="NormalTok"/>
        </w:rPr>
        <w:t xml:space="preserve">    q_m3s </w:t>
      </w:r>
      <w:r>
        <w:rPr>
          <w:rStyle w:val="OperatorTok"/>
        </w:rPr>
        <w:t xml:space="preserve">=</w:t>
      </w:r>
      <w:r>
        <w:rPr>
          <w:rStyle w:val="NormalTok"/>
        </w:rPr>
        <w:t xml:space="preserve"> depth_to_flow(q_mm, area_km2, dt_hour)</w:t>
      </w:r>
      <w:r>
        <w:br/>
      </w:r>
      <w:r>
        <w:rPr>
          <w:rStyle w:val="NormalTok"/>
        </w:rPr>
        <w:t xml:space="preserve">    </w:t>
      </w:r>
      <w:r>
        <w:rPr>
          <w:rStyle w:val="ControlFlowTok"/>
        </w:rPr>
        <w:t xml:space="preserve">return</w:t>
      </w:r>
      <w:r>
        <w:rPr>
          <w:rStyle w:val="NormalTok"/>
        </w:rPr>
        <w:t xml:space="preserve"> q_m3s, s_series</w:t>
      </w:r>
      <w:r>
        <w:br/>
      </w:r>
      <w:r>
        <w:br/>
      </w:r>
      <w:r>
        <w:br/>
      </w:r>
      <w:r>
        <w:rPr>
          <w:rStyle w:val="KeywordTok"/>
        </w:rPr>
        <w:t xml:space="preserve">def</w:t>
      </w:r>
      <w:r>
        <w:rPr>
          <w:rStyle w:val="NormalTok"/>
        </w:rPr>
        <w:t xml:space="preserve"> objective(x, rain, pet, q_obs):</w:t>
      </w:r>
      <w:r>
        <w:br/>
      </w:r>
      <w:r>
        <w:rPr>
          <w:rStyle w:val="NormalTok"/>
        </w:rPr>
        <w:t xml:space="preserve">    </w:t>
      </w:r>
      <w:r>
        <w:rPr>
          <w:rStyle w:val="CommentTok"/>
        </w:rPr>
        <w:t xml:space="preserve">"""率定目标函数：最小化RMSE。"""</w:t>
      </w:r>
      <w:r>
        <w:br/>
      </w:r>
      <w:r>
        <w:rPr>
          <w:rStyle w:val="NormalTok"/>
        </w:rPr>
        <w:t xml:space="preserve">    q_sim, _ </w:t>
      </w:r>
      <w:r>
        <w:rPr>
          <w:rStyle w:val="OperatorTok"/>
        </w:rPr>
        <w:t xml:space="preserve">=</w:t>
      </w:r>
      <w:r>
        <w:rPr>
          <w:rStyle w:val="NormalTok"/>
        </w:rPr>
        <w:t xml:space="preserve"> conceptual_model(x, rain, pet, BASIN_AREA_KM2, DT_HOUR)</w:t>
      </w:r>
      <w:r>
        <w:br/>
      </w:r>
      <w:r>
        <w:rPr>
          <w:rStyle w:val="NormalTok"/>
        </w:rPr>
        <w:t xml:space="preserve">    rmse </w:t>
      </w:r>
      <w:r>
        <w:rPr>
          <w:rStyle w:val="OperatorTok"/>
        </w:rPr>
        <w:t xml:space="preserve">=</w:t>
      </w:r>
      <w:r>
        <w:rPr>
          <w:rStyle w:val="NormalTok"/>
        </w:rPr>
        <w:t xml:space="preserve"> np.sqrt(np.mean((q_sim </w:t>
      </w:r>
      <w:r>
        <w:rPr>
          <w:rStyle w:val="OperatorTok"/>
        </w:rPr>
        <w:t xml:space="preserve">-</w:t>
      </w:r>
      <w:r>
        <w:rPr>
          <w:rStyle w:val="NormalTok"/>
        </w:rPr>
        <w:t xml:space="preserve"> q_obs)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rmse</w:t>
      </w:r>
      <w:r>
        <w:br/>
      </w:r>
      <w:r>
        <w:br/>
      </w:r>
      <w:r>
        <w:br/>
      </w:r>
      <w:r>
        <w:rPr>
          <w:rStyle w:val="KeywordTok"/>
        </w:rPr>
        <w:t xml:space="preserve">def</w:t>
      </w:r>
      <w:r>
        <w:rPr>
          <w:rStyle w:val="NormalTok"/>
        </w:rPr>
        <w:t xml:space="preserve"> calc_metrics(q_obs, q_sim):</w:t>
      </w:r>
      <w:r>
        <w:br/>
      </w:r>
      <w:r>
        <w:rPr>
          <w:rStyle w:val="NormalTok"/>
        </w:rPr>
        <w:t xml:space="preserve">    </w:t>
      </w:r>
      <w:r>
        <w:rPr>
          <w:rStyle w:val="CommentTok"/>
        </w:rPr>
        <w:t xml:space="preserve">"""计算常用KPI。"""</w:t>
      </w:r>
      <w:r>
        <w:br/>
      </w:r>
      <w:r>
        <w:rPr>
          <w:rStyle w:val="NormalTok"/>
        </w:rPr>
        <w:t xml:space="preserve">    eps </w:t>
      </w:r>
      <w:r>
        <w:rPr>
          <w:rStyle w:val="OperatorTok"/>
        </w:rPr>
        <w:t xml:space="preserve">=</w:t>
      </w:r>
      <w:r>
        <w:rPr>
          <w:rStyle w:val="NormalTok"/>
        </w:rPr>
        <w:t xml:space="preserve"> </w:t>
      </w:r>
      <w:r>
        <w:rPr>
          <w:rStyle w:val="FloatTok"/>
        </w:rPr>
        <w:t xml:space="preserve">1e-12</w:t>
      </w:r>
      <w:r>
        <w:br/>
      </w:r>
      <w:r>
        <w:rPr>
          <w:rStyle w:val="NormalTok"/>
        </w:rPr>
        <w:t xml:space="preserve">    nse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((q_obs </w:t>
      </w:r>
      <w:r>
        <w:rPr>
          <w:rStyle w:val="OperatorTok"/>
        </w:rPr>
        <w:t xml:space="preserve">-</w:t>
      </w:r>
      <w:r>
        <w:rPr>
          <w:rStyle w:val="NormalTok"/>
        </w:rPr>
        <w:t xml:space="preserve"> q_sim)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((q_obs </w:t>
      </w:r>
      <w:r>
        <w:rPr>
          <w:rStyle w:val="OperatorTok"/>
        </w:rPr>
        <w:t xml:space="preserve">-</w:t>
      </w:r>
      <w:r>
        <w:rPr>
          <w:rStyle w:val="NormalTok"/>
        </w:rPr>
        <w:t xml:space="preserve"> np.mean(q_obs))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eps)</w:t>
      </w:r>
      <w:r>
        <w:br/>
      </w:r>
      <w:r>
        <w:rPr>
          <w:rStyle w:val="NormalTok"/>
        </w:rPr>
        <w:t xml:space="preserve">    rmse </w:t>
      </w:r>
      <w:r>
        <w:rPr>
          <w:rStyle w:val="OperatorTok"/>
        </w:rPr>
        <w:t xml:space="preserve">=</w:t>
      </w:r>
      <w:r>
        <w:rPr>
          <w:rStyle w:val="NormalTok"/>
        </w:rPr>
        <w:t xml:space="preserve"> np.sqrt(np.mean((q_obs </w:t>
      </w:r>
      <w:r>
        <w:rPr>
          <w:rStyle w:val="OperatorTok"/>
        </w:rPr>
        <w:t xml:space="preserve">-</w:t>
      </w:r>
      <w:r>
        <w:rPr>
          <w:rStyle w:val="NormalTok"/>
        </w:rPr>
        <w:t xml:space="preserve"> q_sim)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(q_obs </w:t>
      </w:r>
      <w:r>
        <w:rPr>
          <w:rStyle w:val="OperatorTok"/>
        </w:rPr>
        <w:t xml:space="preserve">-</w:t>
      </w:r>
      <w:r>
        <w:rPr>
          <w:rStyle w:val="NormalTok"/>
        </w:rPr>
        <w:t xml:space="preserve"> q_sim))</w:t>
      </w:r>
      <w:r>
        <w:br/>
      </w:r>
      <w:r>
        <w:rPr>
          <w:rStyle w:val="NormalTok"/>
        </w:rPr>
        <w:t xml:space="preserve">    bias_pct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(q_sim </w:t>
      </w:r>
      <w:r>
        <w:rPr>
          <w:rStyle w:val="OperatorTok"/>
        </w:rPr>
        <w:t xml:space="preserve">-</w:t>
      </w:r>
      <w:r>
        <w:rPr>
          <w:rStyle w:val="NormalTok"/>
        </w:rPr>
        <w:t xml:space="preserve"> q_obs) </w:t>
      </w:r>
      <w:r>
        <w:rPr>
          <w:rStyle w:val="OperatorTok"/>
        </w:rPr>
        <w:t xml:space="preserve">/</w:t>
      </w:r>
      <w:r>
        <w:rPr>
          <w:rStyle w:val="NormalTok"/>
        </w:rPr>
        <w:t xml:space="preserve"> (np.</w:t>
      </w:r>
      <w:r>
        <w:rPr>
          <w:rStyle w:val="BuiltInTok"/>
        </w:rPr>
        <w:t xml:space="preserve">sum</w:t>
      </w:r>
      <w:r>
        <w:rPr>
          <w:rStyle w:val="NormalTok"/>
        </w:rPr>
        <w:t xml:space="preserve">(q_obs) </w:t>
      </w:r>
      <w:r>
        <w:rPr>
          <w:rStyle w:val="OperatorTok"/>
        </w:rPr>
        <w:t xml:space="preserve">+</w:t>
      </w:r>
      <w:r>
        <w:rPr>
          <w:rStyle w:val="NormalTok"/>
        </w:rPr>
        <w:t xml:space="preserve"> eps)</w:t>
      </w:r>
      <w:r>
        <w:br/>
      </w:r>
      <w:r>
        <w:rPr>
          <w:rStyle w:val="NormalTok"/>
        </w:rPr>
        <w:t xml:space="preserve">    peak_err_pct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w:t>
      </w:r>
      <w:r>
        <w:rPr>
          <w:rStyle w:val="BuiltInTok"/>
        </w:rPr>
        <w:t xml:space="preserve">max</w:t>
      </w:r>
      <w:r>
        <w:rPr>
          <w:rStyle w:val="NormalTok"/>
        </w:rPr>
        <w:t xml:space="preserve">(q_sim) </w:t>
      </w:r>
      <w:r>
        <w:rPr>
          <w:rStyle w:val="OperatorTok"/>
        </w:rPr>
        <w:t xml:space="preserve">-</w:t>
      </w:r>
      <w:r>
        <w:rPr>
          <w:rStyle w:val="NormalTok"/>
        </w:rPr>
        <w:t xml:space="preserve"> np.</w:t>
      </w:r>
      <w:r>
        <w:rPr>
          <w:rStyle w:val="BuiltInTok"/>
        </w:rPr>
        <w:t xml:space="preserve">max</w:t>
      </w:r>
      <w:r>
        <w:rPr>
          <w:rStyle w:val="NormalTok"/>
        </w:rPr>
        <w:t xml:space="preserve">(q_obs)) </w:t>
      </w:r>
      <w:r>
        <w:rPr>
          <w:rStyle w:val="OperatorTok"/>
        </w:rPr>
        <w:t xml:space="preserve">/</w:t>
      </w:r>
      <w:r>
        <w:rPr>
          <w:rStyle w:val="NormalTok"/>
        </w:rPr>
        <w:t xml:space="preserve"> (np.</w:t>
      </w:r>
      <w:r>
        <w:rPr>
          <w:rStyle w:val="BuiltInTok"/>
        </w:rPr>
        <w:t xml:space="preserve">max</w:t>
      </w:r>
      <w:r>
        <w:rPr>
          <w:rStyle w:val="NormalTok"/>
        </w:rPr>
        <w:t xml:space="preserve">(q_obs) </w:t>
      </w:r>
      <w:r>
        <w:rPr>
          <w:rStyle w:val="OperatorTok"/>
        </w:rPr>
        <w:t xml:space="preserve">+</w:t>
      </w:r>
      <w:r>
        <w:rPr>
          <w:rStyle w:val="NormalTok"/>
        </w:rPr>
        <w:t xml:space="preserve"> eps)</w:t>
      </w:r>
      <w:r>
        <w:br/>
      </w:r>
      <w:r>
        <w:rPr>
          <w:rStyle w:val="NormalTok"/>
        </w:rPr>
        <w:t xml:space="preserve">    corr </w:t>
      </w:r>
      <w:r>
        <w:rPr>
          <w:rStyle w:val="OperatorTok"/>
        </w:rPr>
        <w:t xml:space="preserve">=</w:t>
      </w:r>
      <w:r>
        <w:rPr>
          <w:rStyle w:val="NormalTok"/>
        </w:rPr>
        <w:t xml:space="preserve"> np.corrcoef(q_obs, q_sim)[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r2 </w:t>
      </w:r>
      <w:r>
        <w:rPr>
          <w:rStyle w:val="OperatorTok"/>
        </w:rPr>
        <w:t xml:space="preserve">=</w:t>
      </w:r>
      <w:r>
        <w:rPr>
          <w:rStyle w:val="NormalTok"/>
        </w:rPr>
        <w:t xml:space="preserve"> corr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"NSE"</w:t>
      </w:r>
      <w:r>
        <w:rPr>
          <w:rStyle w:val="NormalTok"/>
        </w:rPr>
        <w:t xml:space="preserve">: nse,</w:t>
      </w:r>
      <w:r>
        <w:br/>
      </w:r>
      <w:r>
        <w:rPr>
          <w:rStyle w:val="NormalTok"/>
        </w:rPr>
        <w:t xml:space="preserve">        </w:t>
      </w:r>
      <w:r>
        <w:rPr>
          <w:rStyle w:val="StringTok"/>
        </w:rPr>
        <w:t xml:space="preserve">"RMSE(m3/s)"</w:t>
      </w:r>
      <w:r>
        <w:rPr>
          <w:rStyle w:val="NormalTok"/>
        </w:rPr>
        <w:t xml:space="preserve">: rmse,</w:t>
      </w:r>
      <w:r>
        <w:br/>
      </w:r>
      <w:r>
        <w:rPr>
          <w:rStyle w:val="NormalTok"/>
        </w:rPr>
        <w:t xml:space="preserve">        </w:t>
      </w:r>
      <w:r>
        <w:rPr>
          <w:rStyle w:val="StringTok"/>
        </w:rPr>
        <w:t xml:space="preserve">"MAE(m3/s)"</w:t>
      </w:r>
      <w:r>
        <w:rPr>
          <w:rStyle w:val="NormalTok"/>
        </w:rPr>
        <w:t xml:space="preserve">: mae,</w:t>
      </w:r>
      <w:r>
        <w:br/>
      </w:r>
      <w:r>
        <w:rPr>
          <w:rStyle w:val="NormalTok"/>
        </w:rPr>
        <w:t xml:space="preserve">        </w:t>
      </w:r>
      <w:r>
        <w:rPr>
          <w:rStyle w:val="StringTok"/>
        </w:rPr>
        <w:t xml:space="preserve">"BIAS(%)"</w:t>
      </w:r>
      <w:r>
        <w:rPr>
          <w:rStyle w:val="NormalTok"/>
        </w:rPr>
        <w:t xml:space="preserve">: bias_pct,</w:t>
      </w:r>
      <w:r>
        <w:br/>
      </w:r>
      <w:r>
        <w:rPr>
          <w:rStyle w:val="NormalTok"/>
        </w:rPr>
        <w:t xml:space="preserve">        </w:t>
      </w:r>
      <w:r>
        <w:rPr>
          <w:rStyle w:val="StringTok"/>
        </w:rPr>
        <w:t xml:space="preserve">"PEAK_ERR(%)"</w:t>
      </w:r>
      <w:r>
        <w:rPr>
          <w:rStyle w:val="NormalTok"/>
        </w:rPr>
        <w:t xml:space="preserve">: peak_err_pct,</w:t>
      </w:r>
      <w:r>
        <w:br/>
      </w:r>
      <w:r>
        <w:rPr>
          <w:rStyle w:val="NormalTok"/>
        </w:rPr>
        <w:t xml:space="preserve">        </w:t>
      </w:r>
      <w:r>
        <w:rPr>
          <w:rStyle w:val="StringTok"/>
        </w:rPr>
        <w:t xml:space="preserve">"R2"</w:t>
      </w:r>
      <w:r>
        <w:rPr>
          <w:rStyle w:val="NormalTok"/>
        </w:rPr>
        <w:t xml:space="preserve">: r2,</w:t>
      </w:r>
      <w:r>
        <w:br/>
      </w:r>
      <w:r>
        <w:rPr>
          <w:rStyle w:val="NormalTok"/>
        </w:rPr>
        <w:t xml:space="preserve">    }</w:t>
      </w:r>
      <w:r>
        <w:br/>
      </w:r>
      <w:r>
        <w:br/>
      </w:r>
      <w:r>
        <w:br/>
      </w:r>
      <w:r>
        <w:rPr>
          <w:rStyle w:val="KeywordTok"/>
        </w:rPr>
        <w:t xml:space="preserve">def</w:t>
      </w:r>
      <w:r>
        <w:rPr>
          <w:rStyle w:val="NormalTok"/>
        </w:rPr>
        <w:t xml:space="preserve"> print_table(title, rows):</w:t>
      </w:r>
      <w:r>
        <w:br/>
      </w:r>
      <w:r>
        <w:rPr>
          <w:rStyle w:val="NormalTok"/>
        </w:rPr>
        <w:t xml:space="preserve">    </w:t>
      </w:r>
      <w:r>
        <w:rPr>
          <w:rStyle w:val="CommentTok"/>
        </w:rPr>
        <w:t xml:space="preserve">"""打印简单ASCII表格。"""</w:t>
      </w:r>
      <w:r>
        <w:br/>
      </w:r>
      <w:r>
        <w:rPr>
          <w:rStyle w:val="NormalTok"/>
        </w:rPr>
        <w:t xml:space="preserve">    w1, w2 </w:t>
      </w:r>
      <w:r>
        <w:rPr>
          <w:rStyle w:val="OperatorTok"/>
        </w:rPr>
        <w:t xml:space="preserve">=</w:t>
      </w:r>
      <w:r>
        <w:rPr>
          <w:rStyle w:val="NormalTok"/>
        </w:rPr>
        <w:t xml:space="preserve"> </w:t>
      </w:r>
      <w:r>
        <w:rPr>
          <w:rStyle w:val="DecValTok"/>
        </w:rPr>
        <w:t xml:space="preserve">20</w:t>
      </w:r>
      <w:r>
        <w:rPr>
          <w:rStyle w:val="NormalTok"/>
        </w:rPr>
        <w:t xml:space="preserve">, </w:t>
      </w:r>
      <w:r>
        <w:rPr>
          <w:rStyle w:val="DecValTok"/>
        </w:rPr>
        <w:t xml:space="preserve">16</w:t>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w1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w2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title)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'指标/参数'</w:t>
      </w:r>
      <w:r>
        <w:rPr>
          <w:rStyle w:val="SpecialCharTok"/>
        </w:rPr>
        <w:t xml:space="preserve">:</w:t>
      </w:r>
      <w:r>
        <w:rPr>
          <w:rStyle w:val="OperatorTok"/>
        </w:rPr>
        <w:t xml:space="preserve">^</w:t>
      </w:r>
      <w:r>
        <w:rPr>
          <w:rStyle w:val="NormalTok"/>
        </w:rPr>
        <w:t xml:space="preserve">{w1}</w:t>
      </w:r>
      <w:r>
        <w:rPr>
          <w:rStyle w:val="SpecialCharTok"/>
        </w:rPr>
        <w:t xml:space="preserve">}</w:t>
      </w:r>
      <w:r>
        <w:rPr>
          <w:rStyle w:val="SpecialStringTok"/>
        </w:rPr>
        <w:t xml:space="preserve">|</w:t>
      </w:r>
      <w:r>
        <w:rPr>
          <w:rStyle w:val="SpecialCharTok"/>
        </w:rPr>
        <w:t xml:space="preserve">{</w:t>
      </w:r>
      <w:r>
        <w:rPr>
          <w:rStyle w:val="StringTok"/>
        </w:rPr>
        <w:t xml:space="preserve">'数值'</w:t>
      </w:r>
      <w:r>
        <w:rPr>
          <w:rStyle w:val="SpecialCharTok"/>
        </w:rPr>
        <w:t xml:space="preserve">:</w:t>
      </w:r>
      <w:r>
        <w:rPr>
          <w:rStyle w:val="OperatorTok"/>
        </w:rPr>
        <w:t xml:space="preserve">^</w:t>
      </w:r>
      <w:r>
        <w:rPr>
          <w:rStyle w:val="NormalTok"/>
        </w:rPr>
        <w:t xml:space="preserve">{w2}</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OperatorTok"/>
        </w:rPr>
        <w:t xml:space="preserve">^</w:t>
      </w:r>
      <w:r>
        <w:rPr>
          <w:rStyle w:val="NormalTok"/>
        </w:rPr>
        <w:t xml:space="preserve">{w1}</w:t>
      </w:r>
      <w:r>
        <w:rPr>
          <w:rStyle w:val="SpecialCharTok"/>
        </w:rPr>
        <w:t xml:space="preserve">}</w:t>
      </w:r>
      <w:r>
        <w:rPr>
          <w:rStyle w:val="SpecialStringTok"/>
        </w:rPr>
        <w:t xml:space="preserve">|</w:t>
      </w:r>
      <w:r>
        <w:rPr>
          <w:rStyle w:val="SpecialCharTok"/>
        </w:rPr>
        <w:t xml:space="preserve">{</w:t>
      </w:r>
      <w:r>
        <w:rPr>
          <w:rStyle w:val="NormalTok"/>
        </w:rPr>
        <w:t xml:space="preserve">v</w:t>
      </w:r>
      <w:r>
        <w:rPr>
          <w:rStyle w:val="SpecialCharTok"/>
        </w:rPr>
        <w:t xml:space="preserve">:</w:t>
      </w:r>
      <w:r>
        <w:rPr>
          <w:rStyle w:val="OperatorTok"/>
        </w:rPr>
        <w:t xml:space="preserve">^</w:t>
      </w:r>
      <w:r>
        <w:rPr>
          <w:rStyle w:val="NormalTok"/>
        </w:rPr>
        <w:t xml:space="preserve">{w2}</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字体设置（避免中文乱码，按系统可用字体自动回退）</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"Arial Unicode MS"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mmentTok"/>
        </w:rPr>
        <w:t xml:space="preserve"># 1) 生成输入序列</w:t>
      </w:r>
      <w:r>
        <w:br/>
      </w:r>
      <w:r>
        <w:rPr>
          <w:rStyle w:val="NormalTok"/>
        </w:rPr>
        <w:t xml:space="preserve">    rain, pet </w:t>
      </w:r>
      <w:r>
        <w:rPr>
          <w:rStyle w:val="OperatorTok"/>
        </w:rPr>
        <w:t xml:space="preserve">=</w:t>
      </w:r>
      <w:r>
        <w:rPr>
          <w:rStyle w:val="NormalTok"/>
        </w:rPr>
        <w:t xml:space="preserve"> generate_forcing(N_STEP, seed</w:t>
      </w:r>
      <w:r>
        <w:rPr>
          <w:rStyle w:val="OperatorTok"/>
        </w:rPr>
        <w:t xml:space="preserve">=</w:t>
      </w:r>
      <w:r>
        <w:rPr>
          <w:rStyle w:val="NormalTok"/>
        </w:rPr>
        <w:t xml:space="preserve">RANDOM_SEED)</w:t>
      </w:r>
      <w:r>
        <w:br/>
      </w:r>
      <w:r>
        <w:br/>
      </w:r>
      <w:r>
        <w:rPr>
          <w:rStyle w:val="NormalTok"/>
        </w:rPr>
        <w:t xml:space="preserve">    </w:t>
      </w:r>
      <w:r>
        <w:rPr>
          <w:rStyle w:val="CommentTok"/>
        </w:rPr>
        <w:t xml:space="preserve"># 2) 构造“观测流量”（教学中可替换为实测数据）</w:t>
      </w:r>
      <w:r>
        <w:br/>
      </w:r>
      <w:r>
        <w:rPr>
          <w:rStyle w:val="NormalTok"/>
        </w:rPr>
        <w:t xml:space="preserve">    true_params </w:t>
      </w:r>
      <w:r>
        <w:rPr>
          <w:rStyle w:val="OperatorTok"/>
        </w:rPr>
        <w:t xml:space="preserve">=</w:t>
      </w:r>
      <w:r>
        <w:rPr>
          <w:rStyle w:val="NormalTok"/>
        </w:rPr>
        <w:t xml:space="preserve"> np.array([</w:t>
      </w:r>
      <w:r>
        <w:rPr>
          <w:rStyle w:val="FloatTok"/>
        </w:rPr>
        <w:t xml:space="preserve">0.40</w:t>
      </w:r>
      <w:r>
        <w:rPr>
          <w:rStyle w:val="NormalTok"/>
        </w:rPr>
        <w:t xml:space="preserve">, </w:t>
      </w:r>
      <w:r>
        <w:rPr>
          <w:rStyle w:val="FloatTok"/>
        </w:rPr>
        <w:t xml:space="preserve">0.045</w:t>
      </w:r>
      <w:r>
        <w:rPr>
          <w:rStyle w:val="NormalTok"/>
        </w:rPr>
        <w:t xml:space="preserve">, </w:t>
      </w:r>
      <w:r>
        <w:rPr>
          <w:rStyle w:val="FloatTok"/>
        </w:rPr>
        <w:t xml:space="preserve">135.0</w:t>
      </w:r>
      <w:r>
        <w:rPr>
          <w:rStyle w:val="NormalTok"/>
        </w:rPr>
        <w:t xml:space="preserve">, </w:t>
      </w:r>
      <w:r>
        <w:rPr>
          <w:rStyle w:val="FloatTok"/>
        </w:rPr>
        <w:t xml:space="preserve">0.88</w:t>
      </w:r>
      <w:r>
        <w:rPr>
          <w:rStyle w:val="NormalTok"/>
        </w:rPr>
        <w:t xml:space="preserve">])</w:t>
      </w:r>
      <w:r>
        <w:br/>
      </w:r>
      <w:r>
        <w:rPr>
          <w:rStyle w:val="NormalTok"/>
        </w:rPr>
        <w:t xml:space="preserve">    q_true, _ </w:t>
      </w:r>
      <w:r>
        <w:rPr>
          <w:rStyle w:val="OperatorTok"/>
        </w:rPr>
        <w:t xml:space="preserve">=</w:t>
      </w:r>
      <w:r>
        <w:rPr>
          <w:rStyle w:val="NormalTok"/>
        </w:rPr>
        <w:t xml:space="preserve"> conceptual_model(true_params, rain, pet, BASIN_AREA_KM2, DT_HOUR)</w:t>
      </w:r>
      <w:r>
        <w:br/>
      </w:r>
      <w:r>
        <w:br/>
      </w:r>
      <w:r>
        <w:rPr>
          <w:rStyle w:val="NormalTok"/>
        </w:rPr>
        <w:t xml:space="preserve">    rng </w:t>
      </w:r>
      <w:r>
        <w:rPr>
          <w:rStyle w:val="OperatorTok"/>
        </w:rPr>
        <w:t xml:space="preserve">=</w:t>
      </w:r>
      <w:r>
        <w:rPr>
          <w:rStyle w:val="NormalTok"/>
        </w:rPr>
        <w:t xml:space="preserve"> np.random.default_rng(RANDOM_SEED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q_obs </w:t>
      </w:r>
      <w:r>
        <w:rPr>
          <w:rStyle w:val="OperatorTok"/>
        </w:rPr>
        <w:t xml:space="preserve">=</w:t>
      </w:r>
      <w:r>
        <w:rPr>
          <w:rStyle w:val="NormalTok"/>
        </w:rPr>
        <w:t xml:space="preserve"> np.clip(q_true </w:t>
      </w:r>
      <w:r>
        <w:rPr>
          <w:rStyle w:val="OperatorTok"/>
        </w:rPr>
        <w:t xml:space="preserve">+</w:t>
      </w:r>
      <w:r>
        <w:rPr>
          <w:rStyle w:val="NormalTok"/>
        </w:rPr>
        <w:t xml:space="preserve"> rng.normal(</w:t>
      </w:r>
      <w:r>
        <w:rPr>
          <w:rStyle w:val="FloatTok"/>
        </w:rPr>
        <w:t xml:space="preserve">0.0</w:t>
      </w:r>
      <w:r>
        <w:rPr>
          <w:rStyle w:val="NormalTok"/>
        </w:rPr>
        <w:t xml:space="preserve">, OBS_NOISE_STD, size</w:t>
      </w:r>
      <w:r>
        <w:rPr>
          <w:rStyle w:val="OperatorTok"/>
        </w:rPr>
        <w:t xml:space="preserve">=</w:t>
      </w:r>
      <w:r>
        <w:rPr>
          <w:rStyle w:val="NormalTok"/>
        </w:rPr>
        <w:t xml:space="preserve">N_STEP),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3) 参数率定（SciPy优化）</w:t>
      </w:r>
      <w:r>
        <w:br/>
      </w:r>
      <w:r>
        <w:rPr>
          <w:rStyle w:val="NormalTok"/>
        </w:rPr>
        <w:t xml:space="preserve">    result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x0</w:t>
      </w:r>
      <w:r>
        <w:rPr>
          <w:rStyle w:val="OperatorTok"/>
        </w:rPr>
        <w:t xml:space="preserve">=</w:t>
      </w:r>
      <w:r>
        <w:rPr>
          <w:rStyle w:val="NormalTok"/>
        </w:rPr>
        <w:t xml:space="preserve">X0,</w:t>
      </w:r>
      <w:r>
        <w:br/>
      </w:r>
      <w:r>
        <w:rPr>
          <w:rStyle w:val="NormalTok"/>
        </w:rPr>
        <w:t xml:space="preserve">        args</w:t>
      </w:r>
      <w:r>
        <w:rPr>
          <w:rStyle w:val="OperatorTok"/>
        </w:rPr>
        <w:t xml:space="preserve">=</w:t>
      </w:r>
      <w:r>
        <w:rPr>
          <w:rStyle w:val="NormalTok"/>
        </w:rPr>
        <w:t xml:space="preserve">(rain, pet, q_obs),</w:t>
      </w:r>
      <w:r>
        <w:br/>
      </w:r>
      <w:r>
        <w:rPr>
          <w:rStyle w:val="NormalTok"/>
        </w:rPr>
        <w:t xml:space="preserve">        method</w:t>
      </w:r>
      <w:r>
        <w:rPr>
          <w:rStyle w:val="OperatorTok"/>
        </w:rPr>
        <w:t xml:space="preserve">=</w:t>
      </w:r>
      <w:r>
        <w:rPr>
          <w:rStyle w:val="StringTok"/>
        </w:rPr>
        <w:t xml:space="preserve">"L-BFGS-B"</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w:t>
      </w:r>
      <w:r>
        <w:br/>
      </w:r>
      <w:r>
        <w:rPr>
          <w:rStyle w:val="NormalTok"/>
        </w:rPr>
        <w:t xml:space="preserve">    best_params </w:t>
      </w:r>
      <w:r>
        <w:rPr>
          <w:rStyle w:val="OperatorTok"/>
        </w:rPr>
        <w:t xml:space="preserve">=</w:t>
      </w:r>
      <w:r>
        <w:rPr>
          <w:rStyle w:val="NormalTok"/>
        </w:rPr>
        <w:t xml:space="preserve"> result.x</w:t>
      </w:r>
      <w:r>
        <w:br/>
      </w:r>
      <w:r>
        <w:rPr>
          <w:rStyle w:val="NormalTok"/>
        </w:rPr>
        <w:t xml:space="preserve">    q_sim, s_sim </w:t>
      </w:r>
      <w:r>
        <w:rPr>
          <w:rStyle w:val="OperatorTok"/>
        </w:rPr>
        <w:t xml:space="preserve">=</w:t>
      </w:r>
      <w:r>
        <w:rPr>
          <w:rStyle w:val="NormalTok"/>
        </w:rPr>
        <w:t xml:space="preserve"> conceptual_model(best_params, rain, pet, BASIN_AREA_KM2, DT_HOUR)</w:t>
      </w:r>
      <w:r>
        <w:br/>
      </w:r>
      <w:r>
        <w:br/>
      </w:r>
      <w:r>
        <w:rPr>
          <w:rStyle w:val="NormalTok"/>
        </w:rPr>
        <w:t xml:space="preserve">    </w:t>
      </w:r>
      <w:r>
        <w:rPr>
          <w:rStyle w:val="CommentTok"/>
        </w:rPr>
        <w:t xml:space="preserve"># 4) KPI计算并打印</w:t>
      </w:r>
      <w:r>
        <w:br/>
      </w:r>
      <w:r>
        <w:rPr>
          <w:rStyle w:val="NormalTok"/>
        </w:rPr>
        <w:t xml:space="preserve">    metrics </w:t>
      </w:r>
      <w:r>
        <w:rPr>
          <w:rStyle w:val="OperatorTok"/>
        </w:rPr>
        <w:t xml:space="preserve">=</w:t>
      </w:r>
      <w:r>
        <w:rPr>
          <w:rStyle w:val="NormalTok"/>
        </w:rPr>
        <w:t xml:space="preserve"> calc_metrics(q_obs, q_sim)</w:t>
      </w:r>
      <w:r>
        <w:br/>
      </w:r>
      <w:r>
        <w:rPr>
          <w:rStyle w:val="NormalTok"/>
        </w:rPr>
        <w:t xml:space="preserve">    param_rows </w:t>
      </w:r>
      <w:r>
        <w:rPr>
          <w:rStyle w:val="OperatorTok"/>
        </w:rPr>
        <w:t xml:space="preserve">=</w:t>
      </w:r>
      <w:r>
        <w:rPr>
          <w:rStyle w:val="NormalTok"/>
        </w:rPr>
        <w:t xml:space="preserve"> [</w:t>
      </w:r>
      <w:r>
        <w:br/>
      </w:r>
      <w:r>
        <w:rPr>
          <w:rStyle w:val="NormalTok"/>
        </w:rPr>
        <w:t xml:space="preserve">        (</w:t>
      </w:r>
      <w:r>
        <w:rPr>
          <w:rStyle w:val="StringTok"/>
        </w:rPr>
        <w:t xml:space="preserve">"C_runoff"</w:t>
      </w:r>
      <w:r>
        <w:rPr>
          <w:rStyle w:val="NormalTok"/>
        </w:rPr>
        <w:t xml:space="preserve">, </w:t>
      </w:r>
      <w:r>
        <w:rPr>
          <w:rStyle w:val="SpecialStringTok"/>
        </w:rPr>
        <w:t xml:space="preserve">f"</w:t>
      </w:r>
      <w:r>
        <w:rPr>
          <w:rStyle w:val="SpecialCharTok"/>
        </w:rPr>
        <w:t xml:space="preserve">{</w:t>
      </w:r>
      <w:r>
        <w:rPr>
          <w:rStyle w:val="NormalTok"/>
        </w:rPr>
        <w:t xml:space="preserve">best_params[</w:t>
      </w:r>
      <w:r>
        <w:rPr>
          <w:rStyle w:val="DecValTok"/>
        </w:rPr>
        <w:t xml:space="preserve">0</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tringTok"/>
        </w:rPr>
        <w:t xml:space="preserve">"K_base"</w:t>
      </w:r>
      <w:r>
        <w:rPr>
          <w:rStyle w:val="NormalTok"/>
        </w:rPr>
        <w:t xml:space="preserve">, </w:t>
      </w:r>
      <w:r>
        <w:rPr>
          <w:rStyle w:val="SpecialStringTok"/>
        </w:rPr>
        <w:t xml:space="preserve">f"</w:t>
      </w:r>
      <w:r>
        <w:rPr>
          <w:rStyle w:val="SpecialCharTok"/>
        </w:rPr>
        <w:t xml:space="preserve">{</w:t>
      </w:r>
      <w:r>
        <w:rPr>
          <w:rStyle w:val="NormalTok"/>
        </w:rPr>
        <w:t xml:space="preserve">best_params[</w:t>
      </w:r>
      <w:r>
        <w:rPr>
          <w:rStyle w:val="DecValTok"/>
        </w:rPr>
        <w:t xml:space="preserve">1</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tringTok"/>
        </w:rPr>
        <w:t xml:space="preserve">"S_max(mm)"</w:t>
      </w:r>
      <w:r>
        <w:rPr>
          <w:rStyle w:val="NormalTok"/>
        </w:rPr>
        <w:t xml:space="preserve">, </w:t>
      </w:r>
      <w:r>
        <w:rPr>
          <w:rStyle w:val="SpecialStringTok"/>
        </w:rPr>
        <w:t xml:space="preserve">f"</w:t>
      </w:r>
      <w:r>
        <w:rPr>
          <w:rStyle w:val="SpecialCharTok"/>
        </w:rPr>
        <w:t xml:space="preserve">{</w:t>
      </w:r>
      <w:r>
        <w:rPr>
          <w:rStyle w:val="NormalTok"/>
        </w:rPr>
        <w:t xml:space="preserve">best_params[</w:t>
      </w:r>
      <w:r>
        <w:rPr>
          <w:rStyle w:val="DecValTok"/>
        </w:rPr>
        <w:t xml:space="preserve">2</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"ET_coef"</w:t>
      </w:r>
      <w:r>
        <w:rPr>
          <w:rStyle w:val="NormalTok"/>
        </w:rPr>
        <w:t xml:space="preserve">, </w:t>
      </w:r>
      <w:r>
        <w:rPr>
          <w:rStyle w:val="SpecialStringTok"/>
        </w:rPr>
        <w:t xml:space="preserve">f"</w:t>
      </w:r>
      <w:r>
        <w:rPr>
          <w:rStyle w:val="SpecialCharTok"/>
        </w:rPr>
        <w:t xml:space="preserve">{</w:t>
      </w:r>
      <w:r>
        <w:rPr>
          <w:rStyle w:val="NormalTok"/>
        </w:rPr>
        <w:t xml:space="preserve">best_params[</w:t>
      </w:r>
      <w:r>
        <w:rPr>
          <w:rStyle w:val="DecValTok"/>
        </w:rPr>
        <w:t xml:space="preserve">3</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tringTok"/>
        </w:rPr>
        <w:t xml:space="preserve">"优化是否成功"</w:t>
      </w:r>
      <w:r>
        <w:rPr>
          <w:rStyle w:val="NormalTok"/>
        </w:rPr>
        <w:t xml:space="preserve">, </w:t>
      </w:r>
      <w:r>
        <w:rPr>
          <w:rStyle w:val="BuiltInTok"/>
        </w:rPr>
        <w:t xml:space="preserve">str</w:t>
      </w:r>
      <w:r>
        <w:rPr>
          <w:rStyle w:val="NormalTok"/>
        </w:rPr>
        <w:t xml:space="preserve">(result.success)),</w:t>
      </w:r>
      <w:r>
        <w:br/>
      </w:r>
      <w:r>
        <w:rPr>
          <w:rStyle w:val="NormalTok"/>
        </w:rPr>
        <w:t xml:space="preserve">    ]</w:t>
      </w:r>
      <w:r>
        <w:br/>
      </w:r>
      <w:r>
        <w:rPr>
          <w:rStyle w:val="NormalTok"/>
        </w:rPr>
        <w:t xml:space="preserve">    kpi_rows </w:t>
      </w:r>
      <w:r>
        <w:rPr>
          <w:rStyle w:val="OperatorTok"/>
        </w:rPr>
        <w:t xml:space="preserve">=</w:t>
      </w:r>
      <w:r>
        <w:rPr>
          <w:rStyle w:val="NormalTok"/>
        </w:rPr>
        <w:t xml:space="preserve"> [(k, </w:t>
      </w:r>
      <w:r>
        <w:rPr>
          <w:rStyle w:val="SpecialStringTok"/>
        </w:rPr>
        <w:t xml:space="preserve">f"</w:t>
      </w:r>
      <w:r>
        <w:rPr>
          <w:rStyle w:val="SpecialCharTok"/>
        </w:rPr>
        <w:t xml:space="preserve">{</w:t>
      </w:r>
      <w:r>
        <w:rPr>
          <w:rStyle w:val="NormalTok"/>
        </w:rPr>
        <w:t xml:space="preserve">v</w:t>
      </w:r>
      <w:r>
        <w:rPr>
          <w:rStyle w:val="SpecialCharTok"/>
        </w:rPr>
        <w:t xml:space="preserve">:.4f}</w:t>
      </w:r>
      <w:r>
        <w:rPr>
          <w:rStyle w:val="SpecialStringTok"/>
        </w:rPr>
        <w:t xml:space="preserve">"</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metrics.items()]</w:t>
      </w:r>
      <w:r>
        <w:br/>
      </w:r>
      <w:r>
        <w:br/>
      </w:r>
      <w:r>
        <w:rPr>
          <w:rStyle w:val="NormalTok"/>
        </w:rPr>
        <w:t xml:space="preserve">    print_table(</w:t>
      </w:r>
      <w:r>
        <w:rPr>
          <w:rStyle w:val="StringTok"/>
        </w:rPr>
        <w:t xml:space="preserve">"参数率定结果表"</w:t>
      </w:r>
      <w:r>
        <w:rPr>
          <w:rStyle w:val="NormalTok"/>
        </w:rPr>
        <w:t xml:space="preserve">, param_rows)</w:t>
      </w:r>
      <w:r>
        <w:br/>
      </w:r>
      <w:r>
        <w:rPr>
          <w:rStyle w:val="NormalTok"/>
        </w:rPr>
        <w:t xml:space="preserve">    print_table(</w:t>
      </w:r>
      <w:r>
        <w:rPr>
          <w:rStyle w:val="StringTok"/>
        </w:rPr>
        <w:t xml:space="preserve">"KPI结果表（率定期）"</w:t>
      </w:r>
      <w:r>
        <w:rPr>
          <w:rStyle w:val="NormalTok"/>
        </w:rPr>
        <w:t xml:space="preserve">, kpi_rows)</w:t>
      </w:r>
      <w:r>
        <w:br/>
      </w:r>
      <w:r>
        <w:br/>
      </w:r>
      <w:r>
        <w:rPr>
          <w:rStyle w:val="NormalTok"/>
        </w:rPr>
        <w:t xml:space="preserve">    </w:t>
      </w:r>
      <w:r>
        <w:rPr>
          <w:rStyle w:val="CommentTok"/>
        </w:rPr>
        <w:t xml:space="preserve"># 5) 绘图</w:t>
      </w:r>
      <w:r>
        <w:br/>
      </w:r>
      <w:r>
        <w:rPr>
          <w:rStyle w:val="NormalTok"/>
        </w:rPr>
        <w:t xml:space="preserve">    t </w:t>
      </w:r>
      <w:r>
        <w:rPr>
          <w:rStyle w:val="OperatorTok"/>
        </w:rPr>
        <w:t xml:space="preserve">=</w:t>
      </w:r>
      <w:r>
        <w:rPr>
          <w:rStyle w:val="NormalTok"/>
        </w:rPr>
        <w:t xml:space="preserve"> np.arange(N_STEP)</w:t>
      </w:r>
      <w:r>
        <w:br/>
      </w:r>
      <w:r>
        <w:rPr>
          <w:rStyle w:val="NormalTok"/>
        </w:rPr>
        <w:t xml:space="preserve">    fig, axes </w:t>
      </w:r>
      <w:r>
        <w:rPr>
          <w:rStyle w:val="OperatorTok"/>
        </w:rPr>
        <w:t xml:space="preserve">=</w:t>
      </w:r>
      <w:r>
        <w:rPr>
          <w:rStyle w:val="NormalTok"/>
        </w:rPr>
        <w:t xml:space="preserve"> plt.subplots(</w:t>
      </w:r>
      <w:r>
        <w:br/>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9</w:t>
      </w:r>
      <w:r>
        <w:rPr>
          <w:rStyle w:val="NormalTok"/>
        </w:rPr>
        <w:t xml:space="preserve">), sharex</w:t>
      </w:r>
      <w:r>
        <w:rPr>
          <w:rStyle w:val="OperatorTok"/>
        </w:rPr>
        <w:t xml:space="preserve">=</w:t>
      </w:r>
      <w:r>
        <w:rPr>
          <w:rStyle w:val="VariableTok"/>
        </w:rPr>
        <w:t xml:space="preserve">True</w:t>
      </w:r>
      <w:r>
        <w:rPr>
          <w:rStyle w:val="NormalTok"/>
        </w:rPr>
        <w:t xml:space="preserve">, gridspec_kw</w:t>
      </w:r>
      <w:r>
        <w:rPr>
          <w:rStyle w:val="OperatorTok"/>
        </w:rPr>
        <w:t xml:space="preserve">=</w:t>
      </w:r>
      <w:r>
        <w:rPr>
          <w:rStyle w:val="NormalTok"/>
        </w:rPr>
        <w:t xml:space="preserve">{</w:t>
      </w:r>
      <w:r>
        <w:rPr>
          <w:rStyle w:val="StringTok"/>
        </w:rPr>
        <w:t xml:space="preserve">"height_ratios"</w:t>
      </w:r>
      <w:r>
        <w:rPr>
          <w:rStyle w:val="NormalTok"/>
        </w:rPr>
        <w:t xml:space="preserve">: [</w:t>
      </w:r>
      <w:r>
        <w:rPr>
          <w:rStyle w:val="FloatTok"/>
        </w:rPr>
        <w:t xml:space="preserve">1.2</w:t>
      </w:r>
      <w:r>
        <w:rPr>
          <w:rStyle w:val="NormalTok"/>
        </w:rPr>
        <w:t xml:space="preserve">, </w:t>
      </w:r>
      <w:r>
        <w:rPr>
          <w:rStyle w:val="FloatTok"/>
        </w:rPr>
        <w:t xml:space="preserve">2.0</w:t>
      </w:r>
      <w:r>
        <w:rPr>
          <w:rStyle w:val="NormalTok"/>
        </w:rPr>
        <w:t xml:space="preserve">, </w:t>
      </w:r>
      <w:r>
        <w:rPr>
          <w:rStyle w:val="FloatTok"/>
        </w:rPr>
        <w:t xml:space="preserve">1.2</w:t>
      </w:r>
      <w:r>
        <w:rPr>
          <w:rStyle w:val="NormalTok"/>
        </w:rPr>
        <w:t xml:space="preserve">]}</w:t>
      </w:r>
      <w:r>
        <w:br/>
      </w:r>
      <w:r>
        <w:rPr>
          <w:rStyle w:val="NormalTok"/>
        </w:rPr>
        <w:t xml:space="preserve">    )</w:t>
      </w:r>
      <w:r>
        <w:br/>
      </w:r>
      <w:r>
        <w:br/>
      </w:r>
      <w:r>
        <w:rPr>
          <w:rStyle w:val="NormalTok"/>
        </w:rPr>
        <w:t xml:space="preserve">    axes[</w:t>
      </w:r>
      <w:r>
        <w:rPr>
          <w:rStyle w:val="DecValTok"/>
        </w:rPr>
        <w:t xml:space="preserve">0</w:t>
      </w:r>
      <w:r>
        <w:rPr>
          <w:rStyle w:val="NormalTok"/>
        </w:rPr>
        <w:t xml:space="preserve">].bar(t, rain, color</w:t>
      </w:r>
      <w:r>
        <w:rPr>
          <w:rStyle w:val="OperatorTok"/>
        </w:rPr>
        <w:t xml:space="preserve">=</w:t>
      </w:r>
      <w:r>
        <w:rPr>
          <w:rStyle w:val="StringTok"/>
        </w:rPr>
        <w:t xml:space="preserve">"#4C78A8"</w:t>
      </w:r>
      <w:r>
        <w:rPr>
          <w:rStyle w:val="NormalTok"/>
        </w:rPr>
        <w:t xml:space="preserve">, width</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"降雨(mm/h)"</w:t>
      </w:r>
      <w:r>
        <w:rPr>
          <w:rStyle w:val="NormalTok"/>
        </w:rPr>
        <w:t xml:space="preserve">)</w:t>
      </w:r>
      <w:r>
        <w:br/>
      </w:r>
      <w:r>
        <w:rPr>
          <w:rStyle w:val="NormalTok"/>
        </w:rPr>
        <w:t xml:space="preserve">    axes[</w:t>
      </w:r>
      <w:r>
        <w:rPr>
          <w:rStyle w:val="DecValTok"/>
        </w:rPr>
        <w:t xml:space="preserve">0</w:t>
      </w:r>
      <w:r>
        <w:rPr>
          <w:rStyle w:val="NormalTok"/>
        </w:rPr>
        <w:t xml:space="preserve">].plot(t, pet, color</w:t>
      </w:r>
      <w:r>
        <w:rPr>
          <w:rStyle w:val="OperatorTok"/>
        </w:rPr>
        <w:t xml:space="preserve">=</w:t>
      </w:r>
      <w:r>
        <w:rPr>
          <w:rStyle w:val="StringTok"/>
        </w:rPr>
        <w:t xml:space="preserve">"#F58518"</w:t>
      </w:r>
      <w:r>
        <w:rPr>
          <w:rStyle w:val="NormalTok"/>
        </w:rPr>
        <w:t xml:space="preserve">, linewidth</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"潜在蒸散(mm/h)"</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"气象输入"</w:t>
      </w:r>
      <w:r>
        <w:rPr>
          <w:rStyle w:val="NormalTok"/>
        </w:rPr>
        <w:t xml:space="preserve">)</w:t>
      </w:r>
      <w:r>
        <w:br/>
      </w:r>
      <w:r>
        <w:rPr>
          <w:rStyle w:val="NormalTok"/>
        </w:rPr>
        <w:t xml:space="preserve">    axes[</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axes[</w:t>
      </w:r>
      <w:r>
        <w:rPr>
          <w:rStyle w:val="DecValTok"/>
        </w:rPr>
        <w:t xml:space="preserve">1</w:t>
      </w:r>
      <w:r>
        <w:rPr>
          <w:rStyle w:val="NormalTok"/>
        </w:rPr>
        <w:t xml:space="preserve">].plot(t, q_obs, color</w:t>
      </w:r>
      <w:r>
        <w:rPr>
          <w:rStyle w:val="OperatorTok"/>
        </w:rPr>
        <w:t xml:space="preserve">=</w:t>
      </w:r>
      <w:r>
        <w:rPr>
          <w:rStyle w:val="StringTok"/>
        </w:rPr>
        <w:t xml:space="preserve">"#E45756"</w:t>
      </w:r>
      <w:r>
        <w:rPr>
          <w:rStyle w:val="NormalTok"/>
        </w:rPr>
        <w:t xml:space="preserve">, linewidth</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"观测流量"</w:t>
      </w:r>
      <w:r>
        <w:rPr>
          <w:rStyle w:val="NormalTok"/>
        </w:rPr>
        <w:t xml:space="preserve">)</w:t>
      </w:r>
      <w:r>
        <w:br/>
      </w:r>
      <w:r>
        <w:rPr>
          <w:rStyle w:val="NormalTok"/>
        </w:rPr>
        <w:t xml:space="preserve">    axes[</w:t>
      </w:r>
      <w:r>
        <w:rPr>
          <w:rStyle w:val="DecValTok"/>
        </w:rPr>
        <w:t xml:space="preserve">1</w:t>
      </w:r>
      <w:r>
        <w:rPr>
          <w:rStyle w:val="NormalTok"/>
        </w:rPr>
        <w:t xml:space="preserve">].plot(t, q_sim, color</w:t>
      </w:r>
      <w:r>
        <w:rPr>
          <w:rStyle w:val="OperatorTok"/>
        </w:rPr>
        <w:t xml:space="preserve">=</w:t>
      </w:r>
      <w:r>
        <w:rPr>
          <w:rStyle w:val="StringTok"/>
        </w:rPr>
        <w:t xml:space="preserve">"#54A24B"</w:t>
      </w:r>
      <w:r>
        <w:rPr>
          <w:rStyle w:val="NormalTok"/>
        </w:rPr>
        <w:t xml:space="preserve">, linewidth</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"模拟流量"</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"流量(m3/s)"</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"洪水预报概念模型：观测与模拟对比"</w:t>
      </w:r>
      <w:r>
        <w:rPr>
          <w:rStyle w:val="NormalTok"/>
        </w:rPr>
        <w:t xml:space="preserve">)</w:t>
      </w:r>
      <w:r>
        <w:br/>
      </w:r>
      <w:r>
        <w:rPr>
          <w:rStyle w:val="NormalTok"/>
        </w:rPr>
        <w:t xml:space="preserve">    axes[</w:t>
      </w:r>
      <w:r>
        <w:rPr>
          <w:rStyle w:val="DecValTok"/>
        </w:rPr>
        <w:t xml:space="preserve">1</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axes[</w:t>
      </w:r>
      <w:r>
        <w:rPr>
          <w:rStyle w:val="DecValTok"/>
        </w:rPr>
        <w:t xml:space="preserve">2</w:t>
      </w:r>
      <w:r>
        <w:rPr>
          <w:rStyle w:val="NormalTok"/>
        </w:rPr>
        <w:t xml:space="preserve">].plot(t, s_sim, color</w:t>
      </w:r>
      <w:r>
        <w:rPr>
          <w:rStyle w:val="OperatorTok"/>
        </w:rPr>
        <w:t xml:space="preserve">=</w:t>
      </w:r>
      <w:r>
        <w:rPr>
          <w:rStyle w:val="StringTok"/>
        </w:rPr>
        <w:t xml:space="preserve">"#B279A2"</w:t>
      </w:r>
      <w:r>
        <w:rPr>
          <w:rStyle w:val="NormalTok"/>
        </w:rPr>
        <w:t xml:space="preserve">, linewidth</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"土壤含水状态S"</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"S(mm)"</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"时间步（小时）"</w:t>
      </w:r>
      <w:r>
        <w:rPr>
          <w:rStyle w:val="NormalTok"/>
        </w:rPr>
        <w:t xml:space="preserve">)</w:t>
      </w:r>
      <w:r>
        <w:br/>
      </w:r>
      <w:r>
        <w:rPr>
          <w:rStyle w:val="NormalTok"/>
        </w:rPr>
        <w:t xml:space="preserve">    axes[</w:t>
      </w:r>
      <w:r>
        <w:rPr>
          <w:rStyle w:val="DecValTok"/>
        </w:rPr>
        <w:t xml:space="preserve">2</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这段脚本对应第2.1节“基本概念与理论框架”的核心思想：用“输入-状态-输出”组织水文预报模型。输入是降雨和潜在蒸散，状态是土壤含水量S，输出是河道流量Q。代码先用</w:t>
      </w:r>
      <w:r>
        <w:rPr>
          <w:rStyle w:val="VerbatimChar"/>
        </w:rPr>
        <w:t xml:space="preserve">generate_forcing</w:t>
      </w:r>
      <w:r>
        <w:rPr>
          <w:rFonts w:hint="eastAsia"/>
        </w:rPr>
        <w:t xml:space="preserve">构造教学用气象序列，包含随机降雨背景与多次暴雨脉冲，能直观看到洪峰对强降雨的响应；潜在蒸散加入日周期变化，体现水文过程的时间结构。</w:t>
      </w:r>
      <w:r>
        <w:rPr>
          <w:rStyle w:val="VerbatimChar"/>
        </w:rPr>
        <w:t xml:space="preserve">conceptual_model</w:t>
      </w:r>
      <w:r>
        <w:rPr>
          <w:rFonts w:hint="eastAsia"/>
        </w:rPr>
        <w:t xml:space="preserve">是主模型，体现水量平衡逻辑：降雨先按产流系数分成快速产流与入渗候选，入渗受土壤剩余容量限制，超过容量的部分转成饱和超渗径流；土壤水随后发生蒸散损失，并按线性退水形成基流。这样既保留了物理可解释性，又保持参数数量可控，适合教材场景。</w:t>
      </w:r>
      <w:r>
        <w:rPr>
          <w:rStyle w:val="VerbatimChar"/>
        </w:rPr>
        <w:t xml:space="preserve">depth_to_flow</w:t>
      </w:r>
      <w:r>
        <w:rPr>
          <w:rFonts w:hint="eastAsia"/>
        </w:rPr>
        <w:t xml:space="preserve">把径流深换算成</w:t>
      </w:r>
      <w:r>
        <w:rPr>
          <w:rStyle w:val="VerbatimChar"/>
        </w:rPr>
        <w:t xml:space="preserve">m3/s</w:t>
      </w:r>
      <w:r>
        <w:rPr>
          <w:rFonts w:hint="eastAsia"/>
        </w:rPr>
        <w:t xml:space="preserve">，使结果可与工程调度指标直接衔接。脚本没有依赖实测文件，而是用“真参数+噪声”生成</w:t>
      </w:r>
      <w:r>
        <w:rPr>
          <w:rStyle w:val="VerbatimChar"/>
        </w:rPr>
        <w:t xml:space="preserve">q_obs</w:t>
      </w:r>
      <w:r>
        <w:rPr>
          <w:rFonts w:hint="eastAsia"/>
        </w:rPr>
        <w:t xml:space="preserve">，目的是保证示例可独立运行，同时保留“观测误差”概念。参数率定通过</w:t>
      </w:r>
      <w:r>
        <w:rPr>
          <w:rStyle w:val="VerbatimChar"/>
        </w:rPr>
        <w:t xml:space="preserve">scipy.optimize.minimize</w:t>
      </w:r>
      <w:r>
        <w:rPr>
          <w:rFonts w:hint="eastAsia"/>
        </w:rPr>
        <w:t xml:space="preserve">完成，目标函数是RMSE最小化；</w:t>
      </w:r>
      <w:r>
        <w:rPr>
          <w:rStyle w:val="VerbatimChar"/>
        </w:rPr>
        <w:t xml:space="preserve">L-BFGS-B</w:t>
      </w:r>
      <w:r>
        <w:rPr>
          <w:rFonts w:hint="eastAsia"/>
        </w:rPr>
        <w:t xml:space="preserve">支持边界约束，可避免参数跑到不合理区间，这一点体现了“理论框架+工程约束”并重。KPI部分计算NSE、RMSE、MAE、总量偏差BIAS、洪峰误差和R2，分别对应过程拟合能力、平均误差、绝对误差、体积守恒、洪峰控制与相关性评估；再用ASCII表格打印，便于课堂展示与报告粘贴。绘图分三层：上图给出降雨与蒸散输入，中图比较观测与模拟流量，下图展示状态变量S的演化。这样学生可以同时看到“外部驱动-内部记忆-输出响应”的因果链，而不是只盯着一条流量曲线。整体上，这个脚本把概念模型、参数识别和结果评价串成一个闭环，可作为后续章节（如预报校正、调度耦合、多模型对比）的基础模板。</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figures/ch02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21" Target="figures/ch02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2026-03-21T06:35:27Z</dcterms:created>
  <dcterms:modified xsi:type="dcterms:W3CDTF">2026-03-21T06:35:27Z</dcterms:modified>
</cp:coreProperties>
</file>

<file path=docProps/custom.xml><?xml version="1.0" encoding="utf-8"?>
<Properties xmlns="http://schemas.openxmlformats.org/officeDocument/2006/custom-properties" xmlns:vt="http://schemas.openxmlformats.org/officeDocument/2006/docPropsVTypes"/>
</file>