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第5章-并网解列暂态过程"/>
    <w:p>
      <w:pPr>
        <w:pStyle w:val="Heading1"/>
      </w:pPr>
      <w:r>
        <w:rPr>
          <w:rStyle w:val="SectionNumber"/>
        </w:rPr>
        <w:t xml:space="preserve">1</w:t>
      </w:r>
      <w:r>
        <w:tab/>
      </w:r>
      <w:r>
        <w:rPr>
          <w:rFonts w:hint="eastAsia"/>
        </w:rPr>
        <w:t xml:space="preserve">第5章</w:t>
      </w:r>
      <w:r>
        <w:t xml:space="preserve"> </w:t>
      </w:r>
      <w:r>
        <w:rPr>
          <w:rFonts w:hint="eastAsia"/>
        </w:rPr>
        <w:t xml:space="preserve">并网/解列暂态过程</w:t>
      </w:r>
    </w:p>
    <w:bookmarkStart w:id="9" w:name="导读"/>
    <w:p>
      <w:pPr>
        <w:pStyle w:val="Heading2"/>
      </w:pPr>
      <w:r>
        <w:rPr>
          <w:rStyle w:val="SectionNumber"/>
        </w:rPr>
        <w:t xml:space="preserve">1.1</w:t>
      </w:r>
      <w:r>
        <w:tab/>
      </w:r>
      <w:r>
        <w:t xml:space="preserve">5.1 </w:t>
      </w:r>
      <w:r>
        <w:rPr>
          <w:rFonts w:hint="eastAsia"/>
        </w:rPr>
        <w:t xml:space="preserve">导读</w:t>
      </w:r>
    </w:p>
    <w:p>
      <w:pPr>
        <w:pStyle w:val="FirstParagraph"/>
      </w:pPr>
      <w:r>
        <w:rPr>
          <w:rFonts w:hint="eastAsia"/>
        </w:rPr>
        <w:t xml:space="preserve">前两章分别建立了同步发电机的电磁模型和励磁控制系统，使我们具备了分析发电机在各种运行状态下动态行为的能力。本章将讨论水电机组从孤立运行到并入电网、以及从电网解列的暂态过程。这是机组投入运行和退出运行的两个关键操作环节，涉及到电磁与机械的多物理场耦合。</w:t>
      </w:r>
    </w:p>
    <w:p>
      <w:pPr>
        <w:pStyle w:val="BodyText"/>
      </w:pPr>
      <w:r>
        <w:rPr>
          <w:rFonts w:hint="eastAsia"/>
        </w:rPr>
        <w:t xml:space="preserve">并网（synchronization）是将独立运行的发电机组接入电力系统的过程。这一看似简单的“合闸”动作，实质上要求发电机的机端电压在幅值、频率和瞬时相位上与电网母线电压精确匹配。任何物理量显著的失配，都会在合闸瞬间产生巨大的冲击电流。该冲击电流的峰值可达短路电流量级，伴随的冲击电磁转矩不仅可能损坏发电机定子绕组、断路器触头和主变压器，还可能激发转子轴系的剧烈扭振，甚至引起局部电网电压和频率的剧烈波动。在水电站的实际运行中，特别是承担调峰调频任务的机组，并网操作每天可能进行数次。因此，自动整步装置的可靠性和控制精度直接关系到核心设备的寿命和电网的整体安全。</w:t>
      </w:r>
    </w:p>
    <w:p>
      <w:pPr>
        <w:pStyle w:val="BodyText"/>
      </w:pPr>
      <w:r>
        <w:rPr>
          <w:rFonts w:hint="eastAsia"/>
        </w:rPr>
        <w:t xml:space="preserve">解列（disconnection）则是将运行中的机组从电网物理隔离的过程。计划解列（如定期检修前的正常停机或负荷调度调停）相对平稳，机组在解列前已将有功和无功功率降至接近零；但紧急解列（如继电保护动作引起的甩负荷跳闸）则伴随着恶劣的动态环境。断路器断开瞬间，电磁转矩骤降为零，而水轮机的机械转矩受水流惯性影响无法突变，不可避免地导致转速飞升；同时，调速器为限制转速而紧急关闭导叶，又会在引水钢管内引发强烈的水锤压力。本章首先分析并网的三个必要条件和整步控制的数学模型，推导合闸冲击电流与电磁转矩的解析表达式，随后深入讨论计划解列和紧急跳闸两种场景下的暂态动力学特征，并提出工程上的协调应对措施。</w:t>
      </w:r>
    </w:p>
    <w:bookmarkEnd w:id="9"/>
    <w:bookmarkStart w:id="15" w:name="并网与解列理论"/>
    <w:p>
      <w:pPr>
        <w:pStyle w:val="Heading2"/>
      </w:pPr>
      <w:r>
        <w:rPr>
          <w:rStyle w:val="SectionNumber"/>
        </w:rPr>
        <w:t xml:space="preserve">1.2</w:t>
      </w:r>
      <w:r>
        <w:tab/>
      </w:r>
      <w:r>
        <w:t xml:space="preserve">5.2 </w:t>
      </w:r>
      <w:r>
        <w:rPr>
          <w:rFonts w:hint="eastAsia"/>
        </w:rPr>
        <w:t xml:space="preserve">并网与解列理论</w:t>
      </w:r>
    </w:p>
    <w:bookmarkStart w:id="10" w:name="并网的三个必要条件"/>
    <w:p>
      <w:pPr>
        <w:pStyle w:val="Heading3"/>
      </w:pPr>
      <w:r>
        <w:rPr>
          <w:rStyle w:val="SectionNumber"/>
        </w:rPr>
        <w:t xml:space="preserve">1.2.1</w:t>
      </w:r>
      <w:r>
        <w:tab/>
      </w:r>
      <w:r>
        <w:t xml:space="preserve">5.2.1 </w:t>
      </w:r>
      <w:r>
        <w:rPr>
          <w:rFonts w:hint="eastAsia"/>
        </w:rPr>
        <w:t xml:space="preserve">并网的三个必要条件</w:t>
      </w:r>
    </w:p>
    <w:p>
      <w:pPr>
        <w:pStyle w:val="FirstParagraph"/>
      </w:pPr>
      <w:r>
        <w:rPr>
          <w:rFonts w:hint="eastAsia"/>
        </w:rPr>
        <w:t xml:space="preserve">同步发电机并入电网前，必须通过调节原动机转速和发电机励磁，使机端三相电压与系统三相电压在相序一致的前提下，同时满足频率、电压幅值和相位三个匹配条件。</w:t>
      </w:r>
    </w:p>
    <w:p>
      <w:pPr>
        <w:pStyle w:val="BodyText"/>
      </w:pPr>
      <w:r>
        <w:rPr>
          <w:rFonts w:hint="eastAsia"/>
          <w:b/>
          <w:bCs/>
        </w:rPr>
        <w:t xml:space="preserve">频率匹配</w:t>
      </w:r>
      <w:r>
        <w:rPr>
          <w:rFonts w:hint="eastAsia"/>
        </w:rPr>
        <w:t xml:space="preserve">：发电机频率</w:t>
      </w:r>
      <w:r>
        <w:t xml:space="preserve"> </w:t>
      </w:r>
      <m:oMath>
        <m:sSub>
          <m:e>
            <m:r>
              <m:t>f</m:t>
            </m:r>
          </m:e>
          <m:sub>
            <m:r>
              <m:t>g</m:t>
            </m:r>
          </m:sub>
        </m:sSub>
      </m:oMath>
      <w:r>
        <w:t xml:space="preserve"> </w:t>
      </w:r>
      <w:r>
        <w:rPr>
          <w:rFonts w:hint="eastAsia"/>
        </w:rPr>
        <w:t xml:space="preserve">与电网频率</w:t>
      </w:r>
      <w:r>
        <w:t xml:space="preserve"> </w:t>
      </w:r>
      <m:oMath>
        <m:sSub>
          <m:e>
            <m:r>
              <m:t>f</m:t>
            </m:r>
          </m:e>
          <m:sub>
            <m:r>
              <m:t>s</m:t>
            </m:r>
          </m:sub>
        </m:sSub>
      </m:oMath>
      <w:r>
        <w:t xml:space="preserve"> </w:t>
      </w:r>
      <w:r>
        <w:rPr>
          <w:rFonts w:hint="eastAsia"/>
        </w:rPr>
        <w:t xml:space="preserve">的偏差必须控制在极小的范围内：</w:t>
      </w:r>
    </w:p>
    <w:p>
      <w:pPr>
        <w:pStyle w:val="BodyText"/>
      </w:pPr>
      <m:oMathPara>
        <m:oMathParaPr>
          <m:jc m:val="center"/>
        </m:oMathParaPr>
        <m:oMath>
          <m:r>
            <m:rPr>
              <m:sty m:val="p"/>
            </m:rPr>
            <m:t>|</m:t>
          </m:r>
          <m:r>
            <m:rPr>
              <m:sty m:val="p"/>
            </m:rPr>
            <m:t>Δ</m:t>
          </m:r>
          <m:r>
            <m:t>f</m:t>
          </m:r>
          <m:r>
            <m:rPr>
              <m:sty m:val="p"/>
            </m:rPr>
            <m:t>|</m:t>
          </m:r>
          <m:r>
            <m:rPr>
              <m:sty m:val="p"/>
            </m:rPr>
            <m:t>=</m:t>
          </m:r>
          <m:r>
            <m:rPr>
              <m:sty m:val="p"/>
            </m:rPr>
            <m:t>|</m:t>
          </m:r>
          <m:sSub>
            <m:e>
              <m:r>
                <m:t>f</m:t>
              </m:r>
            </m:e>
            <m:sub>
              <m:r>
                <m:t>g</m:t>
              </m:r>
            </m:sub>
          </m:sSub>
          <m:r>
            <m:rPr>
              <m:sty m:val="p"/>
            </m:rPr>
            <m:t>−</m:t>
          </m:r>
          <m:sSub>
            <m:e>
              <m:r>
                <m:t>f</m:t>
              </m:r>
            </m:e>
            <m:sub>
              <m:r>
                <m:t>s</m:t>
              </m:r>
            </m:sub>
          </m:sSub>
          <m:r>
            <m:rPr>
              <m:sty m:val="p"/>
            </m:rPr>
            <m:t>|</m:t>
          </m:r>
          <m:r>
            <m:rPr>
              <m:sty m:val="p"/>
            </m:rPr>
            <m:t>≤</m:t>
          </m:r>
          <m:r>
            <m:rPr>
              <m:sty m:val="p"/>
            </m:rPr>
            <m:t>Δ</m:t>
          </m:r>
          <m:sSub>
            <m:e>
              <m:r>
                <m:t>f</m:t>
              </m:r>
            </m:e>
            <m:sub>
              <m:r>
                <m:rPr>
                  <m:sty m:val="p"/>
                </m:rPr>
                <m:t>max</m:t>
              </m:r>
            </m:sub>
          </m:sSub>
        </m:oMath>
      </m:oMathPara>
    </w:p>
    <w:p>
      <w:pPr>
        <w:pStyle w:val="FirstParagraph"/>
      </w:pPr>
      <w:r>
        <w:rPr>
          <w:rFonts w:hint="eastAsia"/>
        </w:rPr>
        <w:t xml:space="preserve">国家标准（GB/T</w:t>
      </w:r>
      <w:r>
        <w:t xml:space="preserve"> </w:t>
      </w:r>
      <w:r>
        <w:rPr>
          <w:rFonts w:hint="eastAsia"/>
        </w:rPr>
        <w:t xml:space="preserve">7409.3）规定，</w:t>
      </w:r>
      <m:oMath>
        <m:r>
          <m:rPr>
            <m:sty m:val="p"/>
          </m:rPr>
          <m:t>Δ</m:t>
        </m:r>
        <m:sSub>
          <m:e>
            <m:r>
              <m:t>f</m:t>
            </m:r>
          </m:e>
          <m:sub>
            <m:r>
              <m:rPr>
                <m:sty m:val="p"/>
              </m:rPr>
              <m:t>max</m:t>
            </m:r>
          </m:sub>
        </m:sSub>
      </m:oMath>
      <w:r>
        <w:t xml:space="preserve"> </w:t>
      </w:r>
      <w:r>
        <w:rPr>
          <w:rFonts w:hint="eastAsia"/>
        </w:rPr>
        <w:t xml:space="preserve">的取值取决于机组容量和系统要求：对于</w:t>
      </w:r>
      <w:r>
        <w:t xml:space="preserve"> 100 MW </w:t>
      </w:r>
      <w:r>
        <w:rPr>
          <w:rFonts w:hint="eastAsia"/>
        </w:rPr>
        <w:t xml:space="preserve">及以上的大型机组，通常要求</w:t>
      </w:r>
      <w:r>
        <w:t xml:space="preserve"> </w:t>
      </w:r>
      <m:oMath>
        <m:r>
          <m:rPr>
            <m:sty m:val="p"/>
          </m:rPr>
          <m:t>Δ</m:t>
        </m:r>
        <m:sSub>
          <m:e>
            <m:r>
              <m:t>f</m:t>
            </m:r>
          </m:e>
          <m:sub>
            <m:r>
              <m:rPr>
                <m:sty m:val="p"/>
              </m:rPr>
              <m:t>max</m:t>
            </m:r>
          </m:sub>
        </m:sSub>
        <m:r>
          <m:rPr>
            <m:sty m:val="p"/>
          </m:rPr>
          <m:t>≤</m:t>
        </m:r>
        <m:r>
          <m:t>0.1</m:t>
        </m:r>
      </m:oMath>
      <w:r>
        <w:t xml:space="preserve"> </w:t>
      </w:r>
      <w:r>
        <w:rPr>
          <w:rFonts w:hint="eastAsia"/>
        </w:rPr>
        <w:t xml:space="preserve">Hz；中小型机组可略微放宽至</w:t>
      </w:r>
      <w:r>
        <w:t xml:space="preserve"> </w:t>
      </w:r>
      <w:r>
        <w:rPr>
          <w:rFonts w:hint="eastAsia"/>
        </w:rPr>
        <w:t xml:space="preserve">0.2～0.5</w:t>
      </w:r>
      <w:r>
        <w:t xml:space="preserve"> </w:t>
      </w:r>
      <w:r>
        <w:rPr>
          <w:rFonts w:hint="eastAsia"/>
        </w:rPr>
        <w:t xml:space="preserve">Hz。频率差越小，两侧电压相量相对滑行的速度越慢，合闸前后的暂态功角变化越平缓，机械冲击越小。然而，若频率差设定得过小，会导致整步过程耗时过长。差频信号的拍周期</w:t>
      </w:r>
      <w:r>
        <w:t xml:space="preserve"> </w:t>
      </w:r>
      <m:oMath>
        <m:sSub>
          <m:e>
            <m:r>
              <m:t>T</m:t>
            </m:r>
          </m:e>
          <m:sub>
            <m:r>
              <m:t>b</m:t>
            </m:r>
            <m:r>
              <m:t>e</m:t>
            </m:r>
            <m:r>
              <m:t>a</m:t>
            </m:r>
            <m:r>
              <m:t>t</m:t>
            </m:r>
          </m:sub>
        </m:sSub>
        <m:r>
          <m:rPr>
            <m:sty m:val="p"/>
          </m:rPr>
          <m:t>=</m:t>
        </m:r>
        <m:r>
          <m:t>1</m:t>
        </m:r>
        <m:r>
          <m:rPr>
            <m:sty m:val="p"/>
          </m:rPr>
          <m:t>/</m:t>
        </m:r>
        <m:r>
          <m:rPr>
            <m:sty m:val="p"/>
          </m:rPr>
          <m:t>|</m:t>
        </m:r>
        <m:r>
          <m:rPr>
            <m:sty m:val="p"/>
          </m:rPr>
          <m:t>Δ</m:t>
        </m:r>
        <m:r>
          <m:t>f</m:t>
        </m:r>
        <m:r>
          <m:rPr>
            <m:sty m:val="p"/>
          </m:rPr>
          <m:t>|</m:t>
        </m:r>
      </m:oMath>
      <w:r>
        <w:rPr>
          <w:rFonts w:hint="eastAsia"/>
        </w:rPr>
        <w:t xml:space="preserve">，若</w:t>
      </w:r>
      <w:r>
        <w:t xml:space="preserve"> </w:t>
      </w:r>
      <m:oMath>
        <m:r>
          <m:rPr>
            <m:sty m:val="p"/>
          </m:rPr>
          <m:t>Δ</m:t>
        </m:r>
        <m:r>
          <m:t>f</m:t>
        </m:r>
        <m:r>
          <m:rPr>
            <m:sty m:val="p"/>
          </m:rPr>
          <m:t>=</m:t>
        </m:r>
        <m:r>
          <m:t>0.05</m:t>
        </m:r>
      </m:oMath>
      <w:r>
        <w:t xml:space="preserve"> </w:t>
      </w:r>
      <w:r>
        <w:rPr>
          <w:rFonts w:hint="eastAsia"/>
        </w:rPr>
        <w:t xml:space="preserve">Hz，拍周期长达</w:t>
      </w:r>
      <w:r>
        <w:t xml:space="preserve"> 20 </w:t>
      </w:r>
      <w:r>
        <w:rPr>
          <w:rFonts w:hint="eastAsia"/>
        </w:rPr>
        <w:t xml:space="preserve">s，不仅降低了机组响应调度的效率，在系统频率波动的工况下甚至可能无法捕捉到合闸窗口。</w:t>
      </w:r>
    </w:p>
    <w:p>
      <w:pPr>
        <w:pStyle w:val="BodyText"/>
      </w:pPr>
      <w:r>
        <w:rPr>
          <w:rFonts w:hint="eastAsia"/>
          <w:b/>
          <w:bCs/>
        </w:rPr>
        <w:t xml:space="preserve">电压匹配</w:t>
      </w:r>
      <w:r>
        <w:rPr>
          <w:rFonts w:hint="eastAsia"/>
        </w:rPr>
        <w:t xml:space="preserve">：发电机机端电压</w:t>
      </w:r>
      <w:r>
        <w:t xml:space="preserve"> </w:t>
      </w:r>
      <m:oMath>
        <m:sSub>
          <m:e>
            <m:r>
              <m:t>V</m:t>
            </m:r>
          </m:e>
          <m:sub>
            <m:r>
              <m:t>g</m:t>
            </m:r>
          </m:sub>
        </m:sSub>
      </m:oMath>
      <w:r>
        <w:t xml:space="preserve"> </w:t>
      </w:r>
      <w:r>
        <w:rPr>
          <w:rFonts w:hint="eastAsia"/>
        </w:rPr>
        <w:t xml:space="preserve">与电网母线电压</w:t>
      </w:r>
      <w:r>
        <w:t xml:space="preserve"> </w:t>
      </w:r>
      <m:oMath>
        <m:sSub>
          <m:e>
            <m:r>
              <m:t>V</m:t>
            </m:r>
          </m:e>
          <m:sub>
            <m:r>
              <m:t>s</m:t>
            </m:r>
          </m:sub>
        </m:sSub>
      </m:oMath>
      <w:r>
        <w:t xml:space="preserve"> </w:t>
      </w:r>
      <w:r>
        <w:rPr>
          <w:rFonts w:hint="eastAsia"/>
        </w:rPr>
        <w:t xml:space="preserve">的幅值偏差应满足：</w:t>
      </w:r>
    </w:p>
    <w:p>
      <w:pPr>
        <w:pStyle w:val="BodyText"/>
      </w:pPr>
      <m:oMathPara>
        <m:oMathParaPr>
          <m:jc m:val="center"/>
        </m:oMathParaPr>
        <m:oMath>
          <m:d>
            <m:dPr>
              <m:begChr m:val="|"/>
              <m:sepChr m:val=""/>
              <m:endChr m:val="|"/>
              <m:grow/>
            </m:dPr>
            <m:e>
              <m:f>
                <m:fPr>
                  <m:type m:val="bar"/>
                </m:fPr>
                <m:num>
                  <m:sSub>
                    <m:e>
                      <m:r>
                        <m:t>V</m:t>
                      </m:r>
                    </m:e>
                    <m:sub>
                      <m:r>
                        <m:t>g</m:t>
                      </m:r>
                    </m:sub>
                  </m:sSub>
                  <m:r>
                    <m:rPr>
                      <m:sty m:val="p"/>
                    </m:rPr>
                    <m:t>−</m:t>
                  </m:r>
                  <m:sSub>
                    <m:e>
                      <m:r>
                        <m:t>V</m:t>
                      </m:r>
                    </m:e>
                    <m:sub>
                      <m:r>
                        <m:t>s</m:t>
                      </m:r>
                    </m:sub>
                  </m:sSub>
                </m:num>
                <m:den>
                  <m:sSub>
                    <m:e>
                      <m:r>
                        <m:t>V</m:t>
                      </m:r>
                    </m:e>
                    <m:sub>
                      <m:r>
                        <m:t>s</m:t>
                      </m:r>
                    </m:sub>
                  </m:sSub>
                </m:den>
              </m:f>
            </m:e>
          </m:d>
          <m:r>
            <m:rPr>
              <m:sty m:val="p"/>
            </m:rPr>
            <m:t>≤</m:t>
          </m:r>
          <m:r>
            <m:t>5</m:t>
          </m:r>
          <m:r>
            <m:rPr>
              <m:sty m:val="p"/>
            </m:rPr>
            <m:t>%</m:t>
          </m:r>
          <m:r>
            <m:rPr>
              <m:sty m:val="p"/>
            </m:rPr>
            <m:t>∼</m:t>
          </m:r>
          <m:r>
            <m:t>10</m:t>
          </m:r>
          <m:r>
            <m:rPr>
              <m:sty m:val="p"/>
            </m:rPr>
            <m:t>%</m:t>
          </m:r>
        </m:oMath>
      </m:oMathPara>
    </w:p>
    <w:p>
      <w:pPr>
        <w:pStyle w:val="FirstParagraph"/>
      </w:pPr>
      <w:r>
        <w:rPr>
          <w:rFonts w:hint="eastAsia"/>
        </w:rPr>
        <w:t xml:space="preserve">电压幅值不匹配的主要后果是合闸后在发电机与系统之间产生稳态无功功率环流。电压偏高的一方将向另一方输送无功功率，导致机端电压产生阶跃波动，严重时可能引发自动电压调节器（AVR）的无功振荡。机组并网前，通过</w:t>
      </w:r>
      <w:r>
        <w:t xml:space="preserve"> AVR </w:t>
      </w:r>
      <w:r>
        <w:rPr>
          <w:rFonts w:hint="eastAsia"/>
        </w:rPr>
        <w:t xml:space="preserve">的自动或手动模式调整励磁电流，可以快速满足这一条件。</w:t>
      </w:r>
    </w:p>
    <w:p>
      <w:pPr>
        <w:pStyle w:val="BodyText"/>
      </w:pPr>
      <w:r>
        <w:rPr>
          <w:rFonts w:hint="eastAsia"/>
          <w:b/>
          <w:bCs/>
        </w:rPr>
        <w:t xml:space="preserve">相位匹配</w:t>
      </w:r>
      <w:r>
        <w:rPr>
          <w:rFonts w:hint="eastAsia"/>
        </w:rPr>
        <w:t xml:space="preserve">：两侧电压的瞬时相位差</w:t>
      </w:r>
      <w:r>
        <w:t xml:space="preserve"> </w:t>
      </w:r>
      <m:oMath>
        <m:r>
          <m:rPr>
            <m:sty m:val="p"/>
          </m:rPr>
          <m:t>Δ</m:t>
        </m:r>
        <m:r>
          <m:t>δ</m:t>
        </m:r>
      </m:oMath>
      <w:r>
        <w:t xml:space="preserve"> </w:t>
      </w:r>
      <w:r>
        <w:rPr>
          <w:rFonts w:hint="eastAsia"/>
        </w:rPr>
        <w:t xml:space="preserve">应在合闸触头闭合瞬间无限接近于零：</w:t>
      </w:r>
    </w:p>
    <w:p>
      <w:pPr>
        <w:pStyle w:val="BodyText"/>
      </w:pPr>
      <m:oMathPara>
        <m:oMathParaPr>
          <m:jc m:val="center"/>
        </m:oMathParaPr>
        <m:oMath>
          <m:r>
            <m:rPr>
              <m:sty m:val="p"/>
            </m:rPr>
            <m:t>|</m:t>
          </m:r>
          <m:r>
            <m:rPr>
              <m:sty m:val="p"/>
            </m:rPr>
            <m:t>Δ</m:t>
          </m:r>
          <m:r>
            <m:t>δ</m:t>
          </m:r>
          <m:r>
            <m:rPr>
              <m:sty m:val="p"/>
            </m:rPr>
            <m:t>|</m:t>
          </m:r>
          <m:r>
            <m:rPr>
              <m:sty m:val="p"/>
            </m:rPr>
            <m:t>≤</m:t>
          </m:r>
          <m:r>
            <m:t>5</m:t>
          </m:r>
          <m:r>
            <m:rPr>
              <m:sty m:val="p"/>
            </m:rPr>
            <m:t>°</m:t>
          </m:r>
          <m:r>
            <m:rPr>
              <m:sty m:val="p"/>
            </m:rPr>
            <m:t>∼</m:t>
          </m:r>
          <m:r>
            <m:t>10</m:t>
          </m:r>
          <m:r>
            <m:rPr>
              <m:sty m:val="p"/>
            </m:rPr>
            <m:t>°</m:t>
          </m:r>
        </m:oMath>
      </m:oMathPara>
    </w:p>
    <w:p>
      <w:pPr>
        <w:pStyle w:val="FirstParagraph"/>
      </w:pPr>
      <w:r>
        <w:rPr>
          <w:rFonts w:hint="eastAsia"/>
        </w:rPr>
        <w:t xml:space="preserve">相位差是决定合闸冲击程度最核心的因素。因为冲击电流的大小与</w:t>
      </w:r>
      <w:r>
        <w:t xml:space="preserve"> </w:t>
      </w:r>
      <m:oMath>
        <m:r>
          <m:rPr>
            <m:sty m:val="p"/>
          </m:rPr>
          <m:t>sin</m:t>
        </m:r>
        <m:r>
          <m:rPr>
            <m:sty m:val="p"/>
          </m:rPr>
          <m:t>(</m:t>
        </m:r>
        <m:r>
          <m:rPr>
            <m:sty m:val="p"/>
          </m:rPr>
          <m:t>Δ</m:t>
        </m:r>
        <m:r>
          <m:t>δ</m:t>
        </m:r>
        <m:r>
          <m:rPr>
            <m:sty m:val="p"/>
          </m:rPr>
          <m:t>/</m:t>
        </m:r>
        <m:r>
          <m:t>2</m:t>
        </m:r>
        <m:r>
          <m:rPr>
            <m:sty m:val="p"/>
          </m:rPr>
          <m:t>)</m:t>
        </m:r>
      </m:oMath>
      <w:r>
        <w:t xml:space="preserve"> </w:t>
      </w:r>
      <w:r>
        <w:rPr>
          <w:rFonts w:hint="eastAsia"/>
        </w:rPr>
        <w:t xml:space="preserve">近似成正比。当</w:t>
      </w:r>
      <w:r>
        <w:t xml:space="preserve"> </w:t>
      </w:r>
      <m:oMath>
        <m:r>
          <m:rPr>
            <m:sty m:val="p"/>
          </m:rPr>
          <m:t>Δ</m:t>
        </m:r>
        <m:r>
          <m:t>δ</m:t>
        </m:r>
        <m:r>
          <m:rPr>
            <m:sty m:val="p"/>
          </m:rPr>
          <m:t>=</m:t>
        </m:r>
        <m:r>
          <m:t>0</m:t>
        </m:r>
        <m:r>
          <m:rPr>
            <m:sty m:val="p"/>
          </m:rPr>
          <m:t>°</m:t>
        </m:r>
      </m:oMath>
      <w:r>
        <w:t xml:space="preserve"> </w:t>
      </w:r>
      <w:r>
        <w:rPr>
          <w:rFonts w:hint="eastAsia"/>
        </w:rPr>
        <w:t xml:space="preserve">时，合闸冲击电流为零（理想并网）；若在反相情况（</w:t>
      </w:r>
      <m:oMath>
        <m:r>
          <m:rPr>
            <m:sty m:val="p"/>
          </m:rPr>
          <m:t>Δ</m:t>
        </m:r>
        <m:r>
          <m:t>δ</m:t>
        </m:r>
        <m:r>
          <m:rPr>
            <m:sty m:val="p"/>
          </m:rPr>
          <m:t>=</m:t>
        </m:r>
        <m:r>
          <m:t>180</m:t>
        </m:r>
        <m:r>
          <m:rPr>
            <m:sty m:val="p"/>
          </m:rPr>
          <m:t>°</m:t>
        </m:r>
      </m:oMath>
      <w:r>
        <w:rPr>
          <w:rFonts w:hint="eastAsia"/>
        </w:rPr>
        <w:t xml:space="preserve">）下合闸，冲击电流将达到最大值，其幅值等效于机组在两倍额定电压下发生三相短路，产生毁灭性的破坏。</w:t>
      </w:r>
    </w:p>
    <w:bookmarkEnd w:id="10"/>
    <w:bookmarkStart w:id="11" w:name="整步控制原理"/>
    <w:p>
      <w:pPr>
        <w:pStyle w:val="Heading3"/>
      </w:pPr>
      <w:r>
        <w:rPr>
          <w:rStyle w:val="SectionNumber"/>
        </w:rPr>
        <w:t xml:space="preserve">1.2.2</w:t>
      </w:r>
      <w:r>
        <w:tab/>
      </w:r>
      <w:r>
        <w:t xml:space="preserve">5.2.2 </w:t>
      </w:r>
      <w:r>
        <w:rPr>
          <w:rFonts w:hint="eastAsia"/>
        </w:rPr>
        <w:t xml:space="preserve">整步控制原理</w:t>
      </w:r>
    </w:p>
    <w:p>
      <w:pPr>
        <w:pStyle w:val="FirstParagraph"/>
      </w:pPr>
      <w:r>
        <w:rPr>
          <w:rFonts w:hint="eastAsia"/>
        </w:rPr>
        <w:t xml:space="preserve">自动整步装置（Auto-synchronizer）的核心任务是实时计算上述三个偏差，并在它们同时落入允许窗口时，精确预测相位重合点并发出合闸指令。该过程的数学基础是对差频电压信号的包络分析。</w:t>
      </w:r>
    </w:p>
    <w:p>
      <w:pPr>
        <w:pStyle w:val="BodyText"/>
      </w:pPr>
      <w:r>
        <w:rPr>
          <w:rFonts w:hint="eastAsia"/>
        </w:rPr>
        <w:t xml:space="preserve">定义发电机侧</w:t>
      </w:r>
      <w:r>
        <w:t xml:space="preserve"> A </w:t>
      </w:r>
      <w:r>
        <w:rPr>
          <w:rFonts w:hint="eastAsia"/>
        </w:rPr>
        <w:t xml:space="preserve">相瞬时电压为</w:t>
      </w:r>
      <w:r>
        <w:t xml:space="preserve"> </w:t>
      </w:r>
      <m:oMath>
        <m:sSub>
          <m:e>
            <m:r>
              <m:t>u</m:t>
            </m:r>
          </m:e>
          <m:sub>
            <m:r>
              <m:t>g</m:t>
            </m:r>
          </m:sub>
        </m:sSub>
        <m:r>
          <m:rPr>
            <m:sty m:val="p"/>
          </m:rPr>
          <m:t>(</m:t>
        </m:r>
        <m:r>
          <m:t>t</m:t>
        </m:r>
        <m:r>
          <m:rPr>
            <m:sty m:val="p"/>
          </m:rPr>
          <m:t>)</m:t>
        </m:r>
        <m:r>
          <m:rPr>
            <m:sty m:val="p"/>
          </m:rPr>
          <m:t>=</m:t>
        </m:r>
        <m:sSub>
          <m:e>
            <m:r>
              <m:t>V</m:t>
            </m:r>
          </m:e>
          <m:sub>
            <m:r>
              <m:t>g</m:t>
            </m:r>
          </m:sub>
        </m:sSub>
        <m:r>
          <m:rPr>
            <m:sty m:val="p"/>
          </m:rPr>
          <m:t>sin</m:t>
        </m:r>
        <m:r>
          <m:rPr>
            <m:sty m:val="p"/>
          </m:rPr>
          <m:t>(</m:t>
        </m:r>
        <m:sSub>
          <m:e>
            <m:r>
              <m:t>ω</m:t>
            </m:r>
          </m:e>
          <m:sub>
            <m:r>
              <m:t>g</m:t>
            </m:r>
          </m:sub>
        </m:sSub>
        <m:r>
          <m:t>t</m:t>
        </m:r>
        <m:r>
          <m:rPr>
            <m:sty m:val="p"/>
          </m:rPr>
          <m:t>+</m:t>
        </m:r>
        <m:sSub>
          <m:e>
            <m:r>
              <m:t>δ</m:t>
            </m:r>
          </m:e>
          <m:sub>
            <m:r>
              <m:t>g</m:t>
            </m:r>
          </m:sub>
        </m:sSub>
        <m:r>
          <m:rPr>
            <m:sty m:val="p"/>
          </m:rPr>
          <m:t>)</m:t>
        </m:r>
      </m:oMath>
      <w:r>
        <w:rPr>
          <w:rFonts w:hint="eastAsia"/>
        </w:rPr>
        <w:t xml:space="preserve">，系统侧</w:t>
      </w:r>
      <w:r>
        <w:t xml:space="preserve"> A </w:t>
      </w:r>
      <w:r>
        <w:rPr>
          <w:rFonts w:hint="eastAsia"/>
        </w:rPr>
        <w:t xml:space="preserve">相瞬时电压为</w:t>
      </w:r>
      <w:r>
        <w:t xml:space="preserve"> </w:t>
      </w:r>
      <m:oMath>
        <m:sSub>
          <m:e>
            <m:r>
              <m:t>u</m:t>
            </m:r>
          </m:e>
          <m:sub>
            <m:r>
              <m:t>s</m:t>
            </m:r>
          </m:sub>
        </m:sSub>
        <m:r>
          <m:rPr>
            <m:sty m:val="p"/>
          </m:rPr>
          <m:t>(</m:t>
        </m:r>
        <m:r>
          <m:t>t</m:t>
        </m:r>
        <m:r>
          <m:rPr>
            <m:sty m:val="p"/>
          </m:rPr>
          <m:t>)</m:t>
        </m:r>
        <m:r>
          <m:rPr>
            <m:sty m:val="p"/>
          </m:rPr>
          <m:t>=</m:t>
        </m:r>
        <m:sSub>
          <m:e>
            <m:r>
              <m:t>V</m:t>
            </m:r>
          </m:e>
          <m:sub>
            <m:r>
              <m:t>s</m:t>
            </m:r>
          </m:sub>
        </m:sSub>
        <m:r>
          <m:rPr>
            <m:sty m:val="p"/>
          </m:rPr>
          <m:t>sin</m:t>
        </m:r>
        <m:r>
          <m:rPr>
            <m:sty m:val="p"/>
          </m:rPr>
          <m:t>(</m:t>
        </m:r>
        <m:sSub>
          <m:e>
            <m:r>
              <m:t>ω</m:t>
            </m:r>
          </m:e>
          <m:sub>
            <m:r>
              <m:t>s</m:t>
            </m:r>
          </m:sub>
        </m:sSub>
        <m:r>
          <m:t>t</m:t>
        </m:r>
        <m:r>
          <m:rPr>
            <m:sty m:val="p"/>
          </m:rPr>
          <m:t>+</m:t>
        </m:r>
        <m:sSub>
          <m:e>
            <m:r>
              <m:t>δ</m:t>
            </m:r>
          </m:e>
          <m:sub>
            <m:r>
              <m:t>s</m:t>
            </m:r>
          </m:sub>
        </m:sSub>
        <m:r>
          <m:rPr>
            <m:sty m:val="p"/>
          </m:rPr>
          <m:t>)</m:t>
        </m:r>
      </m:oMath>
      <w:r>
        <w:rPr>
          <w:rFonts w:hint="eastAsia"/>
        </w:rPr>
        <w:t xml:space="preserve">。整步装置提取的两侧电压之差即为差频电压：</w:t>
      </w:r>
    </w:p>
    <w:p>
      <w:pPr>
        <w:pStyle w:val="BodyText"/>
      </w:pPr>
      <m:oMathPara>
        <m:oMathParaPr>
          <m:jc m:val="center"/>
        </m:oMathParaPr>
        <m:oMath>
          <m:sSub>
            <m:e>
              <m:r>
                <m:t>u</m:t>
              </m:r>
            </m:e>
            <m:sub>
              <m:r>
                <m:t>b</m:t>
              </m:r>
              <m:r>
                <m:t>e</m:t>
              </m:r>
              <m:r>
                <m:t>a</m:t>
              </m:r>
              <m:r>
                <m:t>t</m:t>
              </m:r>
            </m:sub>
          </m:sSub>
          <m:r>
            <m:rPr>
              <m:sty m:val="p"/>
            </m:rPr>
            <m:t>(</m:t>
          </m:r>
          <m:r>
            <m:t>t</m:t>
          </m:r>
          <m:r>
            <m:rPr>
              <m:sty m:val="p"/>
            </m:rPr>
            <m:t>)</m:t>
          </m:r>
          <m:r>
            <m:rPr>
              <m:sty m:val="p"/>
            </m:rPr>
            <m:t>=</m:t>
          </m:r>
          <m:sSub>
            <m:e>
              <m:r>
                <m:t>u</m:t>
              </m:r>
            </m:e>
            <m:sub>
              <m:r>
                <m:t>g</m:t>
              </m:r>
            </m:sub>
          </m:sSub>
          <m:r>
            <m:rPr>
              <m:sty m:val="p"/>
            </m:rPr>
            <m:t>(</m:t>
          </m:r>
          <m:r>
            <m:t>t</m:t>
          </m:r>
          <m:r>
            <m:rPr>
              <m:sty m:val="p"/>
            </m:rPr>
            <m:t>)</m:t>
          </m:r>
          <m:r>
            <m:rPr>
              <m:sty m:val="p"/>
            </m:rPr>
            <m:t>−</m:t>
          </m:r>
          <m:sSub>
            <m:e>
              <m:r>
                <m:t>u</m:t>
              </m:r>
            </m:e>
            <m:sub>
              <m:r>
                <m:t>s</m:t>
              </m:r>
            </m:sub>
          </m:sSub>
          <m:r>
            <m:rPr>
              <m:sty m:val="p"/>
            </m:rPr>
            <m:t>(</m:t>
          </m:r>
          <m:r>
            <m:t>t</m:t>
          </m:r>
          <m:r>
            <m:rPr>
              <m:sty m:val="p"/>
            </m:rPr>
            <m:t>)</m:t>
          </m:r>
        </m:oMath>
      </m:oMathPara>
    </w:p>
    <w:p>
      <w:pPr>
        <w:pStyle w:val="FirstParagraph"/>
      </w:pPr>
      <w:r>
        <w:rPr>
          <w:rFonts w:hint="eastAsia"/>
        </w:rPr>
        <w:t xml:space="preserve">当电压幅值调节至</w:t>
      </w:r>
      <w:r>
        <w:t xml:space="preserve"> </w:t>
      </w:r>
      <m:oMath>
        <m:sSub>
          <m:e>
            <m:r>
              <m:t>V</m:t>
            </m:r>
          </m:e>
          <m:sub>
            <m:r>
              <m:t>g</m:t>
            </m:r>
          </m:sub>
        </m:sSub>
        <m:r>
          <m:rPr>
            <m:sty m:val="p"/>
          </m:rPr>
          <m:t>≈</m:t>
        </m:r>
        <m:sSub>
          <m:e>
            <m:r>
              <m:t>V</m:t>
            </m:r>
          </m:e>
          <m:sub>
            <m:r>
              <m:t>s</m:t>
            </m:r>
          </m:sub>
        </m:sSub>
        <m:r>
          <m:rPr>
            <m:sty m:val="p"/>
          </m:rPr>
          <m:t>=</m:t>
        </m:r>
        <m:r>
          <m:t>V</m:t>
        </m:r>
      </m:oMath>
      <w:r>
        <w:t xml:space="preserve"> </w:t>
      </w:r>
      <w:r>
        <w:rPr>
          <w:rFonts w:hint="eastAsia"/>
        </w:rPr>
        <w:t xml:space="preserve">时，利用三角函数和差化积公式，可得差频电压的近似表达式：</w:t>
      </w:r>
    </w:p>
    <w:p>
      <w:pPr>
        <w:pStyle w:val="BodyText"/>
      </w:pPr>
      <m:oMathPara>
        <m:oMathParaPr>
          <m:jc m:val="center"/>
        </m:oMathParaPr>
        <m:oMath>
          <m:sSub>
            <m:e>
              <m:r>
                <m:t>u</m:t>
              </m:r>
            </m:e>
            <m:sub>
              <m:r>
                <m:t>b</m:t>
              </m:r>
              <m:r>
                <m:t>e</m:t>
              </m:r>
              <m:r>
                <m:t>a</m:t>
              </m:r>
              <m:r>
                <m:t>t</m:t>
              </m:r>
            </m:sub>
          </m:sSub>
          <m:r>
            <m:rPr>
              <m:sty m:val="p"/>
            </m:rPr>
            <m:t>(</m:t>
          </m:r>
          <m:r>
            <m:t>t</m:t>
          </m:r>
          <m:r>
            <m:rPr>
              <m:sty m:val="p"/>
            </m:rPr>
            <m:t>)</m:t>
          </m:r>
          <m:r>
            <m:rPr>
              <m:sty m:val="p"/>
            </m:rPr>
            <m:t>≈</m:t>
          </m:r>
          <m:r>
            <m:t>2</m:t>
          </m:r>
          <m:r>
            <m:t>V</m:t>
          </m:r>
          <m:r>
            <m:rPr>
              <m:sty m:val="p"/>
            </m:rPr>
            <m:t>sin</m:t>
          </m:r>
          <m:d>
            <m:dPr>
              <m:begChr m:val="("/>
              <m:sepChr m:val=""/>
              <m:endChr m:val=")"/>
              <m:grow/>
            </m:dPr>
            <m:e>
              <m:f>
                <m:fPr>
                  <m:type m:val="bar"/>
                </m:fPr>
                <m:num>
                  <m:r>
                    <m:rPr>
                      <m:sty m:val="p"/>
                    </m:rPr>
                    <m:t>Δ</m:t>
                  </m:r>
                  <m:r>
                    <m:t>ω</m:t>
                  </m:r>
                  <m:r>
                    <m:t>t</m:t>
                  </m:r>
                  <m:r>
                    <m:rPr>
                      <m:sty m:val="p"/>
                    </m:rPr>
                    <m:t>+</m:t>
                  </m:r>
                  <m:r>
                    <m:rPr>
                      <m:sty m:val="p"/>
                    </m:rPr>
                    <m:t>Δ</m:t>
                  </m:r>
                  <m:sSub>
                    <m:e>
                      <m:r>
                        <m:t>δ</m:t>
                      </m:r>
                    </m:e>
                    <m:sub>
                      <m:r>
                        <m:t>0</m:t>
                      </m:r>
                    </m:sub>
                  </m:sSub>
                </m:num>
                <m:den>
                  <m:r>
                    <m:t>2</m:t>
                  </m:r>
                </m:den>
              </m:f>
            </m:e>
          </m:d>
          <m:r>
            <m:rPr>
              <m:sty m:val="p"/>
            </m:rPr>
            <m:t>cos</m:t>
          </m:r>
          <m:d>
            <m:dPr>
              <m:begChr m:val="("/>
              <m:sepChr m:val=""/>
              <m:endChr m:val=")"/>
              <m:grow/>
            </m:dPr>
            <m:e>
              <m:f>
                <m:fPr>
                  <m:type m:val="bar"/>
                </m:fPr>
                <m:num>
                  <m:r>
                    <m:rPr>
                      <m:sty m:val="p"/>
                    </m:rPr>
                    <m:t>(</m:t>
                  </m:r>
                  <m:sSub>
                    <m:e>
                      <m:r>
                        <m:t>ω</m:t>
                      </m:r>
                    </m:e>
                    <m:sub>
                      <m:r>
                        <m:t>g</m:t>
                      </m:r>
                    </m:sub>
                  </m:sSub>
                  <m:r>
                    <m:rPr>
                      <m:sty m:val="p"/>
                    </m:rPr>
                    <m:t>+</m:t>
                  </m:r>
                  <m:sSub>
                    <m:e>
                      <m:r>
                        <m:t>ω</m:t>
                      </m:r>
                    </m:e>
                    <m:sub>
                      <m:r>
                        <m:t>s</m:t>
                      </m:r>
                    </m:sub>
                  </m:sSub>
                  <m:r>
                    <m:rPr>
                      <m:sty m:val="p"/>
                    </m:rPr>
                    <m:t>)</m:t>
                  </m:r>
                  <m:r>
                    <m:t>t</m:t>
                  </m:r>
                  <m:r>
                    <m:rPr>
                      <m:sty m:val="p"/>
                    </m:rPr>
                    <m:t>+</m:t>
                  </m:r>
                  <m:r>
                    <m:rPr>
                      <m:sty m:val="p"/>
                    </m:rPr>
                    <m:t>(</m:t>
                  </m:r>
                  <m:sSub>
                    <m:e>
                      <m:r>
                        <m:t>δ</m:t>
                      </m:r>
                    </m:e>
                    <m:sub>
                      <m:r>
                        <m:t>g</m:t>
                      </m:r>
                    </m:sub>
                  </m:sSub>
                  <m:r>
                    <m:rPr>
                      <m:sty m:val="p"/>
                    </m:rPr>
                    <m:t>+</m:t>
                  </m:r>
                  <m:sSub>
                    <m:e>
                      <m:r>
                        <m:t>δ</m:t>
                      </m:r>
                    </m:e>
                    <m:sub>
                      <m:r>
                        <m:t>s</m:t>
                      </m:r>
                    </m:sub>
                  </m:sSub>
                  <m:r>
                    <m:rPr>
                      <m:sty m:val="p"/>
                    </m:rPr>
                    <m:t>)</m:t>
                  </m:r>
                </m:num>
                <m:den>
                  <m:r>
                    <m:t>2</m:t>
                  </m:r>
                </m:den>
              </m:f>
            </m:e>
          </m:d>
        </m:oMath>
      </m:oMathPara>
    </w:p>
    <w:p>
      <w:pPr>
        <w:pStyle w:val="FirstParagraph"/>
      </w:pPr>
      <w:r>
        <w:rPr>
          <w:rFonts w:hint="eastAsia"/>
        </w:rPr>
        <w:t xml:space="preserve">其中</w:t>
      </w:r>
      <w:r>
        <w:t xml:space="preserve"> </w:t>
      </w:r>
      <m:oMath>
        <m:r>
          <m:rPr>
            <m:sty m:val="p"/>
          </m:rPr>
          <m:t>Δ</m:t>
        </m:r>
        <m:r>
          <m:t>ω</m:t>
        </m:r>
        <m:r>
          <m:rPr>
            <m:sty m:val="p"/>
          </m:rPr>
          <m:t>=</m:t>
        </m:r>
        <m:sSub>
          <m:e>
            <m:r>
              <m:t>ω</m:t>
            </m:r>
          </m:e>
          <m:sub>
            <m:r>
              <m:t>g</m:t>
            </m:r>
          </m:sub>
        </m:sSub>
        <m:r>
          <m:rPr>
            <m:sty m:val="p"/>
          </m:rPr>
          <m:t>−</m:t>
        </m:r>
        <m:sSub>
          <m:e>
            <m:r>
              <m:t>ω</m:t>
            </m:r>
          </m:e>
          <m:sub>
            <m:r>
              <m:t>s</m:t>
            </m:r>
          </m:sub>
        </m:sSub>
      </m:oMath>
      <w:r>
        <w:t xml:space="preserve"> </w:t>
      </w:r>
      <w:r>
        <w:rPr>
          <w:rFonts w:hint="eastAsia"/>
        </w:rPr>
        <w:t xml:space="preserve">为角频率差，</w:t>
      </w:r>
      <m:oMath>
        <m:r>
          <m:rPr>
            <m:sty m:val="p"/>
          </m:rPr>
          <m:t>Δ</m:t>
        </m:r>
        <m:sSub>
          <m:e>
            <m:r>
              <m:t>δ</m:t>
            </m:r>
          </m:e>
          <m:sub>
            <m:r>
              <m:t>0</m:t>
            </m:r>
          </m:sub>
        </m:sSub>
        <m:r>
          <m:rPr>
            <m:sty m:val="p"/>
          </m:rPr>
          <m:t>=</m:t>
        </m:r>
        <m:sSub>
          <m:e>
            <m:r>
              <m:t>δ</m:t>
            </m:r>
          </m:e>
          <m:sub>
            <m:r>
              <m:t>g</m:t>
            </m:r>
          </m:sub>
        </m:sSub>
        <m:r>
          <m:rPr>
            <m:sty m:val="p"/>
          </m:rPr>
          <m:t>−</m:t>
        </m:r>
        <m:sSub>
          <m:e>
            <m:r>
              <m:t>δ</m:t>
            </m:r>
          </m:e>
          <m:sub>
            <m:r>
              <m:t>s</m:t>
            </m:r>
          </m:sub>
        </m:sSub>
      </m:oMath>
      <w:r>
        <w:t xml:space="preserve"> </w:t>
      </w:r>
      <w:r>
        <w:rPr>
          <w:rFonts w:hint="eastAsia"/>
        </w:rPr>
        <w:t xml:space="preserve">为初始相位差。由于</w:t>
      </w:r>
      <w:r>
        <w:t xml:space="preserve"> </w:t>
      </w:r>
      <m:oMath>
        <m:r>
          <m:rPr>
            <m:sty m:val="p"/>
          </m:rPr>
          <m:t>Δ</m:t>
        </m:r>
        <m:r>
          <m:t>ω</m:t>
        </m:r>
      </m:oMath>
      <w:r>
        <w:t xml:space="preserve"> </w:t>
      </w:r>
      <w:r>
        <w:rPr>
          <w:rFonts w:hint="eastAsia"/>
        </w:rPr>
        <w:t xml:space="preserve">远小于</w:t>
      </w:r>
      <w:r>
        <w:t xml:space="preserve"> </w:t>
      </w:r>
      <m:oMath>
        <m:r>
          <m:rPr>
            <m:sty m:val="p"/>
          </m:rPr>
          <m:t>(</m:t>
        </m:r>
        <m:sSub>
          <m:e>
            <m:r>
              <m:t>ω</m:t>
            </m:r>
          </m:e>
          <m:sub>
            <m:r>
              <m:t>g</m:t>
            </m:r>
          </m:sub>
        </m:sSub>
        <m:r>
          <m:rPr>
            <m:sty m:val="p"/>
          </m:rPr>
          <m:t>+</m:t>
        </m:r>
        <m:sSub>
          <m:e>
            <m:r>
              <m:t>ω</m:t>
            </m:r>
          </m:e>
          <m:sub>
            <m:r>
              <m:t>s</m:t>
            </m:r>
          </m:sub>
        </m:sSub>
        <m:r>
          <m:rPr>
            <m:sty m:val="p"/>
          </m:rPr>
          <m:t>)</m:t>
        </m:r>
      </m:oMath>
      <w:r>
        <w:rPr>
          <w:rFonts w:hint="eastAsia"/>
        </w:rPr>
        <w:t xml:space="preserve">，该高频振荡信号的包络线为</w:t>
      </w:r>
      <w:r>
        <w:t xml:space="preserve"> </w:t>
      </w:r>
      <m:oMath>
        <m:r>
          <m:t>2</m:t>
        </m:r>
        <m:r>
          <m:t>V</m:t>
        </m:r>
        <m:d>
          <m:dPr>
            <m:begChr m:val="|"/>
            <m:sepChr m:val=""/>
            <m:endChr m:val="|"/>
            <m:grow/>
          </m:dPr>
          <m:e>
            <m:r>
              <m:rPr>
                <m:sty m:val="p"/>
              </m:rPr>
              <m:t>sin</m:t>
            </m:r>
            <m:f>
              <m:fPr>
                <m:type m:val="bar"/>
              </m:fPr>
              <m:num>
                <m:r>
                  <m:rPr>
                    <m:sty m:val="p"/>
                  </m:rPr>
                  <m:t>Δ</m:t>
                </m:r>
                <m:r>
                  <m:t>ω</m:t>
                </m:r>
                <m:r>
                  <m:t>t</m:t>
                </m:r>
                <m:r>
                  <m:rPr>
                    <m:sty m:val="p"/>
                  </m:rPr>
                  <m:t>+</m:t>
                </m:r>
                <m:r>
                  <m:rPr>
                    <m:sty m:val="p"/>
                  </m:rPr>
                  <m:t>Δ</m:t>
                </m:r>
                <m:sSub>
                  <m:e>
                    <m:r>
                      <m:t>δ</m:t>
                    </m:r>
                  </m:e>
                  <m:sub>
                    <m:r>
                      <m:t>0</m:t>
                    </m:r>
                  </m:sub>
                </m:sSub>
              </m:num>
              <m:den>
                <m:r>
                  <m:t>2</m:t>
                </m:r>
              </m:den>
            </m:f>
          </m:e>
        </m:d>
      </m:oMath>
      <w:r>
        <w:rPr>
          <w:rFonts w:hint="eastAsia"/>
        </w:rPr>
        <w:t xml:space="preserve">。该包络以差频</w:t>
      </w:r>
      <w:r>
        <w:t xml:space="preserve"> </w:t>
      </w:r>
      <m:oMath>
        <m:r>
          <m:rPr>
            <m:sty m:val="p"/>
          </m:rPr>
          <m:t>|</m:t>
        </m:r>
        <m:r>
          <m:rPr>
            <m:sty m:val="p"/>
          </m:rPr>
          <m:t>Δ</m:t>
        </m:r>
        <m:r>
          <m:t>f</m:t>
        </m:r>
        <m:r>
          <m:rPr>
            <m:sty m:val="p"/>
          </m:rPr>
          <m:t>|</m:t>
        </m:r>
        <m:r>
          <m:rPr>
            <m:sty m:val="p"/>
          </m:rPr>
          <m:t>=</m:t>
        </m:r>
        <m:r>
          <m:rPr>
            <m:sty m:val="p"/>
          </m:rPr>
          <m:t>|</m:t>
        </m:r>
        <m:r>
          <m:rPr>
            <m:sty m:val="p"/>
          </m:rPr>
          <m:t>Δ</m:t>
        </m:r>
        <m:r>
          <m:t>ω</m:t>
        </m:r>
        <m:r>
          <m:rPr>
            <m:sty m:val="p"/>
          </m:rPr>
          <m:t>|</m:t>
        </m:r>
        <m:r>
          <m:rPr>
            <m:sty m:val="p"/>
          </m:rPr>
          <m:t>/</m:t>
        </m:r>
        <m:r>
          <m:rPr>
            <m:sty m:val="p"/>
          </m:rPr>
          <m:t>(</m:t>
        </m:r>
        <m:r>
          <m:t>2</m:t>
        </m:r>
        <m:r>
          <m:t>π</m:t>
        </m:r>
        <m:r>
          <m:rPr>
            <m:sty m:val="p"/>
          </m:rPr>
          <m:t>)</m:t>
        </m:r>
      </m:oMath>
      <w:r>
        <w:t xml:space="preserve"> </w:t>
      </w:r>
      <w:r>
        <w:rPr>
          <w:rFonts w:hint="eastAsia"/>
        </w:rPr>
        <w:t xml:space="preserve">周期性脉动，每次包络线过零点，即代表两侧电压瞬时相位完全重合，这是理论上最理想的合闸时刻。</w:t>
      </w:r>
    </w:p>
    <w:p>
      <w:pPr>
        <w:pStyle w:val="BodyText"/>
      </w:pPr>
      <w:r>
        <w:rPr>
          <w:rFonts w:hint="eastAsia"/>
        </w:rPr>
        <w:t xml:space="preserve">但是，断路器从接收到电信号到机械机构动作、主触头完全闭合，存在一个固有的合闸时间</w:t>
      </w:r>
      <w:r>
        <w:t xml:space="preserve"> </w:t>
      </w:r>
      <m:oMath>
        <m:sSub>
          <m:e>
            <m:r>
              <m:t>t</m:t>
            </m:r>
          </m:e>
          <m:sub>
            <m:r>
              <m:t>c</m:t>
            </m:r>
            <m:r>
              <m:t>l</m:t>
            </m:r>
            <m:r>
              <m:t>o</m:t>
            </m:r>
            <m:r>
              <m:t>s</m:t>
            </m:r>
            <m:r>
              <m:t>e</m:t>
            </m:r>
          </m:sub>
        </m:sSub>
      </m:oMath>
      <w:r>
        <w:rPr>
          <w:rFonts w:hint="eastAsia"/>
        </w:rPr>
        <w:t xml:space="preserve">（高压</w:t>
      </w:r>
      <w:r>
        <w:t xml:space="preserve"> SF6 </w:t>
      </w:r>
      <w:r>
        <w:rPr>
          <w:rFonts w:hint="eastAsia"/>
        </w:rPr>
        <w:t xml:space="preserve">断路器通常为</w:t>
      </w:r>
      <w:r>
        <w:t xml:space="preserve"> </w:t>
      </w:r>
      <w:r>
        <w:rPr>
          <w:rFonts w:hint="eastAsia"/>
        </w:rPr>
        <w:t xml:space="preserve">50～100</w:t>
      </w:r>
      <w:r>
        <w:t xml:space="preserve"> </w:t>
      </w:r>
      <w:r>
        <w:rPr>
          <w:rFonts w:hint="eastAsia"/>
        </w:rPr>
        <w:t xml:space="preserve">ms）。因此，整步装置绝不能在包络过零时才发出指令，而必须提前发出，使得经过</w:t>
      </w:r>
      <w:r>
        <w:t xml:space="preserve"> </w:t>
      </w:r>
      <m:oMath>
        <m:sSub>
          <m:e>
            <m:r>
              <m:t>t</m:t>
            </m:r>
          </m:e>
          <m:sub>
            <m:r>
              <m:t>c</m:t>
            </m:r>
            <m:r>
              <m:t>l</m:t>
            </m:r>
            <m:r>
              <m:t>o</m:t>
            </m:r>
            <m:r>
              <m:t>s</m:t>
            </m:r>
            <m:r>
              <m:t>e</m:t>
            </m:r>
          </m:sub>
        </m:sSub>
      </m:oMath>
      <w:r>
        <w:t xml:space="preserve"> </w:t>
      </w:r>
      <w:r>
        <w:rPr>
          <w:rFonts w:hint="eastAsia"/>
        </w:rPr>
        <w:t xml:space="preserve">时间后，触头恰好在相角差为零的瞬间闭合。这个提前的角度称为合闸提前角：</w:t>
      </w:r>
    </w:p>
    <w:p>
      <w:pPr>
        <w:pStyle w:val="BodyText"/>
      </w:pPr>
      <m:oMathPara>
        <m:oMathParaPr>
          <m:jc m:val="center"/>
        </m:oMathParaPr>
        <m:oMath>
          <m:sSub>
            <m:e>
              <m:r>
                <m:t>α</m:t>
              </m:r>
            </m:e>
            <m:sub>
              <m:r>
                <m:t>0</m:t>
              </m:r>
            </m:sub>
          </m:sSub>
          <m:r>
            <m:rPr>
              <m:sty m:val="p"/>
            </m:rPr>
            <m:t>=</m:t>
          </m:r>
          <m:r>
            <m:rPr>
              <m:sty m:val="p"/>
            </m:rPr>
            <m:t>Δ</m:t>
          </m:r>
          <m:r>
            <m:t>ω</m:t>
          </m:r>
          <m:r>
            <m:rPr>
              <m:sty m:val="p"/>
            </m:rPr>
            <m:t>⋅</m:t>
          </m:r>
          <m:sSub>
            <m:e>
              <m:r>
                <m:t>t</m:t>
              </m:r>
            </m:e>
            <m:sub>
              <m:r>
                <m:t>c</m:t>
              </m:r>
              <m:r>
                <m:t>l</m:t>
              </m:r>
              <m:r>
                <m:t>o</m:t>
              </m:r>
              <m:r>
                <m:t>s</m:t>
              </m:r>
              <m:r>
                <m:t>e</m:t>
              </m:r>
            </m:sub>
          </m:sSub>
          <m:r>
            <m:rPr>
              <m:sty m:val="p"/>
            </m:rPr>
            <m:t>=</m:t>
          </m:r>
          <m:r>
            <m:t>2</m:t>
          </m:r>
          <m:r>
            <m:t>π</m:t>
          </m:r>
          <m:r>
            <m:rPr>
              <m:sty m:val="p"/>
            </m:rPr>
            <m:t>Δ</m:t>
          </m:r>
          <m:r>
            <m:t>f</m:t>
          </m:r>
          <m:r>
            <m:rPr>
              <m:sty m:val="p"/>
            </m:rPr>
            <m:t>⋅</m:t>
          </m:r>
          <m:sSub>
            <m:e>
              <m:r>
                <m:t>t</m:t>
              </m:r>
            </m:e>
            <m:sub>
              <m:r>
                <m:t>c</m:t>
              </m:r>
              <m:r>
                <m:t>l</m:t>
              </m:r>
              <m:r>
                <m:t>o</m:t>
              </m:r>
              <m:r>
                <m:t>s</m:t>
              </m:r>
              <m:r>
                <m:t>e</m:t>
              </m:r>
            </m:sub>
          </m:sSub>
        </m:oMath>
      </m:oMathPara>
    </w:p>
    <w:p>
      <w:pPr>
        <w:pStyle w:val="FirstParagraph"/>
      </w:pPr>
      <w:r>
        <w:rPr>
          <w:rFonts w:hint="eastAsia"/>
        </w:rPr>
        <w:t xml:space="preserve">举例说明，若当前差频</w:t>
      </w:r>
      <w:r>
        <w:t xml:space="preserve"> </w:t>
      </w:r>
      <m:oMath>
        <m:r>
          <m:rPr>
            <m:sty m:val="p"/>
          </m:rPr>
          <m:t>Δ</m:t>
        </m:r>
        <m:r>
          <m:t>f</m:t>
        </m:r>
        <m:r>
          <m:rPr>
            <m:sty m:val="p"/>
          </m:rPr>
          <m:t>=</m:t>
        </m:r>
        <m:r>
          <m:t>0.1</m:t>
        </m:r>
      </m:oMath>
      <w:r>
        <w:t xml:space="preserve"> </w:t>
      </w:r>
      <w:r>
        <w:rPr>
          <w:rFonts w:hint="eastAsia"/>
        </w:rPr>
        <w:t xml:space="preserve">Hz，断路器合闸时间</w:t>
      </w:r>
      <w:r>
        <w:t xml:space="preserve"> </w:t>
      </w:r>
      <m:oMath>
        <m:sSub>
          <m:e>
            <m:r>
              <m:t>t</m:t>
            </m:r>
          </m:e>
          <m:sub>
            <m:r>
              <m:t>c</m:t>
            </m:r>
            <m:r>
              <m:t>l</m:t>
            </m:r>
            <m:r>
              <m:t>o</m:t>
            </m:r>
            <m:r>
              <m:t>s</m:t>
            </m:r>
            <m:r>
              <m:t>e</m:t>
            </m:r>
          </m:sub>
        </m:sSub>
        <m:r>
          <m:rPr>
            <m:sty m:val="p"/>
          </m:rPr>
          <m:t>=</m:t>
        </m:r>
        <m:r>
          <m:t>60</m:t>
        </m:r>
      </m:oMath>
      <w:r>
        <w:t xml:space="preserve"> </w:t>
      </w:r>
      <w:r>
        <w:rPr>
          <w:rFonts w:hint="eastAsia"/>
        </w:rPr>
        <w:t xml:space="preserve">ms，则</w:t>
      </w:r>
      <w:r>
        <w:t xml:space="preserve"> </w:t>
      </w:r>
      <m:oMath>
        <m:sSub>
          <m:e>
            <m:r>
              <m:t>α</m:t>
            </m:r>
          </m:e>
          <m:sub>
            <m:r>
              <m:t>0</m:t>
            </m:r>
          </m:sub>
        </m:sSub>
        <m:r>
          <m:rPr>
            <m:sty m:val="p"/>
          </m:rPr>
          <m:t>=</m:t>
        </m:r>
        <m:r>
          <m:t>2</m:t>
        </m:r>
        <m:r>
          <m:t>π</m:t>
        </m:r>
        <m:r>
          <m:rPr>
            <m:sty m:val="p"/>
          </m:rPr>
          <m:t>×</m:t>
        </m:r>
        <m:r>
          <m:t>0.1</m:t>
        </m:r>
        <m:r>
          <m:rPr>
            <m:sty m:val="p"/>
          </m:rPr>
          <m:t>×</m:t>
        </m:r>
        <m:r>
          <m:t>0.06</m:t>
        </m:r>
        <m:r>
          <m:rPr>
            <m:sty m:val="p"/>
          </m:rPr>
          <m:t>=</m:t>
        </m:r>
        <m:r>
          <m:t>0.0377</m:t>
        </m:r>
      </m:oMath>
      <w:r>
        <w:t xml:space="preserve"> </w:t>
      </w:r>
      <w:r>
        <w:t xml:space="preserve">rad</w:t>
      </w:r>
      <w:r>
        <w:t xml:space="preserve"> </w:t>
      </w:r>
      <m:oMath>
        <m:r>
          <m:rPr>
            <m:sty m:val="p"/>
          </m:rPr>
          <m:t>≈</m:t>
        </m:r>
        <m:r>
          <m:t>2.16</m:t>
        </m:r>
        <m:r>
          <m:rPr>
            <m:sty m:val="p"/>
          </m:rPr>
          <m:t>°</m:t>
        </m:r>
      </m:oMath>
      <w:r>
        <w:rPr>
          <w:rFonts w:hint="eastAsia"/>
        </w:rPr>
        <w:t xml:space="preserve">。提前角看似微小，但如果系统频率波动导致</w:t>
      </w:r>
      <w:r>
        <w:t xml:space="preserve"> </w:t>
      </w:r>
      <m:oMath>
        <m:r>
          <m:rPr>
            <m:sty m:val="p"/>
          </m:rPr>
          <m:t>Δ</m:t>
        </m:r>
        <m:r>
          <m:t>f</m:t>
        </m:r>
      </m:oMath>
      <w:r>
        <w:t xml:space="preserve"> </w:t>
      </w:r>
      <w:r>
        <w:rPr>
          <w:rFonts w:hint="eastAsia"/>
        </w:rPr>
        <w:t xml:space="preserve">达到</w:t>
      </w:r>
      <w:r>
        <w:t xml:space="preserve"> 0.5 </w:t>
      </w:r>
      <w:r>
        <w:rPr>
          <w:rFonts w:hint="eastAsia"/>
        </w:rPr>
        <w:t xml:space="preserve">Hz，则</w:t>
      </w:r>
      <w:r>
        <w:t xml:space="preserve"> </w:t>
      </w:r>
      <m:oMath>
        <m:sSub>
          <m:e>
            <m:r>
              <m:t>α</m:t>
            </m:r>
          </m:e>
          <m:sub>
            <m:r>
              <m:t>0</m:t>
            </m:r>
          </m:sub>
        </m:sSub>
        <m:r>
          <m:rPr>
            <m:sty m:val="p"/>
          </m:rPr>
          <m:t>≈</m:t>
        </m:r>
        <m:r>
          <m:t>10.8</m:t>
        </m:r>
        <m:r>
          <m:rPr>
            <m:sty m:val="p"/>
          </m:rPr>
          <m:t>°</m:t>
        </m:r>
      </m:oMath>
      <w:r>
        <w:rPr>
          <w:rFonts w:hint="eastAsia"/>
        </w:rPr>
        <w:t xml:space="preserve">。若不加补偿直接合闸，10.8°</w:t>
      </w:r>
      <w:r>
        <w:t xml:space="preserve"> </w:t>
      </w:r>
      <w:r>
        <w:rPr>
          <w:rFonts w:hint="eastAsia"/>
        </w:rPr>
        <w:t xml:space="preserve">的偏差将引发不可忽视的电流冲击。现代微机整步装置通过高频采样精准拟合</w:t>
      </w:r>
      <w:r>
        <w:t xml:space="preserve"> </w:t>
      </w:r>
      <m:oMath>
        <m:r>
          <m:rPr>
            <m:sty m:val="p"/>
          </m:rPr>
          <m:t>Δ</m:t>
        </m:r>
        <m:r>
          <m:t>ω</m:t>
        </m:r>
      </m:oMath>
      <w:r>
        <w:rPr>
          <w:rFonts w:hint="eastAsia"/>
        </w:rPr>
        <w:t xml:space="preserve">，实现了</w:t>
      </w:r>
      <w:r>
        <w:t xml:space="preserve"> </w:t>
      </w:r>
      <m:oMath>
        <m:sSub>
          <m:e>
            <m:r>
              <m:t>α</m:t>
            </m:r>
          </m:e>
          <m:sub>
            <m:r>
              <m:t>0</m:t>
            </m:r>
          </m:sub>
        </m:sSub>
      </m:oMath>
      <w:r>
        <w:t xml:space="preserve"> </w:t>
      </w:r>
      <w:r>
        <w:rPr>
          <w:rFonts w:hint="eastAsia"/>
        </w:rPr>
        <w:t xml:space="preserve">的自适应动态补偿。</w:t>
      </w:r>
    </w:p>
    <w:bookmarkEnd w:id="11"/>
    <w:bookmarkStart w:id="12" w:name="并网冲击电流与冲击转矩的推导"/>
    <w:p>
      <w:pPr>
        <w:pStyle w:val="Heading3"/>
      </w:pPr>
      <w:r>
        <w:rPr>
          <w:rStyle w:val="SectionNumber"/>
        </w:rPr>
        <w:t xml:space="preserve">1.2.3</w:t>
      </w:r>
      <w:r>
        <w:tab/>
      </w:r>
      <w:r>
        <w:t xml:space="preserve">5.2.3 </w:t>
      </w:r>
      <w:r>
        <w:rPr>
          <w:rFonts w:hint="eastAsia"/>
        </w:rPr>
        <w:t xml:space="preserve">并网冲击电流与冲击转矩的推导</w:t>
      </w:r>
    </w:p>
    <w:p>
      <w:pPr>
        <w:pStyle w:val="FirstParagraph"/>
      </w:pPr>
      <w:r>
        <w:rPr>
          <w:rFonts w:hint="eastAsia"/>
        </w:rPr>
        <w:t xml:space="preserve">由于断路器机械特性的离散性（通常存在</w:t>
      </w:r>
      <w:r>
        <w:t xml:space="preserve"> </w:t>
      </w:r>
      <m:oMath>
        <m:r>
          <m:rPr>
            <m:sty m:val="p"/>
          </m:rPr>
          <m:t>±</m:t>
        </m:r>
        <m:r>
          <m:t>5</m:t>
        </m:r>
        <m:r>
          <m:rPr>
            <m:sty m:val="p"/>
          </m:rPr>
          <m:t>∼</m:t>
        </m:r>
        <m:r>
          <m:t>10</m:t>
        </m:r>
      </m:oMath>
      <w:r>
        <w:t xml:space="preserve"> </w:t>
      </w:r>
      <w:r>
        <w:t xml:space="preserve">ms </w:t>
      </w:r>
      <w:r>
        <w:rPr>
          <w:rFonts w:hint="eastAsia"/>
        </w:rPr>
        <w:t xml:space="preserve">的动作误差）以及控制算法的采样延迟，实际合闸瞬间很难做到零误差，必然残留一定的相位差</w:t>
      </w:r>
      <w:r>
        <w:t xml:space="preserve"> </w:t>
      </w:r>
      <m:oMath>
        <m:sSub>
          <m:e>
            <m:r>
              <m:t>δ</m:t>
            </m:r>
          </m:e>
          <m:sub>
            <m:r>
              <m:t>0</m:t>
            </m:r>
          </m:sub>
        </m:sSub>
      </m:oMath>
      <w:r>
        <w:rPr>
          <w:rFonts w:hint="eastAsia"/>
        </w:rPr>
        <w:t xml:space="preserve">。在发电机次暂态周期内，系统可等效为两个电压源通过电抗相连。合闸瞬间产生的冲击电流峰值</w:t>
      </w:r>
      <w:r>
        <w:t xml:space="preserve"> </w:t>
      </w:r>
      <m:oMath>
        <m:sSub>
          <m:e>
            <m:r>
              <m:t>I</m:t>
            </m:r>
          </m:e>
          <m:sub>
            <m:r>
              <m:t>r</m:t>
            </m:r>
            <m:r>
              <m:t>u</m:t>
            </m:r>
            <m:r>
              <m:t>s</m:t>
            </m:r>
            <m:r>
              <m:t>h</m:t>
            </m:r>
          </m:sub>
        </m:sSub>
      </m:oMath>
      <w:r>
        <w:t xml:space="preserve"> </w:t>
      </w:r>
      <w:r>
        <w:rPr>
          <w:rFonts w:hint="eastAsia"/>
        </w:rPr>
        <w:t xml:space="preserve">可通过对等效电路进行戴维南等效分析得出：</w:t>
      </w:r>
    </w:p>
    <w:p>
      <w:pPr>
        <w:pStyle w:val="BodyText"/>
      </w:pPr>
      <m:oMathPara>
        <m:oMathParaPr>
          <m:jc m:val="center"/>
        </m:oMathParaPr>
        <m:oMath>
          <m:sSub>
            <m:e>
              <m:r>
                <m:t>I</m:t>
              </m:r>
            </m:e>
            <m:sub>
              <m:r>
                <m:t>r</m:t>
              </m:r>
              <m:r>
                <m:t>u</m:t>
              </m:r>
              <m:r>
                <m:t>s</m:t>
              </m:r>
              <m:r>
                <m:t>h</m:t>
              </m:r>
            </m:sub>
          </m:sSub>
          <m:r>
            <m:rPr>
              <m:sty m:val="p"/>
            </m:rPr>
            <m:t>≈</m:t>
          </m:r>
          <m:f>
            <m:fPr>
              <m:type m:val="bar"/>
            </m:fPr>
            <m:num>
              <m:rad>
                <m:radPr>
                  <m:degHide m:val="on"/>
                </m:radPr>
                <m:deg/>
                <m:e>
                  <m:r>
                    <m:rPr>
                      <m:sty m:val="p"/>
                    </m:rPr>
                    <m:t>(</m:t>
                  </m:r>
                  <m:sSub>
                    <m:e>
                      <m:r>
                        <m:t>V</m:t>
                      </m:r>
                    </m:e>
                    <m:sub>
                      <m:r>
                        <m:t>g</m:t>
                      </m:r>
                    </m:sub>
                  </m:sSub>
                  <m:r>
                    <m:rPr>
                      <m:sty m:val="p"/>
                    </m:rPr>
                    <m:t>cos</m:t>
                  </m:r>
                  <m:sSub>
                    <m:e>
                      <m:r>
                        <m:t>δ</m:t>
                      </m:r>
                    </m:e>
                    <m:sub>
                      <m:r>
                        <m:t>0</m:t>
                      </m:r>
                    </m:sub>
                  </m:sSub>
                  <m:r>
                    <m:rPr>
                      <m:sty m:val="p"/>
                    </m:rPr>
                    <m:t>−</m:t>
                  </m:r>
                  <m:sSub>
                    <m:e>
                      <m:r>
                        <m:t>V</m:t>
                      </m:r>
                    </m:e>
                    <m:sub>
                      <m:r>
                        <m:t>s</m:t>
                      </m:r>
                    </m:sub>
                  </m:sSub>
                  <m:sSup>
                    <m:e>
                      <m:r>
                        <m:rPr>
                          <m:sty m:val="p"/>
                        </m:rPr>
                        <m:t>)</m:t>
                      </m:r>
                    </m:e>
                    <m:sup>
                      <m:r>
                        <m:t>2</m:t>
                      </m:r>
                    </m:sup>
                  </m:sSup>
                  <m:r>
                    <m:rPr>
                      <m:sty m:val="p"/>
                    </m:rPr>
                    <m:t>+</m:t>
                  </m:r>
                  <m:r>
                    <m:rPr>
                      <m:sty m:val="p"/>
                    </m:rPr>
                    <m:t>(</m:t>
                  </m:r>
                  <m:sSub>
                    <m:e>
                      <m:r>
                        <m:t>V</m:t>
                      </m:r>
                    </m:e>
                    <m:sub>
                      <m:r>
                        <m:t>g</m:t>
                      </m:r>
                    </m:sub>
                  </m:sSub>
                  <m:r>
                    <m:rPr>
                      <m:sty m:val="p"/>
                    </m:rPr>
                    <m:t>sin</m:t>
                  </m:r>
                  <m:sSub>
                    <m:e>
                      <m:r>
                        <m:t>δ</m:t>
                      </m:r>
                    </m:e>
                    <m:sub>
                      <m:r>
                        <m:t>0</m:t>
                      </m:r>
                    </m:sub>
                  </m:sSub>
                  <m:sSup>
                    <m:e>
                      <m:r>
                        <m:rPr>
                          <m:sty m:val="p"/>
                        </m:rPr>
                        <m:t>)</m:t>
                      </m:r>
                    </m:e>
                    <m:sup>
                      <m:r>
                        <m:t>2</m:t>
                      </m:r>
                    </m:sup>
                  </m:sSup>
                </m:e>
              </m:rad>
            </m:num>
            <m:den>
              <m:sSubSup>
                <m:e>
                  <m:r>
                    <m:t>x</m:t>
                  </m:r>
                </m:e>
                <m:sub>
                  <m:r>
                    <m:t>d</m:t>
                  </m:r>
                </m:sub>
                <m:sup>
                  <m:r>
                    <m:rPr>
                      <m:sty m:val="p"/>
                    </m:rPr>
                    <m:t>″</m:t>
                  </m:r>
                </m:sup>
              </m:sSubSup>
              <m:r>
                <m:rPr>
                  <m:sty m:val="p"/>
                </m:rPr>
                <m:t>+</m:t>
              </m:r>
              <m:sSub>
                <m:e>
                  <m:r>
                    <m:t>x</m:t>
                  </m:r>
                </m:e>
                <m:sub>
                  <m:r>
                    <m:t>e</m:t>
                  </m:r>
                </m:sub>
              </m:sSub>
            </m:den>
          </m:f>
        </m:oMath>
      </m:oMathPara>
    </w:p>
    <w:p>
      <w:pPr>
        <w:pStyle w:val="FirstParagraph"/>
      </w:pPr>
      <w:r>
        <w:rPr>
          <w:rFonts w:hint="eastAsia"/>
        </w:rPr>
        <w:t xml:space="preserve">其中</w:t>
      </w:r>
      <w:r>
        <w:t xml:space="preserve"> </w:t>
      </w:r>
      <m:oMath>
        <m:sSubSup>
          <m:e>
            <m:r>
              <m:t>x</m:t>
            </m:r>
          </m:e>
          <m:sub>
            <m:r>
              <m:t>d</m:t>
            </m:r>
          </m:sub>
          <m:sup>
            <m:r>
              <m:rPr>
                <m:sty m:val="p"/>
              </m:rPr>
              <m:t>″</m:t>
            </m:r>
          </m:sup>
        </m:sSubSup>
      </m:oMath>
      <w:r>
        <w:t xml:space="preserve"> </w:t>
      </w:r>
      <w:r>
        <w:rPr>
          <w:rFonts w:hint="eastAsia"/>
        </w:rPr>
        <w:t xml:space="preserve">为发电机直轴次暂态电抗，</w:t>
      </w:r>
      <m:oMath>
        <m:sSub>
          <m:e>
            <m:r>
              <m:t>x</m:t>
            </m:r>
          </m:e>
          <m:sub>
            <m:r>
              <m:t>e</m:t>
            </m:r>
          </m:sub>
        </m:sSub>
      </m:oMath>
      <w:r>
        <w:t xml:space="preserve"> </w:t>
      </w:r>
      <w:r>
        <w:rPr>
          <w:rFonts w:hint="eastAsia"/>
        </w:rPr>
        <w:t xml:space="preserve">为包含升压变压器和输电线路的系统等效电抗。假设合闸前电压已完全匹配（</w:t>
      </w:r>
      <m:oMath>
        <m:sSub>
          <m:e>
            <m:r>
              <m:t>V</m:t>
            </m:r>
          </m:e>
          <m:sub>
            <m:r>
              <m:t>g</m:t>
            </m:r>
          </m:sub>
        </m:sSub>
        <m:r>
          <m:rPr>
            <m:sty m:val="p"/>
          </m:rPr>
          <m:t>=</m:t>
        </m:r>
        <m:sSub>
          <m:e>
            <m:r>
              <m:t>V</m:t>
            </m:r>
          </m:e>
          <m:sub>
            <m:r>
              <m:t>s</m:t>
            </m:r>
          </m:sub>
        </m:sSub>
        <m:r>
          <m:rPr>
            <m:sty m:val="p"/>
          </m:rPr>
          <m:t>=</m:t>
        </m:r>
        <m:r>
          <m:t>V</m:t>
        </m:r>
      </m:oMath>
      <w:r>
        <w:rPr>
          <w:rFonts w:hint="eastAsia"/>
        </w:rPr>
        <w:t xml:space="preserve">），上式可通过代数化简为：</w:t>
      </w:r>
    </w:p>
    <w:p>
      <w:pPr>
        <w:pStyle w:val="BodyText"/>
      </w:pPr>
      <m:oMathPara>
        <m:oMathParaPr>
          <m:jc m:val="center"/>
        </m:oMathParaPr>
        <m:oMath>
          <m:sSub>
            <m:e>
              <m:r>
                <m:t>I</m:t>
              </m:r>
            </m:e>
            <m:sub>
              <m:r>
                <m:t>r</m:t>
              </m:r>
              <m:r>
                <m:t>u</m:t>
              </m:r>
              <m:r>
                <m:t>s</m:t>
              </m:r>
              <m:r>
                <m:t>h</m:t>
              </m:r>
            </m:sub>
          </m:sSub>
          <m:r>
            <m:rPr>
              <m:sty m:val="p"/>
            </m:rPr>
            <m:t>≈</m:t>
          </m:r>
          <m:f>
            <m:fPr>
              <m:type m:val="bar"/>
            </m:fPr>
            <m:num>
              <m:r>
                <m:t>2</m:t>
              </m:r>
              <m:r>
                <m:t>V</m:t>
              </m:r>
            </m:num>
            <m:den>
              <m:sSubSup>
                <m:e>
                  <m:r>
                    <m:t>x</m:t>
                  </m:r>
                </m:e>
                <m:sub>
                  <m:r>
                    <m:t>d</m:t>
                  </m:r>
                </m:sub>
                <m:sup>
                  <m:r>
                    <m:rPr>
                      <m:sty m:val="p"/>
                    </m:rPr>
                    <m:t>″</m:t>
                  </m:r>
                </m:sup>
              </m:sSubSup>
              <m:r>
                <m:rPr>
                  <m:sty m:val="p"/>
                </m:rPr>
                <m:t>+</m:t>
              </m:r>
              <m:sSub>
                <m:e>
                  <m:r>
                    <m:t>x</m:t>
                  </m:r>
                </m:e>
                <m:sub>
                  <m:r>
                    <m:t>e</m:t>
                  </m:r>
                </m:sub>
              </m:sSub>
            </m:den>
          </m:f>
          <m:r>
            <m:rPr>
              <m:sty m:val="p"/>
            </m:rPr>
            <m:t>⋅</m:t>
          </m:r>
          <m:r>
            <m:rPr>
              <m:sty m:val="p"/>
            </m:rPr>
            <m:t>sin</m:t>
          </m:r>
          <m:f>
            <m:fPr>
              <m:type m:val="bar"/>
            </m:fPr>
            <m:num>
              <m:sSub>
                <m:e>
                  <m:r>
                    <m:t>δ</m:t>
                  </m:r>
                </m:e>
                <m:sub>
                  <m:r>
                    <m:t>0</m:t>
                  </m:r>
                </m:sub>
              </m:sSub>
            </m:num>
            <m:den>
              <m:r>
                <m:t>2</m:t>
              </m:r>
            </m:den>
          </m:f>
        </m:oMath>
      </m:oMathPara>
    </w:p>
    <w:p>
      <w:pPr>
        <w:pStyle w:val="FirstParagraph"/>
      </w:pPr>
      <w:r>
        <w:rPr>
          <w:rFonts w:hint="eastAsia"/>
        </w:rPr>
        <w:t xml:space="preserve">由式（5.8）可见，当</w:t>
      </w:r>
      <w:r>
        <w:t xml:space="preserve"> </w:t>
      </w:r>
      <m:oMath>
        <m:sSub>
          <m:e>
            <m:r>
              <m:t>δ</m:t>
            </m:r>
          </m:e>
          <m:sub>
            <m:r>
              <m:t>0</m:t>
            </m:r>
          </m:sub>
        </m:sSub>
        <m:r>
          <m:rPr>
            <m:sty m:val="p"/>
          </m:rPr>
          <m:t>=</m:t>
        </m:r>
        <m:r>
          <m:t>0</m:t>
        </m:r>
      </m:oMath>
      <w:r>
        <w:t xml:space="preserve"> </w:t>
      </w:r>
      <w:r>
        <w:rPr>
          <w:rFonts w:hint="eastAsia"/>
        </w:rPr>
        <w:t xml:space="preserve">时冲击电流为零。若存在</w:t>
      </w:r>
      <w:r>
        <w:t xml:space="preserve"> 10° </w:t>
      </w:r>
      <w:r>
        <w:rPr>
          <w:rFonts w:hint="eastAsia"/>
        </w:rPr>
        <w:t xml:space="preserve">的相位偏差，则</w:t>
      </w:r>
      <w:r>
        <w:t xml:space="preserve"> </w:t>
      </w:r>
      <m:oMath>
        <m:r>
          <m:rPr>
            <m:sty m:val="p"/>
          </m:rPr>
          <m:t>sin</m:t>
        </m:r>
        <m:r>
          <m:t>5</m:t>
        </m:r>
        <m:r>
          <m:rPr>
            <m:sty m:val="p"/>
          </m:rPr>
          <m:t>°</m:t>
        </m:r>
        <m:r>
          <m:rPr>
            <m:sty m:val="p"/>
          </m:rPr>
          <m:t>≈</m:t>
        </m:r>
        <m:r>
          <m:t>0.087</m:t>
        </m:r>
      </m:oMath>
      <w:r>
        <w:rPr>
          <w:rFonts w:hint="eastAsia"/>
        </w:rPr>
        <w:t xml:space="preserve">，冲击电流约为短路电流（</w:t>
      </w:r>
      <m:oMath>
        <m:r>
          <m:t>2</m:t>
        </m:r>
        <m:r>
          <m:t>V</m:t>
        </m:r>
        <m:r>
          <m:rPr>
            <m:sty m:val="p"/>
          </m:rPr>
          <m:t>/</m:t>
        </m:r>
        <m:r>
          <m:rPr>
            <m:sty m:val="p"/>
          </m:rPr>
          <m:t>(</m:t>
        </m:r>
        <m:sSubSup>
          <m:e>
            <m:r>
              <m:t>x</m:t>
            </m:r>
          </m:e>
          <m:sub>
            <m:r>
              <m:t>d</m:t>
            </m:r>
          </m:sub>
          <m:sup>
            <m:r>
              <m:rPr>
                <m:sty m:val="p"/>
              </m:rPr>
              <m:t>″</m:t>
            </m:r>
          </m:sup>
        </m:sSubSup>
        <m:r>
          <m:rPr>
            <m:sty m:val="p"/>
          </m:rPr>
          <m:t>+</m:t>
        </m:r>
        <m:sSub>
          <m:e>
            <m:r>
              <m:t>x</m:t>
            </m:r>
          </m:e>
          <m:sub>
            <m:r>
              <m:t>e</m:t>
            </m:r>
          </m:sub>
        </m:sSub>
        <m:r>
          <m:rPr>
            <m:sty m:val="p"/>
          </m:rPr>
          <m:t>)</m:t>
        </m:r>
      </m:oMath>
      <w:r>
        <w:t xml:space="preserve"> </w:t>
      </w:r>
      <w:r>
        <w:rPr>
          <w:rFonts w:hint="eastAsia"/>
        </w:rPr>
        <w:t xml:space="preserve">的一半）的</w:t>
      </w:r>
      <w:r>
        <w:t xml:space="preserve"> </w:t>
      </w:r>
      <w:r>
        <w:rPr>
          <w:rFonts w:hint="eastAsia"/>
        </w:rPr>
        <w:t xml:space="preserve">17.4%。若</w:t>
      </w:r>
      <w:r>
        <w:t xml:space="preserve"> </w:t>
      </w:r>
      <m:oMath>
        <m:sSub>
          <m:e>
            <m:r>
              <m:t>δ</m:t>
            </m:r>
          </m:e>
          <m:sub>
            <m:r>
              <m:t>0</m:t>
            </m:r>
          </m:sub>
        </m:sSub>
      </m:oMath>
      <w:r>
        <w:t xml:space="preserve"> </w:t>
      </w:r>
      <w:r>
        <w:rPr>
          <w:rFonts w:hint="eastAsia"/>
        </w:rPr>
        <w:t xml:space="preserve">扩大至</w:t>
      </w:r>
      <w:r>
        <w:t xml:space="preserve"> </w:t>
      </w:r>
      <w:r>
        <w:rPr>
          <w:rFonts w:hint="eastAsia"/>
        </w:rPr>
        <w:t xml:space="preserve">30°，</w:t>
      </w:r>
      <m:oMath>
        <m:r>
          <m:rPr>
            <m:sty m:val="p"/>
          </m:rPr>
          <m:t>sin</m:t>
        </m:r>
        <m:r>
          <m:t>15</m:t>
        </m:r>
        <m:r>
          <m:rPr>
            <m:sty m:val="p"/>
          </m:rPr>
          <m:t>°</m:t>
        </m:r>
        <m:r>
          <m:rPr>
            <m:sty m:val="p"/>
          </m:rPr>
          <m:t>≈</m:t>
        </m:r>
        <m:r>
          <m:t>0.259</m:t>
        </m:r>
      </m:oMath>
      <w:r>
        <w:rPr>
          <w:rFonts w:hint="eastAsia"/>
        </w:rPr>
        <w:t xml:space="preserve">，冲击电流将达到短路水平的</w:t>
      </w:r>
      <w:r>
        <w:t xml:space="preserve"> 50% </w:t>
      </w:r>
      <w:r>
        <w:rPr>
          <w:rFonts w:hint="eastAsia"/>
        </w:rPr>
        <w:t xml:space="preserve">以上，定子绕组端部将承受巨大的电动力。</w:t>
      </w:r>
    </w:p>
    <w:p>
      <w:pPr>
        <w:pStyle w:val="BodyText"/>
      </w:pPr>
      <w:r>
        <w:rPr>
          <w:rFonts w:hint="eastAsia"/>
        </w:rPr>
        <w:t xml:space="preserve">伴随电流冲击，气隙中还会产生巨大的暂态电磁转矩，其近似值为：</w:t>
      </w:r>
    </w:p>
    <w:p>
      <w:pPr>
        <w:pStyle w:val="BodyText"/>
      </w:pPr>
      <m:oMathPara>
        <m:oMathParaPr>
          <m:jc m:val="center"/>
        </m:oMathParaPr>
        <m:oMath>
          <m:sSub>
            <m:e>
              <m:r>
                <m:t>T</m:t>
              </m:r>
            </m:e>
            <m:sub>
              <m:r>
                <m:t>r</m:t>
              </m:r>
              <m:r>
                <m:t>u</m:t>
              </m:r>
              <m:r>
                <m:t>s</m:t>
              </m:r>
              <m:r>
                <m:t>h</m:t>
              </m:r>
            </m:sub>
          </m:sSub>
          <m:r>
            <m:rPr>
              <m:sty m:val="p"/>
            </m:rPr>
            <m:t>≈</m:t>
          </m:r>
          <m:f>
            <m:fPr>
              <m:type m:val="bar"/>
            </m:fPr>
            <m:num>
              <m:sSub>
                <m:e>
                  <m:r>
                    <m:t>V</m:t>
                  </m:r>
                </m:e>
                <m:sub>
                  <m:r>
                    <m:t>g</m:t>
                  </m:r>
                </m:sub>
              </m:sSub>
              <m:sSub>
                <m:e>
                  <m:r>
                    <m:t>V</m:t>
                  </m:r>
                </m:e>
                <m:sub>
                  <m:r>
                    <m:t>s</m:t>
                  </m:r>
                </m:sub>
              </m:sSub>
            </m:num>
            <m:den>
              <m:sSubSup>
                <m:e>
                  <m:r>
                    <m:t>x</m:t>
                  </m:r>
                </m:e>
                <m:sub>
                  <m:r>
                    <m:t>d</m:t>
                  </m:r>
                </m:sub>
                <m:sup>
                  <m:r>
                    <m:rPr>
                      <m:sty m:val="p"/>
                    </m:rPr>
                    <m:t>″</m:t>
                  </m:r>
                </m:sup>
              </m:sSubSup>
              <m:r>
                <m:rPr>
                  <m:sty m:val="p"/>
                </m:rPr>
                <m:t>+</m:t>
              </m:r>
              <m:sSub>
                <m:e>
                  <m:r>
                    <m:t>x</m:t>
                  </m:r>
                </m:e>
                <m:sub>
                  <m:r>
                    <m:t>e</m:t>
                  </m:r>
                </m:sub>
              </m:sSub>
            </m:den>
          </m:f>
          <m:r>
            <m:rPr>
              <m:sty m:val="p"/>
            </m:rPr>
            <m:t>⋅</m:t>
          </m:r>
          <m:r>
            <m:rPr>
              <m:sty m:val="p"/>
            </m:rPr>
            <m:t>sin</m:t>
          </m:r>
          <m:sSub>
            <m:e>
              <m:r>
                <m:t>δ</m:t>
              </m:r>
            </m:e>
            <m:sub>
              <m:r>
                <m:t>0</m:t>
              </m:r>
            </m:sub>
          </m:sSub>
        </m:oMath>
      </m:oMathPara>
    </w:p>
    <w:p>
      <w:pPr>
        <w:pStyle w:val="FirstParagraph"/>
      </w:pPr>
      <w:r>
        <w:rPr>
          <w:rFonts w:hint="eastAsia"/>
        </w:rPr>
        <w:t xml:space="preserve">冲击转矩</w:t>
      </w:r>
      <w:r>
        <w:t xml:space="preserve"> </w:t>
      </w:r>
      <m:oMath>
        <m:sSub>
          <m:e>
            <m:r>
              <m:t>T</m:t>
            </m:r>
          </m:e>
          <m:sub>
            <m:r>
              <m:t>r</m:t>
            </m:r>
            <m:r>
              <m:t>u</m:t>
            </m:r>
            <m:r>
              <m:t>s</m:t>
            </m:r>
            <m:r>
              <m:t>h</m:t>
            </m:r>
          </m:sub>
        </m:sSub>
      </m:oMath>
      <w:r>
        <w:t xml:space="preserve"> </w:t>
      </w:r>
      <w:r>
        <w:rPr>
          <w:rFonts w:hint="eastAsia"/>
        </w:rPr>
        <w:t xml:space="preserve">具有阶跃特性，直接作用于发电机转子上。水轮发电机组的轴系是包含水轮机转轮、主轴和发电机转子的多质量弹簧系统。如果该暂态转矩的频谱中包含与轴系一阶扭振频率（通常在</w:t>
      </w:r>
      <w:r>
        <w:t xml:space="preserve"> </w:t>
      </w:r>
      <w:r>
        <w:rPr>
          <w:rFonts w:hint="eastAsia"/>
        </w:rPr>
        <w:t xml:space="preserve">10～50</w:t>
      </w:r>
      <w:r>
        <w:t xml:space="preserve"> </w:t>
      </w:r>
      <w:r>
        <w:rPr>
          <w:rFonts w:hint="eastAsia"/>
        </w:rPr>
        <w:t xml:space="preserve">Hz）接近的成分，将会激发强烈的机械共振，长期累积会导致轴系疲劳甚至断裂。</w:t>
      </w:r>
    </w:p>
    <w:bookmarkEnd w:id="12"/>
    <w:bookmarkStart w:id="13" w:name="并网后的功率-频率调整"/>
    <w:p>
      <w:pPr>
        <w:pStyle w:val="Heading3"/>
      </w:pPr>
      <w:r>
        <w:rPr>
          <w:rStyle w:val="SectionNumber"/>
        </w:rPr>
        <w:t xml:space="preserve">1.2.4</w:t>
      </w:r>
      <w:r>
        <w:tab/>
      </w:r>
      <w:r>
        <w:t xml:space="preserve">5.2.4 </w:t>
      </w:r>
      <w:r>
        <w:rPr>
          <w:rFonts w:hint="eastAsia"/>
        </w:rPr>
        <w:t xml:space="preserve">并网后的功率-频率调整</w:t>
      </w:r>
    </w:p>
    <w:p>
      <w:pPr>
        <w:pStyle w:val="FirstParagraph"/>
      </w:pPr>
      <w:r>
        <w:rPr>
          <w:rFonts w:hint="eastAsia"/>
        </w:rPr>
        <w:t xml:space="preserve">平稳并网后，发电机输出功率为零，处于空载同步运行状态。此时需通过调速器逐步提高有功功率给定值</w:t>
      </w:r>
      <w:r>
        <w:t xml:space="preserve"> </w:t>
      </w:r>
      <m:oMath>
        <m:sSub>
          <m:e>
            <m:r>
              <m:t>P</m:t>
            </m:r>
          </m:e>
          <m:sub>
            <m:r>
              <m:t>r</m:t>
            </m:r>
            <m:r>
              <m:t>e</m:t>
            </m:r>
            <m:r>
              <m:t>f</m:t>
            </m:r>
          </m:sub>
        </m:sSub>
      </m:oMath>
      <w:r>
        <w:t xml:space="preserve"> </w:t>
      </w:r>
      <w:r>
        <w:rPr>
          <w:rFonts w:hint="eastAsia"/>
        </w:rPr>
        <w:t xml:space="preserve">以承担系统负荷。在一次调频作用下，以永态频率调整率</w:t>
      </w:r>
      <w:r>
        <w:t xml:space="preserve"> </w:t>
      </w:r>
      <m:oMath>
        <m:sSub>
          <m:e>
            <m:r>
              <m:t>b</m:t>
            </m:r>
          </m:e>
          <m:sub>
            <m:r>
              <m:t>p</m:t>
            </m:r>
          </m:sub>
        </m:sSub>
      </m:oMath>
      <w:r>
        <w:t xml:space="preserve"> </w:t>
      </w:r>
      <w:r>
        <w:rPr>
          <w:rFonts w:hint="eastAsia"/>
        </w:rPr>
        <w:t xml:space="preserve">运行的调速器控制方程为：</w:t>
      </w:r>
    </w:p>
    <w:p>
      <w:pPr>
        <w:pStyle w:val="BodyText"/>
      </w:pPr>
      <m:oMathPara>
        <m:oMathParaPr>
          <m:jc m:val="center"/>
        </m:oMathParaPr>
        <m:oMath>
          <m:sSub>
            <m:e>
              <m:r>
                <m:t>P</m:t>
              </m:r>
            </m:e>
            <m:sub>
              <m:r>
                <m:t>e</m:t>
              </m:r>
            </m:sub>
          </m:sSub>
          <m:r>
            <m:rPr>
              <m:sty m:val="p"/>
            </m:rPr>
            <m:t>=</m:t>
          </m:r>
          <m:sSub>
            <m:e>
              <m:r>
                <m:t>P</m:t>
              </m:r>
            </m:e>
            <m:sub>
              <m:r>
                <m:t>r</m:t>
              </m:r>
              <m:r>
                <m:t>e</m:t>
              </m:r>
              <m:r>
                <m:t>f</m:t>
              </m:r>
            </m:sub>
          </m:sSub>
          <m:r>
            <m:rPr>
              <m:sty m:val="p"/>
            </m:rPr>
            <m:t>−</m:t>
          </m:r>
          <m:f>
            <m:fPr>
              <m:type m:val="bar"/>
            </m:fPr>
            <m:num>
              <m:r>
                <m:t>1</m:t>
              </m:r>
            </m:num>
            <m:den>
              <m:sSub>
                <m:e>
                  <m:r>
                    <m:t>b</m:t>
                  </m:r>
                </m:e>
                <m:sub>
                  <m:r>
                    <m:t>p</m:t>
                  </m:r>
                </m:sub>
              </m:sSub>
            </m:den>
          </m:f>
          <m:r>
            <m:rPr>
              <m:sty m:val="p"/>
            </m:rPr>
            <m:t>⋅</m:t>
          </m:r>
          <m:f>
            <m:fPr>
              <m:type m:val="bar"/>
            </m:fPr>
            <m:num>
              <m:r>
                <m:rPr>
                  <m:sty m:val="p"/>
                </m:rPr>
                <m:t>Δ</m:t>
              </m:r>
              <m:r>
                <m:t>f</m:t>
              </m:r>
            </m:num>
            <m:den>
              <m:sSub>
                <m:e>
                  <m:r>
                    <m:t>f</m:t>
                  </m:r>
                </m:e>
                <m:sub>
                  <m:r>
                    <m:t>0</m:t>
                  </m:r>
                </m:sub>
              </m:sSub>
            </m:den>
          </m:f>
        </m:oMath>
      </m:oMathPara>
    </w:p>
    <w:p>
      <w:pPr>
        <w:pStyle w:val="FirstParagraph"/>
      </w:pPr>
      <w:r>
        <w:rPr>
          <w:rFonts w:hint="eastAsia"/>
        </w:rPr>
        <w:t xml:space="preserve">随着机械功率的输入，转子相对于同步旋转磁场加速，发电机功角</w:t>
      </w:r>
      <w:r>
        <w:t xml:space="preserve"> </w:t>
      </w:r>
      <m:oMath>
        <m:r>
          <m:t>δ</m:t>
        </m:r>
      </m:oMath>
      <w:r>
        <w:t xml:space="preserve"> </w:t>
      </w:r>
      <w:r>
        <w:rPr>
          <w:rFonts w:hint="eastAsia"/>
        </w:rPr>
        <w:t xml:space="preserve">随之拉开。稳态有功功率与功角遵循经典特性曲线（忽略电阻和凸极效应）：</w:t>
      </w:r>
    </w:p>
    <w:p>
      <w:pPr>
        <w:pStyle w:val="BodyText"/>
      </w:pPr>
      <m:oMathPara>
        <m:oMathParaPr>
          <m:jc m:val="center"/>
        </m:oMathParaPr>
        <m:oMath>
          <m:sSub>
            <m:e>
              <m:r>
                <m:t>P</m:t>
              </m:r>
            </m:e>
            <m:sub>
              <m:r>
                <m:t>e</m:t>
              </m:r>
            </m:sub>
          </m:sSub>
          <m:r>
            <m:rPr>
              <m:sty m:val="p"/>
            </m:rPr>
            <m:t>=</m:t>
          </m:r>
          <m:f>
            <m:fPr>
              <m:type m:val="bar"/>
            </m:fPr>
            <m:num>
              <m:sSub>
                <m:e>
                  <m:r>
                    <m:t>V</m:t>
                  </m:r>
                </m:e>
                <m:sub>
                  <m:r>
                    <m:t>g</m:t>
                  </m:r>
                </m:sub>
              </m:sSub>
              <m:sSub>
                <m:e>
                  <m:r>
                    <m:t>V</m:t>
                  </m:r>
                </m:e>
                <m:sub>
                  <m:r>
                    <m:t>s</m:t>
                  </m:r>
                </m:sub>
              </m:sSub>
            </m:num>
            <m:den>
              <m:sSub>
                <m:e>
                  <m:r>
                    <m:t>x</m:t>
                  </m:r>
                </m:e>
                <m:sub>
                  <m:r>
                    <m:t>d</m:t>
                  </m:r>
                </m:sub>
              </m:sSub>
            </m:den>
          </m:f>
          <m:r>
            <m:rPr>
              <m:sty m:val="p"/>
            </m:rPr>
            <m:t>sin</m:t>
          </m:r>
          <m:r>
            <m:t>δ</m:t>
          </m:r>
        </m:oMath>
      </m:oMathPara>
    </w:p>
    <w:p>
      <w:pPr>
        <w:pStyle w:val="FirstParagraph"/>
      </w:pPr>
      <w:r>
        <w:rPr>
          <w:rFonts w:hint="eastAsia"/>
        </w:rPr>
        <w:t xml:space="preserve">通常水轮发电机额定运行时的功角设计在</w:t>
      </w:r>
      <w:r>
        <w:t xml:space="preserve"> </w:t>
      </w:r>
      <w:r>
        <w:rPr>
          <w:rFonts w:hint="eastAsia"/>
        </w:rPr>
        <w:t xml:space="preserve">20°～35°</w:t>
      </w:r>
      <w:r>
        <w:t xml:space="preserve"> </w:t>
      </w:r>
      <w:r>
        <w:rPr>
          <w:rFonts w:hint="eastAsia"/>
        </w:rPr>
        <w:t xml:space="preserve">之间，以保留充足的暂态稳定裕度（静态极限功角理论上为</w:t>
      </w:r>
      <w:r>
        <w:t xml:space="preserve"> </w:t>
      </w:r>
      <w:r>
        <w:rPr>
          <w:rFonts w:hint="eastAsia"/>
        </w:rPr>
        <w:t xml:space="preserve">90°，实际由于继电保护限制，允许的最大值在</w:t>
      </w:r>
      <w:r>
        <w:t xml:space="preserve"> </w:t>
      </w:r>
      <w:r>
        <w:rPr>
          <w:rFonts w:hint="eastAsia"/>
        </w:rPr>
        <w:t xml:space="preserve">60°～70°</w:t>
      </w:r>
      <w:r>
        <w:t xml:space="preserve"> </w:t>
      </w:r>
      <w:r>
        <w:rPr>
          <w:rFonts w:hint="eastAsia"/>
        </w:rPr>
        <w:t xml:space="preserve">左右）。增载操作必须设定合理的速率限制（典型工程推荐值：每分钟增加额定容量的</w:t>
      </w:r>
      <w:r>
        <w:t xml:space="preserve"> </w:t>
      </w:r>
      <w:r>
        <w:rPr>
          <w:rFonts w:hint="eastAsia"/>
        </w:rPr>
        <w:t xml:space="preserve">5%～10%）。过快的加负荷等效于在转子上施加阶跃力矩扰动，容易诱发低频功率振荡，严重时可能突破暂态稳定极限导致机组失步。</w:t>
      </w:r>
    </w:p>
    <w:bookmarkEnd w:id="13"/>
    <w:bookmarkStart w:id="14" w:name="计划解列与紧急跳闸暂态"/>
    <w:p>
      <w:pPr>
        <w:pStyle w:val="Heading3"/>
      </w:pPr>
      <w:r>
        <w:rPr>
          <w:rStyle w:val="SectionNumber"/>
        </w:rPr>
        <w:t xml:space="preserve">1.2.5</w:t>
      </w:r>
      <w:r>
        <w:tab/>
      </w:r>
      <w:r>
        <w:t xml:space="preserve">5.2.5 </w:t>
      </w:r>
      <w:r>
        <w:rPr>
          <w:rFonts w:hint="eastAsia"/>
        </w:rPr>
        <w:t xml:space="preserve">计划解列与紧急跳闸暂态</w:t>
      </w:r>
    </w:p>
    <w:p>
      <w:pPr>
        <w:pStyle w:val="FirstParagraph"/>
      </w:pPr>
      <w:r>
        <w:rPr>
          <w:rFonts w:hint="eastAsia"/>
          <w:b/>
          <w:bCs/>
        </w:rPr>
        <w:t xml:space="preserve">计划解列</w:t>
      </w:r>
      <w:r>
        <w:rPr>
          <w:rFonts w:hint="eastAsia"/>
        </w:rPr>
        <w:t xml:space="preserve">是水电站常规调度的标准流程。解列前，操作人员或</w:t>
      </w:r>
      <w:r>
        <w:t xml:space="preserve"> AGC </w:t>
      </w:r>
      <w:r>
        <w:rPr>
          <w:rFonts w:hint="eastAsia"/>
        </w:rPr>
        <w:t xml:space="preserve">系统先缓慢减小</w:t>
      </w:r>
      <w:r>
        <w:t xml:space="preserve"> </w:t>
      </w:r>
      <m:oMath>
        <m:sSub>
          <m:e>
            <m:r>
              <m:t>P</m:t>
            </m:r>
          </m:e>
          <m:sub>
            <m:r>
              <m:t>r</m:t>
            </m:r>
            <m:r>
              <m:t>e</m:t>
            </m:r>
            <m:r>
              <m:t>f</m:t>
            </m:r>
          </m:sub>
        </m:sSub>
      </m:oMath>
      <w:r>
        <w:rPr>
          <w:rFonts w:hint="eastAsia"/>
        </w:rPr>
        <w:t xml:space="preserve">，将有功负荷平滑转移至系统内其他机组，直至发电机功率</w:t>
      </w:r>
      <w:r>
        <w:t xml:space="preserve"> </w:t>
      </w:r>
      <m:oMath>
        <m:sSub>
          <m:e>
            <m:r>
              <m:t>P</m:t>
            </m:r>
          </m:e>
          <m:sub>
            <m:r>
              <m:t>e</m:t>
            </m:r>
          </m:sub>
        </m:sSub>
      </m:oMath>
      <w:r>
        <w:t xml:space="preserve"> </w:t>
      </w:r>
      <w:r>
        <w:rPr>
          <w:rFonts w:hint="eastAsia"/>
        </w:rPr>
        <w:t xml:space="preserve">与功角</w:t>
      </w:r>
      <w:r>
        <w:t xml:space="preserve"> </w:t>
      </w:r>
      <m:oMath>
        <m:r>
          <m:t>δ</m:t>
        </m:r>
      </m:oMath>
      <w:r>
        <w:t xml:space="preserve"> </w:t>
      </w:r>
      <w:r>
        <w:rPr>
          <w:rFonts w:hint="eastAsia"/>
        </w:rPr>
        <w:t xml:space="preserve">双双归零；同时通过</w:t>
      </w:r>
      <w:r>
        <w:t xml:space="preserve"> AVR </w:t>
      </w:r>
      <w:r>
        <w:rPr>
          <w:rFonts w:hint="eastAsia"/>
        </w:rPr>
        <w:t xml:space="preserve">将无功功率调至零。在功率完全平衡的状态下断开断路器，机组实现无扰动退出，随后调速器平滑切换至空载转速闭环控制模式，引导导叶缓闭至停机开度。</w:t>
      </w:r>
    </w:p>
    <w:p>
      <w:pPr>
        <w:pStyle w:val="BodyText"/>
      </w:pPr>
      <w:r>
        <w:rPr>
          <w:rFonts w:hint="eastAsia"/>
          <w:b/>
          <w:bCs/>
        </w:rPr>
        <w:t xml:space="preserve">紧急跳闸</w:t>
      </w:r>
      <w:r>
        <w:rPr>
          <w:rFonts w:hint="eastAsia"/>
        </w:rPr>
        <w:t xml:space="preserve">则发生于满载或重载运行期间，通常由电气故障触发主保护动作引起。在断路器跳开的毫秒级时间内，发电机的输出电磁功率</w:t>
      </w:r>
      <w:r>
        <w:t xml:space="preserve"> </w:t>
      </w:r>
      <m:oMath>
        <m:sSub>
          <m:e>
            <m:r>
              <m:t>P</m:t>
            </m:r>
          </m:e>
          <m:sub>
            <m:r>
              <m:t>e</m:t>
            </m:r>
          </m:sub>
        </m:sSub>
      </m:oMath>
      <w:r>
        <w:t xml:space="preserve"> </w:t>
      </w:r>
      <w:r>
        <w:rPr>
          <w:rFonts w:hint="eastAsia"/>
        </w:rPr>
        <w:t xml:space="preserve">突降为零。由于水轮机导叶受伺服系统速率限制，以及水柱的流体惯性无法瞬间停止，机械功率</w:t>
      </w:r>
      <w:r>
        <w:t xml:space="preserve"> </w:t>
      </w:r>
      <m:oMath>
        <m:sSub>
          <m:e>
            <m:r>
              <m:t>T</m:t>
            </m:r>
          </m:e>
          <m:sub>
            <m:r>
              <m:t>m</m:t>
            </m:r>
          </m:sub>
        </m:sSub>
      </m:oMath>
      <w:r>
        <w:t xml:space="preserve"> </w:t>
      </w:r>
      <w:r>
        <w:rPr>
          <w:rFonts w:hint="eastAsia"/>
        </w:rPr>
        <w:t xml:space="preserve">依然保持原值。基于转子运动的摇摆方程：</w:t>
      </w:r>
    </w:p>
    <w:p>
      <w:pPr>
        <w:pStyle w:val="BodyText"/>
      </w:pPr>
      <w:r>
        <w:t xml:space="preserve">$$
    \frac{2H}{\omega_s}\frac{d\omega}{dt} = T_m - P_e = T_m \tag{5.12}
    $$</w:t>
      </w:r>
    </w:p>
    <w:p>
      <w:pPr>
        <w:pStyle w:val="FirstParagraph"/>
      </w:pPr>
      <w:r>
        <w:rPr>
          <w:rFonts w:hint="eastAsia"/>
        </w:rPr>
        <w:t xml:space="preserve">巨大的不平衡力矩将导致转子剧烈加速。调速器检测到转速飞升或功率骤降后，立即触发紧急停机程序，控制导叶以最大速率关闭。假设在导叶关闭时间</w:t>
      </w:r>
      <w:r>
        <w:t xml:space="preserve"> </w:t>
      </w:r>
      <m:oMath>
        <m:sSub>
          <m:e>
            <m:r>
              <m:t>T</m:t>
            </m:r>
          </m:e>
          <m:sub>
            <m:r>
              <m:t>c</m:t>
            </m:r>
          </m:sub>
        </m:sSub>
      </m:oMath>
      <w:r>
        <w:t xml:space="preserve"> </w:t>
      </w:r>
      <w:r>
        <w:rPr>
          <w:rFonts w:hint="eastAsia"/>
        </w:rPr>
        <w:t xml:space="preserve">内，水轮机平均有效力矩衰减为跳闸前初值</w:t>
      </w:r>
      <w:r>
        <w:t xml:space="preserve"> </w:t>
      </w:r>
      <m:oMath>
        <m:sSub>
          <m:e>
            <m:r>
              <m:t>P</m:t>
            </m:r>
          </m:e>
          <m:sub>
            <m:r>
              <m:t>0</m:t>
            </m:r>
          </m:sub>
        </m:sSub>
      </m:oMath>
      <w:r>
        <w:t xml:space="preserve"> </w:t>
      </w:r>
      <w:r>
        <w:rPr>
          <w:rFonts w:hint="eastAsia"/>
        </w:rPr>
        <w:t xml:space="preserve">的一半，则通过对式（5.12）积分，可估算转速最大飞升量：</w:t>
      </w:r>
    </w:p>
    <w:p>
      <w:pPr>
        <w:pStyle w:val="BodyText"/>
      </w:pPr>
      <m:oMathPara>
        <m:oMathParaPr>
          <m:jc m:val="center"/>
        </m:oMathParaPr>
        <m:oMath>
          <m:f>
            <m:fPr>
              <m:type m:val="bar"/>
            </m:fPr>
            <m:num>
              <m:r>
                <m:rPr>
                  <m:sty m:val="p"/>
                </m:rPr>
                <m:t>Δ</m:t>
              </m:r>
              <m:sSub>
                <m:e>
                  <m:r>
                    <m:t>ω</m:t>
                  </m:r>
                </m:e>
                <m:sub>
                  <m:r>
                    <m:rPr>
                      <m:sty m:val="p"/>
                    </m:rPr>
                    <m:t>max</m:t>
                  </m:r>
                </m:sub>
              </m:sSub>
            </m:num>
            <m:den>
              <m:sSub>
                <m:e>
                  <m:r>
                    <m:t>ω</m:t>
                  </m:r>
                </m:e>
                <m:sub>
                  <m:r>
                    <m:t>0</m:t>
                  </m:r>
                </m:sub>
              </m:sSub>
            </m:den>
          </m:f>
          <m:r>
            <m:rPr>
              <m:sty m:val="p"/>
            </m:rPr>
            <m:t>≈</m:t>
          </m:r>
          <m:f>
            <m:fPr>
              <m:type m:val="bar"/>
            </m:fPr>
            <m:num>
              <m:sSub>
                <m:e>
                  <m:r>
                    <m:t>P</m:t>
                  </m:r>
                </m:e>
                <m:sub>
                  <m:r>
                    <m:t>0</m:t>
                  </m:r>
                </m:sub>
              </m:sSub>
            </m:num>
            <m:den>
              <m:r>
                <m:t>2</m:t>
              </m:r>
              <m:r>
                <m:t>H</m:t>
              </m:r>
            </m:den>
          </m:f>
          <m:r>
            <m:rPr>
              <m:sty m:val="p"/>
            </m:rPr>
            <m:t>⋅</m:t>
          </m:r>
          <m:f>
            <m:fPr>
              <m:type m:val="bar"/>
            </m:fPr>
            <m:num>
              <m:sSub>
                <m:e>
                  <m:r>
                    <m:t>T</m:t>
                  </m:r>
                </m:e>
                <m:sub>
                  <m:r>
                    <m:t>c</m:t>
                  </m:r>
                </m:sub>
              </m:sSub>
            </m:num>
            <m:den>
              <m:r>
                <m:t>2</m:t>
              </m:r>
            </m:den>
          </m:f>
        </m:oMath>
      </m:oMathPara>
    </w:p>
    <w:p>
      <w:pPr>
        <w:pStyle w:val="FirstParagraph"/>
      </w:pPr>
      <w:r>
        <w:rPr>
          <w:rFonts w:hint="eastAsia"/>
        </w:rPr>
        <w:t xml:space="preserve">以某典型机组为例（</w:t>
      </w:r>
      <m:oMath>
        <m:sSub>
          <m:e>
            <m:r>
              <m:t>P</m:t>
            </m:r>
          </m:e>
          <m:sub>
            <m:r>
              <m:t>0</m:t>
            </m:r>
          </m:sub>
        </m:sSub>
        <m:r>
          <m:rPr>
            <m:sty m:val="p"/>
          </m:rPr>
          <m:t>=</m:t>
        </m:r>
        <m:r>
          <m:t>0.8</m:t>
        </m:r>
      </m:oMath>
      <w:r>
        <w:t xml:space="preserve"> </w:t>
      </w:r>
      <w:r>
        <w:rPr>
          <w:rFonts w:hint="eastAsia"/>
        </w:rPr>
        <w:t xml:space="preserve">pu，</w:t>
      </w:r>
      <m:oMath>
        <m:r>
          <m:t>H</m:t>
        </m:r>
        <m:r>
          <m:rPr>
            <m:sty m:val="p"/>
          </m:rPr>
          <m:t>=</m:t>
        </m:r>
        <m:r>
          <m:t>4</m:t>
        </m:r>
      </m:oMath>
      <w:r>
        <w:t xml:space="preserve"> </w:t>
      </w:r>
      <w:r>
        <w:rPr>
          <w:rFonts w:hint="eastAsia"/>
        </w:rPr>
        <w:t xml:space="preserve">s，</w:t>
      </w:r>
      <m:oMath>
        <m:sSub>
          <m:e>
            <m:r>
              <m:t>T</m:t>
            </m:r>
          </m:e>
          <m:sub>
            <m:r>
              <m:t>c</m:t>
            </m:r>
          </m:sub>
        </m:sSub>
        <m:r>
          <m:rPr>
            <m:sty m:val="p"/>
          </m:rPr>
          <m:t>=</m:t>
        </m:r>
        <m:r>
          <m:t>8</m:t>
        </m:r>
      </m:oMath>
      <w:r>
        <w:t xml:space="preserve"> </w:t>
      </w:r>
      <w:r>
        <w:rPr>
          <w:rFonts w:hint="eastAsia"/>
        </w:rPr>
        <w:t xml:space="preserve">s），转速飞升比例</w:t>
      </w:r>
      <w:r>
        <w:t xml:space="preserve"> </w:t>
      </w:r>
      <m:oMath>
        <m:r>
          <m:rPr>
            <m:sty m:val="p"/>
          </m:rPr>
          <m:t>Δ</m:t>
        </m:r>
        <m:sSub>
          <m:e>
            <m:r>
              <m:t>ω</m:t>
            </m:r>
          </m:e>
          <m:sub>
            <m:r>
              <m:rPr>
                <m:sty m:val="p"/>
              </m:rPr>
              <m:t>max</m:t>
            </m:r>
          </m:sub>
        </m:sSub>
        <m:r>
          <m:rPr>
            <m:sty m:val="p"/>
          </m:rPr>
          <m:t>/</m:t>
        </m:r>
        <m:sSub>
          <m:e>
            <m:r>
              <m:t>ω</m:t>
            </m:r>
          </m:e>
          <m:sub>
            <m:r>
              <m:t>0</m:t>
            </m:r>
          </m:sub>
        </m:sSub>
        <m:r>
          <m:rPr>
            <m:sty m:val="p"/>
          </m:rPr>
          <m:t>≈</m:t>
        </m:r>
        <m:r>
          <m:t>0.8</m:t>
        </m:r>
        <m:r>
          <m:rPr>
            <m:sty m:val="p"/>
          </m:rPr>
          <m:t>×</m:t>
        </m:r>
        <m:r>
          <m:t>8</m:t>
        </m:r>
        <m:r>
          <m:rPr>
            <m:sty m:val="p"/>
          </m:rPr>
          <m:t>/</m:t>
        </m:r>
        <m:r>
          <m:rPr>
            <m:sty m:val="p"/>
          </m:rPr>
          <m:t>(</m:t>
        </m:r>
        <m:r>
          <m:t>2</m:t>
        </m:r>
        <m:r>
          <m:rPr>
            <m:sty m:val="p"/>
          </m:rPr>
          <m:t>×</m:t>
        </m:r>
        <m:r>
          <m:t>4</m:t>
        </m:r>
        <m:r>
          <m:rPr>
            <m:sty m:val="p"/>
          </m:rPr>
          <m:t>×</m:t>
        </m:r>
        <m:r>
          <m:t>2</m:t>
        </m:r>
        <m:r>
          <m:rPr>
            <m:sty m:val="p"/>
          </m:rPr>
          <m:t>)</m:t>
        </m:r>
        <m:r>
          <m:rPr>
            <m:sty m:val="p"/>
          </m:rPr>
          <m:t>=</m:t>
        </m:r>
        <m:r>
          <m:t>0.4</m:t>
        </m:r>
      </m:oMath>
      <w:r>
        <w:rPr>
          <w:rFonts w:hint="eastAsia"/>
        </w:rPr>
        <w:t xml:space="preserve">，表明转速峰值将达到额定值的</w:t>
      </w:r>
      <w:r>
        <w:t xml:space="preserve"> 1.4 </w:t>
      </w:r>
      <w:r>
        <w:rPr>
          <w:rFonts w:hint="eastAsia"/>
        </w:rPr>
        <w:t xml:space="preserve">倍。</w:t>
      </w:r>
    </w:p>
    <w:p>
      <w:pPr>
        <w:pStyle w:val="BodyText"/>
      </w:pPr>
      <w:r>
        <w:rPr>
          <w:rFonts w:hint="eastAsia"/>
        </w:rPr>
        <w:t xml:space="preserve">为了抑制转速上升，直观的做法是大幅缩短</w:t>
      </w:r>
      <w:r>
        <w:t xml:space="preserve"> </w:t>
      </w:r>
      <m:oMath>
        <m:sSub>
          <m:e>
            <m:r>
              <m:t>T</m:t>
            </m:r>
          </m:e>
          <m:sub>
            <m:r>
              <m:t>c</m:t>
            </m:r>
          </m:sub>
        </m:sSub>
      </m:oMath>
      <w:r>
        <w:rPr>
          <w:rFonts w:hint="eastAsia"/>
        </w:rPr>
        <w:t xml:space="preserve">（快速关机）。然而，流体力学基本原理表明，导叶急剧关闭会切断水流，在压力钢管内激发出破坏性的水锤波。这就形成了水电机组控制中经典的矛盾：快关导叶有利于控制转速飞逸，但会导致水锤压力严重超标，危及钢管安全；慢关导叶能有效限制水锤压力，但转速飞升可能损坏发电机转子结构。工程中通常引入“两段关闭规律”作为破局策略：导叶先以较快速度关闭至某个折点（如</w:t>
      </w:r>
      <w:r>
        <w:t xml:space="preserve"> 30% </w:t>
      </w:r>
      <w:r>
        <w:rPr>
          <w:rFonts w:hint="eastAsia"/>
        </w:rPr>
        <w:t xml:space="preserve">开度），迅速削减大部分机械转矩；随后转入较慢的速度关至全闭，以平缓流速变化率，抑制水锤压力峰值。</w:t>
      </w:r>
    </w:p>
    <w:bookmarkEnd w:id="14"/>
    <w:bookmarkEnd w:id="15"/>
    <w:bookmarkStart w:id="16" w:name="仿真设置"/>
    <w:p>
      <w:pPr>
        <w:pStyle w:val="Heading2"/>
      </w:pPr>
      <w:r>
        <w:rPr>
          <w:rStyle w:val="SectionNumber"/>
        </w:rPr>
        <w:t xml:space="preserve">1.3</w:t>
      </w:r>
      <w:r>
        <w:tab/>
      </w:r>
      <w:r>
        <w:t xml:space="preserve">5.3 </w:t>
      </w:r>
      <w:r>
        <w:rPr>
          <w:rFonts w:hint="eastAsia"/>
        </w:rPr>
        <w:t xml:space="preserve">仿真设置</w:t>
      </w:r>
    </w:p>
    <w:p>
      <w:pPr>
        <w:pStyle w:val="FirstParagraph"/>
      </w:pPr>
      <w:r>
        <w:rPr>
          <w:rFonts w:hint="eastAsia"/>
        </w:rPr>
        <w:t xml:space="preserve">本节依托</w:t>
      </w:r>
      <w:r>
        <w:t xml:space="preserve"> MATLAB/Simulink </w:t>
      </w:r>
      <w:r>
        <w:rPr>
          <w:rFonts w:hint="eastAsia"/>
        </w:rPr>
        <w:t xml:space="preserve">平台，采用与前两章相同的</w:t>
      </w:r>
      <w:r>
        <w:t xml:space="preserve"> 200 MW </w:t>
      </w:r>
      <w:r>
        <w:rPr>
          <w:rFonts w:hint="eastAsia"/>
        </w:rPr>
        <w:t xml:space="preserve">水轮发电机及控制系统参数进行全过程仿真验证。主要参数配置如下：发电机惯性时间常数</w:t>
      </w:r>
      <w:r>
        <w:t xml:space="preserve"> </w:t>
      </w:r>
      <m:oMath>
        <m:r>
          <m:t>H</m:t>
        </m:r>
        <m:r>
          <m:rPr>
            <m:sty m:val="p"/>
          </m:rPr>
          <m:t>=</m:t>
        </m:r>
        <m:r>
          <m:t>4</m:t>
        </m:r>
      </m:oMath>
      <w:r>
        <w:t xml:space="preserve"> </w:t>
      </w:r>
      <w:r>
        <w:rPr>
          <w:rFonts w:hint="eastAsia"/>
        </w:rPr>
        <w:t xml:space="preserve">s，直轴次暂态电抗</w:t>
      </w:r>
      <w:r>
        <w:t xml:space="preserve"> </w:t>
      </w:r>
      <m:oMath>
        <m:sSubSup>
          <m:e>
            <m:r>
              <m:t>x</m:t>
            </m:r>
          </m:e>
          <m:sub>
            <m:r>
              <m:t>d</m:t>
            </m:r>
          </m:sub>
          <m:sup>
            <m:r>
              <m:rPr>
                <m:sty m:val="p"/>
              </m:rPr>
              <m:t>″</m:t>
            </m:r>
          </m:sup>
        </m:sSubSup>
        <m:r>
          <m:rPr>
            <m:sty m:val="p"/>
          </m:rPr>
          <m:t>=</m:t>
        </m:r>
        <m:r>
          <m:t>0.28</m:t>
        </m:r>
      </m:oMath>
      <w:r>
        <w:t xml:space="preserve"> </w:t>
      </w:r>
      <w:r>
        <w:rPr>
          <w:rFonts w:hint="eastAsia"/>
        </w:rPr>
        <w:t xml:space="preserve">pu；系统侧等效电抗</w:t>
      </w:r>
      <w:r>
        <w:t xml:space="preserve"> </w:t>
      </w:r>
      <m:oMath>
        <m:sSub>
          <m:e>
            <m:r>
              <m:t>x</m:t>
            </m:r>
          </m:e>
          <m:sub>
            <m:r>
              <m:t>e</m:t>
            </m:r>
          </m:sub>
        </m:sSub>
        <m:r>
          <m:rPr>
            <m:sty m:val="p"/>
          </m:rPr>
          <m:t>=</m:t>
        </m:r>
        <m:r>
          <m:t>0.3</m:t>
        </m:r>
      </m:oMath>
      <w:r>
        <w:t xml:space="preserve"> </w:t>
      </w:r>
      <w:r>
        <w:rPr>
          <w:rFonts w:hint="eastAsia"/>
        </w:rPr>
        <w:t xml:space="preserve">pu；水轮机采用能够准确描述大范围工况变化的非线性</w:t>
      </w:r>
      <w:r>
        <w:t xml:space="preserve"> Suter </w:t>
      </w:r>
      <w:r>
        <w:rPr>
          <w:rFonts w:hint="eastAsia"/>
        </w:rPr>
        <w:t xml:space="preserve">特性曲线模型；引水系统采用特征线法（MOC）求解的弹性水锤模型；断路器标称合闸时间</w:t>
      </w:r>
      <w:r>
        <w:t xml:space="preserve"> </w:t>
      </w:r>
      <m:oMath>
        <m:sSub>
          <m:e>
            <m:r>
              <m:t>t</m:t>
            </m:r>
          </m:e>
          <m:sub>
            <m:r>
              <m:t>c</m:t>
            </m:r>
            <m:r>
              <m:t>l</m:t>
            </m:r>
            <m:r>
              <m:t>o</m:t>
            </m:r>
            <m:r>
              <m:t>s</m:t>
            </m:r>
            <m:r>
              <m:t>e</m:t>
            </m:r>
          </m:sub>
        </m:sSub>
        <m:r>
          <m:rPr>
            <m:sty m:val="p"/>
          </m:rPr>
          <m:t>=</m:t>
        </m:r>
        <m:r>
          <m:t>60</m:t>
        </m:r>
      </m:oMath>
      <w:r>
        <w:t xml:space="preserve"> </w:t>
      </w:r>
      <w:r>
        <w:rPr>
          <w:rFonts w:hint="eastAsia"/>
        </w:rPr>
        <w:t xml:space="preserve">ms，机械分散性设定为</w:t>
      </w:r>
      <w:r>
        <w:t xml:space="preserve"> </w:t>
      </w:r>
      <m:oMath>
        <m:r>
          <m:rPr>
            <m:sty m:val="p"/>
          </m:rPr>
          <m:t>±</m:t>
        </m:r>
        <m:r>
          <m:t>5</m:t>
        </m:r>
      </m:oMath>
      <w:r>
        <w:t xml:space="preserve"> </w:t>
      </w:r>
      <w:r>
        <w:t xml:space="preserve">ms。</w:t>
      </w:r>
    </w:p>
    <w:p>
      <w:pPr>
        <w:pStyle w:val="BodyText"/>
      </w:pPr>
      <w:r>
        <w:rPr>
          <w:rFonts w:hint="eastAsia"/>
          <w:b/>
          <w:bCs/>
        </w:rPr>
        <w:t xml:space="preserve">场景一：并网过程验证</w:t>
      </w:r>
      <w:r>
        <w:t xml:space="preserve"> </w:t>
      </w:r>
      <w:r>
        <w:rPr>
          <w:rFonts w:hint="eastAsia"/>
        </w:rPr>
        <w:t xml:space="preserve">机组初始处于孤立运行状态，经调频调压已达到准同步：频率超前系统</w:t>
      </w:r>
      <w:r>
        <w:t xml:space="preserve"> 0.05 </w:t>
      </w:r>
      <w:r>
        <w:rPr>
          <w:rFonts w:hint="eastAsia"/>
        </w:rPr>
        <w:t xml:space="preserve">Hz（处于微正滑差状态，有利于并网后直接带少许正向有功），电压幅值高出</w:t>
      </w:r>
      <w:r>
        <w:t xml:space="preserve"> </w:t>
      </w:r>
      <w:r>
        <w:rPr>
          <w:rFonts w:hint="eastAsia"/>
        </w:rPr>
        <w:t xml:space="preserve">2%。自动整步装置计算出提前角后下达合闸指令。重点对比分析三种合闸相位残差下的动态响应：</w:t>
      </w:r>
      <m:oMath>
        <m:sSub>
          <m:e>
            <m:r>
              <m:t>δ</m:t>
            </m:r>
          </m:e>
          <m:sub>
            <m:r>
              <m:t>0</m:t>
            </m:r>
          </m:sub>
        </m:sSub>
        <m:r>
          <m:rPr>
            <m:sty m:val="p"/>
          </m:rPr>
          <m:t>=</m:t>
        </m:r>
        <m:r>
          <m:t>0</m:t>
        </m:r>
        <m:r>
          <m:rPr>
            <m:sty m:val="p"/>
          </m:rPr>
          <m:t>°</m:t>
        </m:r>
      </m:oMath>
      <w:r>
        <w:rPr>
          <w:rFonts w:hint="eastAsia"/>
        </w:rPr>
        <w:t xml:space="preserve">（理想合闸）、</w:t>
      </w:r>
      <m:oMath>
        <m:sSub>
          <m:e>
            <m:r>
              <m:t>δ</m:t>
            </m:r>
          </m:e>
          <m:sub>
            <m:r>
              <m:t>0</m:t>
            </m:r>
          </m:sub>
        </m:sSub>
        <m:r>
          <m:rPr>
            <m:sty m:val="p"/>
          </m:rPr>
          <m:t>=</m:t>
        </m:r>
        <m:r>
          <m:t>10</m:t>
        </m:r>
        <m:r>
          <m:rPr>
            <m:sty m:val="p"/>
          </m:rPr>
          <m:t>°</m:t>
        </m:r>
      </m:oMath>
      <w:r>
        <w:rPr>
          <w:rFonts w:hint="eastAsia"/>
        </w:rPr>
        <w:t xml:space="preserve">（典型工程容差极限）与</w:t>
      </w:r>
      <w:r>
        <w:t xml:space="preserve"> </w:t>
      </w:r>
      <m:oMath>
        <m:sSub>
          <m:e>
            <m:r>
              <m:t>δ</m:t>
            </m:r>
          </m:e>
          <m:sub>
            <m:r>
              <m:t>0</m:t>
            </m:r>
          </m:sub>
        </m:sSub>
        <m:r>
          <m:rPr>
            <m:sty m:val="p"/>
          </m:rPr>
          <m:t>=</m:t>
        </m:r>
        <m:r>
          <m:t>30</m:t>
        </m:r>
        <m:r>
          <m:rPr>
            <m:sty m:val="p"/>
          </m:rPr>
          <m:t>°</m:t>
        </m:r>
      </m:oMath>
      <w:r>
        <w:rPr>
          <w:rFonts w:hint="eastAsia"/>
        </w:rPr>
        <w:t xml:space="preserve">（极端误动工况）。仿真步长</w:t>
      </w:r>
      <w:r>
        <w:t xml:space="preserve"> 0.001 </w:t>
      </w:r>
      <w:r>
        <w:rPr>
          <w:rFonts w:hint="eastAsia"/>
        </w:rPr>
        <w:t xml:space="preserve">s，总时长</w:t>
      </w:r>
      <w:r>
        <w:t xml:space="preserve"> 10 s。</w:t>
      </w:r>
    </w:p>
    <w:p>
      <w:pPr>
        <w:pStyle w:val="BodyText"/>
      </w:pPr>
      <w:r>
        <w:rPr>
          <w:rFonts w:hint="eastAsia"/>
          <w:b/>
          <w:bCs/>
        </w:rPr>
        <w:t xml:space="preserve">场景二：带载紧急跳闸</w:t>
      </w:r>
      <w:r>
        <w:t xml:space="preserve"> </w:t>
      </w:r>
      <w:r>
        <w:rPr>
          <w:rFonts w:hint="eastAsia"/>
        </w:rPr>
        <w:t xml:space="preserve">机组初始在</w:t>
      </w:r>
      <w:r>
        <w:t xml:space="preserve"> 80% </w:t>
      </w:r>
      <w:r>
        <w:rPr>
          <w:rFonts w:hint="eastAsia"/>
        </w:rPr>
        <w:t xml:space="preserve">额定有功负荷（</w:t>
      </w:r>
      <m:oMath>
        <m:sSub>
          <m:e>
            <m:r>
              <m:t>P</m:t>
            </m:r>
          </m:e>
          <m:sub>
            <m:r>
              <m:t>e</m:t>
            </m:r>
          </m:sub>
        </m:sSub>
        <m:r>
          <m:rPr>
            <m:sty m:val="p"/>
          </m:rPr>
          <m:t>=</m:t>
        </m:r>
        <m:r>
          <m:t>0.8</m:t>
        </m:r>
      </m:oMath>
      <w:r>
        <w:t xml:space="preserve"> </w:t>
      </w:r>
      <w:r>
        <w:rPr>
          <w:rFonts w:hint="eastAsia"/>
        </w:rPr>
        <w:t xml:space="preserve">pu）下稳定运行，系统在</w:t>
      </w:r>
      <w:r>
        <w:t xml:space="preserve"> </w:t>
      </w:r>
      <m:oMath>
        <m:r>
          <m:t>t</m:t>
        </m:r>
        <m:r>
          <m:rPr>
            <m:sty m:val="p"/>
          </m:rPr>
          <m:t>=</m:t>
        </m:r>
        <m:r>
          <m:t>2.0</m:t>
        </m:r>
      </m:oMath>
      <w:r>
        <w:t xml:space="preserve"> </w:t>
      </w:r>
      <w:r>
        <w:t xml:space="preserve">s </w:t>
      </w:r>
      <w:r>
        <w:rPr>
          <w:rFonts w:hint="eastAsia"/>
        </w:rPr>
        <w:t xml:space="preserve">处模拟保护装置发出跳闸指令。调速系统配置了典型的两段式关闭规律：全关时间基准</w:t>
      </w:r>
      <w:r>
        <w:t xml:space="preserve"> </w:t>
      </w:r>
      <m:oMath>
        <m:sSub>
          <m:e>
            <m:r>
              <m:t>T</m:t>
            </m:r>
          </m:e>
          <m:sub>
            <m:r>
              <m:t>c</m:t>
            </m:r>
          </m:sub>
        </m:sSub>
        <m:r>
          <m:rPr>
            <m:sty m:val="p"/>
          </m:rPr>
          <m:t>=</m:t>
        </m:r>
        <m:r>
          <m:t>8</m:t>
        </m:r>
      </m:oMath>
      <w:r>
        <w:t xml:space="preserve"> </w:t>
      </w:r>
      <w:r>
        <w:rPr>
          <w:rFonts w:hint="eastAsia"/>
        </w:rPr>
        <w:t xml:space="preserve">s；其中快关段将开度从</w:t>
      </w:r>
      <w:r>
        <w:t xml:space="preserve"> 100% </w:t>
      </w:r>
      <w:r>
        <w:rPr>
          <w:rFonts w:hint="eastAsia"/>
        </w:rPr>
        <w:t xml:space="preserve">降至</w:t>
      </w:r>
      <w:r>
        <w:t xml:space="preserve"> </w:t>
      </w:r>
      <w:r>
        <w:rPr>
          <w:rFonts w:hint="eastAsia"/>
        </w:rPr>
        <w:t xml:space="preserve">30%，耗时</w:t>
      </w:r>
      <w:r>
        <w:t xml:space="preserve"> 3.2 </w:t>
      </w:r>
      <w:r>
        <w:rPr>
          <w:rFonts w:hint="eastAsia"/>
        </w:rPr>
        <w:t xml:space="preserve">s；慢关段将剩余的</w:t>
      </w:r>
      <w:r>
        <w:t xml:space="preserve"> 30% </w:t>
      </w:r>
      <w:r>
        <w:rPr>
          <w:rFonts w:hint="eastAsia"/>
        </w:rPr>
        <w:t xml:space="preserve">开度降至</w:t>
      </w:r>
      <w:r>
        <w:t xml:space="preserve"> </w:t>
      </w:r>
      <w:r>
        <w:rPr>
          <w:rFonts w:hint="eastAsia"/>
        </w:rPr>
        <w:t xml:space="preserve">0，耗时</w:t>
      </w:r>
      <w:r>
        <w:t xml:space="preserve"> 4.8 </w:t>
      </w:r>
      <w:r>
        <w:rPr>
          <w:rFonts w:hint="eastAsia"/>
        </w:rPr>
        <w:t xml:space="preserve">s。仿真时长</w:t>
      </w:r>
      <w:r>
        <w:t xml:space="preserve"> 30 </w:t>
      </w:r>
      <w:r>
        <w:rPr>
          <w:rFonts w:hint="eastAsia"/>
        </w:rPr>
        <w:t xml:space="preserve">s，以完整捕捉转速飞升与水锤压力的恢复过程。</w:t>
      </w:r>
    </w:p>
    <w:bookmarkEnd w:id="16"/>
    <w:bookmarkStart w:id="17" w:name="结果分析与物理机制"/>
    <w:p>
      <w:pPr>
        <w:pStyle w:val="Heading2"/>
      </w:pPr>
      <w:r>
        <w:rPr>
          <w:rStyle w:val="SectionNumber"/>
        </w:rPr>
        <w:t xml:space="preserve">1.4</w:t>
      </w:r>
      <w:r>
        <w:tab/>
      </w:r>
      <w:r>
        <w:t xml:space="preserve">5.4 </w:t>
      </w:r>
      <w:r>
        <w:rPr>
          <w:rFonts w:hint="eastAsia"/>
        </w:rPr>
        <w:t xml:space="preserve">结果分析与物理机制</w:t>
      </w:r>
    </w:p>
    <w:p>
      <w:pPr>
        <w:pStyle w:val="FirstParagraph"/>
      </w:pPr>
      <w:r>
        <w:rPr>
          <w:rFonts w:hint="eastAsia"/>
          <w:b/>
          <w:bCs/>
        </w:rPr>
        <w:t xml:space="preserve">并网仿真结果深度解析</w:t>
      </w:r>
    </w:p>
    <w:p>
      <w:pPr>
        <w:pStyle w:val="BodyText"/>
      </w:pPr>
      <w:r>
        <w:rPr>
          <w:rFonts w:hint="eastAsia"/>
        </w:rPr>
        <w:t xml:space="preserve">合闸相位差直接决定了并网暂态过程的剧烈程度，其本质反映了机网之间初态电磁能量的不平衡度。</w:t>
      </w:r>
      <w:r>
        <w:t xml:space="preserve"> </w:t>
      </w:r>
      <w:r>
        <w:rPr>
          <w:rFonts w:hint="eastAsia"/>
        </w:rPr>
        <w:t xml:space="preserve">在</w:t>
      </w:r>
      <w:r>
        <w:t xml:space="preserve"> </w:t>
      </w:r>
      <m:oMath>
        <m:sSub>
          <m:e>
            <m:r>
              <m:t>δ</m:t>
            </m:r>
          </m:e>
          <m:sub>
            <m:r>
              <m:t>0</m:t>
            </m:r>
          </m:sub>
        </m:sSub>
        <m:r>
          <m:rPr>
            <m:sty m:val="p"/>
          </m:rPr>
          <m:t>=</m:t>
        </m:r>
        <m:r>
          <m:t>0</m:t>
        </m:r>
        <m:r>
          <m:rPr>
            <m:sty m:val="p"/>
          </m:rPr>
          <m:t>°</m:t>
        </m:r>
      </m:oMath>
      <w:r>
        <w:t xml:space="preserve"> </w:t>
      </w:r>
      <w:r>
        <w:rPr>
          <w:rFonts w:hint="eastAsia"/>
        </w:rPr>
        <w:t xml:space="preserve">的理想条件下，合闸瞬间的等效电势差为零，没有暂态电流冲击和转矩冲击产生。机组平滑接入系统后，调频器与</w:t>
      </w:r>
      <w:r>
        <w:t xml:space="preserve"> AVR </w:t>
      </w:r>
      <w:r>
        <w:rPr>
          <w:rFonts w:hint="eastAsia"/>
        </w:rPr>
        <w:t xml:space="preserve">开始发挥作用，0.05</w:t>
      </w:r>
      <w:r>
        <w:t xml:space="preserve"> Hz </w:t>
      </w:r>
      <w:r>
        <w:rPr>
          <w:rFonts w:hint="eastAsia"/>
        </w:rPr>
        <w:t xml:space="preserve">的微小频率差在约</w:t>
      </w:r>
      <w:r>
        <w:t xml:space="preserve"> 5 s </w:t>
      </w:r>
      <w:r>
        <w:rPr>
          <w:rFonts w:hint="eastAsia"/>
        </w:rPr>
        <w:t xml:space="preserve">内被消除，2%</w:t>
      </w:r>
      <w:r>
        <w:t xml:space="preserve"> </w:t>
      </w:r>
      <w:r>
        <w:rPr>
          <w:rFonts w:hint="eastAsia"/>
        </w:rPr>
        <w:t xml:space="preserve">的电压偏差被</w:t>
      </w:r>
      <w:r>
        <w:t xml:space="preserve"> AVR </w:t>
      </w:r>
      <w:r>
        <w:rPr>
          <w:rFonts w:hint="eastAsia"/>
        </w:rPr>
        <w:t xml:space="preserve">在</w:t>
      </w:r>
      <w:r>
        <w:t xml:space="preserve"> 0.3 s </w:t>
      </w:r>
      <w:r>
        <w:rPr>
          <w:rFonts w:hint="eastAsia"/>
        </w:rPr>
        <w:t xml:space="preserve">内迅速平抑。发电机功角单调平稳地趋向于与当前轻载相对应的新平衡点。</w:t>
      </w:r>
    </w:p>
    <w:p>
      <w:pPr>
        <w:pStyle w:val="BodyText"/>
      </w:pPr>
      <w:r>
        <w:rPr>
          <w:rFonts w:hint="eastAsia"/>
        </w:rPr>
        <w:t xml:space="preserve">在</w:t>
      </w:r>
      <w:r>
        <w:t xml:space="preserve"> </w:t>
      </w:r>
      <m:oMath>
        <m:sSub>
          <m:e>
            <m:r>
              <m:t>δ</m:t>
            </m:r>
          </m:e>
          <m:sub>
            <m:r>
              <m:t>0</m:t>
            </m:r>
          </m:sub>
        </m:sSub>
        <m:r>
          <m:rPr>
            <m:sty m:val="p"/>
          </m:rPr>
          <m:t>=</m:t>
        </m:r>
        <m:r>
          <m:t>10</m:t>
        </m:r>
        <m:r>
          <m:rPr>
            <m:sty m:val="p"/>
          </m:rPr>
          <m:t>°</m:t>
        </m:r>
      </m:oMath>
      <w:r>
        <w:t xml:space="preserve"> </w:t>
      </w:r>
      <w:r>
        <w:rPr>
          <w:rFonts w:hint="eastAsia"/>
        </w:rPr>
        <w:t xml:space="preserve">的典型工况下，由于存在初始相位偏差，合闸瞬间两侧电压向量差导致了明显的冲击。仿真显示冲击电流峰值达到了额定电流的</w:t>
      </w:r>
      <w:r>
        <w:t xml:space="preserve"> 1.5 </w:t>
      </w:r>
      <w:r>
        <w:rPr>
          <w:rFonts w:hint="eastAsia"/>
        </w:rPr>
        <w:t xml:space="preserve">倍，同时产生了幅值约</w:t>
      </w:r>
      <w:r>
        <w:t xml:space="preserve"> 0.18 pu </w:t>
      </w:r>
      <w:r>
        <w:rPr>
          <w:rFonts w:hint="eastAsia"/>
        </w:rPr>
        <w:t xml:space="preserve">的交变冲击转矩。尽管产生了冲击，但该电流远低于发电机动稳定允许的短路电流极限（通常为</w:t>
      </w:r>
      <w:r>
        <w:t xml:space="preserve"> </w:t>
      </w:r>
      <w:r>
        <w:rPr>
          <w:rFonts w:hint="eastAsia"/>
        </w:rPr>
        <w:t xml:space="preserve">5～8</w:t>
      </w:r>
      <w:r>
        <w:t xml:space="preserve"> </w:t>
      </w:r>
      <w:r>
        <w:rPr>
          <w:rFonts w:hint="eastAsia"/>
        </w:rPr>
        <w:t xml:space="preserve">倍额定值），机组结构绝对安全。并网后，由于转子位置不在平衡点，功角开始出现振荡。在系统固有阻尼与电力系统稳定器（PSS）的联合作用下，转子动能与电磁能之间的交替转换被迅速消耗，功角振荡在</w:t>
      </w:r>
      <w:r>
        <w:t xml:space="preserve"> 3 s </w:t>
      </w:r>
      <w:r>
        <w:rPr>
          <w:rFonts w:hint="eastAsia"/>
        </w:rPr>
        <w:t xml:space="preserve">内平息。</w:t>
      </w:r>
    </w:p>
    <w:p>
      <w:pPr>
        <w:pStyle w:val="BodyText"/>
      </w:pPr>
      <w:r>
        <w:rPr>
          <w:rFonts w:hint="eastAsia"/>
        </w:rPr>
        <w:t xml:space="preserve">当模拟恶劣条件</w:t>
      </w:r>
      <w:r>
        <w:t xml:space="preserve"> </w:t>
      </w:r>
      <m:oMath>
        <m:sSub>
          <m:e>
            <m:r>
              <m:t>δ</m:t>
            </m:r>
          </m:e>
          <m:sub>
            <m:r>
              <m:t>0</m:t>
            </m:r>
          </m:sub>
        </m:sSub>
        <m:r>
          <m:rPr>
            <m:sty m:val="p"/>
          </m:rPr>
          <m:t>=</m:t>
        </m:r>
        <m:r>
          <m:t>30</m:t>
        </m:r>
        <m:r>
          <m:rPr>
            <m:sty m:val="p"/>
          </m:rPr>
          <m:t>°</m:t>
        </m:r>
      </m:oMath>
      <w:r>
        <w:t xml:space="preserve"> </w:t>
      </w:r>
      <w:r>
        <w:rPr>
          <w:rFonts w:hint="eastAsia"/>
        </w:rPr>
        <w:t xml:space="preserve">并网时，暂态现象呈现出破坏性趋势。冲击电流峰值飙升至额定电流的</w:t>
      </w:r>
      <w:r>
        <w:t xml:space="preserve"> 4.2 </w:t>
      </w:r>
      <w:r>
        <w:rPr>
          <w:rFonts w:hint="eastAsia"/>
        </w:rPr>
        <w:t xml:space="preserve">倍，瞬间冲击转矩高达</w:t>
      </w:r>
      <w:r>
        <w:t xml:space="preserve"> 0.52 </w:t>
      </w:r>
      <w:r>
        <w:rPr>
          <w:rFonts w:hint="eastAsia"/>
        </w:rPr>
        <w:t xml:space="preserve">pu。强大的交变电动力导致定子绕组端部产生剧烈形变力，而</w:t>
      </w:r>
      <w:r>
        <w:t xml:space="preserve"> 0.52 pu </w:t>
      </w:r>
      <w:r>
        <w:rPr>
          <w:rFonts w:hint="eastAsia"/>
        </w:rPr>
        <w:t xml:space="preserve">的电磁转矩施加在转子上，会在大轴上激发强烈的高频扭转应力。在并网后的功率振荡阶段，功角最大摆幅达到近</w:t>
      </w:r>
      <w:r>
        <w:t xml:space="preserve"> </w:t>
      </w:r>
      <w:r>
        <w:rPr>
          <w:rFonts w:hint="eastAsia"/>
        </w:rPr>
        <w:t xml:space="preserve">8°，如果此时系统网络较弱或机组处于重载状态，极易诱发失步。虽然</w:t>
      </w:r>
      <w:r>
        <w:t xml:space="preserve"> PSS </w:t>
      </w:r>
      <w:r>
        <w:rPr>
          <w:rFonts w:hint="eastAsia"/>
        </w:rPr>
        <w:t xml:space="preserve">能够在</w:t>
      </w:r>
      <w:r>
        <w:t xml:space="preserve"> 5 s </w:t>
      </w:r>
      <w:r>
        <w:rPr>
          <w:rFonts w:hint="eastAsia"/>
        </w:rPr>
        <w:t xml:space="preserve">内将振荡收敛，但在实际工程中，此类大角度合闸应被保护系统绝对闭锁。</w:t>
      </w:r>
    </w:p>
    <w:p>
      <w:pPr>
        <w:pStyle w:val="BodyText"/>
      </w:pPr>
      <w:r>
        <w:rPr>
          <w:rFonts w:hint="eastAsia"/>
          <w:b/>
          <w:bCs/>
        </w:rPr>
        <w:t xml:space="preserve">紧急跳闸仿真结果深度解析</w:t>
      </w:r>
    </w:p>
    <w:p>
      <w:pPr>
        <w:pStyle w:val="BodyText"/>
      </w:pPr>
      <w:r>
        <w:rPr>
          <w:rFonts w:hint="eastAsia"/>
        </w:rPr>
        <w:t xml:space="preserve">跳闸仿真的核心在于观察系统在失去电气制动转矩后的机械响应，以及水锤与转速之间此消彼长的动态博弈。</w:t>
      </w:r>
      <w:r>
        <w:t xml:space="preserve"> </w:t>
      </w:r>
      <w:r>
        <w:rPr>
          <w:rFonts w:hint="eastAsia"/>
        </w:rPr>
        <w:t xml:space="preserve">断路器断开后（</w:t>
      </w:r>
      <m:oMath>
        <m:r>
          <m:t>t</m:t>
        </m:r>
        <m:r>
          <m:rPr>
            <m:sty m:val="p"/>
          </m:rPr>
          <m:t>=</m:t>
        </m:r>
        <m:r>
          <m:t>2.0</m:t>
        </m:r>
      </m:oMath>
      <w:r>
        <w:t xml:space="preserve"> </w:t>
      </w:r>
      <w:r>
        <w:rPr>
          <w:rFonts w:hint="eastAsia"/>
        </w:rPr>
        <w:t xml:space="preserve">s），转速曲线立即呈现陡直上升趋势。在</w:t>
      </w:r>
      <w:r>
        <w:t xml:space="preserve"> 3.2 s </w:t>
      </w:r>
      <w:r>
        <w:rPr>
          <w:rFonts w:hint="eastAsia"/>
        </w:rPr>
        <w:t xml:space="preserve">的快关段内，导叶迅速切断了大量进水，水轮机的有效驱动力矩被削减了近</w:t>
      </w:r>
      <w:r>
        <w:t xml:space="preserve"> </w:t>
      </w:r>
      <w:r>
        <w:rPr>
          <w:rFonts w:hint="eastAsia"/>
        </w:rPr>
        <w:t xml:space="preserve">80%。由于惯性迟滞，转速在</w:t>
      </w:r>
      <w:r>
        <w:t xml:space="preserve"> </w:t>
      </w:r>
      <m:oMath>
        <m:r>
          <m:t>t</m:t>
        </m:r>
        <m:r>
          <m:rPr>
            <m:sty m:val="p"/>
          </m:rPr>
          <m:t>≈</m:t>
        </m:r>
        <m:r>
          <m:t>4.1</m:t>
        </m:r>
      </m:oMath>
      <w:r>
        <w:t xml:space="preserve"> </w:t>
      </w:r>
      <w:r>
        <w:t xml:space="preserve">s </w:t>
      </w:r>
      <w:r>
        <w:rPr>
          <w:rFonts w:hint="eastAsia"/>
        </w:rPr>
        <w:t xml:space="preserve">时才达到最高点，峰值为额定转速的</w:t>
      </w:r>
      <w:r>
        <w:t xml:space="preserve"> 1.28 </w:t>
      </w:r>
      <w:r>
        <w:rPr>
          <w:rFonts w:hint="eastAsia"/>
        </w:rPr>
        <w:t xml:space="preserve">倍，随后在缓慢减小的负向阻力矩下开始回落。</w:t>
      </w:r>
    </w:p>
    <w:p>
      <w:pPr>
        <w:pStyle w:val="BodyText"/>
      </w:pPr>
      <w:r>
        <w:rPr>
          <w:rFonts w:hint="eastAsia"/>
        </w:rPr>
        <w:t xml:space="preserve">引水钢管的压力波形清晰地反映了水击特性的两个阶段。在快关段，流速的大幅降低导致动能剧烈转化为压强能，蜗壳入口处的压力迅速攀升，最大水锤压力达到了静水头的</w:t>
      </w:r>
      <w:r>
        <w:t xml:space="preserve"> 1.28 </w:t>
      </w:r>
      <w:r>
        <w:rPr>
          <w:rFonts w:hint="eastAsia"/>
        </w:rPr>
        <w:t xml:space="preserve">倍（即升压</w:t>
      </w:r>
      <w:r>
        <w:t xml:space="preserve"> </w:t>
      </w:r>
      <w:r>
        <w:rPr>
          <w:rFonts w:hint="eastAsia"/>
        </w:rPr>
        <w:t xml:space="preserve">28%）。进入慢关段后，由于阀门动作变得平缓，流速变化率（</w:t>
      </w:r>
      <m:oMath>
        <m:r>
          <m:t>d</m:t>
        </m:r>
        <m:r>
          <m:t>v</m:t>
        </m:r>
        <m:r>
          <m:rPr>
            <m:sty m:val="p"/>
          </m:rPr>
          <m:t>/</m:t>
        </m:r>
        <m:r>
          <m:t>d</m:t>
        </m:r>
        <m:r>
          <m:t>t</m:t>
        </m:r>
      </m:oMath>
      <w:r>
        <w:rPr>
          <w:rFonts w:hint="eastAsia"/>
        </w:rPr>
        <w:t xml:space="preserve">）显著下降，二次产生的水击压力峰值仅为</w:t>
      </w:r>
      <w:r>
        <w:t xml:space="preserve"> </w:t>
      </w:r>
      <w:r>
        <w:rPr>
          <w:rFonts w:hint="eastAsia"/>
        </w:rPr>
        <w:t xml:space="preserve">8%。综合来看，最大系统压力完全由快关段决定，28%</w:t>
      </w:r>
      <w:r>
        <w:t xml:space="preserve"> </w:t>
      </w:r>
      <w:r>
        <w:rPr>
          <w:rFonts w:hint="eastAsia"/>
        </w:rPr>
        <w:t xml:space="preserve">的升压不仅满足了相关国家标准（要求最大压力升高率不超过</w:t>
      </w:r>
      <w:r>
        <w:t xml:space="preserve"> </w:t>
      </w:r>
      <w:r>
        <w:rPr>
          <w:rFonts w:hint="eastAsia"/>
        </w:rPr>
        <w:t xml:space="preserve">30%～40%），且成功地将转速飞升限制在了</w:t>
      </w:r>
      <w:r>
        <w:t xml:space="preserve"> 1.28 </w:t>
      </w:r>
      <w:r>
        <w:rPr>
          <w:rFonts w:hint="eastAsia"/>
        </w:rPr>
        <w:t xml:space="preserve">倍。</w:t>
      </w:r>
    </w:p>
    <w:p>
      <w:pPr>
        <w:pStyle w:val="BodyText"/>
      </w:pPr>
      <w:r>
        <w:rPr>
          <w:rFonts w:hint="eastAsia"/>
        </w:rPr>
        <w:t xml:space="preserve">为了对比说明两段关闭的必要性，如果改用</w:t>
      </w:r>
      <w:r>
        <w:t xml:space="preserve"> </w:t>
      </w:r>
      <m:oMath>
        <m:sSub>
          <m:e>
            <m:r>
              <m:t>T</m:t>
            </m:r>
          </m:e>
          <m:sub>
            <m:r>
              <m:t>c</m:t>
            </m:r>
          </m:sub>
        </m:sSub>
        <m:r>
          <m:rPr>
            <m:sty m:val="p"/>
          </m:rPr>
          <m:t>=</m:t>
        </m:r>
        <m:r>
          <m:t>5</m:t>
        </m:r>
      </m:oMath>
      <w:r>
        <w:t xml:space="preserve"> </w:t>
      </w:r>
      <w:r>
        <w:t xml:space="preserve">s </w:t>
      </w:r>
      <w:r>
        <w:rPr>
          <w:rFonts w:hint="eastAsia"/>
        </w:rPr>
        <w:t xml:space="preserve">的单段快速关闭策略，仿真显示转速峰值虽然被压低到了</w:t>
      </w:r>
      <w:r>
        <w:t xml:space="preserve"> 1.18 </w:t>
      </w:r>
      <w:r>
        <w:rPr>
          <w:rFonts w:hint="eastAsia"/>
        </w:rPr>
        <w:t xml:space="preserve">倍，但蜗壳水锤升压高达</w:t>
      </w:r>
      <w:r>
        <w:t xml:space="preserve"> </w:t>
      </w:r>
      <w:r>
        <w:rPr>
          <w:rFonts w:hint="eastAsia"/>
        </w:rPr>
        <w:t xml:space="preserve">58%，这将直接导致压力钢管焊缝爆裂或引发严重的结构破坏。反之，如果采用</w:t>
      </w:r>
      <w:r>
        <w:t xml:space="preserve"> </w:t>
      </w:r>
      <m:oMath>
        <m:sSub>
          <m:e>
            <m:r>
              <m:t>T</m:t>
            </m:r>
          </m:e>
          <m:sub>
            <m:r>
              <m:t>c</m:t>
            </m:r>
          </m:sub>
        </m:sSub>
        <m:r>
          <m:rPr>
            <m:sty m:val="p"/>
          </m:rPr>
          <m:t>=</m:t>
        </m:r>
        <m:r>
          <m:t>12</m:t>
        </m:r>
      </m:oMath>
      <w:r>
        <w:t xml:space="preserve"> </w:t>
      </w:r>
      <w:r>
        <w:t xml:space="preserve">s </w:t>
      </w:r>
      <w:r>
        <w:rPr>
          <w:rFonts w:hint="eastAsia"/>
        </w:rPr>
        <w:t xml:space="preserve">的全过程慢关策略，水锤压力虽降至安全的</w:t>
      </w:r>
      <w:r>
        <w:t xml:space="preserve"> </w:t>
      </w:r>
      <w:r>
        <w:rPr>
          <w:rFonts w:hint="eastAsia"/>
        </w:rPr>
        <w:t xml:space="preserve">15%，但转子飞逸转速将冲高至</w:t>
      </w:r>
      <w:r>
        <w:t xml:space="preserve"> 1.48 </w:t>
      </w:r>
      <w:r>
        <w:rPr>
          <w:rFonts w:hint="eastAsia"/>
        </w:rPr>
        <w:t xml:space="preserve">倍，非常逼近离心力破坏的机械极限。两段式控制巧妙地利用了暂态前期的水击容限来换取转速控制，是机电耦合系统多目标优化的经典范例。</w:t>
      </w:r>
    </w:p>
    <w:bookmarkEnd w:id="17"/>
    <w:bookmarkStart w:id="18" w:name="仿真代码解读"/>
    <w:p>
      <w:pPr>
        <w:pStyle w:val="Heading2"/>
      </w:pPr>
      <w:r>
        <w:rPr>
          <w:rStyle w:val="SectionNumber"/>
        </w:rPr>
        <w:t xml:space="preserve">1.5</w:t>
      </w:r>
      <w:r>
        <w:tab/>
      </w:r>
      <w:r>
        <w:t xml:space="preserve">5.5 </w:t>
      </w:r>
      <w:r>
        <w:rPr>
          <w:rFonts w:hint="eastAsia"/>
        </w:rPr>
        <w:t xml:space="preserve">仿真代码解读</w:t>
      </w:r>
    </w:p>
    <w:p>
      <w:pPr>
        <w:pStyle w:val="FirstParagraph"/>
      </w:pPr>
      <w:r>
        <w:rPr>
          <w:rFonts w:hint="eastAsia"/>
        </w:rPr>
        <w:t xml:space="preserve">本章配套的Python仿真脚本（</w:t>
      </w:r>
      <w:r>
        <w:rPr>
          <w:rStyle w:val="VerbatimChar"/>
        </w:rPr>
        <w:t xml:space="preserve">ch05_sim.py</w:t>
      </w:r>
      <w:r>
        <w:rPr>
          <w:rFonts w:hint="eastAsia"/>
        </w:rPr>
        <w:t xml:space="preserve">）实现了上述仿真场景的核心算法，读者可在本地运行并修改参数以加深理解。以下对脚本的算法逻辑和关键参数进行解读。</w:t>
      </w:r>
    </w:p>
    <w:p>
      <w:pPr>
        <w:pStyle w:val="BodyText"/>
      </w:pPr>
      <w:r>
        <w:rPr>
          <w:rFonts w:hint="eastAsia"/>
        </w:rPr>
        <w:t xml:space="preserve">本脚本把第5章核心结论落成两个可计算场景。场景1直接使用并网冲击近似式</w:t>
      </w:r>
      <w:r>
        <w:t xml:space="preserve"> </w:t>
      </w:r>
      <m:oMath>
        <m:sSub>
          <m:e>
            <m:r>
              <m:t>I</m:t>
            </m:r>
          </m:e>
          <m:sub>
            <m:r>
              <m:t>r</m:t>
            </m:r>
            <m:r>
              <m:t>u</m:t>
            </m:r>
            <m:r>
              <m:t>s</m:t>
            </m:r>
            <m:r>
              <m:t>h</m:t>
            </m:r>
          </m:sub>
        </m:sSub>
        <m:r>
          <m:rPr>
            <m:sty m:val="p"/>
          </m:rPr>
          <m:t>=</m:t>
        </m:r>
        <m:r>
          <m:t>2</m:t>
        </m:r>
        <m:r>
          <m:t>V</m:t>
        </m:r>
        <m:r>
          <m:rPr>
            <m:sty m:val="p"/>
          </m:rPr>
          <m:t>sin</m:t>
        </m:r>
        <m:r>
          <m:rPr>
            <m:sty m:val="p"/>
          </m:rPr>
          <m:t>(</m:t>
        </m:r>
        <m:sSub>
          <m:e>
            <m:r>
              <m:t>δ</m:t>
            </m:r>
          </m:e>
          <m:sub>
            <m:r>
              <m:t>0</m:t>
            </m:r>
          </m:sub>
        </m:sSub>
        <m:r>
          <m:rPr>
            <m:sty m:val="p"/>
          </m:rPr>
          <m:t>/</m:t>
        </m:r>
        <m:r>
          <m:t>2</m:t>
        </m:r>
        <m:r>
          <m:rPr>
            <m:sty m:val="p"/>
          </m:rPr>
          <m:t>)</m:t>
        </m:r>
        <m:r>
          <m:rPr>
            <m:sty m:val="p"/>
          </m:rPr>
          <m:t>/</m:t>
        </m:r>
        <m:r>
          <m:rPr>
            <m:sty m:val="p"/>
          </m:rPr>
          <m:t>(</m:t>
        </m:r>
        <m:sSubSup>
          <m:e>
            <m:r>
              <m:t>x</m:t>
            </m:r>
          </m:e>
          <m:sub>
            <m:r>
              <m:t>d</m:t>
            </m:r>
          </m:sub>
          <m:sup>
            <m:r>
              <m:rPr>
                <m:sty m:val="p"/>
              </m:rPr>
              <m:t>″</m:t>
            </m:r>
          </m:sup>
        </m:sSubSup>
        <m:r>
          <m:rPr>
            <m:sty m:val="p"/>
          </m:rPr>
          <m:t>+</m:t>
        </m:r>
        <m:sSub>
          <m:e>
            <m:r>
              <m:t>x</m:t>
            </m:r>
          </m:e>
          <m:sub>
            <m:r>
              <m:t>e</m:t>
            </m:r>
          </m:sub>
        </m:sSub>
        <m:r>
          <m:rPr>
            <m:sty m:val="p"/>
          </m:rPr>
          <m:t>)</m:t>
        </m:r>
      </m:oMath>
      <w:r>
        <w:rPr>
          <w:rFonts w:hint="eastAsia"/>
        </w:rPr>
        <w:t xml:space="preserve">，因此在参数固定时，冲击电流只由相位差决定，并呈半角正弦增长；</w:t>
      </w:r>
      <m:oMath>
        <m:sSub>
          <m:e>
            <m:r>
              <m:t>δ</m:t>
            </m:r>
          </m:e>
          <m:sub>
            <m:r>
              <m:t>0</m:t>
            </m:r>
          </m:sub>
        </m:sSub>
      </m:oMath>
      <w:r>
        <w:t xml:space="preserve"> </w:t>
      </w:r>
      <w:r>
        <w:rPr>
          <w:rFonts w:hint="eastAsia"/>
        </w:rPr>
        <w:t xml:space="preserve">从0度增到30度时，电流不是线性增加，而是按正弦曲线抬升。冲击转矩按</w:t>
      </w:r>
      <w:r>
        <w:t xml:space="preserve"> </w:t>
      </w:r>
      <m:oMath>
        <m:sSub>
          <m:e>
            <m:r>
              <m:t>T</m:t>
            </m:r>
          </m:e>
          <m:sub>
            <m:r>
              <m:t>r</m:t>
            </m:r>
            <m:r>
              <m:t>u</m:t>
            </m:r>
            <m:r>
              <m:t>s</m:t>
            </m:r>
            <m:r>
              <m:t>h</m:t>
            </m:r>
          </m:sub>
        </m:sSub>
        <m:r>
          <m:rPr>
            <m:sty m:val="p"/>
          </m:rPr>
          <m:t>∝</m:t>
        </m:r>
        <m:r>
          <m:rPr>
            <m:sty m:val="p"/>
          </m:rPr>
          <m:t>sin</m:t>
        </m:r>
        <m:sSub>
          <m:e>
            <m:r>
              <m:t>δ</m:t>
            </m:r>
          </m:e>
          <m:sub>
            <m:r>
              <m:t>0</m:t>
            </m:r>
          </m:sub>
        </m:sSub>
      </m:oMath>
      <w:r>
        <w:t xml:space="preserve"> </w:t>
      </w:r>
      <w:r>
        <w:rPr>
          <w:rFonts w:hint="eastAsia"/>
        </w:rPr>
        <w:t xml:space="preserve">计算，用于体现轴系受冲击风险。脚本还给出整步合闸提前角示例</w:t>
      </w:r>
      <w:r>
        <w:t xml:space="preserve"> </w:t>
      </w:r>
      <w:r>
        <w:t xml:space="preserve">$lpha_0 = 2\pi \Delta f \cdot t_{close}$</w:t>
      </w:r>
      <w:r>
        <w:rPr>
          <w:rFonts w:hint="eastAsia"/>
        </w:rPr>
        <w:t xml:space="preserve">，其物理意义是提前发令、准时闭锁——断路器有机械闭合延迟，所以指令必须提前一个电角度发出。</w:t>
      </w:r>
    </w:p>
    <w:p>
      <w:pPr>
        <w:pStyle w:val="BodyText"/>
      </w:pPr>
      <w:r>
        <w:rPr>
          <w:rFonts w:hint="eastAsia"/>
        </w:rPr>
        <w:t xml:space="preserve">场景2采用简化甩负荷模型：跳闸后电磁功率</w:t>
      </w:r>
      <w:r>
        <w:t xml:space="preserve"> </w:t>
      </w:r>
      <m:oMath>
        <m:sSub>
          <m:e>
            <m:r>
              <m:t>P</m:t>
            </m:r>
          </m:e>
          <m:sub>
            <m:r>
              <m:t>e</m:t>
            </m:r>
          </m:sub>
        </m:sSub>
      </m:oMath>
      <w:r>
        <w:t xml:space="preserve"> </w:t>
      </w:r>
      <w:r>
        <w:rPr>
          <w:rFonts w:hint="eastAsia"/>
        </w:rPr>
        <w:t xml:space="preserve">骤降为零，机械功率</w:t>
      </w:r>
      <w:r>
        <w:t xml:space="preserve"> </w:t>
      </w:r>
      <m:oMath>
        <m:sSub>
          <m:e>
            <m:r>
              <m:t>P</m:t>
            </m:r>
          </m:e>
          <m:sub>
            <m:r>
              <m:t>m</m:t>
            </m:r>
          </m:sub>
        </m:sSub>
      </m:oMath>
      <w:r>
        <w:t xml:space="preserve"> </w:t>
      </w:r>
      <w:r>
        <w:rPr>
          <w:rFonts w:hint="eastAsia"/>
        </w:rPr>
        <w:t xml:space="preserve">由导叶开度线性项与水锤反调节补偿项组成。导叶按两段关闭从100%在3.2</w:t>
      </w:r>
      <w:r>
        <w:t xml:space="preserve"> </w:t>
      </w:r>
      <w:r>
        <w:rPr>
          <w:rFonts w:hint="eastAsia"/>
        </w:rPr>
        <w:t xml:space="preserve">s降到30%，再用4.8</w:t>
      </w:r>
      <w:r>
        <w:t xml:space="preserve"> </w:t>
      </w:r>
      <w:r>
        <w:rPr>
          <w:rFonts w:hint="eastAsia"/>
        </w:rPr>
        <w:t xml:space="preserve">s关至零。快关段优先快速卸除力矩、抑制转速飞升；慢关段降低流量变化率、抑制水锤压升，体现转速安全与水力安全的折中。可调参数集中在相位差列表、次暂态电抗、惯性时间常数、快关和慢关时间等，读者可据机组和引水系统特性进行调整。</w:t>
      </w:r>
    </w:p>
    <w:bookmarkEnd w:id="18"/>
    <w:bookmarkStart w:id="19" w:name="工程启示"/>
    <w:p>
      <w:pPr>
        <w:pStyle w:val="Heading2"/>
      </w:pPr>
      <w:r>
        <w:rPr>
          <w:rStyle w:val="SectionNumber"/>
        </w:rPr>
        <w:t xml:space="preserve">1.6</w:t>
      </w:r>
      <w:r>
        <w:tab/>
      </w:r>
      <w:r>
        <w:t xml:space="preserve">5.6 </w:t>
      </w:r>
      <w:r>
        <w:rPr>
          <w:rFonts w:hint="eastAsia"/>
        </w:rPr>
        <w:t xml:space="preserve">工程启示</w:t>
      </w:r>
    </w:p>
    <w:p>
      <w:pPr>
        <w:pStyle w:val="FirstParagraph"/>
      </w:pPr>
      <w:r>
        <w:rPr>
          <w:rFonts w:hint="eastAsia"/>
        </w:rPr>
        <w:t xml:space="preserve">在水电机组并网与解列控制的实际工程中，理论分析必须与现场设备的物理限制紧密结合。</w:t>
      </w:r>
    </w:p>
    <w:p>
      <w:pPr>
        <w:pStyle w:val="BodyText"/>
      </w:pPr>
      <w:r>
        <w:rPr>
          <w:rFonts w:hint="eastAsia"/>
        </w:rPr>
        <w:t xml:space="preserve">现代微机型自动整步装置通过内置的高精度锁相环（PLL）能够精确计算自适应合闸提前角。但其运算基准依赖于电压互感器（PT）采集到的二次侧信号质量。白鹤滩等巨型电站的运行经验表明，如果厂用电网络中存在高频谐波（如变频器或励磁可控硅换相产生的纹波），会导致差频过零点检测产生毫秒级的抖动。工程规范要求整步装置前端必须配置硬件带通滤波器，并在逻辑上设置“相角连续性校验”窗口，以防止畸变信号导致的误发令。</w:t>
      </w:r>
    </w:p>
    <w:p>
      <w:pPr>
        <w:pStyle w:val="BodyText"/>
      </w:pPr>
      <w:r>
        <w:rPr>
          <w:rFonts w:hint="eastAsia"/>
        </w:rPr>
        <w:t xml:space="preserve">电网短路容量（即系统强度）对并网暂态有着深刻影响。在偏远地区或高海拔地区的弱电网中（等效阻抗</w:t>
      </w:r>
      <w:r>
        <w:t xml:space="preserve"> </w:t>
      </w:r>
      <m:oMath>
        <m:sSub>
          <m:e>
            <m:r>
              <m:t>x</m:t>
            </m:r>
          </m:e>
          <m:sub>
            <m:r>
              <m:t>e</m:t>
            </m:r>
          </m:sub>
        </m:sSub>
      </m:oMath>
      <w:r>
        <w:t xml:space="preserve"> </w:t>
      </w:r>
      <w:r>
        <w:rPr>
          <w:rFonts w:hint="eastAsia"/>
        </w:rPr>
        <w:t xml:space="preserve">较大），虽然大阻抗限制了并网冲击电流的绝对值，但发电机并网产生的瞬时功率冲击会导致该节点母线电压发生深度跌落。例如，某</w:t>
      </w:r>
      <w:r>
        <w:t xml:space="preserve"> 50 MW </w:t>
      </w:r>
      <w:r>
        <w:rPr>
          <w:rFonts w:hint="eastAsia"/>
        </w:rPr>
        <w:t xml:space="preserve">机组接入短路比仅为</w:t>
      </w:r>
      <w:r>
        <w:t xml:space="preserve"> 3 </w:t>
      </w:r>
      <w:r>
        <w:rPr>
          <w:rFonts w:hint="eastAsia"/>
        </w:rPr>
        <w:t xml:space="preserve">的弱系统时，一次</w:t>
      </w:r>
      <w:r>
        <w:t xml:space="preserve"> 10° </w:t>
      </w:r>
      <w:r>
        <w:rPr>
          <w:rFonts w:hint="eastAsia"/>
        </w:rPr>
        <w:t xml:space="preserve">相位差的并网操作曾导致母线电压瞬降</w:t>
      </w:r>
      <w:r>
        <w:t xml:space="preserve"> </w:t>
      </w:r>
      <w:r>
        <w:rPr>
          <w:rFonts w:hint="eastAsia"/>
        </w:rPr>
        <w:t xml:space="preserve">8%，触发了同母线其他敏感设备的低压保护。</w:t>
      </w:r>
    </w:p>
    <w:p>
      <w:pPr>
        <w:pStyle w:val="BodyText"/>
      </w:pPr>
      <w:r>
        <w:rPr>
          <w:rFonts w:hint="eastAsia"/>
        </w:rPr>
        <w:t xml:space="preserve">抽水蓄能电站的并网控制更为复杂。蓄能机组在由发电态切换至抽水态时，无法依靠水流提供原动力。工程上通常采用静态变频器（SFC）拖动启动，或利用厂内另一台机组通过电气回路进行背靠背同步拖动。在拖动至接近同步转速后，需要</w:t>
      </w:r>
      <w:r>
        <w:t xml:space="preserve"> SFC </w:t>
      </w:r>
      <w:r>
        <w:rPr>
          <w:rFonts w:hint="eastAsia"/>
        </w:rPr>
        <w:t xml:space="preserve">装置极为精密地微调输出频率与相位，完成机网对接后再退出拖动回路，其并网算法的复杂度远超常规水轮发电机。</w:t>
      </w:r>
    </w:p>
    <w:p>
      <w:pPr>
        <w:pStyle w:val="BodyText"/>
      </w:pPr>
      <w:r>
        <w:rPr>
          <w:rFonts w:hint="eastAsia"/>
        </w:rPr>
        <w:t xml:space="preserve">多台机组顺序并网时，每并入一台机组都会改变母线的等效阻抗和短路容量。后续并网机组面对的系统条件与第一台不同，应根据实际系统强度重新计算合闸冲击预期值。合理的调度策略是优先并入单机容量最大的机组，利用其较大的转动惯量和无功支撑能力增强系统强度，再依次并入小容量机组。</w:t>
      </w:r>
    </w:p>
    <w:bookmarkEnd w:id="19"/>
    <w:bookmarkStart w:id="20" w:name="本章小结"/>
    <w:p>
      <w:pPr>
        <w:pStyle w:val="Heading2"/>
      </w:pPr>
      <w:r>
        <w:rPr>
          <w:rStyle w:val="SectionNumber"/>
        </w:rPr>
        <w:t xml:space="preserve">1.7</w:t>
      </w:r>
      <w:r>
        <w:tab/>
      </w:r>
      <w:r>
        <w:t xml:space="preserve">5.7 </w:t>
      </w:r>
      <w:r>
        <w:rPr>
          <w:rFonts w:hint="eastAsia"/>
        </w:rPr>
        <w:t xml:space="preserve">本章小结</w:t>
      </w:r>
    </w:p>
    <w:p>
      <w:pPr>
        <w:pStyle w:val="FirstParagraph"/>
      </w:pPr>
      <w:r>
        <w:rPr>
          <w:rFonts w:hint="eastAsia"/>
        </w:rPr>
        <w:t xml:space="preserve">本章系统阐述了同步发电机并网与解列的暂态物理过程及其控制理论。明确了频率、电压与相位匹配的三个并网必要条件，推导了差频信号的数学模型与最佳合闸提前角计算方法。通过严格的公式推导和多场景仿真表明，合闸残余相位差对冲击电流和扭振转矩具有决定性的影响。对于满载解列后的甩负荷工况，剖析了转速飞升与水锤压力升高之间的物理矛盾，并验证了两段式导叶关闭策略在平衡机组机械安全与管道结构安全方面的有效性。下一章我们将视角从机电系统转向水力系统，深入剖析引水管系中水锤现象的波动力学机制及调压室的阻尼设计原理。</w:t>
      </w:r>
    </w:p>
    <w:bookmarkEnd w:id="20"/>
    <w:bookmarkStart w:id="21" w:name="思考与练习"/>
    <w:p>
      <w:pPr>
        <w:pStyle w:val="Heading2"/>
      </w:pPr>
      <w:r>
        <w:rPr>
          <w:rStyle w:val="SectionNumber"/>
        </w:rPr>
        <w:t xml:space="preserve">1.8</w:t>
      </w:r>
      <w:r>
        <w:tab/>
      </w:r>
      <w:r>
        <w:rPr>
          <w:rFonts w:hint="eastAsia"/>
        </w:rPr>
        <w:t xml:space="preserve">思考与练习</w:t>
      </w:r>
    </w:p>
    <w:p>
      <w:pPr>
        <w:pStyle w:val="Compact"/>
        <w:numPr>
          <w:ilvl w:val="0"/>
          <w:numId w:val="1001"/>
        </w:numPr>
      </w:pPr>
      <w:r>
        <w:rPr>
          <w:rFonts w:hint="eastAsia"/>
        </w:rPr>
        <w:t xml:space="preserve">某水电站的高压</w:t>
      </w:r>
      <w:r>
        <w:t xml:space="preserve"> SF6 </w:t>
      </w:r>
      <w:r>
        <w:rPr>
          <w:rFonts w:hint="eastAsia"/>
        </w:rPr>
        <w:t xml:space="preserve">断路器固有合闸时间为</w:t>
      </w:r>
      <w:r>
        <w:t xml:space="preserve"> 80 </w:t>
      </w:r>
      <w:r>
        <w:rPr>
          <w:rFonts w:hint="eastAsia"/>
        </w:rPr>
        <w:t xml:space="preserve">ms，由于机械磨损，动作时间存在</w:t>
      </w:r>
      <w:r>
        <w:t xml:space="preserve"> </w:t>
      </w:r>
      <m:oMath>
        <m:r>
          <m:rPr>
            <m:sty m:val="p"/>
          </m:rPr>
          <m:t>±</m:t>
        </m:r>
        <m:r>
          <m:t>8</m:t>
        </m:r>
      </m:oMath>
      <w:r>
        <w:t xml:space="preserve"> </w:t>
      </w:r>
      <w:r>
        <w:t xml:space="preserve">ms </w:t>
      </w:r>
      <w:r>
        <w:rPr>
          <w:rFonts w:hint="eastAsia"/>
        </w:rPr>
        <w:t xml:space="preserve">的分散性误差。当电网与发电机差频控制在</w:t>
      </w:r>
      <w:r>
        <w:t xml:space="preserve"> 0.15 Hz </w:t>
      </w:r>
      <w:r>
        <w:rPr>
          <w:rFonts w:hint="eastAsia"/>
        </w:rPr>
        <w:t xml:space="preserve">时，计算自动整步装置应设定的合闸提前角</w:t>
      </w:r>
      <w:r>
        <w:t xml:space="preserve"> </w:t>
      </w:r>
      <m:oMath>
        <m:sSub>
          <m:e>
            <m:r>
              <m:t>α</m:t>
            </m:r>
          </m:e>
          <m:sub>
            <m:r>
              <m:t>0</m:t>
            </m:r>
          </m:sub>
        </m:sSub>
      </m:oMath>
      <w:r>
        <w:rPr>
          <w:rFonts w:hint="eastAsia"/>
        </w:rPr>
        <w:t xml:space="preserve">（单位：度）。在此基础上估算，受机械分散性影响，可能产生的最大合闸相位差是多少？</w:t>
      </w:r>
    </w:p>
    <w:p>
      <w:pPr>
        <w:pStyle w:val="Compact"/>
        <w:numPr>
          <w:ilvl w:val="0"/>
          <w:numId w:val="1001"/>
        </w:numPr>
      </w:pPr>
      <w:r>
        <w:rPr>
          <w:rFonts w:hint="eastAsia"/>
        </w:rPr>
        <w:t xml:space="preserve">结合公式（5.8）深入分析：在水轮发电机设计阶段，如果为了提高稳态运行的经济性，调整定子槽形使得发电机直轴次暂态电抗由</w:t>
      </w:r>
      <w:r>
        <w:t xml:space="preserve"> </w:t>
      </w:r>
      <m:oMath>
        <m:sSubSup>
          <m:e>
            <m:r>
              <m:t>x</m:t>
            </m:r>
          </m:e>
          <m:sub>
            <m:r>
              <m:t>d</m:t>
            </m:r>
          </m:sub>
          <m:sup>
            <m:r>
              <m:rPr>
                <m:sty m:val="p"/>
              </m:rPr>
              <m:t>″</m:t>
            </m:r>
          </m:sup>
        </m:sSubSup>
        <m:r>
          <m:rPr>
            <m:sty m:val="p"/>
          </m:rPr>
          <m:t>=</m:t>
        </m:r>
        <m:r>
          <m:t>0.28</m:t>
        </m:r>
      </m:oMath>
      <w:r>
        <w:t xml:space="preserve"> </w:t>
      </w:r>
      <w:r>
        <w:t xml:space="preserve">pu </w:t>
      </w:r>
      <w:r>
        <w:rPr>
          <w:rFonts w:hint="eastAsia"/>
        </w:rPr>
        <w:t xml:space="preserve">增大至</w:t>
      </w:r>
      <w:r>
        <w:t xml:space="preserve"> 0.35 </w:t>
      </w:r>
      <w:r>
        <w:rPr>
          <w:rFonts w:hint="eastAsia"/>
        </w:rPr>
        <w:t xml:space="preserve">pu，这对机组并网时的冲击电流幅值有何具体影响？这种设计对机组及电网的抗扰动能力有哪些利弊？</w:t>
      </w:r>
    </w:p>
    <w:p>
      <w:pPr>
        <w:pStyle w:val="Compact"/>
        <w:numPr>
          <w:ilvl w:val="0"/>
          <w:numId w:val="1001"/>
        </w:numPr>
      </w:pPr>
      <w:r>
        <w:rPr>
          <w:rFonts w:hint="eastAsia"/>
        </w:rPr>
        <w:t xml:space="preserve">详细推导紧急解列后转子转速飞升的近似公式（5.13）。要求在推导过程中明确指出所有物理量的量纲和基准值，并讨论该近似公式在哪些特定工况下会产生较大的计算误差。</w:t>
      </w:r>
    </w:p>
    <w:p>
      <w:pPr>
        <w:pStyle w:val="Compact"/>
        <w:numPr>
          <w:ilvl w:val="0"/>
          <w:numId w:val="1001"/>
        </w:numPr>
      </w:pPr>
      <w:r>
        <w:rPr>
          <w:rFonts w:hint="eastAsia"/>
        </w:rPr>
        <w:t xml:space="preserve">对比大型水轮发电机组和燃煤汽轮发电机组在满载紧急甩负荷跳闸后的动态行为差异。请从水击时间常数</w:t>
      </w:r>
      <w:r>
        <w:t xml:space="preserve"> </w:t>
      </w:r>
      <m:oMath>
        <m:sSub>
          <m:e>
            <m:r>
              <m:t>T</m:t>
            </m:r>
          </m:e>
          <m:sub>
            <m:r>
              <m:t>w</m:t>
            </m:r>
          </m:sub>
        </m:sSub>
      </m:oMath>
      <w:r>
        <w:t xml:space="preserve"> </w:t>
      </w:r>
      <w:r>
        <w:rPr>
          <w:rFonts w:hint="eastAsia"/>
        </w:rPr>
        <w:t xml:space="preserve">与蒸汽容积时间常数的影响、转子惯性时间常数</w:t>
      </w:r>
      <w:r>
        <w:t xml:space="preserve"> </w:t>
      </w:r>
      <m:oMath>
        <m:r>
          <m:t>H</m:t>
        </m:r>
      </m:oMath>
      <w:r>
        <w:t xml:space="preserve"> </w:t>
      </w:r>
      <w:r>
        <w:rPr>
          <w:rFonts w:hint="eastAsia"/>
        </w:rPr>
        <w:t xml:space="preserve">的典型差异，以及调速系统作动器的响应速度三个维度进行综合论述。</w:t>
      </w:r>
    </w:p>
    <w:p>
      <w:pPr>
        <w:pStyle w:val="Compact"/>
        <w:numPr>
          <w:ilvl w:val="0"/>
          <w:numId w:val="1001"/>
        </w:numPr>
      </w:pPr>
      <w:r>
        <w:rPr>
          <w:rFonts w:hint="eastAsia"/>
          <w:b/>
          <w:bCs/>
        </w:rPr>
        <w:t xml:space="preserve">编程题</w:t>
      </w:r>
      <w:r>
        <w:rPr>
          <w:rFonts w:hint="eastAsia"/>
        </w:rPr>
        <w:t xml:space="preserve">：基于</w:t>
      </w:r>
      <w:r>
        <w:t xml:space="preserve"> MATLAB </w:t>
      </w:r>
      <w:r>
        <w:rPr>
          <w:rFonts w:hint="eastAsia"/>
        </w:rPr>
        <w:t xml:space="preserve">或</w:t>
      </w:r>
      <w:r>
        <w:t xml:space="preserve"> Python </w:t>
      </w:r>
      <w:r>
        <w:rPr>
          <w:rFonts w:hint="eastAsia"/>
        </w:rPr>
        <w:t xml:space="preserve">编写一段仿真程序，模拟并网前的电压差频拍频现象。</w:t>
      </w:r>
      <w:r>
        <w:t xml:space="preserve"> </w:t>
      </w:r>
      <w:r>
        <w:rPr>
          <w:rFonts w:hint="eastAsia"/>
        </w:rPr>
        <w:t xml:space="preserve">要求：</w:t>
      </w:r>
      <w:r>
        <w:t xml:space="preserve"> </w:t>
      </w:r>
      <w:r>
        <w:rPr>
          <w:rFonts w:hint="eastAsia"/>
        </w:rPr>
        <w:t xml:space="preserve">（1）设系统电压</w:t>
      </w:r>
      <w:r>
        <w:t xml:space="preserve"> </w:t>
      </w:r>
      <m:oMath>
        <m:sSub>
          <m:e>
            <m:r>
              <m:t>u</m:t>
            </m:r>
          </m:e>
          <m:sub>
            <m:r>
              <m:t>s</m:t>
            </m:r>
          </m:sub>
        </m:sSub>
        <m:r>
          <m:rPr>
            <m:sty m:val="p"/>
          </m:rPr>
          <m:t>(</m:t>
        </m:r>
        <m:r>
          <m:t>t</m:t>
        </m:r>
        <m:r>
          <m:rPr>
            <m:sty m:val="p"/>
          </m:rPr>
          <m:t>)</m:t>
        </m:r>
        <m:r>
          <m:rPr>
            <m:sty m:val="p"/>
          </m:rPr>
          <m:t>=</m:t>
        </m:r>
        <m:r>
          <m:t>1.0</m:t>
        </m:r>
        <m:r>
          <m:rPr>
            <m:sty m:val="p"/>
          </m:rPr>
          <m:t>sin</m:t>
        </m:r>
        <m:r>
          <m:rPr>
            <m:sty m:val="p"/>
          </m:rPr>
          <m:t>(</m:t>
        </m:r>
        <m:r>
          <m:t>2</m:t>
        </m:r>
        <m:r>
          <m:t>π</m:t>
        </m:r>
        <m:r>
          <m:rPr>
            <m:sty m:val="p"/>
          </m:rPr>
          <m:t>×</m:t>
        </m:r>
        <m:r>
          <m:t>50</m:t>
        </m:r>
        <m:r>
          <m:t>t</m:t>
        </m:r>
        <m:r>
          <m:rPr>
            <m:sty m:val="p"/>
          </m:rPr>
          <m:t>)</m:t>
        </m:r>
      </m:oMath>
      <w:r>
        <w:rPr>
          <w:rFonts w:hint="eastAsia"/>
        </w:rPr>
        <w:t xml:space="preserve">，发电机电压</w:t>
      </w:r>
      <w:r>
        <w:t xml:space="preserve"> </w:t>
      </w:r>
      <m:oMath>
        <m:sSub>
          <m:e>
            <m:r>
              <m:t>u</m:t>
            </m:r>
          </m:e>
          <m:sub>
            <m:r>
              <m:t>g</m:t>
            </m:r>
          </m:sub>
        </m:sSub>
        <m:r>
          <m:rPr>
            <m:sty m:val="p"/>
          </m:rPr>
          <m:t>(</m:t>
        </m:r>
        <m:r>
          <m:t>t</m:t>
        </m:r>
        <m:r>
          <m:rPr>
            <m:sty m:val="p"/>
          </m:rPr>
          <m:t>)</m:t>
        </m:r>
        <m:r>
          <m:rPr>
            <m:sty m:val="p"/>
          </m:rPr>
          <m:t>=</m:t>
        </m:r>
        <m:r>
          <m:t>1.02</m:t>
        </m:r>
        <m:r>
          <m:rPr>
            <m:sty m:val="p"/>
          </m:rPr>
          <m:t>sin</m:t>
        </m:r>
        <m:r>
          <m:rPr>
            <m:sty m:val="p"/>
          </m:rPr>
          <m:t>(</m:t>
        </m:r>
        <m:r>
          <m:t>2</m:t>
        </m:r>
        <m:r>
          <m:t>π</m:t>
        </m:r>
        <m:r>
          <m:rPr>
            <m:sty m:val="p"/>
          </m:rPr>
          <m:t>×</m:t>
        </m:r>
        <m:r>
          <m:t>50.1</m:t>
        </m:r>
        <m:r>
          <m:t>t</m:t>
        </m:r>
        <m:r>
          <m:rPr>
            <m:sty m:val="p"/>
          </m:rPr>
          <m:t>+</m:t>
        </m:r>
        <m:r>
          <m:t>π</m:t>
        </m:r>
        <m:r>
          <m:rPr>
            <m:sty m:val="p"/>
          </m:rPr>
          <m:t>/</m:t>
        </m:r>
        <m:r>
          <m:t>6</m:t>
        </m:r>
        <m:r>
          <m:rPr>
            <m:sty m:val="p"/>
          </m:rPr>
          <m:t>)</m:t>
        </m:r>
      </m:oMath>
      <w:r>
        <w:rPr>
          <w:rFonts w:hint="eastAsia"/>
        </w:rPr>
        <w:t xml:space="preserve">，步长取</w:t>
      </w:r>
      <w:r>
        <w:t xml:space="preserve"> 0.001 </w:t>
      </w:r>
      <w:r>
        <w:rPr>
          <w:rFonts w:hint="eastAsia"/>
        </w:rPr>
        <w:t xml:space="preserve">s，总时长</w:t>
      </w:r>
      <w:r>
        <w:t xml:space="preserve"> 20 s。</w:t>
      </w:r>
      <w:r>
        <w:t xml:space="preserve"> </w:t>
      </w:r>
      <w:r>
        <w:rPr>
          <w:rFonts w:hint="eastAsia"/>
        </w:rPr>
        <w:t xml:space="preserve">（2）绘制两侧电压之差</w:t>
      </w:r>
      <w:r>
        <w:t xml:space="preserve"> </w:t>
      </w:r>
      <m:oMath>
        <m:sSub>
          <m:e>
            <m:r>
              <m:t>u</m:t>
            </m:r>
          </m:e>
          <m:sub>
            <m:r>
              <m:t>b</m:t>
            </m:r>
            <m:r>
              <m:t>e</m:t>
            </m:r>
            <m:r>
              <m:t>a</m:t>
            </m:r>
            <m:r>
              <m:t>t</m:t>
            </m:r>
          </m:sub>
        </m:sSub>
        <m:r>
          <m:rPr>
            <m:sty m:val="p"/>
          </m:rPr>
          <m:t>(</m:t>
        </m:r>
        <m:r>
          <m:t>t</m:t>
        </m:r>
        <m:r>
          <m:rPr>
            <m:sty m:val="p"/>
          </m:rPr>
          <m:t>)</m:t>
        </m:r>
      </m:oMath>
      <w:r>
        <w:t xml:space="preserve"> </w:t>
      </w:r>
      <w:r>
        <w:rPr>
          <w:rFonts w:hint="eastAsia"/>
        </w:rPr>
        <w:t xml:space="preserve">的波形图，并利用信号处理方法（如</w:t>
      </w:r>
      <w:r>
        <w:t xml:space="preserve"> Hilbert </w:t>
      </w:r>
      <w:r>
        <w:rPr>
          <w:rFonts w:hint="eastAsia"/>
        </w:rPr>
        <w:t xml:space="preserve">变换或求包络函数）提取包络线。</w:t>
      </w:r>
      <w:r>
        <w:t xml:space="preserve"> </w:t>
      </w:r>
      <w:r>
        <w:rPr>
          <w:rFonts w:hint="eastAsia"/>
        </w:rPr>
        <w:t xml:space="preserve">（3）编写逻辑自动识别所有包络线过零点的时间坐标，并在此基础上，若断路器合闸时间设为</w:t>
      </w:r>
      <w:r>
        <w:t xml:space="preserve"> 70 </w:t>
      </w:r>
      <w:r>
        <w:rPr>
          <w:rFonts w:hint="eastAsia"/>
        </w:rPr>
        <w:t xml:space="preserve">ms，请在图中标注出最佳合闸指令发出时刻。</w:t>
      </w:r>
    </w:p>
    <w:bookmarkEnd w:id="21"/>
    <w:bookmarkStart w:id="22" w:name="拓展视野"/>
    <w:p>
      <w:pPr>
        <w:pStyle w:val="Heading2"/>
      </w:pPr>
      <w:r>
        <w:rPr>
          <w:rStyle w:val="SectionNumber"/>
        </w:rPr>
        <w:t xml:space="preserve">1.9</w:t>
      </w:r>
      <w:r>
        <w:tab/>
      </w:r>
      <w:r>
        <w:rPr>
          <w:rFonts w:hint="eastAsia"/>
        </w:rPr>
        <w:t xml:space="preserve">拓展视野</w:t>
      </w:r>
    </w:p>
    <w:p>
      <w:pPr>
        <w:pStyle w:val="FirstParagraph"/>
      </w:pPr>
      <w:r>
        <w:rPr>
          <w:rFonts w:hint="eastAsia"/>
        </w:rPr>
        <w:t xml:space="preserve">水电机组的并网过程——通过调整频率、电压和相位使之与电网一致后实现无缝合闸——在控制理论本质上是一个典型的多变量同步控制问题。在跨流域调水工程（如南水北调工程）中，长距离输水渠道被泵站或节制闸分割成多个子渠段。相邻渠段之间的水流衔接配合，同样面临着“上游流量供给与下游水位需求精确匹配”的同步耦合问题。当两段渠道分别由独立的本地控制器管理时，物理衔接点处的水力协调过程，在动力学行为上等效于两个电气子系统的“并网”。</w:t>
      </w:r>
    </w:p>
    <w:p>
      <w:pPr>
        <w:pStyle w:val="BodyText"/>
      </w:pPr>
      <w:r>
        <w:rPr>
          <w:rFonts w:hint="eastAsia"/>
        </w:rPr>
        <w:t xml:space="preserve">分层分布式协调控制（HDMPC）正是解决此类多个自治子系统同步耦合运行的前沿通用方法：在底层，每个子系统优先通过本地闭环控制达到自身状态的稳定；在上层，通过协调优化层的信息交互与预测控制，实现跨子系统边界状态的一致性（详细架构请参见</w:t>
      </w:r>
      <w:r>
        <w:t xml:space="preserve"> T2a </w:t>
      </w:r>
      <w:r>
        <w:rPr>
          <w:rFonts w:hint="eastAsia"/>
        </w:rPr>
        <w:t xml:space="preserve">第</w:t>
      </w:r>
      <w:r>
        <w:t xml:space="preserve"> 12 </w:t>
      </w:r>
      <w:r>
        <w:rPr>
          <w:rFonts w:hint="eastAsia"/>
        </w:rPr>
        <w:t xml:space="preserve">章</w:t>
      </w:r>
      <w:r>
        <w:t xml:space="preserve"> DMPC </w:t>
      </w:r>
      <w:r>
        <w:rPr>
          <w:rFonts w:hint="eastAsia"/>
        </w:rPr>
        <w:t xml:space="preserve">控制策略）。这种控制思想从电力系统的自动整步技术中汲取了灵感，展现了控制科学在不同工程领域之间一脉相承的方法论之美。</w:t>
      </w:r>
    </w:p>
    <w:bookmarkEnd w:id="22"/>
    <w:bookmarkStart w:id="23" w:name="参考文献"/>
    <w:p>
      <w:pPr>
        <w:pStyle w:val="Heading2"/>
      </w:pPr>
      <w:r>
        <w:rPr>
          <w:rStyle w:val="SectionNumber"/>
        </w:rPr>
        <w:t xml:space="preserve">1.10</w:t>
      </w:r>
      <w:r>
        <w:tab/>
      </w:r>
      <w:r>
        <w:rPr>
          <w:rFonts w:hint="eastAsia"/>
        </w:rPr>
        <w:t xml:space="preserve">参考文献</w:t>
      </w:r>
    </w:p>
    <w:p>
      <w:pPr>
        <w:pStyle w:val="FirstParagraph"/>
      </w:pPr>
      <w:r>
        <w:t xml:space="preserve">[1] Kundur P. Power System Stability and Control. New York: McGraw-Hill, 1994.</w:t>
      </w:r>
      <w:r>
        <w:t xml:space="preserve"> </w:t>
      </w:r>
      <w:r>
        <w:t xml:space="preserve">[2] IEEE Std C50.12-2005. IEEE standard for salient-pole 50 Hz and 60 Hz synchronous generators and generator/motors rated 5 MVA and above. IEEE, 2005.</w:t>
      </w:r>
      <w:r>
        <w:t xml:space="preserve"> </w:t>
      </w:r>
      <w:r>
        <w:t xml:space="preserve">[3] Machowski J, Bialek J W, Bumby J R. Power System Dynamics: Stability and Control. 2nd ed. Chichester: Wiley, 2008.</w:t>
      </w:r>
      <w:r>
        <w:t xml:space="preserve"> </w:t>
      </w:r>
      <w:r>
        <w:t xml:space="preserve">[4] GB/T 7409.3-2006. </w:t>
      </w:r>
      <w:r>
        <w:rPr>
          <w:rFonts w:hint="eastAsia"/>
        </w:rPr>
        <w:t xml:space="preserve">同步电机励磁系统</w:t>
      </w:r>
      <w:r>
        <w:t xml:space="preserve"> </w:t>
      </w:r>
      <w:r>
        <w:rPr>
          <w:rFonts w:hint="eastAsia"/>
        </w:rPr>
        <w:t xml:space="preserve">大中型同步发电机励磁系统技术要求.</w:t>
      </w:r>
      <w:r>
        <w:t xml:space="preserve"> </w:t>
      </w:r>
      <w:r>
        <w:rPr>
          <w:rFonts w:hint="eastAsia"/>
        </w:rPr>
        <w:t xml:space="preserve">中国标准出版社,</w:t>
      </w:r>
      <w:r>
        <w:t xml:space="preserve"> 2006.</w:t>
      </w:r>
      <w:r>
        <w:t xml:space="preserve"> </w:t>
      </w:r>
      <w:r>
        <w:t xml:space="preserve">[5] </w:t>
      </w:r>
      <w:r>
        <w:rPr>
          <w:rFonts w:hint="eastAsia"/>
        </w:rPr>
        <w:t xml:space="preserve">雷晓辉.</w:t>
      </w:r>
      <w:r>
        <w:t xml:space="preserve"> </w:t>
      </w:r>
      <w:r>
        <w:rPr>
          <w:rFonts w:hint="eastAsia"/>
        </w:rPr>
        <w:t xml:space="preserve">水系统控制论：基本原理与理论框架.</w:t>
      </w:r>
      <w:r>
        <w:t xml:space="preserve"> </w:t>
      </w:r>
      <w:r>
        <w:rPr>
          <w:rFonts w:hint="eastAsia"/>
        </w:rPr>
        <w:t xml:space="preserve">南水北调与水利科技(中英文),</w:t>
      </w:r>
      <w:r>
        <w:t xml:space="preserve"> 2025.</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2026-03-21T06:37:10Z</dcterms:created>
  <dcterms:modified xsi:type="dcterms:W3CDTF">2026-03-21T06:37:10Z</dcterms:modified>
</cp:coreProperties>
</file>

<file path=docProps/custom.xml><?xml version="1.0" encoding="utf-8"?>
<Properties xmlns="http://schemas.openxmlformats.org/officeDocument/2006/custom-properties" xmlns:vt="http://schemas.openxmlformats.org/officeDocument/2006/docPropsVTypes"/>
</file>