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9.png" ContentType="image/png"/>
  <Override PartName="/word/media/rId32.png" ContentType="image/png"/>
  <Override PartName="/word/media/rId3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46" w:name="第-7-章-数值算法详解显式与隐式格式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rPr>
          <w:rFonts w:hint="eastAsia"/>
        </w:rPr>
        <w:t xml:space="preserve">第</w:t>
      </w:r>
      <w:r>
        <w:t xml:space="preserve"> 7 </w:t>
      </w:r>
      <w:r>
        <w:rPr>
          <w:rFonts w:hint="eastAsia"/>
        </w:rPr>
        <w:t xml:space="preserve">章</w:t>
      </w:r>
      <w:r>
        <w:t xml:space="preserve"> </w:t>
      </w:r>
      <w:r>
        <w:rPr>
          <w:rFonts w:hint="eastAsia"/>
        </w:rPr>
        <w:t xml:space="preserve">数值算法详解——显式与隐式格式</w:t>
      </w:r>
    </w:p>
    <w:bookmarkStart w:id="24" w:name="学习目标"/>
    <w:p>
      <w:pPr>
        <w:pStyle w:val="Heading2"/>
      </w:pPr>
      <w:r>
        <w:rPr>
          <w:rStyle w:val="SectionNumber"/>
        </w:rPr>
        <w:t xml:space="preserve">1.1</w:t>
      </w:r>
      <w:r>
        <w:tab/>
      </w:r>
      <w:r>
        <w:t xml:space="preserve">1 </w:t>
      </w:r>
      <w:r>
        <w:rPr>
          <w:rFonts w:hint="eastAsia"/>
        </w:rPr>
        <w:t xml:space="preserve">学习目标</w:t>
      </w:r>
    </w:p>
    <w:p>
      <w:pPr>
        <w:pStyle w:val="CaptionedFigure"/>
      </w:pPr>
      <w:r>
        <w:drawing>
          <wp:inline>
            <wp:extent cx="5334000" cy="2909454"/>
            <wp:effectExtent b="0" l="0" r="0" t="0"/>
            <wp:docPr descr="数值算法显式与隐式格式概念图" title="" id="10" name="Picture"/>
            <a:graphic>
              <a:graphicData uri="http://schemas.openxmlformats.org/drawingml/2006/picture">
                <pic:pic>
                  <pic:nvPicPr>
                    <pic:cNvPr descr="assets/ch07/concept_numerical_schemes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094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数值算法显式与隐式格式概念图</w:t>
      </w:r>
    </w:p>
    <w:p>
      <w:pPr>
        <w:pStyle w:val="BodyText"/>
      </w:pPr>
      <w:r>
        <w:rPr>
          <w:rFonts w:hint="eastAsia"/>
        </w:rPr>
        <w:t xml:space="preserve">本章系统阐述一维非恒定流圣维南方程组的数值离散方法，是现代水力学数值模拟的核心基础。读者需要掌握：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有限差分法的基本思想：时空离散、网格布局与步长选取（</w:t>
      </w:r>
      <m:oMath>
        <m:r>
          <m:rPr>
            <m:sty m:val="p"/>
          </m:rPr>
          <m:t>Δ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r>
          <m:t>t</m:t>
        </m:r>
      </m:oMath>
      <w:r>
        <w:rPr>
          <w:rFonts w:hint="eastAsia"/>
        </w:rPr>
        <w:t xml:space="preserve">）。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显式格式（Explicit</w:t>
      </w:r>
      <w:r>
        <w:t xml:space="preserve"> </w:t>
      </w:r>
      <w:r>
        <w:rPr>
          <w:rFonts w:hint="eastAsia"/>
        </w:rPr>
        <w:t xml:space="preserve">Scheme）的构造方法、计算流程与</w:t>
      </w:r>
      <w:r>
        <w:t xml:space="preserve"> </w:t>
      </w:r>
      <w:r>
        <w:rPr>
          <w:rFonts w:hint="eastAsia"/>
        </w:rPr>
        <w:t xml:space="preserve">Courant-Friedrichs-Lewy（CFL）稳定性条件。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隐式格式的代表方法——Preissmann</w:t>
      </w:r>
      <w:r>
        <w:t xml:space="preserve"> </w:t>
      </w:r>
      <w:r>
        <w:rPr>
          <w:rFonts w:hint="eastAsia"/>
        </w:rPr>
        <w:t xml:space="preserve">四点偏心格式的完整推导，包括时间加权系数</w:t>
      </w:r>
      <w:r>
        <w:t xml:space="preserve"> </w:t>
      </w:r>
      <m:oMath>
        <m:r>
          <m:t>θ</m:t>
        </m:r>
      </m:oMath>
      <w:r>
        <w:t xml:space="preserve"> </w:t>
      </w:r>
      <w:r>
        <w:rPr>
          <w:rFonts w:hint="eastAsia"/>
        </w:rPr>
        <w:t xml:space="preserve">的定义、空间与时间的加权平均离散、Newton-Raphson</w:t>
      </w:r>
      <w:r>
        <w:t xml:space="preserve"> </w:t>
      </w:r>
      <w:r>
        <w:rPr>
          <w:rFonts w:hint="eastAsia"/>
        </w:rPr>
        <w:t xml:space="preserve">线性化及雅可比矩阵的带状结构。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追赶法（双扫描法</w:t>
      </w:r>
      <w:r>
        <w:t xml:space="preserve"> / Thomas </w:t>
      </w:r>
      <w:r>
        <w:rPr>
          <w:rFonts w:hint="eastAsia"/>
        </w:rPr>
        <w:t xml:space="preserve">算法）求解三对角或带状线性方程组的算法流程。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复杂边界条件（潮汐顶托、闸门启闭）在数值算法中的处理方式。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drawing>
          <wp:inline>
            <wp:extent cx="5334000" cy="2909454"/>
            <wp:effectExtent b="0" l="0" r="0" t="0"/>
            <wp:docPr descr="本章概念图：数值算法详解" title="" id="13" name="Picture"/>
            <a:graphic>
              <a:graphicData uri="http://schemas.openxmlformats.org/drawingml/2006/picture">
                <pic:pic>
                  <pic:nvPicPr>
                    <pic:cNvPr descr="assets/ch07/concept_numerical_algorithms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094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## 2 </w:t>
      </w:r>
      <w:r>
        <w:rPr>
          <w:rFonts w:hint="eastAsia"/>
        </w:rPr>
        <w:t xml:space="preserve">教材理论</w:t>
      </w:r>
    </w:p>
    <w:bookmarkStart w:id="15" w:name="数值离散的基本思想"/>
    <w:p>
      <w:pPr>
        <w:pStyle w:val="Heading3"/>
      </w:pPr>
      <w:r>
        <w:rPr>
          <w:rStyle w:val="SectionNumber"/>
        </w:rPr>
        <w:t xml:space="preserve">1.1.1</w:t>
      </w:r>
      <w:r>
        <w:tab/>
      </w:r>
      <w:r>
        <w:t xml:space="preserve">2.1 </w:t>
      </w:r>
      <w:r>
        <w:rPr>
          <w:rFonts w:hint="eastAsia"/>
        </w:rPr>
        <w:t xml:space="preserve">数值离散的基本思想</w:t>
      </w:r>
    </w:p>
    <w:p>
      <w:pPr>
        <w:pStyle w:val="FirstParagraph"/>
      </w:pPr>
      <w:r>
        <w:rPr>
          <w:rFonts w:hint="eastAsia"/>
        </w:rPr>
        <w:t xml:space="preserve">在第</w:t>
      </w:r>
      <w:r>
        <w:t xml:space="preserve"> 6 </w:t>
      </w:r>
      <w:r>
        <w:rPr>
          <w:rFonts w:hint="eastAsia"/>
        </w:rPr>
        <w:t xml:space="preserve">章中，我们建立了主宰一维非恒定流的圣维南方程组：</w:t>
      </w:r>
    </w:p>
    <w:p>
      <w:pPr>
        <w:pStyle w:val="BodyText"/>
      </w:pPr>
      <w:r>
        <w:t xml:space="preserve">$$
    \frac{\partial A}{\partial t} + \frac{\partial Q}{\partial x} = q_l \tag{7-1}
    $$</w:t>
      </w:r>
    </w:p>
    <w:p>
      <w:pPr>
        <w:pStyle w:val="FirstParagraph"/>
      </w:pPr>
      <w:r>
        <w:t xml:space="preserve">$$
    \frac{\partial Q}{\partial t} + \frac{\partial}{\partial x}\left(\frac{Q^2}{A}\right) + gA\frac{\partial h}{\partial x} = gA(S_0 - S_f) + q_l v_l \tag{7-2}
    $$</w:t>
      </w:r>
    </w:p>
    <w:p>
      <w:pPr>
        <w:pStyle w:val="FirstParagraph"/>
      </w:pPr>
      <w:r>
        <w:rPr>
          <w:rFonts w:hint="eastAsia"/>
        </w:rPr>
        <w:t xml:space="preserve">其中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为过水断面面积，</w:t>
      </w:r>
      <m:oMath>
        <m:r>
          <m:t>Q</m:t>
        </m:r>
      </m:oMath>
      <w:r>
        <w:t xml:space="preserve"> </w:t>
      </w:r>
      <w:r>
        <w:rPr>
          <w:rFonts w:hint="eastAsia"/>
        </w:rPr>
        <w:t xml:space="preserve">为流量，</w:t>
      </w:r>
      <m:oMath>
        <m:sSub>
          <m:e>
            <m:r>
              <m:t>q</m:t>
            </m:r>
          </m:e>
          <m:sub>
            <m:r>
              <m:t>l</m:t>
            </m:r>
          </m:sub>
        </m:sSub>
      </m:oMath>
      <w:r>
        <w:t xml:space="preserve"> </w:t>
      </w:r>
      <w:r>
        <w:rPr>
          <w:rFonts w:hint="eastAsia"/>
        </w:rPr>
        <w:t xml:space="preserve">为侧向入流，</w:t>
      </w:r>
      <m:oMath>
        <m:r>
          <m:t>h</m:t>
        </m:r>
      </m:oMath>
      <w:r>
        <w:t xml:space="preserve"> </w:t>
      </w:r>
      <w:r>
        <w:rPr>
          <w:rFonts w:hint="eastAsia"/>
        </w:rPr>
        <w:t xml:space="preserve">为水深，</w:t>
      </w:r>
      <m:oMath>
        <m:sSub>
          <m:e>
            <m:r>
              <m:t>S</m:t>
            </m:r>
          </m:e>
          <m:sub>
            <m:r>
              <m:t>0</m:t>
            </m:r>
          </m:sub>
        </m:sSub>
      </m:oMath>
      <w:r>
        <w:t xml:space="preserve"> </w:t>
      </w:r>
      <w:r>
        <w:rPr>
          <w:rFonts w:hint="eastAsia"/>
        </w:rPr>
        <w:t xml:space="preserve">为底坡，</w:t>
      </w:r>
      <m:oMath>
        <m:sSub>
          <m:e>
            <m:r>
              <m:t>S</m:t>
            </m:r>
          </m:e>
          <m:sub>
            <m:r>
              <m:t>f</m:t>
            </m:r>
          </m:sub>
        </m:sSub>
      </m:oMath>
      <w:r>
        <w:t xml:space="preserve"> </w:t>
      </w:r>
      <w:r>
        <w:rPr>
          <w:rFonts w:hint="eastAsia"/>
        </w:rPr>
        <w:t xml:space="preserve">为摩擦坡度，</w:t>
      </w:r>
      <m:oMath>
        <m:r>
          <m:t>g</m:t>
        </m:r>
      </m:oMath>
      <w:r>
        <w:t xml:space="preserve"> </w:t>
      </w:r>
      <w:r>
        <w:rPr>
          <w:rFonts w:hint="eastAsia"/>
        </w:rPr>
        <w:t xml:space="preserve">为重力加速度。由于该方程组具有高度非线性，除极少数理想化情形外不存在解析解，必须采用数值计算方法。</w:t>
      </w:r>
    </w:p>
    <w:p>
      <w:pPr>
        <w:pStyle w:val="BodyText"/>
      </w:pPr>
      <w:r>
        <w:rPr>
          <w:rFonts w:hint="eastAsia"/>
        </w:rPr>
        <w:t xml:space="preserve">数值算法的核心思想是</w:t>
      </w:r>
      <w:r>
        <w:rPr>
          <w:rFonts w:hint="eastAsia"/>
          <w:b/>
          <w:bCs/>
        </w:rPr>
        <w:t xml:space="preserve">时空离散与网格化</w:t>
      </w:r>
      <w:r>
        <w:rPr>
          <w:rFonts w:hint="eastAsia"/>
        </w:rPr>
        <w:t xml:space="preserve">。将一段长度为</w:t>
      </w:r>
      <w:r>
        <w:t xml:space="preserve"> </w:t>
      </w:r>
      <m:oMath>
        <m:r>
          <m:t>L</m:t>
        </m:r>
      </m:oMath>
      <w:r>
        <w:t xml:space="preserve"> </w:t>
      </w:r>
      <w:r>
        <w:rPr>
          <w:rFonts w:hint="eastAsia"/>
        </w:rPr>
        <w:t xml:space="preserve">的河道划分为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个计算单元，每个单元长度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/</m:t>
        </m:r>
        <m:r>
          <m:t>N</m:t>
        </m:r>
      </m:oMath>
      <w:r>
        <w:rPr>
          <w:rFonts w:hint="eastAsia"/>
        </w:rPr>
        <w:t xml:space="preserve">；将时间划分为若干步，步长为</w:t>
      </w:r>
      <w:r>
        <w:t xml:space="preserve"> </w:t>
      </w:r>
      <m:oMath>
        <m:r>
          <m:rPr>
            <m:sty m:val="p"/>
          </m:rPr>
          <m:t>Δ</m:t>
        </m:r>
        <m:r>
          <m:t>t</m:t>
        </m:r>
      </m:oMath>
      <w:r>
        <w:rPr>
          <w:rFonts w:hint="eastAsia"/>
        </w:rPr>
        <w:t xml:space="preserve">。用</w:t>
      </w:r>
      <w:r>
        <w:t xml:space="preserve"> </w:t>
      </w:r>
      <m:oMath>
        <m:sSubSup>
          <m:e>
            <m:r>
              <m:t>f</m:t>
            </m:r>
          </m:e>
          <m:sub>
            <m:r>
              <m:t>i</m:t>
            </m:r>
          </m:sub>
          <m:sup>
            <m:r>
              <m:t>n</m:t>
            </m:r>
          </m:sup>
        </m:sSubSup>
      </m:oMath>
      <w:r>
        <w:t xml:space="preserve"> </w:t>
      </w:r>
      <w:r>
        <w:rPr>
          <w:rFonts w:hint="eastAsia"/>
        </w:rPr>
        <w:t xml:space="preserve">表示在空间节点</w:t>
      </w:r>
      <w:r>
        <w:t xml:space="preserve"> </w:t>
      </w:r>
      <m:oMath>
        <m:r>
          <m:t>i</m:t>
        </m:r>
      </m:oMath>
      <w:r>
        <w:rPr>
          <w:rFonts w:hint="eastAsia"/>
        </w:rPr>
        <w:t xml:space="preserve">（</w:t>
      </w:r>
      <m:oMath>
        <m:r>
          <m:t>x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Δ</m:t>
        </m:r>
        <m:r>
          <m:t>x</m:t>
        </m:r>
      </m:oMath>
      <w:r>
        <w:rPr>
          <w:rFonts w:hint="eastAsia"/>
        </w:rPr>
        <w:t xml:space="preserve">）、时间层</w:t>
      </w:r>
      <w:r>
        <w:t xml:space="preserve"> </w:t>
      </w:r>
      <m:oMath>
        <m:r>
          <m:t>n</m:t>
        </m:r>
      </m:oMath>
      <w:r>
        <w:rPr>
          <w:rFonts w:hint="eastAsia"/>
        </w:rPr>
        <w:t xml:space="preserve">（</w:t>
      </w:r>
      <m:oMath>
        <m:r>
          <m:t>t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Δ</m:t>
        </m:r>
        <m:r>
          <m:t>t</m:t>
        </m:r>
      </m:oMath>
      <w:r>
        <w:rPr>
          <w:rFonts w:hint="eastAsia"/>
        </w:rPr>
        <w:t xml:space="preserve">）处物理量</w:t>
      </w:r>
      <w:r>
        <w:t xml:space="preserve"> </w:t>
      </w:r>
      <m:oMath>
        <m:r>
          <m:t>f</m:t>
        </m:r>
      </m:oMath>
      <w:r>
        <w:t xml:space="preserve"> </w:t>
      </w:r>
      <w:r>
        <w:rPr>
          <w:rFonts w:hint="eastAsia"/>
        </w:rPr>
        <w:t xml:space="preserve">的离散值。在已知当前时间层</w:t>
      </w:r>
      <w:r>
        <w:t xml:space="preserve"> </w:t>
      </w:r>
      <m:oMath>
        <m:sSup>
          <m:e>
            <m:r>
              <m:t>t</m:t>
            </m:r>
          </m:e>
          <m:sup>
            <m:r>
              <m:t>n</m:t>
            </m:r>
          </m:sup>
        </m:sSup>
      </m:oMath>
      <w:r>
        <w:t xml:space="preserve"> </w:t>
      </w:r>
      <w:r>
        <w:rPr>
          <w:rFonts w:hint="eastAsia"/>
        </w:rPr>
        <w:t xml:space="preserve">所有节点的水深和流量的前提下，推算下一时间层</w:t>
      </w:r>
      <w:r>
        <w:t xml:space="preserve"> </w:t>
      </w:r>
      <m:oMath>
        <m:sSup>
          <m:e>
            <m:r>
              <m:t>t</m:t>
            </m:r>
          </m:e>
          <m:sup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rPr>
          <w:rFonts w:hint="eastAsia"/>
        </w:rPr>
        <w:t xml:space="preserve">的状态，即为”时间推进”过程。</w:t>
      </w:r>
    </w:p>
    <w:p>
      <w:pPr>
        <w:pStyle w:val="BodyText"/>
      </w:pPr>
      <w:r>
        <w:rPr>
          <w:rFonts w:hint="eastAsia"/>
        </w:rPr>
        <w:t xml:space="preserve">在水力学领域，时间推进方法主要分为两大类：显式格式与隐式格式。</w:t>
      </w:r>
    </w:p>
    <w:bookmarkEnd w:id="15"/>
    <w:bookmarkStart w:id="16" w:name="显式格式与-cfl-稳定性条件"/>
    <w:p>
      <w:pPr>
        <w:pStyle w:val="Heading3"/>
      </w:pPr>
      <w:r>
        <w:rPr>
          <w:rStyle w:val="SectionNumber"/>
        </w:rPr>
        <w:t xml:space="preserve">1.1.2</w:t>
      </w:r>
      <w:r>
        <w:tab/>
      </w:r>
      <w:r>
        <w:t xml:space="preserve">2.2 </w:t>
      </w:r>
      <w:r>
        <w:rPr>
          <w:rFonts w:hint="eastAsia"/>
        </w:rPr>
        <w:t xml:space="preserve">显式格式与</w:t>
      </w:r>
      <w:r>
        <w:t xml:space="preserve"> CFL </w:t>
      </w:r>
      <w:r>
        <w:rPr>
          <w:rFonts w:hint="eastAsia"/>
        </w:rPr>
        <w:t xml:space="preserve">稳定性条件</w:t>
      </w:r>
    </w:p>
    <w:p>
      <w:pPr>
        <w:pStyle w:val="FirstParagraph"/>
      </w:pPr>
      <w:r>
        <w:rPr>
          <w:rFonts w:hint="eastAsia"/>
        </w:rPr>
        <w:t xml:space="preserve">显式格式（Explicit</w:t>
      </w:r>
      <w:r>
        <w:t xml:space="preserve"> </w:t>
      </w:r>
      <w:r>
        <w:rPr>
          <w:rFonts w:hint="eastAsia"/>
        </w:rPr>
        <w:t xml:space="preserve">Scheme）的基本特征是：</w:t>
      </w:r>
      <m:oMath>
        <m:sSup>
          <m:e>
            <m:r>
              <m:t>t</m:t>
            </m:r>
          </m:e>
          <m:sup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rPr>
          <w:rFonts w:hint="eastAsia"/>
        </w:rPr>
        <w:t xml:space="preserve">时间层的未知量仅由</w:t>
      </w:r>
      <w:r>
        <w:t xml:space="preserve"> </w:t>
      </w:r>
      <m:oMath>
        <m:sSup>
          <m:e>
            <m:r>
              <m:t>t</m:t>
            </m:r>
          </m:e>
          <m:sup>
            <m:r>
              <m:t>n</m:t>
            </m:r>
          </m:sup>
        </m:sSup>
      </m:oMath>
      <w:r>
        <w:t xml:space="preserve"> </w:t>
      </w:r>
      <w:r>
        <w:rPr>
          <w:rFonts w:hint="eastAsia"/>
        </w:rPr>
        <w:t xml:space="preserve">时间层（及更早时间层）的已知量通过代数运算直接计算获得，无需求解联立方程组。</w:t>
      </w:r>
    </w:p>
    <w:p>
      <w:pPr>
        <w:pStyle w:val="BodyText"/>
      </w:pPr>
      <w:r>
        <w:rPr>
          <w:b/>
          <w:bCs/>
        </w:rPr>
        <w:t xml:space="preserve">MacCormack </w:t>
      </w:r>
      <w:r>
        <w:rPr>
          <w:rFonts w:hint="eastAsia"/>
          <w:b/>
          <w:bCs/>
        </w:rPr>
        <w:t xml:space="preserve">格式</w:t>
      </w:r>
      <w:r>
        <w:rPr>
          <w:rFonts w:hint="eastAsia"/>
        </w:rPr>
        <w:t xml:space="preserve">是工程中常用的二阶精度显式格式，分为预测（Predictor）和校正（Corrector）两步：</w:t>
      </w:r>
    </w:p>
    <w:p>
      <w:pPr>
        <w:pStyle w:val="BodyText"/>
      </w:pPr>
      <w:r>
        <w:rPr>
          <w:rFonts w:hint="eastAsia"/>
        </w:rPr>
        <w:t xml:space="preserve">预测步（前差）：</w:t>
      </w:r>
    </w:p>
    <w:p>
      <w:pPr>
        <w:pStyle w:val="BodyText"/>
      </w:pPr>
      <w:r>
        <w:t xml:space="preserve">$$
    \bar{U}_i^{n+1} = U_i^n - \frac{\Delta t}{\Delta x}\left(F_{i+1}^n - F_i^n\right) + \Delta t \cdot S_i^n \tag{7-3}
    $$</w:t>
      </w:r>
    </w:p>
    <w:p>
      <w:pPr>
        <w:pStyle w:val="FirstParagraph"/>
      </w:pPr>
      <w:r>
        <w:rPr>
          <w:rFonts w:hint="eastAsia"/>
        </w:rPr>
        <w:t xml:space="preserve">校正步（后差）：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U</m:t>
              </m:r>
            </m:e>
            <m:sub>
              <m:r>
                <m:t>i</m:t>
              </m:r>
            </m:sub>
            <m:sup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d>
            <m:dPr>
              <m:begChr m:val="("/>
              <m:sepChr m:val=""/>
              <m:endChr m:val=")"/>
              <m:grow/>
            </m:dPr>
            <m:e>
              <m:sSubSup>
                <m:e>
                  <m:r>
                    <m:t>U</m:t>
                  </m:r>
                </m:e>
                <m:sub>
                  <m:r>
                    <m:t>i</m:t>
                  </m:r>
                </m:sub>
                <m:sup>
                  <m:r>
                    <m:t>n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‾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bSup>
            </m:e>
          </m:d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sty m:val="p"/>
                </m:rPr>
                <m:t>Δ</m:t>
              </m:r>
              <m:r>
                <m:t>t</m:t>
              </m:r>
            </m:num>
            <m:den>
              <m:r>
                <m:t>2</m:t>
              </m:r>
              <m:r>
                <m:rPr>
                  <m:sty m:val="p"/>
                </m:rPr>
                <m:t>Δ</m:t>
              </m:r>
              <m:r>
                <m:t>x</m:t>
              </m:r>
            </m:den>
          </m:f>
          <m:d>
            <m:dPr>
              <m:begChr m:val="("/>
              <m:sepChr m:val=""/>
              <m:endChr m:val=")"/>
              <m:grow/>
            </m:dPr>
            <m:e>
              <m:sSubSup>
                <m:e>
                  <m:acc>
                    <m:accPr>
                      <m:chr m:val="‾"/>
                    </m:accPr>
                    <m:e>
                      <m:r>
                        <m:t>F</m:t>
                      </m:r>
                    </m:e>
                  </m:acc>
                </m:e>
                <m:sub>
                  <m:r>
                    <m:t>i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bSup>
              <m:r>
                <m:rPr>
                  <m:sty m:val="p"/>
                </m:rPr>
                <m:t>−</m:t>
              </m:r>
              <m:sSubSup>
                <m:e>
                  <m:acc>
                    <m:accPr>
                      <m:chr m:val="‾"/>
                    </m:accPr>
                    <m:e>
                      <m:r>
                        <m:t>F</m:t>
                      </m:r>
                    </m:e>
                  </m:acc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bSup>
            </m:e>
          </m:d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rPr>
                  <m:sty m:val="p"/>
                </m:rPr>
                <m:t>Δ</m:t>
              </m:r>
              <m:r>
                <m:t>t</m:t>
              </m:r>
            </m:num>
            <m:den>
              <m:r>
                <m:t>2</m:t>
              </m:r>
            </m:den>
          </m:f>
          <m:sSubSup>
            <m:e>
              <m:acc>
                <m:accPr>
                  <m:chr m:val="‾"/>
                </m:accPr>
                <m:e>
                  <m:r>
                    <m:t>S</m:t>
                  </m:r>
                </m:e>
              </m:acc>
            </m:e>
            <m:sub>
              <m:r>
                <m:t>i</m:t>
              </m:r>
            </m:sub>
            <m:sup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sup>
          </m:sSubSup>
        </m:oMath>
      </m:oMathPara>
    </w:p>
    <w:p>
      <w:pPr>
        <w:pStyle w:val="FirstParagraph"/>
      </w:pPr>
      <w:r>
        <w:rPr>
          <w:rFonts w:hint="eastAsia"/>
        </w:rPr>
        <w:t xml:space="preserve">其中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Q</m:t>
        </m:r>
        <m:sSup>
          <m:e>
            <m:r>
              <m:rPr>
                <m:sty m:val="p"/>
              </m:rPr>
              <m:t>]</m:t>
            </m:r>
          </m:e>
          <m:sup>
            <m:r>
              <m:t>T</m:t>
            </m:r>
          </m:sup>
        </m:sSup>
      </m:oMath>
      <w:r>
        <w:t xml:space="preserve"> </w:t>
      </w:r>
      <w:r>
        <w:rPr>
          <w:rFonts w:hint="eastAsia"/>
        </w:rPr>
        <w:t xml:space="preserve">为守恒变量向量，</w:t>
      </w:r>
      <m:oMath>
        <m:r>
          <m:t>F</m:t>
        </m:r>
      </m:oMath>
      <w:r>
        <w:t xml:space="preserve"> </w:t>
      </w:r>
      <w:r>
        <w:rPr>
          <w:rFonts w:hint="eastAsia"/>
        </w:rPr>
        <w:t xml:space="preserve">为通量向量，</w:t>
      </w:r>
      <m:oMath>
        <m:r>
          <m:t>S</m:t>
        </m:r>
      </m:oMath>
      <w:r>
        <w:t xml:space="preserve"> </w:t>
      </w:r>
      <w:r>
        <w:rPr>
          <w:rFonts w:hint="eastAsia"/>
        </w:rPr>
        <w:t xml:space="preserve">为源项向量。</w:t>
      </w:r>
    </w:p>
    <w:p>
      <w:pPr>
        <w:pStyle w:val="BodyText"/>
      </w:pPr>
      <w:r>
        <w:rPr>
          <w:rFonts w:hint="eastAsia"/>
        </w:rPr>
        <w:t xml:space="preserve">显式格式的优点在于编程简单、计算效率高（单步计算量小）。然而，其致命约束在于</w:t>
      </w:r>
      <w:r>
        <w:t xml:space="preserve"> </w:t>
      </w:r>
      <w:r>
        <w:rPr>
          <w:b/>
          <w:bCs/>
        </w:rPr>
        <w:t xml:space="preserve">CFL </w:t>
      </w:r>
      <w:r>
        <w:rPr>
          <w:rFonts w:hint="eastAsia"/>
          <w:b/>
          <w:bCs/>
        </w:rPr>
        <w:t xml:space="preserve">稳定性条件</w:t>
      </w:r>
      <w:r>
        <w:rPr>
          <w:rFonts w:hint="eastAsia"/>
        </w:rPr>
        <w:t xml:space="preserve">。对于圣维南方程组，CFL</w:t>
      </w:r>
      <w:r>
        <w:t xml:space="preserve"> </w:t>
      </w:r>
      <w:r>
        <w:rPr>
          <w:rFonts w:hint="eastAsia"/>
        </w:rPr>
        <w:t xml:space="preserve">条件要求：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</m:t>
          </m:r>
          <m:r>
            <m:rPr>
              <m:sty m:val="p"/>
            </m:rP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|</m:t>
              </m:r>
              <m:r>
                <m:t>V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Δ</m:t>
              </m:r>
              <m:r>
                <m:t>t</m:t>
              </m:r>
            </m:num>
            <m:den>
              <m:r>
                <m:rPr>
                  <m:sty m:val="p"/>
                </m:rPr>
                <m:t>Δ</m:t>
              </m:r>
              <m:r>
                <m:t>x</m:t>
              </m:r>
            </m:den>
          </m:f>
          <m:r>
            <m:rPr>
              <m:sty m:val="p"/>
            </m:rPr>
            <m:t>≤</m:t>
          </m:r>
          <m:r>
            <m:t>1</m:t>
          </m:r>
        </m:oMath>
      </m:oMathPara>
    </w:p>
    <w:p>
      <w:pPr>
        <w:pStyle w:val="FirstParagraph"/>
      </w:pPr>
      <w:r>
        <w:rPr>
          <w:rFonts w:hint="eastAsia"/>
        </w:rPr>
        <w:t xml:space="preserve">其中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/</m:t>
        </m:r>
        <m:r>
          <m:t>A</m:t>
        </m:r>
      </m:oMath>
      <w:r>
        <w:t xml:space="preserve"> </w:t>
      </w:r>
      <w:r>
        <w:rPr>
          <w:rFonts w:hint="eastAsia"/>
        </w:rPr>
        <w:t xml:space="preserve">为断面平均流速，</w:t>
      </w:r>
      <m:oMath>
        <m:r>
          <m:t>c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g</m:t>
            </m:r>
            <m:r>
              <m:t>A</m:t>
            </m:r>
            <m:r>
              <m:rPr>
                <m:sty m:val="p"/>
              </m:rPr>
              <m:t>/</m:t>
            </m:r>
            <m:r>
              <m:t>B</m:t>
            </m:r>
          </m:e>
        </m:rad>
      </m:oMath>
      <w:r>
        <w:t xml:space="preserve"> </w:t>
      </w:r>
      <w:r>
        <w:rPr>
          <w:rFonts w:hint="eastAsia"/>
        </w:rPr>
        <w:t xml:space="preserve">为重力长波波速（</w:t>
      </w:r>
      <m:oMath>
        <m:r>
          <m:t>B</m:t>
        </m:r>
      </m:oMath>
      <w:r>
        <w:t xml:space="preserve"> </w:t>
      </w:r>
      <w:r>
        <w:rPr>
          <w:rFonts w:hint="eastAsia"/>
        </w:rPr>
        <w:t xml:space="preserve">为水面宽度）。该条件的物理意义是：数值信息的传播速度不得低于物理波的传播速度，否则计算会在几步之内发散。</w:t>
      </w:r>
    </w:p>
    <w:p>
      <w:pPr>
        <w:pStyle w:val="BodyText"/>
      </w:pPr>
      <w:r>
        <w:rPr>
          <w:rFonts w:hint="eastAsia"/>
        </w:rPr>
        <w:t xml:space="preserve">对于典型明渠，</w:t>
      </w:r>
      <m:oMath>
        <m:r>
          <m:t>c</m:t>
        </m:r>
      </m:oMath>
      <w:r>
        <w:t xml:space="preserve"> </w:t>
      </w:r>
      <w:r>
        <w:rPr>
          <w:rFonts w:hint="eastAsia"/>
        </w:rPr>
        <w:t xml:space="preserve">通常为</w:t>
      </w:r>
      <w:r>
        <w:t xml:space="preserve"> </w:t>
      </w:r>
      <m:oMath>
        <m:r>
          <m:t>3</m:t>
        </m:r>
        <m:r>
          <m:rPr>
            <m:sty m:val="p"/>
          </m:rPr>
          <m:t>∼</m:t>
        </m:r>
        <m:r>
          <m:t>10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/</m:t>
        </m:r>
        <m:r>
          <m:rPr>
            <m:sty m:val="p"/>
          </m:rPr>
          <m:t>s</m:t>
        </m:r>
      </m:oMath>
      <w:r>
        <w:rPr>
          <w:rFonts w:hint="eastAsia"/>
        </w:rPr>
        <w:t xml:space="preserve">。当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100</m:t>
        </m:r>
        <m:r>
          <m:t> </m:t>
        </m:r>
        <m:r>
          <m:rPr>
            <m:sty m:val="p"/>
          </m:rPr>
          <m:t>m</m:t>
        </m:r>
      </m:oMath>
      <w:r>
        <w:t xml:space="preserve"> </w:t>
      </w:r>
      <w:r>
        <w:rPr>
          <w:rFonts w:hint="eastAsia"/>
        </w:rPr>
        <w:t xml:space="preserve">时，CFL</w:t>
      </w:r>
      <w:r>
        <w:t xml:space="preserve"> </w:t>
      </w:r>
      <w:r>
        <w:rPr>
          <w:rFonts w:hint="eastAsia"/>
        </w:rPr>
        <w:t xml:space="preserve">条件将</w:t>
      </w:r>
      <w:r>
        <w:t xml:space="preserve"> </w:t>
      </w:r>
      <m:oMath>
        <m:r>
          <m:rPr>
            <m:sty m:val="p"/>
          </m:rPr>
          <m:t>Δ</m:t>
        </m:r>
        <m:r>
          <m:t>t</m:t>
        </m:r>
      </m:oMath>
      <w:r>
        <w:t xml:space="preserve"> </w:t>
      </w:r>
      <w:r>
        <w:rPr>
          <w:rFonts w:hint="eastAsia"/>
        </w:rPr>
        <w:t xml:space="preserve">限制在</w:t>
      </w:r>
      <w:r>
        <w:t xml:space="preserve"> </w:t>
      </w:r>
      <m:oMath>
        <m:r>
          <m:t>10</m:t>
        </m:r>
        <m:r>
          <m:rPr>
            <m:sty m:val="p"/>
          </m:rPr>
          <m:t>∼</m:t>
        </m:r>
        <m:r>
          <m:t>30</m:t>
        </m:r>
        <m:r>
          <m:t> </m:t>
        </m:r>
        <m:r>
          <m:rPr>
            <m:sty m:val="p"/>
          </m:rPr>
          <m:t>s</m:t>
        </m:r>
      </m:oMath>
      <w:r>
        <w:t xml:space="preserve"> </w:t>
      </w:r>
      <w:r>
        <w:rPr>
          <w:rFonts w:hint="eastAsia"/>
        </w:rPr>
        <w:t xml:space="preserve">量级。若需模拟数月乃至数年的长历时过程，所需的时间步数将达到</w:t>
      </w:r>
      <w:r>
        <w:t xml:space="preserve"> </w:t>
      </w:r>
      <m:oMath>
        <m:sSup>
          <m:e>
            <m:r>
              <m:t>10</m:t>
            </m:r>
          </m:e>
          <m:sup>
            <m:r>
              <m:t>5</m:t>
            </m:r>
          </m:sup>
        </m:sSup>
        <m:r>
          <m:rPr>
            <m:sty m:val="p"/>
          </m:rPr>
          <m:t>∼</m:t>
        </m:r>
        <m:sSup>
          <m:e>
            <m:r>
              <m:t>10</m:t>
            </m:r>
          </m:e>
          <m:sup>
            <m:r>
              <m:t>7</m:t>
            </m:r>
          </m:sup>
        </m:sSup>
      </m:oMath>
      <w:r>
        <w:t xml:space="preserve"> </w:t>
      </w:r>
      <w:r>
        <w:rPr>
          <w:rFonts w:hint="eastAsia"/>
        </w:rPr>
        <w:t xml:space="preserve">量级，计算代价极为高昂。</w:t>
      </w:r>
    </w:p>
    <w:bookmarkEnd w:id="16"/>
    <w:bookmarkStart w:id="22" w:name="preissmann-四点偏心格式"/>
    <w:p>
      <w:pPr>
        <w:pStyle w:val="Heading3"/>
      </w:pPr>
      <w:r>
        <w:rPr>
          <w:rStyle w:val="SectionNumber"/>
        </w:rPr>
        <w:t xml:space="preserve">1.1.3</w:t>
      </w:r>
      <w:r>
        <w:tab/>
      </w:r>
      <w:r>
        <w:t xml:space="preserve">2.3 Preissmann </w:t>
      </w:r>
      <w:r>
        <w:rPr>
          <w:rFonts w:hint="eastAsia"/>
        </w:rPr>
        <w:t xml:space="preserve">四点偏心格式</w:t>
      </w:r>
    </w:p>
    <w:bookmarkStart w:id="17" w:name="格式的基本构造"/>
    <w:p>
      <w:pPr>
        <w:pStyle w:val="Heading4"/>
      </w:pPr>
      <w:r>
        <w:rPr>
          <w:rStyle w:val="SectionNumber"/>
        </w:rPr>
        <w:t xml:space="preserve">1.1.3.1</w:t>
      </w:r>
      <w:r>
        <w:tab/>
      </w:r>
      <w:r>
        <w:t xml:space="preserve">2.3.1 </w:t>
      </w:r>
      <w:r>
        <w:rPr>
          <w:rFonts w:hint="eastAsia"/>
        </w:rPr>
        <w:t xml:space="preserve">格式的基本构造</w:t>
      </w:r>
    </w:p>
    <w:p>
      <w:pPr>
        <w:pStyle w:val="FirstParagraph"/>
      </w:pPr>
      <w:r>
        <w:t xml:space="preserve">Preissmann </w:t>
      </w:r>
      <w:r>
        <w:rPr>
          <w:rFonts w:hint="eastAsia"/>
        </w:rPr>
        <w:t xml:space="preserve">四点偏心格式（也称</w:t>
      </w:r>
      <w:r>
        <w:t xml:space="preserve"> </w:t>
      </w:r>
      <m:oMath>
        <m:r>
          <m:t>θ</m:t>
        </m:r>
      </m:oMath>
      <w:r>
        <w:t xml:space="preserve"> </w:t>
      </w:r>
      <w:r>
        <w:rPr>
          <w:rFonts w:hint="eastAsia"/>
        </w:rPr>
        <w:t xml:space="preserve">格式或箱式格式</w:t>
      </w:r>
      <w:r>
        <w:t xml:space="preserve"> Box </w:t>
      </w:r>
      <w:r>
        <w:rPr>
          <w:rFonts w:hint="eastAsia"/>
        </w:rPr>
        <w:t xml:space="preserve">Scheme）由法国学者</w:t>
      </w:r>
      <w:r>
        <w:t xml:space="preserve"> </w:t>
      </w:r>
      <w:r>
        <w:rPr>
          <w:rFonts w:hint="eastAsia"/>
        </w:rPr>
        <w:t xml:space="preserve">Preissmann（1961）首先提出，后经</w:t>
      </w:r>
      <w:r>
        <w:t xml:space="preserve"> Cunge </w:t>
      </w:r>
      <w:r>
        <w:rPr>
          <w:rFonts w:hint="eastAsia"/>
        </w:rPr>
        <w:t xml:space="preserve">和</w:t>
      </w:r>
      <w:r>
        <w:t xml:space="preserve"> </w:t>
      </w:r>
      <w:r>
        <w:rPr>
          <w:rFonts w:hint="eastAsia"/>
        </w:rPr>
        <w:t xml:space="preserve">Wegner（1964）、Abbott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Fonts w:hint="eastAsia"/>
        </w:rPr>
        <w:t xml:space="preserve">Ionescu（1967）等推广完善，是目前商业水力学软件（如</w:t>
      </w:r>
      <w:r>
        <w:t xml:space="preserve"> HEC-RAS、MIKE </w:t>
      </w:r>
      <w:r>
        <w:rPr>
          <w:rFonts w:hint="eastAsia"/>
        </w:rPr>
        <w:t xml:space="preserve">11、ISIS）的核心求解引擎。</w:t>
      </w:r>
    </w:p>
    <w:p>
      <w:pPr>
        <w:pStyle w:val="BodyText"/>
      </w:pPr>
      <w:r>
        <w:rPr>
          <w:rFonts w:hint="eastAsia"/>
        </w:rPr>
        <w:t xml:space="preserve">该格式的核心特征是在一个由相邻两个空间节点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和相邻两个时间层</w:t>
      </w:r>
      <w:r>
        <w:t xml:space="preserve"> </w:t>
      </w:r>
      <m:oMath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构成的”计算箱”（Box）内，对方程中的各项进行加权平均离散。</w:t>
      </w:r>
    </w:p>
    <w:p>
      <w:pPr>
        <w:pStyle w:val="BodyText"/>
      </w:pPr>
      <w:r>
        <w:rPr>
          <w:rFonts w:hint="eastAsia"/>
          <w:b/>
          <w:bCs/>
        </w:rPr>
        <w:t xml:space="preserve">时间加权系数</w:t>
      </w:r>
      <w:r>
        <w:rPr>
          <w:b/>
          <w:bCs/>
        </w:rPr>
        <w:t xml:space="preserve"> </w:t>
      </w:r>
      <m:oMath>
        <m:r>
          <m:t>θ</m:t>
        </m:r>
      </m:oMath>
      <w:r>
        <w:t xml:space="preserve"> </w:t>
      </w:r>
      <w:r>
        <w:rPr>
          <w:rFonts w:hint="eastAsia"/>
        </w:rPr>
        <w:t xml:space="preserve">定义如下：</w:t>
      </w:r>
      <m:oMath>
        <m:r>
          <m:t>θ</m:t>
        </m:r>
      </m:oMath>
      <w:r>
        <w:t xml:space="preserve"> </w:t>
      </w:r>
      <w:r>
        <w:rPr>
          <w:rFonts w:hint="eastAsia"/>
        </w:rPr>
        <w:t xml:space="preserve">取值范围为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rFonts w:hint="eastAsia"/>
        </w:rPr>
        <w:t xml:space="preserve">，用于控制</w:t>
      </w:r>
      <w:r>
        <w:t xml:space="preserve"> </w:t>
      </w:r>
      <m:oMath>
        <m:sSup>
          <m:e>
            <m:r>
              <m:t>t</m:t>
            </m:r>
          </m:e>
          <m:sup>
            <m:r>
              <m:t>n</m:t>
            </m:r>
          </m:sup>
        </m:sSup>
      </m:oMath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m:oMath>
        <m:sSup>
          <m:e>
            <m:r>
              <m:t>t</m:t>
            </m:r>
          </m:e>
          <m:sup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rPr>
          <w:rFonts w:hint="eastAsia"/>
        </w:rPr>
        <w:t xml:space="preserve">两个时间层的贡献权重。当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时退化为纯显式格式，当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/>
        </w:rPr>
        <w:t xml:space="preserve">时为全隐式格式，当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rPr>
          <w:rFonts w:hint="eastAsia"/>
        </w:rPr>
        <w:t xml:space="preserve">时为</w:t>
      </w:r>
      <w:r>
        <w:t xml:space="preserve"> Crank-Nicolson </w:t>
      </w:r>
      <w:r>
        <w:rPr>
          <w:rFonts w:hint="eastAsia"/>
        </w:rPr>
        <w:t xml:space="preserve">格式。</w:t>
      </w:r>
    </w:p>
    <w:p>
      <w:pPr>
        <w:pStyle w:val="BodyText"/>
      </w:pPr>
      <w:r>
        <w:rPr>
          <w:rFonts w:hint="eastAsia"/>
        </w:rPr>
        <w:t xml:space="preserve">对于任意物理量</w:t>
      </w:r>
      <w:r>
        <w:t xml:space="preserve"> </w:t>
      </w:r>
      <m:oMath>
        <m:r>
          <m:t>f</m:t>
        </m:r>
      </m:oMath>
      <w:r>
        <w:rPr>
          <w:rFonts w:hint="eastAsia"/>
        </w:rPr>
        <w:t xml:space="preserve">（如</w:t>
      </w:r>
      <w:r>
        <w:t xml:space="preserve"> </w:t>
      </w:r>
      <m:oMath>
        <m:r>
          <m:t>Q</m:t>
        </m:r>
      </m:oMath>
      <w:r>
        <w:t xml:space="preserve">、</w:t>
      </w:r>
      <m:oMath>
        <m:r>
          <m:t>h</m:t>
        </m:r>
      </m:oMath>
      <w:r>
        <w:t xml:space="preserve"> </w:t>
      </w:r>
      <w:r>
        <w:rPr>
          <w:rFonts w:hint="eastAsia"/>
        </w:rPr>
        <w:t xml:space="preserve">等），其在计算箱内的</w:t>
      </w:r>
      <w:r>
        <w:rPr>
          <w:rFonts w:hint="eastAsia"/>
          <w:b/>
          <w:bCs/>
        </w:rPr>
        <w:t xml:space="preserve">空间加权平均</w:t>
      </w:r>
      <w:r>
        <w:rPr>
          <w:rFonts w:hint="eastAsia"/>
        </w:rPr>
        <w:t xml:space="preserve">定义为：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sSubSup>
            <m:e>
              <m:r>
                <m:rPr>
                  <m:sty m:val="p"/>
                </m:rPr>
                <m:t>|</m:t>
              </m:r>
            </m:e>
            <m:sub>
              <m:r>
                <m:t>i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n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(</m:t>
          </m:r>
          <m:sSubSup>
            <m:e>
              <m:r>
                <m:t>f</m:t>
              </m:r>
            </m:e>
            <m:sub>
              <m:r>
                <m:t>i</m:t>
              </m:r>
            </m:sub>
            <m:sup>
              <m:r>
                <m:t>n</m:t>
              </m:r>
            </m:sup>
          </m:sSubSup>
          <m:r>
            <m:rPr>
              <m:sty m:val="p"/>
            </m:rPr>
            <m:t>+</m:t>
          </m:r>
          <m:sSubSup>
            <m:e>
              <m:r>
                <m:t>f</m:t>
              </m:r>
            </m:e>
            <m:sub>
              <m:r>
                <m:t>i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  <m:sup>
              <m:r>
                <m:t>n</m:t>
              </m:r>
            </m:sup>
          </m:sSub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时间加权平均</w:t>
      </w:r>
      <w:r>
        <w:rPr>
          <w:rFonts w:hint="eastAsia"/>
        </w:rPr>
        <w:t xml:space="preserve">（结合空间平均）定义为：</w:t>
      </w:r>
    </w:p>
    <w:p>
      <w:pPr>
        <w:pStyle w:val="BodyText"/>
      </w:pPr>
      <w:r>
        <w:t xml:space="preserve">$$
    \overline{f}\big|_{i+1/2} = \theta \cdot f\big|_{i+1/2}^{n+1} + (1-\theta)\cdot f\big|_{i+1/2}^n \tag{7-7}
    $$</w:t>
      </w:r>
    </w:p>
    <w:p>
      <w:pPr>
        <w:pStyle w:val="FirstParagraph"/>
      </w:pPr>
      <w:r>
        <w:rPr>
          <w:rFonts w:hint="eastAsia"/>
        </w:rPr>
        <w:t xml:space="preserve">即：</w:t>
      </w:r>
    </w:p>
    <w:p>
      <w:pPr>
        <w:pStyle w:val="BodyText"/>
      </w:pPr>
      <m:oMathPara>
        <m:oMathParaPr>
          <m:jc m:val="center"/>
        </m:oMathParaPr>
        <m:oMath>
          <m:bar>
            <m:barPr>
              <m:pos m:val="top"/>
            </m:barPr>
            <m:e>
              <m:r>
                <m:t>f</m:t>
              </m:r>
            </m:e>
          </m:bar>
          <m:sSub>
            <m:e>
              <m:r>
                <m:rPr>
                  <m:sty m:val="p"/>
                </m:rPr>
                <m:t>|</m:t>
              </m:r>
            </m:e>
            <m:sub>
              <m:r>
                <m:t>i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θ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(</m:t>
          </m:r>
          <m:sSubSup>
            <m:e>
              <m:r>
                <m:t>f</m:t>
              </m:r>
            </m:e>
            <m:sub>
              <m:r>
                <m:t>i</m:t>
              </m:r>
            </m:sub>
            <m:sup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sup>
          </m:sSubSup>
          <m:r>
            <m:rPr>
              <m:sty m:val="p"/>
            </m:rPr>
            <m:t>+</m:t>
          </m:r>
          <m:sSubSup>
            <m:e>
              <m:r>
                <m:t>f</m:t>
              </m:r>
            </m:e>
            <m:sub>
              <m:r>
                <m:t>i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sup>
          </m:sSub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t>θ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(</m:t>
          </m:r>
          <m:sSubSup>
            <m:e>
              <m:r>
                <m:t>f</m:t>
              </m:r>
            </m:e>
            <m:sub>
              <m:r>
                <m:t>i</m:t>
              </m:r>
            </m:sub>
            <m:sup>
              <m:r>
                <m:t>n</m:t>
              </m:r>
            </m:sup>
          </m:sSubSup>
          <m:r>
            <m:rPr>
              <m:sty m:val="p"/>
            </m:rPr>
            <m:t>+</m:t>
          </m:r>
          <m:sSubSup>
            <m:e>
              <m:r>
                <m:t>f</m:t>
              </m:r>
            </m:e>
            <m:sub>
              <m:r>
                <m:t>i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  <m:sup>
              <m:r>
                <m:t>n</m:t>
              </m:r>
            </m:sup>
          </m:sSub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/>
        </w:rPr>
        <w:t xml:space="preserve">时间偏导数和空间偏导数在计算箱中心的离散格式分别为：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t</m:t>
              </m:r>
            </m:den>
          </m:f>
          <m:sSubSup>
            <m:e>
              <m:r>
                <m:rPr>
                  <m:sty m:val="p"/>
                </m:rPr>
                <m:t>|</m:t>
              </m:r>
            </m:e>
            <m:sub>
              <m:r>
                <m:t>i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bSup>
          <m:r>
            <m:rPr>
              <m:sty m:val="p"/>
            </m:rPr>
            <m:t>≈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rPr>
                  <m:sty m:val="p"/>
                </m:rPr>
                <m:t>Δ</m:t>
              </m:r>
              <m:r>
                <m:t>t</m:t>
              </m:r>
            </m:den>
          </m:f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sSubSup>
                <m:e>
                  <m:r>
                    <m:t>f</m:t>
                  </m:r>
                </m:e>
                <m:sub>
                  <m:r>
                    <m:t>i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f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f</m:t>
                  </m:r>
                </m:e>
                <m:sub>
                  <m:r>
                    <m:t>i</m:t>
                  </m:r>
                </m:sub>
                <m:sup>
                  <m:r>
                    <m:t>n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f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</m:sSubSup>
              <m:r>
                <m:rPr>
                  <m:sty m:val="p"/>
                </m:rPr>
                <m:t>)</m:t>
              </m:r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sSubSup>
            <m:e>
              <m:r>
                <m:rPr>
                  <m:sty m:val="p"/>
                </m:rPr>
                <m:t>|</m:t>
              </m:r>
            </m:e>
            <m:sub>
              <m:r>
                <m:t>i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bSup>
          <m:r>
            <m:rPr>
              <m:sty m:val="p"/>
            </m:rPr>
            <m:t>≈</m:t>
          </m:r>
          <m:f>
            <m:fPr>
              <m:type m:val="bar"/>
            </m:fPr>
            <m:num>
              <m:r>
                <m:t>θ</m:t>
              </m:r>
            </m:num>
            <m:den>
              <m:r>
                <m:rPr>
                  <m:sty m:val="p"/>
                </m:rPr>
                <m:t>Δ</m:t>
              </m:r>
              <m:r>
                <m:t>x</m:t>
              </m:r>
            </m:den>
          </m:f>
          <m:r>
            <m:rPr>
              <m:sty m:val="p"/>
            </m:rPr>
            <m:t>(</m:t>
          </m:r>
          <m:sSubSup>
            <m:e>
              <m:r>
                <m:t>f</m:t>
              </m:r>
            </m:e>
            <m:sub>
              <m:r>
                <m:t>i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sup>
          </m:sSubSup>
          <m:r>
            <m:rPr>
              <m:sty m:val="p"/>
            </m:rPr>
            <m:t>−</m:t>
          </m:r>
          <m:sSubSup>
            <m:e>
              <m:r>
                <m:t>f</m:t>
              </m:r>
            </m:e>
            <m:sub>
              <m:r>
                <m:t>i</m:t>
              </m:r>
            </m:sub>
            <m:sup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sup>
          </m:sSub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t>θ</m:t>
              </m:r>
            </m:num>
            <m:den>
              <m:r>
                <m:rPr>
                  <m:sty m:val="p"/>
                </m:rPr>
                <m:t>Δ</m:t>
              </m:r>
              <m:r>
                <m:t>x</m:t>
              </m:r>
            </m:den>
          </m:f>
          <m:r>
            <m:rPr>
              <m:sty m:val="p"/>
            </m:rPr>
            <m:t>(</m:t>
          </m:r>
          <m:sSubSup>
            <m:e>
              <m:r>
                <m:t>f</m:t>
              </m:r>
            </m:e>
            <m:sub>
              <m:r>
                <m:t>i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  <m:sup>
              <m:r>
                <m:t>n</m:t>
              </m:r>
            </m:sup>
          </m:sSubSup>
          <m:r>
            <m:rPr>
              <m:sty m:val="p"/>
            </m:rPr>
            <m:t>−</m:t>
          </m:r>
          <m:sSubSup>
            <m:e>
              <m:r>
                <m:t>f</m:t>
              </m:r>
            </m:e>
            <m:sub>
              <m:r>
                <m:t>i</m:t>
              </m:r>
            </m:sub>
            <m:sup>
              <m:r>
                <m:t>n</m:t>
              </m:r>
            </m:sup>
          </m:sSubSup>
          <m:r>
            <m:rPr>
              <m:sty m:val="p"/>
            </m:rPr>
            <m:t>)</m:t>
          </m:r>
        </m:oMath>
      </m:oMathPara>
    </w:p>
    <w:bookmarkEnd w:id="17"/>
    <w:bookmarkStart w:id="18" w:name="将圣维南方程组离散化"/>
    <w:p>
      <w:pPr>
        <w:pStyle w:val="Heading4"/>
      </w:pPr>
      <w:r>
        <w:rPr>
          <w:rStyle w:val="SectionNumber"/>
        </w:rPr>
        <w:t xml:space="preserve">1.1.3.2</w:t>
      </w:r>
      <w:r>
        <w:tab/>
      </w:r>
      <w:r>
        <w:t xml:space="preserve">2.3.2 </w:t>
      </w:r>
      <w:r>
        <w:rPr>
          <w:rFonts w:hint="eastAsia"/>
        </w:rPr>
        <w:t xml:space="preserve">将圣维南方程组离散化</w:t>
      </w:r>
    </w:p>
    <w:p>
      <w:pPr>
        <w:pStyle w:val="FirstParagraph"/>
      </w:pPr>
      <w:r>
        <w:rPr>
          <w:rFonts w:hint="eastAsia"/>
        </w:rPr>
        <w:t xml:space="preserve">将式（7-1）和式（7-2）分别用上述</w:t>
      </w:r>
      <w:r>
        <w:t xml:space="preserve"> Preissmann </w:t>
      </w:r>
      <w:r>
        <w:rPr>
          <w:rFonts w:hint="eastAsia"/>
        </w:rPr>
        <w:t xml:space="preserve">格式进行离散。以连续性方程为例，离散后可写为：</w:t>
      </w:r>
    </w:p>
    <w:p>
      <w:pPr>
        <w:pStyle w:val="BodyText"/>
      </w:pPr>
      <w:r>
        <w:t xml:space="preserve">$$
    \frac{1}{2\Delta t}\left[(A_i^{n+1} + A_{i+1}^{n+1}) - (A_i^n + A_{i+1}^n)\right] + \frac{\theta}{\Delta x}(Q_{i+1}^{n+1} - Q_i^{n+1}) + \frac{1-\theta}{\Delta x}(Q_{i+1}^n - Q_i^n) = \bar{q}_l \tag{7-11}
    $$</w:t>
      </w:r>
    </w:p>
    <w:p>
      <w:pPr>
        <w:pStyle w:val="FirstParagraph"/>
      </w:pPr>
      <w:r>
        <w:rPr>
          <w:rFonts w:hint="eastAsia"/>
        </w:rPr>
        <w:t xml:space="preserve">动量方程的离散形式类似，但由于包含</w:t>
      </w:r>
      <w:r>
        <w:t xml:space="preserve"> </w:t>
      </w:r>
      <m:oMath>
        <m:sSup>
          <m:e>
            <m:r>
              <m:t>Q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A</m:t>
        </m:r>
      </m:oMath>
      <w:r>
        <w:t xml:space="preserve"> </w:t>
      </w:r>
      <w:r>
        <w:rPr>
          <w:rFonts w:hint="eastAsia"/>
        </w:rPr>
        <w:t xml:space="preserve">等非线性项，离散后的方程是关于</w:t>
      </w:r>
      <w:r>
        <w:t xml:space="preserve"> </w:t>
      </w:r>
      <m:oMath>
        <m:sSup>
          <m:e>
            <m:r>
              <m:t>t</m:t>
            </m:r>
          </m:e>
          <m:sup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rPr>
          <w:rFonts w:hint="eastAsia"/>
        </w:rPr>
        <w:t xml:space="preserve">时间层未知量的</w:t>
      </w:r>
      <w:r>
        <w:rPr>
          <w:rFonts w:hint="eastAsia"/>
          <w:b/>
          <w:bCs/>
        </w:rPr>
        <w:t xml:space="preserve">非线性方程组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对于含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rFonts w:hint="eastAsia"/>
        </w:rPr>
        <w:t xml:space="preserve">个空间节点的网格（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个计算段），每个计算段产生</w:t>
      </w:r>
      <w:r>
        <w:t xml:space="preserve"> 2 </w:t>
      </w:r>
      <w:r>
        <w:rPr>
          <w:rFonts w:hint="eastAsia"/>
        </w:rPr>
        <w:t xml:space="preserve">个方程（连续性和动量），共计</w:t>
      </w:r>
      <w:r>
        <w:t xml:space="preserve"> </w:t>
      </w:r>
      <m:oMath>
        <m:r>
          <m:t>2</m:t>
        </m:r>
        <m:r>
          <m:t>N</m:t>
        </m:r>
      </m:oMath>
      <w:r>
        <w:t xml:space="preserve"> </w:t>
      </w:r>
      <w:r>
        <w:rPr>
          <w:rFonts w:hint="eastAsia"/>
        </w:rPr>
        <w:t xml:space="preserve">个方程；而</w:t>
      </w:r>
      <w:r>
        <w:t xml:space="preserve"> </w:t>
      </w:r>
      <m:oMath>
        <m:sSup>
          <m:e>
            <m:r>
              <m:t>t</m:t>
            </m:r>
          </m:e>
          <m:sup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rPr>
          <w:rFonts w:hint="eastAsia"/>
        </w:rPr>
        <w:t xml:space="preserve">时间层共有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个未知量（每个节点的</w:t>
      </w:r>
      <w:r>
        <w:t xml:space="preserve"> </w:t>
      </w:r>
      <m:oMath>
        <m:r>
          <m:t>Q</m:t>
        </m:r>
      </m:oMath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m:oMath>
        <m:r>
          <m:t>h</m:t>
        </m:r>
      </m:oMath>
      <w:r>
        <w:rPr>
          <w:rFonts w:hint="eastAsia"/>
        </w:rPr>
        <w:t xml:space="preserve">）。边界条件提供</w:t>
      </w:r>
      <w:r>
        <w:t xml:space="preserve"> 2 </w:t>
      </w:r>
      <w:r>
        <w:rPr>
          <w:rFonts w:hint="eastAsia"/>
        </w:rPr>
        <w:t xml:space="preserve">个补充方程（上、下游各</w:t>
      </w:r>
      <w:r>
        <w:t xml:space="preserve"> 1 </w:t>
      </w:r>
      <w:r>
        <w:rPr>
          <w:rFonts w:hint="eastAsia"/>
        </w:rPr>
        <w:t xml:space="preserve">个），使方程组封闭。</w:t>
      </w:r>
    </w:p>
    <w:bookmarkEnd w:id="18"/>
    <w:bookmarkStart w:id="19" w:name="newton-raphson-线性化与雅可比矩阵"/>
    <w:p>
      <w:pPr>
        <w:pStyle w:val="Heading4"/>
      </w:pPr>
      <w:r>
        <w:rPr>
          <w:rStyle w:val="SectionNumber"/>
        </w:rPr>
        <w:t xml:space="preserve">1.1.3.3</w:t>
      </w:r>
      <w:r>
        <w:tab/>
      </w:r>
      <w:r>
        <w:t xml:space="preserve">2.3.3 Newton-Raphson </w:t>
      </w:r>
      <w:r>
        <w:rPr>
          <w:rFonts w:hint="eastAsia"/>
        </w:rPr>
        <w:t xml:space="preserve">线性化与雅可比矩阵</w:t>
      </w:r>
    </w:p>
    <w:p>
      <w:pPr>
        <w:pStyle w:val="FirstParagraph"/>
      </w:pPr>
      <w:r>
        <w:rPr>
          <w:rFonts w:hint="eastAsia"/>
        </w:rPr>
        <w:t xml:space="preserve">设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r>
              <m:t>Q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Q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Q</m:t>
            </m:r>
          </m:e>
          <m:sub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t>T</m:t>
            </m:r>
          </m:sup>
        </m:sSup>
      </m:oMath>
      <w:r>
        <w:t xml:space="preserve"> </w:t>
      </w:r>
      <w:r>
        <w:rPr>
          <w:rFonts w:hint="eastAsia"/>
        </w:rPr>
        <w:t xml:space="preserve">为</w:t>
      </w:r>
      <w:r>
        <w:t xml:space="preserve"> </w:t>
      </w:r>
      <m:oMath>
        <m:sSup>
          <m:e>
            <m:r>
              <m:t>t</m:t>
            </m:r>
          </m:e>
          <m:sup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rPr>
          <w:rFonts w:hint="eastAsia"/>
        </w:rPr>
        <w:t xml:space="preserve">时间层所有未知量构成的列向量（维度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），将离散后的非线性方程组记为：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G</m:t>
          </m:r>
          <m:r>
            <m:rPr>
              <m:sty m:val="p"/>
            </m:rPr>
            <m:t>(</m:t>
          </m:r>
          <m:r>
            <m:rPr>
              <m:sty m:val="bi"/>
            </m:rP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b"/>
            </m:rPr>
            <m:t>0</m:t>
          </m:r>
        </m:oMath>
      </m:oMathPara>
    </w:p>
    <w:p>
      <w:pPr>
        <w:pStyle w:val="FirstParagraph"/>
      </w:pPr>
      <w:r>
        <w:rPr>
          <w:rFonts w:hint="eastAsia"/>
        </w:rPr>
        <w:t xml:space="preserve">采用</w:t>
      </w:r>
      <w:r>
        <w:t xml:space="preserve"> Newton-Raphson </w:t>
      </w:r>
      <w:r>
        <w:rPr>
          <w:rFonts w:hint="eastAsia"/>
        </w:rPr>
        <w:t xml:space="preserve">迭代法求解。设第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rFonts w:hint="eastAsia"/>
        </w:rPr>
        <w:t xml:space="preserve">次迭代的近似解为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p>
        </m:sSup>
      </m:oMath>
      <w:r>
        <w:rPr>
          <w:rFonts w:hint="eastAsia"/>
        </w:rPr>
        <w:t xml:space="preserve">，修正量</w:t>
      </w:r>
      <w:r>
        <w:t xml:space="preserve"> </w:t>
      </w:r>
      <m:oMath>
        <m:r>
          <m:t>δ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rPr>
          <w:rFonts w:hint="eastAsia"/>
        </w:rPr>
        <w:t xml:space="preserve">满足：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J</m:t>
              </m:r>
            </m:e>
            <m:sup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⋅</m:t>
          </m:r>
          <m:r>
            <m:t>δ</m:t>
          </m:r>
          <m:sSup>
            <m:e>
              <m:r>
                <m:rPr>
                  <m:sty m:val="bi"/>
                </m:rPr>
                <m:t>X</m:t>
              </m:r>
            </m:e>
            <m:sup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bi"/>
            </m:rPr>
            <m:t>G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X</m:t>
              </m:r>
            </m:e>
            <m:sup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/>
        </w:rPr>
        <w:t xml:space="preserve">其中</w:t>
      </w:r>
      <w:r>
        <w:t xml:space="preserve"> </w:t>
      </w:r>
      <m:oMath>
        <m:sSup>
          <m:e>
            <m:r>
              <m:rPr>
                <m:sty m:val="bi"/>
              </m:rPr>
              <m:t>J</m:t>
            </m:r>
          </m:e>
          <m:sup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∂</m:t>
        </m:r>
        <m:r>
          <m:rPr>
            <m:sty m:val="bi"/>
          </m:rPr>
          <m:t>G</m:t>
        </m:r>
        <m:r>
          <m:rPr>
            <m:sty m:val="p"/>
          </m:rPr>
          <m:t>/</m:t>
        </m:r>
        <m:r>
          <m:rPr>
            <m:sty m:val="p"/>
          </m:rPr>
          <m:t>∂</m:t>
        </m:r>
        <m:r>
          <m:rPr>
            <m:sty m:val="bi"/>
          </m:rPr>
          <m:t>X</m:t>
        </m:r>
        <m:sSub>
          <m:e>
            <m:r>
              <m:rPr>
                <m:sty m:val="p"/>
              </m:rPr>
              <m:t>|</m:t>
            </m:r>
          </m:e>
          <m:sub>
            <m:sSup>
              <m:e>
                <m:r>
                  <m:rPr>
                    <m:sty m:val="bi"/>
                  </m:rP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k</m:t>
                </m:r>
                <m:r>
                  <m:rPr>
                    <m:sty m:val="p"/>
                  </m:rPr>
                  <m:t>)</m:t>
                </m:r>
              </m:sup>
            </m:sSup>
          </m:sub>
        </m:sSub>
      </m:oMath>
      <w:r>
        <w:t xml:space="preserve"> </w:t>
      </w:r>
      <w:r>
        <w:rPr>
          <w:rFonts w:hint="eastAsia"/>
        </w:rPr>
        <w:t xml:space="preserve">为雅可比矩阵（Jacobian</w:t>
      </w:r>
      <w:r>
        <w:t xml:space="preserve"> </w:t>
      </w:r>
      <w:r>
        <w:rPr>
          <w:rFonts w:hint="eastAsia"/>
        </w:rPr>
        <w:t xml:space="preserve">Matrix）。更新公式为：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X</m:t>
              </m:r>
            </m:e>
            <m:sup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X</m:t>
              </m:r>
            </m:e>
            <m:sup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+</m:t>
          </m:r>
          <m:r>
            <m:t>δ</m:t>
          </m:r>
          <m:sSup>
            <m:e>
              <m:r>
                <m:rPr>
                  <m:sty m:val="bi"/>
                </m:rPr>
                <m:t>X</m:t>
              </m:r>
            </m:e>
            <m:sup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p>
          </m:sSup>
        </m:oMath>
      </m:oMathPara>
    </w:p>
    <w:p>
      <w:pPr>
        <w:pStyle w:val="FirstParagraph"/>
      </w:pPr>
      <w:r>
        <w:rPr>
          <w:rFonts w:hint="eastAsia"/>
        </w:rPr>
        <w:t xml:space="preserve">迭代直至</w:t>
      </w:r>
      <w:r>
        <w:t xml:space="preserve"> </w:t>
      </w:r>
      <m:oMath>
        <m:r>
          <m:rPr>
            <m:sty m:val="p"/>
          </m:rPr>
          <m:t>∥</m:t>
        </m:r>
        <m:r>
          <m:t>δ</m:t>
        </m:r>
        <m:r>
          <m:rPr>
            <m:sty m:val="bi"/>
          </m:rPr>
          <m:t>X</m:t>
        </m:r>
        <m:r>
          <m:rPr>
            <m:sty m:val="p"/>
          </m:rPr>
          <m:t>∥</m:t>
        </m:r>
        <m:r>
          <m:rPr>
            <m:sty m:val="p"/>
          </m:rPr>
          <m:t>&lt;</m:t>
        </m:r>
        <m:r>
          <m:t>ε</m:t>
        </m:r>
      </m:oMath>
      <w:r>
        <w:rPr>
          <w:rFonts w:hint="eastAsia"/>
        </w:rPr>
        <w:t xml:space="preserve">（收敛判据，</w:t>
      </w:r>
      <m:oMath>
        <m:r>
          <m:t>ε</m:t>
        </m:r>
      </m:oMath>
      <w:r>
        <w:t xml:space="preserve"> </w:t>
      </w:r>
      <w:r>
        <w:rPr>
          <w:rFonts w:hint="eastAsia"/>
        </w:rPr>
        <w:t xml:space="preserve">通常取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</m:oMath>
      <w:r>
        <w:rPr>
          <w:rFonts w:hint="eastAsia"/>
        </w:rPr>
        <w:t xml:space="preserve">）。</w:t>
      </w:r>
    </w:p>
    <w:p>
      <w:pPr>
        <w:pStyle w:val="BodyText"/>
      </w:pPr>
      <w:r>
        <w:rPr>
          <w:rFonts w:hint="eastAsia"/>
          <w:b/>
          <w:bCs/>
        </w:rPr>
        <w:t xml:space="preserve">雅可比矩阵的带状结构</w:t>
      </w:r>
      <w:r>
        <w:rPr>
          <w:rFonts w:hint="eastAsia"/>
        </w:rPr>
        <w:t xml:space="preserve">：由于</w:t>
      </w:r>
      <w:r>
        <w:t xml:space="preserve"> Preissmann </w:t>
      </w:r>
      <w:r>
        <w:rPr>
          <w:rFonts w:hint="eastAsia"/>
        </w:rPr>
        <w:t xml:space="preserve">格式的”箱”仅涉及相邻两个节点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，第</w:t>
      </w:r>
      <w:r>
        <w:t xml:space="preserve"> </w:t>
      </w:r>
      <m:oMath>
        <m:r>
          <m:t>j</m:t>
        </m:r>
      </m:oMath>
      <w:r>
        <w:t xml:space="preserve"> </w:t>
      </w:r>
      <w:r>
        <w:rPr>
          <w:rFonts w:hint="eastAsia"/>
        </w:rPr>
        <w:t xml:space="preserve">个计算段的</w:t>
      </w:r>
      <w:r>
        <w:t xml:space="preserve"> 2 </w:t>
      </w:r>
      <w:r>
        <w:rPr>
          <w:rFonts w:hint="eastAsia"/>
        </w:rPr>
        <w:t xml:space="preserve">个方程仅含</w:t>
      </w:r>
      <w:r>
        <w:t xml:space="preserve"> 4 </w:t>
      </w:r>
      <w:r>
        <w:rPr>
          <w:rFonts w:hint="eastAsia"/>
        </w:rPr>
        <w:t xml:space="preserve">个未知量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Q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Q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rPr>
          <w:rFonts w:hint="eastAsia"/>
        </w:rPr>
        <w:t xml:space="preserve">。因此，雅可比矩阵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rPr>
          <w:rFonts w:hint="eastAsia"/>
        </w:rPr>
        <w:t xml:space="preserve">呈</w:t>
      </w:r>
      <w:r>
        <w:rPr>
          <w:rFonts w:hint="eastAsia"/>
          <w:b/>
          <w:bCs/>
        </w:rPr>
        <w:t xml:space="preserve">带状结构</w:t>
      </w:r>
      <w:r>
        <w:rPr>
          <w:rFonts w:hint="eastAsia"/>
        </w:rPr>
        <w:t xml:space="preserve">，具体而言为</w:t>
      </w:r>
      <w:r>
        <w:rPr>
          <w:rFonts w:hint="eastAsia"/>
          <w:b/>
          <w:bCs/>
        </w:rPr>
        <w:t xml:space="preserve">五对角带状矩阵</w:t>
      </w:r>
      <w:r>
        <w:rPr>
          <w:rFonts w:hint="eastAsia"/>
        </w:rPr>
        <w:t xml:space="preserve">（带宽为</w:t>
      </w:r>
      <w:r>
        <w:t xml:space="preserve"> </w:t>
      </w:r>
      <w:r>
        <w:rPr>
          <w:rFonts w:hint="eastAsia"/>
        </w:rPr>
        <w:t xml:space="preserve">4）。这种稀疏结构使得大型方程组的求解变得高效可行。</w:t>
      </w:r>
    </w:p>
    <w:p>
      <w:pPr>
        <w:pStyle w:val="BodyText"/>
      </w:pPr>
      <w:r>
        <w:rPr>
          <w:rFonts w:hint="eastAsia"/>
        </w:rPr>
        <w:t xml:space="preserve">矩阵的一般结构可表示为：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J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rPr>
                            <m:sty m:val="bi"/>
                          </m:rPr>
                          <m:t>B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sSub>
                      <m:e>
                        <m:r>
                          <m:rPr>
                            <m:sty m:val="bi"/>
                          </m:rPr>
                          <m:t>C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/>
                  <m:e/>
                  <m:e/>
                </m:mr>
                <m:mr>
                  <m:e>
                    <m:sSub>
                      <m:e>
                        <m:r>
                          <m:rPr>
                            <m:sty m:val="bi"/>
                          </m:rPr>
                          <m:t>A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sSub>
                      <m:e>
                        <m:r>
                          <m:rPr>
                            <m:sty m:val="bi"/>
                          </m:rPr>
                          <m:t>B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sSub>
                      <m:e>
                        <m:r>
                          <m:rPr>
                            <m:sty m:val="bi"/>
                          </m:rPr>
                          <m:t>C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/>
                  <m:e/>
                </m:mr>
                <m:mr>
                  <m:e/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/>
                </m:mr>
                <m:mr>
                  <m:e/>
                  <m:e/>
                  <m:e>
                    <m:sSub>
                      <m:e>
                        <m:r>
                          <m:rPr>
                            <m:sty m:val="bi"/>
                          </m:rPr>
                          <m:t>A</m:t>
                        </m:r>
                      </m:e>
                      <m:sub>
                        <m:r>
                          <m:t>N</m:t>
                        </m:r>
                      </m:sub>
                    </m:sSub>
                  </m:e>
                  <m:e>
                    <m:sSub>
                      <m:e>
                        <m:r>
                          <m:rPr>
                            <m:sty m:val="bi"/>
                          </m:rPr>
                          <m:t>B</m:t>
                        </m:r>
                      </m:e>
                      <m:sub>
                        <m:r>
                          <m:t>N</m:t>
                        </m:r>
                      </m:sub>
                    </m:sSub>
                  </m:e>
                  <m:e>
                    <m:sSub>
                      <m:e>
                        <m:r>
                          <m:rPr>
                            <m:sty m:val="bi"/>
                          </m:rPr>
                          <m:t>C</m:t>
                        </m:r>
                      </m:e>
                      <m:sub>
                        <m:r>
                          <m:t>N</m:t>
                        </m:r>
                      </m:sub>
                    </m:sSub>
                  </m:e>
                </m:mr>
                <m:mr>
                  <m:e/>
                  <m:e/>
                  <m:e/>
                  <m:e>
                    <m:sSub>
                      <m:e>
                        <m:r>
                          <m:rPr>
                            <m:sty m:val="bi"/>
                          </m:rPr>
                          <m:t>A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b>
                    </m:sSub>
                  </m:e>
                  <m:e>
                    <m:sSub>
                      <m:e>
                        <m:r>
                          <m:rPr>
                            <m:sty m:val="bi"/>
                          </m:rPr>
                          <m:t>B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b>
                    </m:sSub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rFonts w:hint="eastAsia"/>
        </w:rPr>
        <w:t xml:space="preserve">其中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j</m:t>
            </m:r>
          </m:sub>
        </m:sSub>
      </m:oMath>
      <w:r>
        <w:t xml:space="preserve">、</w:t>
      </w:r>
      <m:oMath>
        <m:sSub>
          <m:e>
            <m:r>
              <m:rPr>
                <m:sty m:val="bi"/>
              </m:rPr>
              <m:t>B</m:t>
            </m:r>
          </m:e>
          <m:sub>
            <m:r>
              <m:t>j</m:t>
            </m:r>
          </m:sub>
        </m:sSub>
      </m:oMath>
      <w:r>
        <w:t xml:space="preserve">、</w:t>
      </w:r>
      <m:oMath>
        <m:sSub>
          <m:e>
            <m:r>
              <m:rPr>
                <m:sty m:val="bi"/>
              </m:rPr>
              <m:t>C</m:t>
            </m:r>
          </m:e>
          <m:sub>
            <m:r>
              <m:t>j</m:t>
            </m:r>
          </m:sub>
        </m:sSub>
      </m:oMath>
      <w:r>
        <w:t xml:space="preserve"> </w:t>
      </w:r>
      <w:r>
        <w:rPr>
          <w:rFonts w:hint="eastAsia"/>
        </w:rPr>
        <w:t xml:space="preserve">为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rPr>
          <w:rFonts w:hint="eastAsia"/>
        </w:rPr>
        <w:t xml:space="preserve">子矩阵块，整个雅可比矩阵为</w:t>
      </w:r>
      <w:r>
        <w:rPr>
          <w:rFonts w:hint="eastAsia"/>
          <w:b/>
          <w:bCs/>
        </w:rPr>
        <w:t xml:space="preserve">块三对角矩阵</w:t>
      </w:r>
      <w:r>
        <w:t xml:space="preserve">。</w:t>
      </w:r>
    </w:p>
    <w:bookmarkEnd w:id="19"/>
    <w:bookmarkStart w:id="20" w:name="追赶法双扫描法-thomas-算法"/>
    <w:p>
      <w:pPr>
        <w:pStyle w:val="Heading4"/>
      </w:pPr>
      <w:r>
        <w:rPr>
          <w:rStyle w:val="SectionNumber"/>
        </w:rPr>
        <w:t xml:space="preserve">1.1.3.4</w:t>
      </w:r>
      <w:r>
        <w:tab/>
      </w:r>
      <w:r>
        <w:t xml:space="preserve">2.3.4 </w:t>
      </w:r>
      <w:r>
        <w:rPr>
          <w:rFonts w:hint="eastAsia"/>
        </w:rPr>
        <w:t xml:space="preserve">追赶法（双扫描法</w:t>
      </w:r>
      <w:r>
        <w:t xml:space="preserve"> / Thomas </w:t>
      </w:r>
      <w:r>
        <w:rPr>
          <w:rFonts w:hint="eastAsia"/>
        </w:rPr>
        <w:t xml:space="preserve">算法）</w:t>
      </w:r>
    </w:p>
    <w:p>
      <w:pPr>
        <w:pStyle w:val="FirstParagraph"/>
      </w:pPr>
      <w:r>
        <w:rPr>
          <w:rFonts w:hint="eastAsia"/>
        </w:rPr>
        <w:t xml:space="preserve">块三对角线性方程组（7-13）可用追赶法（也称双扫描法，Double</w:t>
      </w:r>
      <w:r>
        <w:t xml:space="preserve"> Sweep </w:t>
      </w:r>
      <w:r>
        <w:rPr>
          <w:rFonts w:hint="eastAsia"/>
        </w:rPr>
        <w:t xml:space="preserve">Method）高效求解。算法分为前扫（Forward</w:t>
      </w:r>
      <w:r>
        <w:t xml:space="preserve"> </w:t>
      </w:r>
      <w:r>
        <w:rPr>
          <w:rFonts w:hint="eastAsia"/>
        </w:rPr>
        <w:t xml:space="preserve">Sweep）和回代（Backward</w:t>
      </w:r>
      <w:r>
        <w:t xml:space="preserve"> </w:t>
      </w:r>
      <w:r>
        <w:rPr>
          <w:rFonts w:hint="eastAsia"/>
        </w:rPr>
        <w:t xml:space="preserve">Sweep）两个阶段。</w:t>
      </w:r>
    </w:p>
    <w:p>
      <w:pPr>
        <w:pStyle w:val="BodyText"/>
      </w:pPr>
      <w:r>
        <w:rPr>
          <w:rFonts w:hint="eastAsia"/>
          <w:b/>
          <w:bCs/>
        </w:rPr>
        <w:t xml:space="preserve">前扫阶段</w:t>
      </w:r>
      <w:r>
        <w:rPr>
          <w:rFonts w:hint="eastAsia"/>
        </w:rPr>
        <w:t xml:space="preserve">（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rPr>
          <w:rFonts w:hint="eastAsia"/>
        </w:rPr>
        <w:t xml:space="preserve">）：消去下三角元素，将方程化为上三角形式。</w:t>
      </w:r>
    </w:p>
    <w:p>
      <w:pPr>
        <w:pStyle w:val="BodyText"/>
      </w:pPr>
      <w:r>
        <w:rPr>
          <w:rFonts w:hint="eastAsia"/>
        </w:rPr>
        <w:t xml:space="preserve">定义辅助矩阵</w:t>
      </w:r>
      <w:r>
        <w:t xml:space="preserve"> </w:t>
      </w:r>
      <m:oMath>
        <m:sSub>
          <m:e>
            <m:r>
              <m:rPr>
                <m:sty m:val="bi"/>
              </m:rP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rPr>
          <w:rFonts w:hint="eastAsia"/>
        </w:rPr>
        <w:t xml:space="preserve">和辅助向量</w:t>
      </w:r>
      <w:r>
        <w:t xml:space="preserve"> </w:t>
      </w:r>
      <m:oMath>
        <m:sSub>
          <m:e>
            <m:r>
              <m:rPr>
                <m:sty m:val="bi"/>
              </m:rPr>
              <m:t>F</m:t>
            </m:r>
          </m:e>
          <m:sub>
            <m:r>
              <m:t>j</m:t>
            </m:r>
          </m:sub>
        </m:sSub>
      </m:oMath>
      <w:r>
        <w:rPr>
          <w:rFonts w:hint="eastAsia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E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Sup>
            <m:e>
              <m:r>
                <m:rPr>
                  <m:sty m:val="bi"/>
                </m:rPr>
                <m:t>B</m:t>
              </m:r>
            </m:e>
            <m:sub>
              <m:r>
                <m:t>1</m:t>
              </m:r>
            </m:sub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bSup>
          <m:sSub>
            <m:e>
              <m:r>
                <m:rPr>
                  <m:sty m:val="bi"/>
                </m:rPr>
                <m:t>C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 </m:t>
          </m:r>
          <m:sSub>
            <m:e>
              <m:r>
                <m:rPr>
                  <m:sty m:val="bi"/>
                </m:rPr>
                <m:t>F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Sup>
            <m:e>
              <m:r>
                <m:rPr>
                  <m:sty m:val="bi"/>
                </m:rPr>
                <m:t>B</m:t>
              </m:r>
            </m:e>
            <m:sub>
              <m:r>
                <m:t>1</m:t>
              </m:r>
            </m:sub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bSup>
          <m:sSub>
            <m:e>
              <m:r>
                <m:rPr>
                  <m:sty m:val="bi"/>
                </m:rPr>
                <m:t>r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rPr>
          <w:rFonts w:hint="eastAsia"/>
        </w:rPr>
        <w:t xml:space="preserve">对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rPr>
          <w:rFonts w:hint="eastAsia"/>
        </w:rPr>
        <w:t xml:space="preserve">：</w:t>
      </w:r>
    </w:p>
    <w:p>
      <w:pPr>
        <w:pStyle w:val="BodyText"/>
      </w:pPr>
      <w:r>
        <w:t xml:space="preserve">$$
    \mathbf{E}_j = -(\mathbf{B}_j + \mathbf{A}_j\mathbf{E}_{j-1})^{-1}\mathbf{C}_j \tag{7-17}
    $$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F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B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ty m:val="bi"/>
                </m:rPr>
                <m:t>A</m:t>
              </m:r>
            </m:e>
            <m:sub>
              <m:r>
                <m:t>j</m:t>
              </m:r>
            </m:sub>
          </m:sSub>
          <m:sSub>
            <m:e>
              <m:r>
                <m:rPr>
                  <m:sty m:val="bi"/>
                </m:rPr>
                <m:t>E</m:t>
              </m:r>
            </m:e>
            <m:sub>
              <m:r>
                <m:t>j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r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−</m:t>
          </m:r>
          <m:sSub>
            <m:e>
              <m:r>
                <m:rPr>
                  <m:sty m:val="bi"/>
                </m:rPr>
                <m:t>A</m:t>
              </m:r>
            </m:e>
            <m:sub>
              <m:r>
                <m:t>j</m:t>
              </m:r>
            </m:sub>
          </m:sSub>
          <m:sSub>
            <m:e>
              <m:r>
                <m:rPr>
                  <m:sty m:val="bi"/>
                </m:rPr>
                <m:t>F</m:t>
              </m:r>
            </m:e>
            <m:sub>
              <m:r>
                <m:t>j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/>
        </w:rPr>
        <w:t xml:space="preserve">其中</w:t>
      </w:r>
      <w:r>
        <w:t xml:space="preserve"> </w:t>
      </w:r>
      <m:oMath>
        <m:sSub>
          <m:e>
            <m:r>
              <m:rPr>
                <m:sty m:val="bi"/>
              </m:rPr>
              <m:t>r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rPr>
                <m:sty m:val="bi"/>
              </m:rPr>
              <m:t>G</m:t>
            </m:r>
          </m:e>
          <m:sub>
            <m:r>
              <m:t>j</m:t>
            </m:r>
          </m:sub>
        </m:sSub>
      </m:oMath>
      <w:r>
        <w:t xml:space="preserve"> </w:t>
      </w:r>
      <w:r>
        <w:rPr>
          <w:rFonts w:hint="eastAsia"/>
        </w:rPr>
        <w:t xml:space="preserve">为右端向量的第</w:t>
      </w:r>
      <w:r>
        <w:t xml:space="preserve"> </w:t>
      </w:r>
      <m:oMath>
        <m:r>
          <m:t>j</m:t>
        </m:r>
      </m:oMath>
      <w:r>
        <w:t xml:space="preserve"> </w:t>
      </w:r>
      <w:r>
        <w:rPr>
          <w:rFonts w:hint="eastAsia"/>
        </w:rPr>
        <w:t xml:space="preserve">段。</w:t>
      </w:r>
    </w:p>
    <w:p>
      <w:pPr>
        <w:pStyle w:val="BodyText"/>
      </w:pPr>
      <w:r>
        <w:rPr>
          <w:rFonts w:hint="eastAsia"/>
          <w:b/>
          <w:bCs/>
        </w:rPr>
        <w:t xml:space="preserve">回代阶段</w:t>
      </w:r>
      <w:r>
        <w:rPr>
          <w:rFonts w:hint="eastAsia"/>
        </w:rPr>
        <w:t xml:space="preserve">（</w:t>
      </w:r>
      <m:oMath>
        <m:r>
          <m:t>j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rPr>
          <w:rFonts w:hint="eastAsia"/>
        </w:rPr>
        <w:t xml:space="preserve">）：</w:t>
      </w:r>
    </w:p>
    <w:p>
      <w:pPr>
        <w:pStyle w:val="BodyText"/>
      </w:pPr>
      <m:oMathPara>
        <m:oMathParaPr>
          <m:jc m:val="center"/>
        </m:oMathParaPr>
        <m:oMath>
          <m:r>
            <m:t>δ</m:t>
          </m:r>
          <m:sSub>
            <m:e>
              <m:r>
                <m:rPr>
                  <m:sty m:val="bi"/>
                </m:rPr>
                <m:t>X</m:t>
              </m:r>
            </m:e>
            <m:sub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F</m:t>
              </m:r>
            </m:e>
            <m:sub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δ</m:t>
          </m:r>
          <m:sSub>
            <m:e>
              <m:r>
                <m:rPr>
                  <m:sty m:val="bi"/>
                </m:rP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E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⋅</m:t>
          </m:r>
          <m:r>
            <m:t>δ</m:t>
          </m:r>
          <m:sSub>
            <m:e>
              <m:r>
                <m:rPr>
                  <m:sty m:val="bi"/>
                </m:rPr>
                <m:t>X</m:t>
              </m:r>
            </m:e>
            <m:sub>
              <m:r>
                <m:t>j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ty m:val="bi"/>
                </m:rPr>
                <m:t>F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j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1</m:t>
          </m:r>
        </m:oMath>
      </m:oMathPara>
    </w:p>
    <w:p>
      <w:pPr>
        <w:pStyle w:val="FirstParagraph"/>
      </w:pPr>
      <w:r>
        <w:rPr>
          <w:rFonts w:hint="eastAsia"/>
        </w:rPr>
        <w:t xml:space="preserve">追赶法的计算复杂度为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，远优于全矩阵高斯消去法的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</m:oMath>
      <w:r>
        <w:rPr>
          <w:rFonts w:hint="eastAsia"/>
        </w:rPr>
        <w:t xml:space="preserve">，这使得含有数百乃至数千个节点的河网计算在工程上完全可行。</w:t>
      </w:r>
    </w:p>
    <w:bookmarkEnd w:id="20"/>
    <w:bookmarkStart w:id="21" w:name="稳定性与-theta-的选取"/>
    <w:p>
      <w:pPr>
        <w:pStyle w:val="Heading4"/>
      </w:pPr>
      <w:r>
        <w:rPr>
          <w:rStyle w:val="SectionNumber"/>
        </w:rPr>
        <w:t xml:space="preserve">1.1.3.5</w:t>
      </w:r>
      <w:r>
        <w:tab/>
      </w:r>
      <w:r>
        <w:t xml:space="preserve">2.3.5 </w:t>
      </w:r>
      <w:r>
        <w:rPr>
          <w:rFonts w:hint="eastAsia"/>
        </w:rPr>
        <w:t xml:space="preserve">稳定性与</w:t>
      </w:r>
      <w:r>
        <w:t xml:space="preserve"> </w:t>
      </w:r>
      <m:oMath>
        <m:r>
          <m:t>θ</m:t>
        </m:r>
      </m:oMath>
      <w:r>
        <w:t xml:space="preserve"> </w:t>
      </w:r>
      <w:r>
        <w:rPr>
          <w:rFonts w:hint="eastAsia"/>
        </w:rPr>
        <w:t xml:space="preserve">的选取</w:t>
      </w:r>
    </w:p>
    <w:p>
      <w:pPr>
        <w:pStyle w:val="FirstParagraph"/>
      </w:pPr>
      <w:r>
        <w:rPr>
          <w:rFonts w:hint="eastAsia"/>
          <w:b/>
          <w:bCs/>
        </w:rPr>
        <w:t xml:space="preserve">线性稳定性分析</w:t>
      </w:r>
      <w:r>
        <w:rPr>
          <w:rFonts w:hint="eastAsia"/>
        </w:rPr>
        <w:t xml:space="preserve">（von</w:t>
      </w:r>
      <w:r>
        <w:t xml:space="preserve"> Neumann </w:t>
      </w:r>
      <w:r>
        <w:rPr>
          <w:rFonts w:hint="eastAsia"/>
        </w:rPr>
        <w:t xml:space="preserve">分析）表明：当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r>
          <m:t>0.5</m:t>
        </m:r>
      </m:oMath>
      <w:r>
        <w:t xml:space="preserve"> </w:t>
      </w:r>
      <w:r>
        <w:rPr>
          <w:rFonts w:hint="eastAsia"/>
        </w:rPr>
        <w:t xml:space="preserve">时，Preissmann</w:t>
      </w:r>
      <w:r>
        <w:t xml:space="preserve"> </w:t>
      </w:r>
      <w:r>
        <w:rPr>
          <w:rFonts w:hint="eastAsia"/>
        </w:rPr>
        <w:t xml:space="preserve">格式对线性化的圣维南方程组是</w:t>
      </w:r>
      <w:r>
        <w:rPr>
          <w:rFonts w:hint="eastAsia"/>
          <w:b/>
          <w:bCs/>
        </w:rPr>
        <w:t xml:space="preserve">无条件稳定</w:t>
      </w:r>
      <w:r>
        <w:rPr>
          <w:rFonts w:hint="eastAsia"/>
        </w:rPr>
        <w:t xml:space="preserve">的，即不受</w:t>
      </w:r>
      <w:r>
        <w:t xml:space="preserve"> CFL </w:t>
      </w:r>
      <w:r>
        <w:rPr>
          <w:rFonts w:hint="eastAsia"/>
        </w:rPr>
        <w:t xml:space="preserve">条件约束，可以采用任意大的时间步长</w:t>
      </w:r>
      <w:r>
        <w:t xml:space="preserve"> </w:t>
      </w:r>
      <m:oMath>
        <m:r>
          <m:rPr>
            <m:sty m:val="p"/>
          </m:rPr>
          <m:t>Δ</m:t>
        </m:r>
        <m:r>
          <m:t>t</m:t>
        </m:r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然而，必须指出以下重要注意事项：</w:t>
      </w:r>
    </w:p>
    <w:p>
      <w:pPr>
        <w:numPr>
          <w:ilvl w:val="0"/>
          <w:numId w:val="1002"/>
        </w:numPr>
      </w:pPr>
      <w:r>
        <w:rPr>
          <w:rFonts w:hint="eastAsia"/>
        </w:rPr>
        <w:t xml:space="preserve">“无条件稳定”</w:t>
      </w:r>
      <w:r>
        <w:rPr>
          <w:rFonts w:hint="eastAsia"/>
        </w:rPr>
        <w:t xml:space="preserve">仅限于</w:t>
      </w:r>
      <w:r>
        <w:rPr>
          <w:rFonts w:hint="eastAsia"/>
          <w:b/>
          <w:bCs/>
        </w:rPr>
        <w:t xml:space="preserve">线性化分析</w:t>
      </w:r>
      <w:r>
        <w:rPr>
          <w:rFonts w:hint="eastAsia"/>
        </w:rPr>
        <w:t xml:space="preserve">的结论。在实际的非线性工况下（如水跃、干湿交替、急流-缓流转换），即使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r>
          <m:t>0.5</m:t>
        </m:r>
      </m:oMath>
      <w:r>
        <w:rPr>
          <w:rFonts w:hint="eastAsia"/>
        </w:rPr>
        <w:t xml:space="preserve">，仍然可能出现</w:t>
      </w:r>
      <w:r>
        <w:t xml:space="preserve"> Newton-Raphson </w:t>
      </w:r>
      <w:r>
        <w:rPr>
          <w:rFonts w:hint="eastAsia"/>
        </w:rPr>
        <w:t xml:space="preserve">迭代不收敛的情形。此时需要减小时间步长或采用松弛技术。</w:t>
      </w:r>
    </w:p>
    <w:p>
      <w:pPr>
        <w:numPr>
          <w:ilvl w:val="0"/>
          <w:numId w:val="1002"/>
        </w:numPr>
      </w:pPr>
      <w:r>
        <w:rPr>
          <w:rFonts w:hint="eastAsia"/>
        </w:rPr>
        <w:t xml:space="preserve">当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0.5</m:t>
        </m:r>
      </m:oMath>
      <w:r>
        <w:rPr>
          <w:rFonts w:hint="eastAsia"/>
        </w:rPr>
        <w:t xml:space="preserve">（Crank-Nicolson）时，格式具有二阶时间精度但数值振荡较大；当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1.0</m:t>
        </m:r>
      </m:oMath>
      <w:r>
        <w:rPr>
          <w:rFonts w:hint="eastAsia"/>
        </w:rPr>
        <w:t xml:space="preserve">（全隐式）时，数值耗散最大、振荡最小但精度降为一阶。工程实践中通常取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0.55</m:t>
        </m:r>
        <m:r>
          <m:rPr>
            <m:sty m:val="p"/>
          </m:rPr>
          <m:t>∼</m:t>
        </m:r>
        <m:r>
          <m:t>0.70</m:t>
        </m:r>
      </m:oMath>
      <w:r>
        <w:rPr>
          <w:rFonts w:hint="eastAsia"/>
        </w:rPr>
        <w:t xml:space="preserve">，兼顾精度与稳健性。</w:t>
      </w:r>
    </w:p>
    <w:p>
      <w:pPr>
        <w:numPr>
          <w:ilvl w:val="0"/>
          <w:numId w:val="1002"/>
        </w:numPr>
      </w:pPr>
      <w:r>
        <w:rPr>
          <w:rFonts w:hint="eastAsia"/>
        </w:rPr>
        <w:t xml:space="preserve">虽然数学上可以取极大的</w:t>
      </w:r>
      <w:r>
        <w:t xml:space="preserve"> </w:t>
      </w:r>
      <m:oMath>
        <m:r>
          <m:rPr>
            <m:sty m:val="p"/>
          </m:rPr>
          <m:t>Δ</m:t>
        </m:r>
        <m:r>
          <m:t>t</m:t>
        </m:r>
      </m:oMath>
      <w:r>
        <w:rPr>
          <w:rFonts w:hint="eastAsia"/>
        </w:rPr>
        <w:t xml:space="preserve">，但过大的步长会导致</w:t>
      </w:r>
      <w:r>
        <w:rPr>
          <w:rFonts w:hint="eastAsia"/>
          <w:b/>
          <w:bCs/>
        </w:rPr>
        <w:t xml:space="preserve">精度</w:t>
      </w:r>
      <w:r>
        <w:rPr>
          <w:rFonts w:hint="eastAsia"/>
        </w:rPr>
        <w:t xml:space="preserve">急剧下降，无法捕捉快速变化的水力现象。因此，</w:t>
      </w:r>
      <m:oMath>
        <m:r>
          <m:rPr>
            <m:sty m:val="p"/>
          </m:rPr>
          <m:t>Δ</m:t>
        </m:r>
        <m:r>
          <m:t>t</m:t>
        </m:r>
      </m:oMath>
      <w:r>
        <w:t xml:space="preserve"> </w:t>
      </w:r>
      <w:r>
        <w:rPr>
          <w:rFonts w:hint="eastAsia"/>
        </w:rPr>
        <w:t xml:space="preserve">的选取是稳定性、精度和计算效率三者之间的权衡。</w:t>
      </w:r>
    </w:p>
    <w:bookmarkEnd w:id="21"/>
    <w:bookmarkEnd w:id="22"/>
    <w:bookmarkStart w:id="23" w:name="显式与隐式格式的比较"/>
    <w:p>
      <w:pPr>
        <w:pStyle w:val="Heading3"/>
      </w:pPr>
      <w:r>
        <w:rPr>
          <w:rStyle w:val="SectionNumber"/>
        </w:rPr>
        <w:t xml:space="preserve">1.1.4</w:t>
      </w:r>
      <w:r>
        <w:tab/>
      </w:r>
      <w:r>
        <w:t xml:space="preserve">2.4 </w:t>
      </w:r>
      <w:r>
        <w:rPr>
          <w:rFonts w:hint="eastAsia"/>
        </w:rPr>
        <w:t xml:space="preserve">显式与隐式格式的比较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56"/>
        <w:gridCol w:w="3432"/>
        <w:gridCol w:w="343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比较项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显式格式（如</w:t>
            </w:r>
            <w:r>
              <w:t xml:space="preserve"> </w:t>
            </w:r>
            <w:r>
              <w:rPr>
                <w:rFonts w:hint="eastAsia"/>
              </w:rPr>
              <w:t xml:space="preserve">MacCormack）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隐式格式（如</w:t>
            </w:r>
            <w:r>
              <w:t xml:space="preserve"> </w:t>
            </w:r>
            <w:r>
              <w:rPr>
                <w:rFonts w:hint="eastAsia"/>
              </w:rPr>
              <w:t xml:space="preserve">Preissmann）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时间步长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受</w:t>
            </w:r>
            <w:r>
              <w:t xml:space="preserve"> CFL </w:t>
            </w:r>
            <w:r>
              <w:rPr>
                <w:rFonts w:hint="eastAsia"/>
              </w:rPr>
              <w:t xml:space="preserve">条件严格约束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θ</m:t>
              </m:r>
              <m:r>
                <m:rPr>
                  <m:sty m:val="p"/>
                </m:rPr>
                <m:t>≥</m:t>
              </m:r>
              <m:r>
                <m:t>0.5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时线性无条件稳定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编程难度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低，直接递推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高，需构建雅可比矩阵并求解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单步计算量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大（需迭代求解线性系统）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适用场景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短历时快速变化过程（如溃坝波）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长历时缓变过程（如洪水演进、潮汐模拟）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主流软件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部分二维软件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HEC-RAS, MIKE 11, ISIS </w:t>
            </w:r>
            <w:r>
              <w:rPr>
                <w:rFonts w:hint="eastAsia"/>
              </w:rPr>
              <w:t xml:space="preserve">等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End w:id="24"/>
    <w:bookmarkStart w:id="28" w:name="典型例题"/>
    <w:p>
      <w:pPr>
        <w:pStyle w:val="Heading2"/>
      </w:pPr>
      <w:r>
        <w:rPr>
          <w:rStyle w:val="SectionNumber"/>
        </w:rPr>
        <w:t xml:space="preserve">1.2</w:t>
      </w:r>
      <w:r>
        <w:tab/>
      </w:r>
      <w:r>
        <w:t xml:space="preserve">3 </w:t>
      </w:r>
      <w:r>
        <w:rPr>
          <w:rFonts w:hint="eastAsia"/>
        </w:rPr>
        <w:t xml:space="preserve">典型例题</w:t>
      </w:r>
    </w:p>
    <w:p>
      <w:pPr>
        <w:pStyle w:val="FirstParagraph"/>
      </w:pPr>
      <w:r>
        <w:t xml:space="preserve">!</w:t>
      </w:r>
      <w:hyperlink r:id="rId25">
        <w:r>
          <w:rPr>
            <w:rStyle w:val="Hyperlink"/>
            <w:rFonts w:hint="eastAsia"/>
          </w:rPr>
          <w:t xml:space="preserve">问题概化图</w:t>
        </w:r>
      </w:hyperlink>
    </w:p>
    <w:bookmarkStart w:id="26" w:name="例题-7-1-cfl-条件的约束计算"/>
    <w:p>
      <w:pPr>
        <w:pStyle w:val="Heading3"/>
      </w:pPr>
      <w:r>
        <w:rPr>
          <w:rStyle w:val="SectionNumber"/>
        </w:rPr>
        <w:t xml:space="preserve">1.2.1</w:t>
      </w:r>
      <w:r>
        <w:tab/>
      </w:r>
      <w:r>
        <w:rPr>
          <w:rFonts w:hint="eastAsia"/>
        </w:rPr>
        <w:t xml:space="preserve">例题</w:t>
      </w:r>
      <w:r>
        <w:t xml:space="preserve"> 7-1 CFL </w:t>
      </w:r>
      <w:r>
        <w:rPr>
          <w:rFonts w:hint="eastAsia"/>
        </w:rPr>
        <w:t xml:space="preserve">条件的约束计算</w:t>
      </w:r>
    </w:p>
    <w:p>
      <w:pPr>
        <w:pStyle w:val="FirstParagraph"/>
      </w:pPr>
      <w:r>
        <w:rPr>
          <w:rFonts w:hint="eastAsia"/>
          <w:b/>
          <w:bCs/>
        </w:rPr>
        <w:t xml:space="preserve">题目</w:t>
      </w:r>
      <w:r>
        <w:rPr>
          <w:rFonts w:hint="eastAsia"/>
        </w:rPr>
        <w:t xml:space="preserve">：一段矩形明渠，底宽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20</m:t>
        </m:r>
        <m:r>
          <m:t> </m:t>
        </m:r>
        <m:r>
          <m:rPr>
            <m:sty m:val="p"/>
          </m:rPr>
          <m:t>m</m:t>
        </m:r>
      </m:oMath>
      <w:r>
        <w:rPr>
          <w:rFonts w:hint="eastAsia"/>
        </w:rPr>
        <w:t xml:space="preserve">，正常水深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3.0</m:t>
        </m:r>
        <m:r>
          <m:t> </m:t>
        </m:r>
        <m:r>
          <m:rPr>
            <m:sty m:val="p"/>
          </m:rPr>
          <m:t>m</m:t>
        </m:r>
      </m:oMath>
      <w:r>
        <w:rPr>
          <w:rFonts w:hint="eastAsia"/>
        </w:rPr>
        <w:t xml:space="preserve">，正常流速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1.5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/</m:t>
        </m:r>
        <m:r>
          <m:rPr>
            <m:sty m:val="p"/>
          </m:rPr>
          <m:t>s</m:t>
        </m:r>
      </m:oMath>
      <w:r>
        <w:rPr>
          <w:rFonts w:hint="eastAsia"/>
        </w:rPr>
        <w:t xml:space="preserve">。空间步长取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200</m:t>
        </m:r>
        <m:r>
          <m:t> </m:t>
        </m:r>
        <m:r>
          <m:rPr>
            <m:sty m:val="p"/>
          </m:rPr>
          <m:t>m</m:t>
        </m:r>
      </m:oMath>
      <w:r>
        <w:rPr>
          <w:rFonts w:hint="eastAsia"/>
        </w:rPr>
        <w:t xml:space="preserve">，试求显式格式允许的最大时间步长。</w:t>
      </w:r>
    </w:p>
    <w:p>
      <w:pPr>
        <w:pStyle w:val="BodyText"/>
      </w:pPr>
      <w:r>
        <w:rPr>
          <w:rFonts w:hint="eastAsia"/>
          <w:b/>
          <w:bCs/>
        </w:rPr>
        <w:t xml:space="preserve">解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重力长波波速：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g</m:t>
              </m:r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e>
          </m:rad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9.81</m:t>
              </m:r>
              <m:r>
                <m:rPr>
                  <m:sty m:val="p"/>
                </m:rPr>
                <m:t>×</m:t>
              </m:r>
              <m:r>
                <m:t>3.0</m:t>
              </m:r>
            </m:e>
          </m:rad>
          <m:r>
            <m:rPr>
              <m:sty m:val="p"/>
            </m:rPr>
            <m:t>=</m:t>
          </m:r>
          <m:r>
            <m:t>5.42</m:t>
          </m:r>
          <m:r>
            <m:t> </m:t>
          </m:r>
          <m:r>
            <m:rPr>
              <m:sty m:val="p"/>
            </m:rPr>
            <m:t>m</m:t>
          </m:r>
          <m:r>
            <m:rPr>
              <m:sty m:val="p"/>
            </m:rPr>
            <m:t>/</m:t>
          </m:r>
          <m:r>
            <m:rPr>
              <m:sty m:val="p"/>
            </m:rPr>
            <m:t>s</m:t>
          </m:r>
        </m:oMath>
      </m:oMathPara>
    </w:p>
    <w:p>
      <w:pPr>
        <w:pStyle w:val="FirstParagraph"/>
      </w:pPr>
      <w:r>
        <w:rPr>
          <w:rFonts w:hint="eastAsia"/>
        </w:rPr>
        <w:t xml:space="preserve">特征波速最大值：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|</m:t>
          </m:r>
          <m:sSub>
            <m:e>
              <m:r>
                <m:t>V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|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=</m:t>
          </m:r>
          <m:r>
            <m:t>1.5</m:t>
          </m:r>
          <m:r>
            <m:rPr>
              <m:sty m:val="p"/>
            </m:rPr>
            <m:t>+</m:t>
          </m:r>
          <m:r>
            <m:t>5.42</m:t>
          </m:r>
          <m:r>
            <m:rPr>
              <m:sty m:val="p"/>
            </m:rPr>
            <m:t>=</m:t>
          </m:r>
          <m:r>
            <m:t>6.92</m:t>
          </m:r>
          <m:r>
            <m:t> </m:t>
          </m:r>
          <m:r>
            <m:rPr>
              <m:sty m:val="p"/>
            </m:rPr>
            <m:t>m</m:t>
          </m:r>
          <m:r>
            <m:rPr>
              <m:sty m:val="p"/>
            </m:rPr>
            <m:t>/</m:t>
          </m:r>
          <m:r>
            <m:rPr>
              <m:sty m:val="p"/>
            </m:rPr>
            <m:t>s</m:t>
          </m:r>
        </m:oMath>
      </m:oMathPara>
    </w:p>
    <w:p>
      <w:pPr>
        <w:pStyle w:val="FirstParagraph"/>
      </w:pPr>
      <w:r>
        <w:rPr>
          <w:rFonts w:hint="eastAsia"/>
        </w:rPr>
        <w:t xml:space="preserve">由</w:t>
      </w:r>
      <w:r>
        <w:t xml:space="preserve"> CFL </w:t>
      </w:r>
      <w:r>
        <w:rPr>
          <w:rFonts w:hint="eastAsia"/>
        </w:rPr>
        <w:t xml:space="preserve">条件</w:t>
      </w:r>
      <w: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r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|</m:t>
        </m:r>
        <m:r>
          <m:t>V</m:t>
        </m:r>
        <m:r>
          <m:rPr>
            <m:sty m:val="p"/>
          </m:rPr>
          <m:t>|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Δ</m:t>
        </m:r>
        <m:r>
          <m:t>t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rPr>
          <w:rFonts w:hint="eastAsia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t>t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ty m:val="p"/>
                </m:rPr>
                <m:t>Δ</m:t>
              </m:r>
              <m:r>
                <m:t>x</m:t>
              </m:r>
            </m:num>
            <m:den>
              <m:r>
                <m:rPr>
                  <m:sty m:val="p"/>
                </m:rPr>
                <m:t>|</m:t>
              </m:r>
              <m:sSub>
                <m:e>
                  <m:r>
                    <m:t>V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200</m:t>
              </m:r>
            </m:num>
            <m:den>
              <m:r>
                <m:t>6.92</m:t>
              </m:r>
            </m:den>
          </m:f>
          <m:r>
            <m:rPr>
              <m:sty m:val="p"/>
            </m:rPr>
            <m:t>=</m:t>
          </m:r>
          <m:r>
            <m:t>28.9</m:t>
          </m:r>
          <m:r>
            <m:t> </m:t>
          </m:r>
          <m:r>
            <m:rPr>
              <m:sty m:val="p"/>
            </m:rPr>
            <m:t>s</m:t>
          </m:r>
        </m:oMath>
      </m:oMathPara>
    </w:p>
    <w:p>
      <w:pPr>
        <w:pStyle w:val="FirstParagraph"/>
      </w:pPr>
      <w:r>
        <w:rPr>
          <w:rFonts w:hint="eastAsia"/>
        </w:rPr>
        <w:t xml:space="preserve">因此，显式格式的最大允许时间步长约为</w:t>
      </w:r>
      <w:r>
        <w:t xml:space="preserve"> </w:t>
      </w:r>
      <m:oMath>
        <m:r>
          <m:t>28.9</m:t>
        </m:r>
        <m:r>
          <m:t> </m:t>
        </m:r>
        <m:r>
          <m:rPr>
            <m:sty m:val="p"/>
          </m:rPr>
          <m:t>s</m:t>
        </m:r>
      </m:oMath>
      <w:r>
        <w:rPr>
          <w:rFonts w:hint="eastAsia"/>
        </w:rPr>
        <w:t xml:space="preserve">。若取安全系数</w:t>
      </w:r>
      <w:r>
        <w:t xml:space="preserve"> </w:t>
      </w:r>
      <w:r>
        <w:rPr>
          <w:rFonts w:hint="eastAsia"/>
        </w:rPr>
        <w:t xml:space="preserve">0.8，则实际取</w:t>
      </w:r>
      <w:r>
        <w:t xml:space="preserve"> </w:t>
      </w:r>
      <m:oMath>
        <m:r>
          <m:rPr>
            <m:sty m:val="p"/>
          </m:rPr>
          <m:t>Δ</m:t>
        </m:r>
        <m:r>
          <m:t>t</m:t>
        </m:r>
        <m:r>
          <m:rPr>
            <m:sty m:val="p"/>
          </m:rPr>
          <m:t>=</m:t>
        </m:r>
        <m:r>
          <m:t>23</m:t>
        </m:r>
        <m:r>
          <m:t> </m:t>
        </m:r>
        <m:r>
          <m:rPr>
            <m:sty m:val="p"/>
          </m:rPr>
          <m:t>s</m:t>
        </m:r>
      </m:oMath>
      <w:r>
        <w:rPr>
          <w:rFonts w:hint="eastAsia"/>
        </w:rPr>
        <w:t xml:space="preserve">。模拟</w:t>
      </w:r>
      <w:r>
        <w:t xml:space="preserve"> 30 </w:t>
      </w:r>
      <w:r>
        <w:rPr>
          <w:rFonts w:hint="eastAsia"/>
        </w:rPr>
        <w:t xml:space="preserve">天的洪水过程需要约</w:t>
      </w:r>
      <w:r>
        <w:t xml:space="preserve"> </w:t>
      </w:r>
      <m:oMath>
        <m:r>
          <m:t>30</m:t>
        </m:r>
        <m:r>
          <m:rPr>
            <m:sty m:val="p"/>
          </m:rPr>
          <m:t>×</m:t>
        </m:r>
        <m:r>
          <m:t>86400</m:t>
        </m:r>
        <m:r>
          <m:rPr>
            <m:sty m:val="p"/>
          </m:rPr>
          <m:t>/</m:t>
        </m:r>
        <m:r>
          <m:t>23</m:t>
        </m:r>
        <m:r>
          <m:rPr>
            <m:sty m:val="p"/>
          </m:rPr>
          <m:t>≈</m:t>
        </m:r>
        <m:r>
          <m:t>1.13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5</m:t>
            </m:r>
          </m:sup>
        </m:sSup>
      </m:oMath>
      <w:r>
        <w:t xml:space="preserve"> </w:t>
      </w:r>
      <w:r>
        <w:rPr>
          <w:rFonts w:hint="eastAsia"/>
        </w:rPr>
        <w:t xml:space="preserve">个时间步。</w:t>
      </w:r>
    </w:p>
    <w:bookmarkEnd w:id="26"/>
    <w:bookmarkStart w:id="27" w:name="例题-7-2-preissmann-格式离散示例"/>
    <w:p>
      <w:pPr>
        <w:pStyle w:val="Heading3"/>
      </w:pPr>
      <w:r>
        <w:rPr>
          <w:rStyle w:val="SectionNumber"/>
        </w:rPr>
        <w:t xml:space="preserve">1.2.2</w:t>
      </w:r>
      <w:r>
        <w:tab/>
      </w:r>
      <w:r>
        <w:rPr>
          <w:rFonts w:hint="eastAsia"/>
        </w:rPr>
        <w:t xml:space="preserve">例题</w:t>
      </w:r>
      <w:r>
        <w:t xml:space="preserve"> 7-2 Preissmann </w:t>
      </w:r>
      <w:r>
        <w:rPr>
          <w:rFonts w:hint="eastAsia"/>
        </w:rPr>
        <w:t xml:space="preserve">格式离散示例</w:t>
      </w:r>
    </w:p>
    <w:p>
      <w:pPr>
        <w:pStyle w:val="FirstParagraph"/>
      </w:pPr>
      <w:r>
        <w:rPr>
          <w:rFonts w:hint="eastAsia"/>
          <w:b/>
          <w:bCs/>
        </w:rPr>
        <w:t xml:space="preserve">题目</w:t>
      </w:r>
      <w:r>
        <w:rPr>
          <w:rFonts w:hint="eastAsia"/>
        </w:rPr>
        <w:t xml:space="preserve">：对连续性方程</w:t>
      </w:r>
      <w:r>
        <w:t xml:space="preserve"> </w:t>
      </w:r>
      <m:oMath>
        <m:r>
          <m:rPr>
            <m:sty m:val="p"/>
          </m:rPr>
          <m:t>∂</m:t>
        </m:r>
        <m:r>
          <m:t>A</m:t>
        </m:r>
        <m:r>
          <m:rPr>
            <m:sty m:val="p"/>
          </m:rPr>
          <m:t>/</m:t>
        </m:r>
        <m:r>
          <m:rPr>
            <m:sty m:val="p"/>
          </m:rPr>
          <m:t>∂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∂</m:t>
        </m:r>
        <m:r>
          <m:t>Q</m:t>
        </m:r>
        <m:r>
          <m:rPr>
            <m:sty m:val="p"/>
          </m:rPr>
          <m:t>/</m:t>
        </m:r>
        <m:r>
          <m:rPr>
            <m:sty m:val="p"/>
          </m:rPr>
          <m:t>∂</m:t>
        </m:r>
        <m:r>
          <m:t>x</m:t>
        </m:r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，采用</w:t>
      </w:r>
      <w:r>
        <w:t xml:space="preserve"> Preissmann </w:t>
      </w:r>
      <w:r>
        <w:rPr>
          <w:rFonts w:hint="eastAsia"/>
        </w:rPr>
        <w:t xml:space="preserve">四点偏心格式（</w:t>
      </w:r>
      <m:oMath>
        <m:r>
          <m:t>θ</m:t>
        </m:r>
        <m:r>
          <m:rPr>
            <m:sty m:val="p"/>
          </m:rPr>
          <m:t>=</m:t>
        </m:r>
        <m:r>
          <m:t>0.6</m:t>
        </m:r>
      </m:oMath>
      <w:r>
        <w:rPr>
          <w:rFonts w:hint="eastAsia"/>
        </w:rPr>
        <w:t xml:space="preserve">）进行离散。已知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500</m:t>
        </m:r>
        <m:r>
          <m:t> </m:t>
        </m:r>
        <m:r>
          <m:rPr>
            <m:sty m:val="p"/>
          </m:rPr>
          <m:t>m</m:t>
        </m:r>
      </m:oMath>
      <w:r>
        <w:rPr>
          <w:rFonts w:hint="eastAsia"/>
        </w:rPr>
        <w:t xml:space="preserve">，</w:t>
      </w:r>
      <m:oMath>
        <m:r>
          <m:rPr>
            <m:sty m:val="p"/>
          </m:rPr>
          <m:t>Δ</m:t>
        </m:r>
        <m:r>
          <m:t>t</m:t>
        </m:r>
        <m:r>
          <m:rPr>
            <m:sty m:val="p"/>
          </m:rPr>
          <m:t>=</m:t>
        </m:r>
        <m:r>
          <m:t>300</m:t>
        </m:r>
        <m:r>
          <m:t> </m:t>
        </m:r>
        <m:r>
          <m:rPr>
            <m:sty m:val="p"/>
          </m:rPr>
          <m:t>s</m:t>
        </m:r>
      </m:oMath>
      <w:r>
        <w:rPr>
          <w:rFonts w:hint="eastAsia"/>
        </w:rPr>
        <w:t xml:space="preserve">，当前时间层的值为</w:t>
      </w:r>
      <w:r>
        <w:t xml:space="preserve"> </w:t>
      </w:r>
      <m:oMath>
        <m:sSubSup>
          <m:e>
            <m:r>
              <m:t>A</m:t>
            </m:r>
          </m:e>
          <m:sub>
            <m:r>
              <m:t>i</m:t>
            </m:r>
          </m:sub>
          <m:sup>
            <m:r>
              <m:t>n</m:t>
            </m:r>
          </m:sup>
        </m:sSubSup>
        <m:r>
          <m:rPr>
            <m:sty m:val="p"/>
          </m:rPr>
          <m:t>=</m:t>
        </m:r>
        <m:r>
          <m:t>60</m:t>
        </m:r>
        <m:r>
          <m:t> 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2</m:t>
            </m:r>
          </m:sup>
        </m:sSup>
      </m:oMath>
      <w:r>
        <w:rPr>
          <w:rFonts w:hint="eastAsia"/>
        </w:rPr>
        <w:t xml:space="preserve">，</w:t>
      </w:r>
      <m:oMath>
        <m:sSubSup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n</m:t>
            </m:r>
          </m:sup>
        </m:sSubSup>
        <m:r>
          <m:rPr>
            <m:sty m:val="p"/>
          </m:rPr>
          <m:t>=</m:t>
        </m:r>
        <m:r>
          <m:t>58</m:t>
        </m:r>
        <m:r>
          <m:t> 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2</m:t>
            </m:r>
          </m:sup>
        </m:sSup>
      </m:oMath>
      <w:r>
        <w:rPr>
          <w:rFonts w:hint="eastAsia"/>
        </w:rPr>
        <w:t xml:space="preserve">，</w:t>
      </w:r>
      <m:oMath>
        <m:sSubSup>
          <m:e>
            <m:r>
              <m:t>Q</m:t>
            </m:r>
          </m:e>
          <m:sub>
            <m:r>
              <m:t>i</m:t>
            </m:r>
          </m:sub>
          <m:sup>
            <m:r>
              <m:t>n</m:t>
            </m:r>
          </m:sup>
        </m:sSubSup>
        <m:r>
          <m:rPr>
            <m:sty m:val="p"/>
          </m:rPr>
          <m:t>=</m:t>
        </m:r>
        <m:r>
          <m:t>90</m:t>
        </m:r>
        <m:r>
          <m:t> 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3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s</m:t>
        </m:r>
      </m:oMath>
      <w:r>
        <w:rPr>
          <w:rFonts w:hint="eastAsia"/>
        </w:rPr>
        <w:t xml:space="preserve">，</w:t>
      </w:r>
      <m:oMath>
        <m:sSubSup>
          <m:e>
            <m:r>
              <m:t>Q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n</m:t>
            </m:r>
          </m:sup>
        </m:sSubSup>
        <m:r>
          <m:rPr>
            <m:sty m:val="p"/>
          </m:rPr>
          <m:t>=</m:t>
        </m:r>
        <m:r>
          <m:t>88</m:t>
        </m:r>
        <m:r>
          <m:t> 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3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s</m:t>
        </m:r>
      </m:oMath>
      <w:r>
        <w:rPr>
          <w:rFonts w:hint="eastAsia"/>
        </w:rPr>
        <w:t xml:space="preserve">。试写出关于</w:t>
      </w:r>
      <w:r>
        <w:t xml:space="preserve"> </w:t>
      </w:r>
      <m:oMath>
        <m:sSup>
          <m:e>
            <m:r>
              <m:t>t</m:t>
            </m:r>
          </m:e>
          <m:sup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rPr>
          <w:rFonts w:hint="eastAsia"/>
        </w:rPr>
        <w:t xml:space="preserve">时间层未知量的离散方程。</w:t>
      </w:r>
    </w:p>
    <w:p>
      <w:pPr>
        <w:pStyle w:val="BodyText"/>
      </w:pPr>
      <w:r>
        <w:rPr>
          <w:rFonts w:hint="eastAsia"/>
          <w:b/>
          <w:bCs/>
        </w:rPr>
        <w:t xml:space="preserve">解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将式（7-11）代入具体数值（</w:t>
      </w:r>
      <m:oMath>
        <m:sSub>
          <m:e>
            <m:r>
              <m:t>q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）：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rPr>
                  <m:sty m:val="p"/>
                </m:rPr>
                <m:t>×</m:t>
              </m:r>
              <m:r>
                <m:t>300</m:t>
              </m:r>
            </m:den>
          </m:f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i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60</m:t>
              </m:r>
              <m:r>
                <m:rPr>
                  <m:sty m:val="p"/>
                </m:rPr>
                <m:t>+</m:t>
              </m:r>
              <m:r>
                <m:t>58</m:t>
              </m:r>
              <m:r>
                <m:rPr>
                  <m:sty m:val="p"/>
                </m:rPr>
                <m:t>)</m:t>
              </m:r>
            </m:e>
          </m:d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0.6</m:t>
              </m:r>
            </m:num>
            <m:den>
              <m:r>
                <m:t>500</m:t>
              </m:r>
            </m:den>
          </m:f>
          <m:r>
            <m:rPr>
              <m:sty m:val="p"/>
            </m:rPr>
            <m:t>(</m:t>
          </m:r>
          <m:sSubSup>
            <m:e>
              <m:r>
                <m:t>Q</m:t>
              </m:r>
            </m:e>
            <m:sub>
              <m:r>
                <m:t>i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sup>
          </m:sSubSup>
          <m:r>
            <m:rPr>
              <m:sty m:val="p"/>
            </m:rPr>
            <m:t>−</m:t>
          </m:r>
          <m:sSubSup>
            <m:e>
              <m:r>
                <m:t>Q</m:t>
              </m:r>
            </m:e>
            <m:sub>
              <m:r>
                <m:t>i</m:t>
              </m:r>
            </m:sub>
            <m:sup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sup>
          </m:sSub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0.4</m:t>
              </m:r>
            </m:num>
            <m:den>
              <m:r>
                <m:t>500</m:t>
              </m:r>
            </m:den>
          </m:f>
          <m:r>
            <m:rPr>
              <m:sty m:val="p"/>
            </m:rPr>
            <m:t>(</m:t>
          </m:r>
          <m:r>
            <m:t>88</m:t>
          </m:r>
          <m:r>
            <m:rPr>
              <m:sty m:val="p"/>
            </m:rPr>
            <m:t>−</m:t>
          </m:r>
          <m:r>
            <m:t>90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rFonts w:hint="eastAsia"/>
        </w:rPr>
        <w:t xml:space="preserve">整理得：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600</m:t>
              </m:r>
            </m:den>
          </m:f>
          <m:r>
            <m:rPr>
              <m:sty m:val="p"/>
            </m:rPr>
            <m:t>(</m:t>
          </m:r>
          <m:sSubSup>
            <m:e>
              <m:r>
                <m:t>A</m:t>
              </m:r>
            </m:e>
            <m:sub>
              <m:r>
                <m:t>i</m:t>
              </m:r>
            </m:sub>
            <m:sup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sup>
          </m:sSubSup>
          <m:r>
            <m:rPr>
              <m:sty m:val="p"/>
            </m:rPr>
            <m:t>+</m:t>
          </m:r>
          <m:sSubSup>
            <m:e>
              <m:r>
                <m:t>A</m:t>
              </m:r>
            </m:e>
            <m:sub>
              <m:r>
                <m:t>i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sup>
          </m:sSub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0.6</m:t>
              </m:r>
            </m:num>
            <m:den>
              <m:r>
                <m:t>500</m:t>
              </m:r>
            </m:den>
          </m:f>
          <m:r>
            <m:rPr>
              <m:sty m:val="p"/>
            </m:rPr>
            <m:t>(</m:t>
          </m:r>
          <m:sSubSup>
            <m:e>
              <m:r>
                <m:t>Q</m:t>
              </m:r>
            </m:e>
            <m:sub>
              <m:r>
                <m:t>i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sup>
          </m:sSubSup>
          <m:r>
            <m:rPr>
              <m:sty m:val="p"/>
            </m:rPr>
            <m:t>−</m:t>
          </m:r>
          <m:sSubSup>
            <m:e>
              <m:r>
                <m:t>Q</m:t>
              </m:r>
            </m:e>
            <m:sub>
              <m:r>
                <m:t>i</m:t>
              </m:r>
            </m:sub>
            <m:sup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sup>
          </m:sSub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118</m:t>
              </m:r>
            </m:num>
            <m:den>
              <m:r>
                <m:t>600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0.4</m:t>
              </m:r>
              <m:r>
                <m:rPr>
                  <m:sty m:val="p"/>
                </m:rPr>
                <m:t>×</m:t>
              </m:r>
              <m:r>
                <m:t>2</m:t>
              </m:r>
            </m:num>
            <m:den>
              <m:r>
                <m:t>500</m:t>
              </m:r>
            </m:den>
          </m:f>
        </m:oMath>
      </m:oMathPara>
    </w:p>
    <w:p>
      <w:pPr>
        <w:pStyle w:val="FirstParagraph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600</m:t>
              </m:r>
            </m:den>
          </m:f>
          <m:r>
            <m:rPr>
              <m:sty m:val="p"/>
            </m:rPr>
            <m:t>(</m:t>
          </m:r>
          <m:sSubSup>
            <m:e>
              <m:r>
                <m:t>A</m:t>
              </m:r>
            </m:e>
            <m:sub>
              <m:r>
                <m:t>i</m:t>
              </m:r>
            </m:sub>
            <m:sup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sup>
          </m:sSubSup>
          <m:r>
            <m:rPr>
              <m:sty m:val="p"/>
            </m:rPr>
            <m:t>+</m:t>
          </m:r>
          <m:sSubSup>
            <m:e>
              <m:r>
                <m:t>A</m:t>
              </m:r>
            </m:e>
            <m:sub>
              <m:r>
                <m:t>i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sup>
          </m:sSub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0.0012</m:t>
          </m:r>
          <m:r>
            <m:rPr>
              <m:sty m:val="p"/>
            </m:rPr>
            <m:t>(</m:t>
          </m:r>
          <m:sSubSup>
            <m:e>
              <m:r>
                <m:t>Q</m:t>
              </m:r>
            </m:e>
            <m:sub>
              <m:r>
                <m:t>i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sup>
          </m:sSubSup>
          <m:r>
            <m:rPr>
              <m:sty m:val="p"/>
            </m:rPr>
            <m:t>−</m:t>
          </m:r>
          <m:sSubSup>
            <m:e>
              <m:r>
                <m:t>Q</m:t>
              </m:r>
            </m:e>
            <m:sub>
              <m:r>
                <m:t>i</m:t>
              </m:r>
            </m:sub>
            <m:sup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sup>
          </m:sSub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0.1983</m:t>
          </m:r>
          <m:r>
            <m:rPr>
              <m:sty m:val="p"/>
            </m:rPr>
            <m:t>+</m:t>
          </m:r>
          <m:r>
            <m:t>0.0016</m:t>
          </m:r>
          <m:r>
            <m:rPr>
              <m:sty m:val="p"/>
            </m:rPr>
            <m:t>=</m:t>
          </m:r>
          <m:r>
            <m:t>0.1999</m:t>
          </m:r>
        </m:oMath>
      </m:oMathPara>
    </w:p>
    <w:p>
      <w:pPr>
        <w:pStyle w:val="FirstParagraph"/>
      </w:pPr>
      <w:r>
        <w:rPr>
          <w:rFonts w:hint="eastAsia"/>
        </w:rPr>
        <w:t xml:space="preserve">注意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m:oMath>
        <m:r>
          <m:t>h</m:t>
        </m:r>
      </m:oMath>
      <w:r>
        <w:t xml:space="preserve"> </w:t>
      </w:r>
      <w:r>
        <w:rPr>
          <w:rFonts w:hint="eastAsia"/>
        </w:rPr>
        <w:t xml:space="preserve">之间通过断面几何关系相关联（如矩形断面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t>h</m:t>
        </m:r>
      </m:oMath>
      <w:r>
        <w:rPr>
          <w:rFonts w:hint="eastAsia"/>
        </w:rPr>
        <w:t xml:space="preserve">），因此该方程最终可表示为关于</w:t>
      </w:r>
      <w:r>
        <w:t xml:space="preserve"> </w:t>
      </w:r>
      <m:oMath>
        <m:sSubSup>
          <m:e>
            <m:r>
              <m:t>h</m:t>
            </m:r>
          </m:e>
          <m:sub>
            <m:r>
              <m:t>i</m:t>
            </m:r>
          </m:sub>
          <m:sup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p>
        </m:sSubSup>
      </m:oMath>
      <w:r>
        <w:t xml:space="preserve">、</w:t>
      </w:r>
      <m:oMath>
        <m:sSubSup>
          <m:e>
            <m:r>
              <m:t>h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p>
        </m:sSubSup>
      </m:oMath>
      <w:r>
        <w:t xml:space="preserve">、</w:t>
      </w:r>
      <m:oMath>
        <m:sSubSup>
          <m:e>
            <m:r>
              <m:t>Q</m:t>
            </m:r>
          </m:e>
          <m:sub>
            <m:r>
              <m:t>i</m:t>
            </m:r>
          </m:sub>
          <m:sup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p>
        </m:sSubSup>
      </m:oMath>
      <w:r>
        <w:t xml:space="preserve">、</w:t>
      </w:r>
      <m:oMath>
        <m:sSubSup>
          <m:e>
            <m:r>
              <m:t>Q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p>
        </m:sSubSup>
      </m:oMath>
      <w:r>
        <w:t xml:space="preserve"> </w:t>
      </w:r>
      <w:r>
        <w:rPr>
          <w:rFonts w:hint="eastAsia"/>
        </w:rPr>
        <w:t xml:space="preserve">的线性或非线性方程。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41" w:name="工程案例感潮河段的双向波动力学求解"/>
    <w:p>
      <w:pPr>
        <w:pStyle w:val="Heading2"/>
      </w:pPr>
      <w:r>
        <w:rPr>
          <w:rStyle w:val="SectionNumber"/>
        </w:rPr>
        <w:t xml:space="preserve">1.3</w:t>
      </w:r>
      <w:r>
        <w:tab/>
      </w:r>
      <w:r>
        <w:t xml:space="preserve">4 </w:t>
      </w:r>
      <w:r>
        <w:rPr>
          <w:rFonts w:hint="eastAsia"/>
        </w:rPr>
        <w:t xml:space="preserve">工程案例：感潮河段的双向波动力学求解</w:t>
      </w:r>
    </w:p>
    <w:bookmarkStart w:id="29" w:name="案例背景"/>
    <w:p>
      <w:pPr>
        <w:pStyle w:val="Heading3"/>
      </w:pPr>
      <w:r>
        <w:rPr>
          <w:rStyle w:val="SectionNumber"/>
        </w:rPr>
        <w:t xml:space="preserve">1.3.1</w:t>
      </w:r>
      <w:r>
        <w:tab/>
      </w:r>
      <w:r>
        <w:t xml:space="preserve">4.1 </w:t>
      </w:r>
      <w:r>
        <w:rPr>
          <w:rFonts w:hint="eastAsia"/>
        </w:rPr>
        <w:t xml:space="preserve">案例背景</w:t>
      </w:r>
    </w:p>
    <w:p>
      <w:pPr>
        <w:pStyle w:val="FirstParagraph"/>
      </w:pPr>
      <w:r>
        <w:rPr>
          <w:rFonts w:hint="eastAsia"/>
        </w:rPr>
        <w:t xml:space="preserve">在沿海城市的防洪排涝中，感潮河段（Tidal</w:t>
      </w:r>
      <w:r>
        <w:t xml:space="preserve"> </w:t>
      </w:r>
      <w:r>
        <w:rPr>
          <w:rFonts w:hint="eastAsia"/>
        </w:rPr>
        <w:t xml:space="preserve">River）是最具挑战性的复杂系统。一方面，上游有持续不断的径流下泄；另一方面，下游河口直接与海洋相连，水深随着海潮的涨落发生剧烈的周期性波动。当上游下泄的洪水与下游逆向涌入的潮波在河道中相遇时，水动力学特征极为复杂。</w:t>
      </w:r>
    </w:p>
    <w:bookmarkEnd w:id="29"/>
    <w:bookmarkStart w:id="30" w:name="问题描述"/>
    <w:p>
      <w:pPr>
        <w:pStyle w:val="Heading3"/>
      </w:pPr>
      <w:r>
        <w:rPr>
          <w:rStyle w:val="SectionNumber"/>
        </w:rPr>
        <w:t xml:space="preserve">1.3.2</w:t>
      </w:r>
      <w:r>
        <w:tab/>
      </w:r>
      <w:r>
        <w:t xml:space="preserve">4.2 </w:t>
      </w:r>
      <w:r>
        <w:rPr>
          <w:rFonts w:hint="eastAsia"/>
        </w:rPr>
        <w:t xml:space="preserve">问题描述</w:t>
      </w:r>
    </w:p>
    <w:p>
      <w:pPr>
        <w:pStyle w:val="FirstParagraph"/>
      </w:pPr>
      <w:r>
        <w:rPr>
          <w:rFonts w:hint="eastAsia"/>
        </w:rPr>
        <w:t xml:space="preserve">河道全长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15000</m:t>
        </m:r>
        <m:r>
          <m:t> </m:t>
        </m:r>
        <m:r>
          <m:rPr>
            <m:sty m:val="p"/>
          </m:rPr>
          <m:t>m</m:t>
        </m:r>
      </m:oMath>
      <w:r>
        <w:rPr>
          <w:rFonts w:hint="eastAsia"/>
        </w:rPr>
        <w:t xml:space="preserve">，矩形断面宽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50</m:t>
        </m:r>
        <m:r>
          <m:t> </m:t>
        </m:r>
        <m:r>
          <m:rPr>
            <m:sty m:val="p"/>
          </m:rPr>
          <m:t>m</m:t>
        </m:r>
      </m:oMath>
      <w:r>
        <w:rPr>
          <w:rFonts w:hint="eastAsia"/>
        </w:rPr>
        <w:t xml:space="preserve">，底坡</w:t>
      </w:r>
      <w:r>
        <w:t xml:space="preserve"> </w:t>
      </w:r>
      <m:oMath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0.0002</m:t>
        </m:r>
      </m:oMath>
      <w:r>
        <w:rPr>
          <w:rFonts w:hint="eastAsia"/>
        </w:rPr>
        <w:t xml:space="preserve">，曼宁糙率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0.025</m:t>
        </m:r>
      </m:oMath>
      <w:r>
        <w:t xml:space="preserve">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上游边界条件</w:t>
      </w:r>
      <w:r>
        <w:rPr>
          <w:rFonts w:hint="eastAsia"/>
        </w:rPr>
        <w:t xml:space="preserve">（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）：恒定入流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150</m:t>
        </m:r>
        <m:r>
          <m:t> 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3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s</m:t>
        </m:r>
      </m:oMath>
      <w:r>
        <w:t xml:space="preserve">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下游边界条件</w:t>
      </w:r>
      <w:r>
        <w:rPr>
          <w:rFonts w:hint="eastAsia"/>
        </w:rPr>
        <w:t xml:space="preserve">（</w:t>
      </w:r>
      <m:oMath>
        <m:r>
          <m:t>x</m:t>
        </m:r>
        <m:r>
          <m:rPr>
            <m:sty m:val="p"/>
          </m:rPr>
          <m:t>=</m:t>
        </m:r>
        <m:r>
          <m:t>15000</m:t>
        </m:r>
        <m:r>
          <m:t> </m:t>
        </m:r>
        <m:r>
          <m:rPr>
            <m:sty m:val="p"/>
          </m:rPr>
          <m:t>m</m:t>
        </m:r>
      </m:oMath>
      <w:r>
        <w:rPr>
          <w:rFonts w:hint="eastAsia"/>
        </w:rPr>
        <w:t xml:space="preserve">）：受潮汐控制，水位按正弦规律变化。潮波周期设为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120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i</m:t>
        </m:r>
        <m:r>
          <m:rPr>
            <m:sty m:val="p"/>
          </m:rPr>
          <m:t>n</m:t>
        </m:r>
      </m:oMath>
      <w:r>
        <w:rPr>
          <w:rFonts w:hint="eastAsia"/>
        </w:rPr>
        <w:t xml:space="preserve">，潮幅</w:t>
      </w:r>
      <w:r>
        <w:t xml:space="preserve"> </w:t>
      </w:r>
      <m:oMath>
        <m:sSub>
          <m:e>
            <m:r>
              <m:t>A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r>
          <m:t>2.5</m:t>
        </m:r>
        <m:r>
          <m:t> </m:t>
        </m:r>
        <m:r>
          <m:rPr>
            <m:sty m:val="p"/>
          </m:rPr>
          <m:t>m</m:t>
        </m:r>
      </m:oMath>
      <w:r>
        <w:t xml:space="preserve">。</w:t>
      </w:r>
    </w:p>
    <w:p>
      <w:pPr>
        <w:pStyle w:val="FirstParagraph"/>
      </w:pPr>
      <w:r>
        <w:rPr>
          <w:rFonts w:hint="eastAsia"/>
          <w:b/>
          <w:bCs/>
        </w:rPr>
        <w:t xml:space="preserve">关于潮汐周期的说明</w:t>
      </w:r>
      <w:r>
        <w:rPr>
          <w:rFonts w:hint="eastAsia"/>
        </w:rPr>
        <w:t xml:space="preserve">：天文潮的主要分潮</w:t>
      </w:r>
      <w:r>
        <w:t xml:space="preserve"> </w:t>
      </w:r>
      <m:oMath>
        <m:sSub>
          <m:e>
            <m:r>
              <m:t>M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的周期为</w:t>
      </w:r>
      <w:r>
        <w:t xml:space="preserve"> </w:t>
      </w:r>
      <m:oMath>
        <m:r>
          <m:t>12.42</m:t>
        </m:r>
        <m:r>
          <m:t> </m:t>
        </m:r>
        <m:r>
          <m:rPr>
            <m:sty m:val="p"/>
          </m:rPr>
          <m:t>h</m:t>
        </m:r>
      </m:oMath>
      <w:r>
        <w:rPr>
          <w:rFonts w:hint="eastAsia"/>
        </w:rPr>
        <w:t xml:space="preserve">（约</w:t>
      </w:r>
      <w:r>
        <w:t xml:space="preserve"> 745 </w:t>
      </w:r>
      <w:r>
        <w:rPr>
          <w:rFonts w:hint="eastAsia"/>
        </w:rPr>
        <w:t xml:space="preserve">min）。本案例为了在有限的模拟时长内清晰展示潮波逆传的完整物理过程，将潮汐周期压缩至</w:t>
      </w:r>
      <w:r>
        <w:t xml:space="preserve"> </w:t>
      </w:r>
      <m:oMath>
        <m:r>
          <m:t>120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i</m:t>
        </m:r>
        <m:r>
          <m:rPr>
            <m:sty m:val="p"/>
          </m:rPr>
          <m:t>n</m:t>
        </m:r>
      </m:oMath>
      <w:r>
        <w:rPr>
          <w:rFonts w:hint="eastAsia"/>
        </w:rPr>
        <w:t xml:space="preserve">。这是教学示例中的常用手法，不影响波传播机理的定性分析。在实际工程中，应采用真实的潮汐调和常数（如</w:t>
      </w:r>
      <w:r>
        <w:t xml:space="preserve"> </w:t>
      </w:r>
      <m:oMath>
        <m:sSub>
          <m:e>
            <m:r>
              <m:t>M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O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等分潮的振幅和迟角）作为下游边界。</w:t>
      </w:r>
    </w:p>
    <w:p>
      <w:pPr>
        <w:pStyle w:val="BodyText"/>
      </w:pPr>
      <w:r>
        <w:rPr>
          <w:rFonts w:hint="eastAsia"/>
        </w:rPr>
        <w:t xml:space="preserve">采用</w:t>
      </w:r>
      <w:r>
        <w:t xml:space="preserve"> MacCormack </w:t>
      </w:r>
      <w:r>
        <w:rPr>
          <w:rFonts w:hint="eastAsia"/>
        </w:rPr>
        <w:t xml:space="preserve">显式差分算法，网格剖分为</w:t>
      </w:r>
      <w:r>
        <w:t xml:space="preserve"> 100 </w:t>
      </w:r>
      <w:r>
        <w:rPr>
          <w:rFonts w:hint="eastAsia"/>
        </w:rPr>
        <w:t xml:space="preserve">个计算段（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150</m:t>
        </m:r>
        <m:r>
          <m:t> </m:t>
        </m:r>
        <m:r>
          <m:rPr>
            <m:sty m:val="p"/>
          </m:rPr>
          <m:t>m</m:t>
        </m:r>
      </m:oMath>
      <w:r>
        <w:rPr>
          <w:rFonts w:hint="eastAsia"/>
        </w:rPr>
        <w:t xml:space="preserve">），时间步长</w:t>
      </w:r>
      <w:r>
        <w:t xml:space="preserve"> </w:t>
      </w:r>
      <m:oMath>
        <m:r>
          <m:rPr>
            <m:sty m:val="p"/>
          </m:rPr>
          <m:t>Δ</m:t>
        </m:r>
        <m:r>
          <m:t>t</m:t>
        </m:r>
        <m:r>
          <m:rPr>
            <m:sty m:val="p"/>
          </m:rPr>
          <m:t>=</m:t>
        </m:r>
        <m:r>
          <m:t>4</m:t>
        </m:r>
        <m:r>
          <m:t> </m:t>
        </m:r>
        <m:r>
          <m:rPr>
            <m:sty m:val="p"/>
          </m:rPr>
          <m:t>s</m:t>
        </m:r>
      </m:oMath>
      <w:r>
        <w:rPr>
          <w:rFonts w:hint="eastAsia"/>
        </w:rPr>
        <w:t xml:space="preserve">（满足</w:t>
      </w:r>
      <w:r>
        <w:t xml:space="preserve"> CFL </w:t>
      </w:r>
      <w:r>
        <w:rPr>
          <w:rFonts w:hint="eastAsia"/>
        </w:rPr>
        <w:t xml:space="preserve">条件），模拟</w:t>
      </w:r>
      <w:r>
        <w:t xml:space="preserve"> 4 </w:t>
      </w:r>
      <w:r>
        <w:rPr>
          <w:rFonts w:hint="eastAsia"/>
        </w:rPr>
        <w:t xml:space="preserve">小时的潮汐演进。</w:t>
      </w:r>
    </w:p>
    <w:bookmarkEnd w:id="30"/>
    <w:bookmarkStart w:id="31" w:name="解题思路"/>
    <w:p>
      <w:pPr>
        <w:pStyle w:val="Heading3"/>
      </w:pPr>
      <w:r>
        <w:rPr>
          <w:rStyle w:val="SectionNumber"/>
        </w:rPr>
        <w:t xml:space="preserve">1.3.3</w:t>
      </w:r>
      <w:r>
        <w:tab/>
      </w:r>
      <w:r>
        <w:t xml:space="preserve">4.3 </w:t>
      </w:r>
      <w:r>
        <w:rPr>
          <w:rFonts w:hint="eastAsia"/>
        </w:rPr>
        <w:t xml:space="preserve">解题思路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网格剖分与</w:t>
      </w:r>
      <w:r>
        <w:rPr>
          <w:b/>
          <w:bCs/>
        </w:rPr>
        <w:t xml:space="preserve"> CFL </w:t>
      </w:r>
      <w:r>
        <w:rPr>
          <w:rFonts w:hint="eastAsia"/>
          <w:b/>
          <w:bCs/>
        </w:rPr>
        <w:t xml:space="preserve">保护</w:t>
      </w:r>
      <w:r>
        <w:rPr>
          <w:rFonts w:hint="eastAsia"/>
        </w:rPr>
        <w:t xml:space="preserve">：河道切分为</w:t>
      </w:r>
      <w:r>
        <w:t xml:space="preserve"> 100 </w:t>
      </w:r>
      <w:r>
        <w:rPr>
          <w:rFonts w:hint="eastAsia"/>
        </w:rPr>
        <w:t xml:space="preserve">个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150</m:t>
        </m:r>
        <m:r>
          <m:t> </m:t>
        </m:r>
        <m:r>
          <m:rPr>
            <m:sty m:val="p"/>
          </m:rPr>
          <m:t>m</m:t>
        </m:r>
      </m:oMath>
      <w:r>
        <w:t xml:space="preserve"> </w:t>
      </w:r>
      <w:r>
        <w:rPr>
          <w:rFonts w:hint="eastAsia"/>
        </w:rPr>
        <w:t xml:space="preserve">的网格。基于初始波速估算</w:t>
      </w:r>
      <w:r>
        <w:t xml:space="preserve"> </w:t>
      </w:r>
      <m:oMath>
        <m:r>
          <m:t>c</m:t>
        </m:r>
        <m:r>
          <m:rPr>
            <m:sty m:val="p"/>
          </m:rPr>
          <m:t>≈</m:t>
        </m:r>
        <m:rad>
          <m:radPr>
            <m:degHide m:val="on"/>
          </m:radPr>
          <m:deg/>
          <m:e>
            <m:r>
              <m:t>9.81</m:t>
            </m:r>
            <m:r>
              <m:rPr>
                <m:sty m:val="p"/>
              </m:rPr>
              <m:t>×</m:t>
            </m:r>
            <m:r>
              <m:t>5</m:t>
            </m:r>
          </m:e>
        </m:rad>
        <m:r>
          <m:rPr>
            <m:sty m:val="p"/>
          </m:rPr>
          <m:t>≈</m:t>
        </m:r>
        <m:r>
          <m:t>7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/</m:t>
        </m:r>
        <m:r>
          <m:rPr>
            <m:sty m:val="p"/>
          </m:rPr>
          <m:t>s</m:t>
        </m:r>
      </m:oMath>
      <w:r>
        <w:rPr>
          <w:rFonts w:hint="eastAsia"/>
        </w:rPr>
        <w:t xml:space="preserve">，加上流速约</w:t>
      </w:r>
      <w:r>
        <w:t xml:space="preserve"> </w:t>
      </w:r>
      <m:oMath>
        <m:r>
          <m:t>0.6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/</m:t>
        </m:r>
        <m:r>
          <m:rPr>
            <m:sty m:val="p"/>
          </m:rPr>
          <m:t>s</m:t>
        </m:r>
      </m:oMath>
      <w:r>
        <w:rPr>
          <w:rFonts w:hint="eastAsia"/>
        </w:rPr>
        <w:t xml:space="preserve">，最大特征速度约</w:t>
      </w:r>
      <w:r>
        <w:t xml:space="preserve"> </w:t>
      </w:r>
      <m:oMath>
        <m:r>
          <m:t>7.6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/</m:t>
        </m:r>
        <m:r>
          <m:rPr>
            <m:sty m:val="p"/>
          </m:rPr>
          <m:t>s</m:t>
        </m:r>
      </m:oMath>
      <w:r>
        <w:rPr>
          <w:rFonts w:hint="eastAsia"/>
        </w:rPr>
        <w:t xml:space="preserve">，则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t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≈</m:t>
        </m:r>
        <m:r>
          <m:t>150</m:t>
        </m:r>
        <m:r>
          <m:rPr>
            <m:sty m:val="p"/>
          </m:rPr>
          <m:t>/</m:t>
        </m:r>
        <m:r>
          <m:t>7.6</m:t>
        </m:r>
        <m:r>
          <m:rPr>
            <m:sty m:val="p"/>
          </m:rPr>
          <m:t>≈</m:t>
        </m:r>
        <m:r>
          <m:t>19.7</m:t>
        </m:r>
        <m:r>
          <m:t> </m:t>
        </m:r>
        <m:r>
          <m:rPr>
            <m:sty m:val="p"/>
          </m:rPr>
          <m:t>s</m:t>
        </m:r>
      </m:oMath>
      <w:r>
        <w:rPr>
          <w:rFonts w:hint="eastAsia"/>
        </w:rPr>
        <w:t xml:space="preserve">，取</w:t>
      </w:r>
      <w:r>
        <w:t xml:space="preserve"> </w:t>
      </w:r>
      <m:oMath>
        <m:r>
          <m:rPr>
            <m:sty m:val="p"/>
          </m:rPr>
          <m:t>Δ</m:t>
        </m:r>
        <m:r>
          <m:t>t</m:t>
        </m:r>
        <m:r>
          <m:rPr>
            <m:sty m:val="p"/>
          </m:rPr>
          <m:t>=</m:t>
        </m:r>
        <m:r>
          <m:t>4</m:t>
        </m:r>
        <m:r>
          <m:t> </m:t>
        </m:r>
        <m:r>
          <m:rPr>
            <m:sty m:val="p"/>
          </m:rPr>
          <m:t>s</m:t>
        </m:r>
      </m:oMath>
      <w:r>
        <w:t xml:space="preserve"> </w:t>
      </w:r>
      <w:r>
        <w:rPr>
          <w:rFonts w:hint="eastAsia"/>
        </w:rPr>
        <w:t xml:space="preserve">留有充分的安全裕度。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动态边界注入</w:t>
      </w:r>
      <w:r>
        <w:rPr>
          <w:rFonts w:hint="eastAsia"/>
        </w:rPr>
        <w:t xml:space="preserve">：每个时间步开始前，强制赋值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处的流量（</w:t>
      </w:r>
      <m:oMath>
        <m:r>
          <m:t>Q</m:t>
        </m:r>
        <m:r>
          <m:rPr>
            <m:sty m:val="p"/>
          </m:rPr>
          <m:t>=</m:t>
        </m:r>
        <m:r>
          <m:t>150</m:t>
        </m:r>
        <m:r>
          <m:t> 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3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s</m:t>
        </m:r>
      </m:oMath>
      <w:r>
        <w:rPr>
          <w:rFonts w:hint="eastAsia"/>
        </w:rPr>
        <w:t xml:space="preserve">），以及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rPr>
          <w:rFonts w:hint="eastAsia"/>
        </w:rPr>
        <w:t xml:space="preserve">处的水深（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t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d</m:t>
            </m:r>
            <m:r>
              <m:rPr>
                <m:sty m:val="p"/>
              </m:rPr>
              <m:t>e</m:t>
            </m:r>
          </m:sub>
        </m:sSub>
        <m:r>
          <m:rPr>
            <m:sty m:val="p"/>
          </m:rPr>
          <m:t>=</m:t>
        </m:r>
        <m:sSub>
          <m:e>
            <m:r>
              <m:t>h</m:t>
            </m:r>
          </m:e>
          <m:sub>
            <m:r>
              <m:rPr>
                <m:sty m:val="p"/>
              </m:rPr>
              <m:t>b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s</m:t>
            </m:r>
            <m:r>
              <m:rPr>
                <m:sty m:val="p"/>
              </m:rPr>
              <m:t>e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t</m:t>
            </m:r>
          </m:sub>
        </m:sSub>
        <m:r>
          <m:rPr>
            <m:sty m:val="p"/>
          </m:rPr>
          <m:t>sin</m:t>
        </m:r>
        <m:r>
          <m:rPr>
            <m:sty m:val="p"/>
          </m:rPr>
          <m:t>(</m:t>
        </m:r>
        <m:r>
          <m:t>ω</m:t>
        </m:r>
        <m:r>
          <m:t>t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），将潮汐能量注入系统。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摩阻项的反向流处理</w:t>
      </w:r>
      <w:r>
        <w:rPr>
          <w:rFonts w:hint="eastAsia"/>
        </w:rPr>
        <w:t xml:space="preserve">：在摩擦坡度</w:t>
      </w:r>
      <w:r>
        <w:t xml:space="preserve"> </w:t>
      </w:r>
      <m:oMath>
        <m:sSub>
          <m:e>
            <m:r>
              <m:t>S</m:t>
            </m:r>
          </m:e>
          <m:sub>
            <m:r>
              <m:t>f</m:t>
            </m:r>
          </m:sub>
        </m:sSub>
      </m:oMath>
      <w:r>
        <w:t xml:space="preserve"> </w:t>
      </w:r>
      <w:r>
        <w:rPr>
          <w:rFonts w:hint="eastAsia"/>
        </w:rPr>
        <w:t xml:space="preserve">的计算中，由于潮波倒灌会导致局部流速反向，必须使用</w:t>
      </w:r>
      <w:r>
        <w:t xml:space="preserve"> </w:t>
      </w:r>
      <m:oMath>
        <m:r>
          <m:t>V</m:t>
        </m:r>
        <m:r>
          <m:rPr>
            <m:sty m:val="p"/>
          </m:rPr>
          <m:t>|</m:t>
        </m:r>
        <m:r>
          <m:t>V</m:t>
        </m:r>
        <m:r>
          <m:rPr>
            <m:sty m:val="p"/>
          </m:rPr>
          <m:t>|</m:t>
        </m:r>
      </m:oMath>
      <w:r>
        <w:t xml:space="preserve"> </w:t>
      </w:r>
      <w:r>
        <w:rPr>
          <w:rFonts w:hint="eastAsia"/>
        </w:rPr>
        <w:t xml:space="preserve">替代</w:t>
      </w:r>
      <w:r>
        <w:t xml:space="preserve"> </w:t>
      </w:r>
      <m:oMath>
        <m:sSup>
          <m:e>
            <m:r>
              <m:t>V</m:t>
            </m:r>
          </m:e>
          <m:sup>
            <m:r>
              <m:t>2</m:t>
            </m:r>
          </m:sup>
        </m:sSup>
      </m:oMath>
      <w:r>
        <w:rPr>
          <w:rFonts w:hint="eastAsia"/>
        </w:rPr>
        <w:t xml:space="preserve">，以保证摩擦力方向始终与实际水流方向相反。</w:t>
      </w:r>
    </w:p>
    <w:bookmarkEnd w:id="31"/>
    <w:bookmarkStart w:id="38" w:name="代码与计算结果"/>
    <w:p>
      <w:pPr>
        <w:pStyle w:val="Heading3"/>
      </w:pPr>
      <w:r>
        <w:rPr>
          <w:rStyle w:val="SectionNumber"/>
        </w:rPr>
        <w:t xml:space="preserve">1.3.4</w:t>
      </w:r>
      <w:r>
        <w:tab/>
      </w:r>
      <w:r>
        <w:t xml:space="preserve">4.4 </w:t>
      </w:r>
      <w:r>
        <w:rPr>
          <w:rFonts w:hint="eastAsia"/>
        </w:rPr>
        <w:t xml:space="preserve">代码与计算结果</w:t>
      </w:r>
    </w:p>
    <w:p>
      <w:pPr>
        <w:pStyle w:val="FirstParagraph"/>
      </w:pPr>
      <w:r>
        <w:rPr>
          <w:rFonts w:hint="eastAsia"/>
        </w:rPr>
        <w:t xml:space="preserve">源代码：</w:t>
      </w:r>
      <w:r>
        <w:rPr>
          <w:rStyle w:val="VerbatimChar"/>
        </w:rPr>
        <w:t xml:space="preserve">assets/ch07/ch07_tidal_river.py</w:t>
      </w:r>
    </w:p>
    <w:p>
      <w:pPr>
        <w:pStyle w:val="BodyText"/>
      </w:pPr>
      <w:r>
        <w:rPr>
          <w:rFonts w:hint="eastAsia"/>
          <w:b/>
          <w:bCs/>
        </w:rPr>
        <w:t xml:space="preserve">感潮河段中点（</w:t>
      </w:r>
      <m:oMath>
        <m:r>
          <m:t>x</m:t>
        </m:r>
        <m:r>
          <m:rPr>
            <m:sty m:val="p"/>
          </m:rPr>
          <m:t>=</m:t>
        </m:r>
        <m:r>
          <m:t>7.5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m</m:t>
        </m:r>
      </m:oMath>
      <w:r>
        <w:rPr>
          <w:rFonts w:hint="eastAsia"/>
          <w:b/>
          <w:bCs/>
        </w:rPr>
        <w:t xml:space="preserve">）特征量波动追踪矩阵：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20"/>
        <w:gridCol w:w="1872"/>
        <w:gridCol w:w="2088"/>
        <w:gridCol w:w="2304"/>
        <w:gridCol w:w="93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时间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河口水位</w:t>
            </w:r>
            <w:r>
              <w:t xml:space="preserve"> (m) [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15</m:t>
              </m:r>
            </m:oMath>
            <w:r>
              <w:t xml:space="preserve"> </w:t>
            </w:r>
            <w:r>
              <w:t xml:space="preserve">km]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中游水位</w:t>
            </w:r>
            <w:r>
              <w:t xml:space="preserve"> (m) [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7.5</m:t>
              </m:r>
            </m:oMath>
            <w:r>
              <w:t xml:space="preserve"> </w:t>
            </w:r>
            <w:r>
              <w:t xml:space="preserve">km]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中游流量</w:t>
            </w:r>
            <w:r>
              <w:t xml:space="preserve"> (m^3/s) [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7.5</m:t>
              </m:r>
            </m:oMath>
            <w:r>
              <w:t xml:space="preserve"> </w:t>
            </w:r>
            <w:r>
              <w:t xml:space="preserve">km]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流向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min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150.00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向下游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30</m:t>
              </m:r>
            </m:oMath>
            <w:r>
              <w:t xml:space="preserve"> </w:t>
            </w:r>
            <w:r>
              <w:t xml:space="preserve">min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139.28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向下游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60</m:t>
              </m:r>
            </m:oMath>
            <w:r>
              <w:t xml:space="preserve"> </w:t>
            </w:r>
            <w:r>
              <w:t xml:space="preserve">min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109.19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向下游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90</m:t>
              </m:r>
            </m:oMath>
            <w:r>
              <w:t xml:space="preserve"> </w:t>
            </w:r>
            <w:r>
              <w:t xml:space="preserve">min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213.77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向下游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120</m:t>
              </m:r>
            </m:oMath>
            <w:r>
              <w:t xml:space="preserve"> </w:t>
            </w:r>
            <w:r>
              <w:t xml:space="preserve">min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186.73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向下游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潮波逆向传播过程与水面线剖面：</w:t>
      </w:r>
    </w:p>
    <w:p>
      <w:pPr>
        <w:pStyle w:val="CaptionedFigure"/>
      </w:pPr>
      <w:r>
        <w:drawing>
          <wp:inline>
            <wp:extent cx="5334000" cy="3517671"/>
            <wp:effectExtent b="0" l="0" r="0" t="0"/>
            <wp:docPr descr="tidal_bore_profile" title="" id="33" name="Picture"/>
            <a:graphic>
              <a:graphicData uri="http://schemas.openxmlformats.org/drawingml/2006/picture">
                <pic:pic>
                  <pic:nvPicPr>
                    <pic:cNvPr descr="assets/ch07/tidal_bore_profile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176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tidal_bore_profile</w:t>
      </w:r>
    </w:p>
    <w:p>
      <w:pPr>
        <w:pStyle w:val="BodyText"/>
      </w:pPr>
      <w:r>
        <w:rPr>
          <w:rFonts w:hint="eastAsia"/>
          <w:b/>
          <w:bCs/>
        </w:rPr>
        <w:t xml:space="preserve">河道各点水深随时间的波动：</w:t>
      </w:r>
    </w:p>
    <w:p>
      <w:pPr>
        <w:pStyle w:val="CaptionedFigure"/>
      </w:pPr>
      <w:r>
        <w:drawing>
          <wp:inline>
            <wp:extent cx="5334000" cy="3467100"/>
            <wp:effectExtent b="0" l="0" r="0" t="0"/>
            <wp:docPr descr="tidal_depth_time" title="" id="36" name="Picture"/>
            <a:graphic>
              <a:graphicData uri="http://schemas.openxmlformats.org/drawingml/2006/picture">
                <pic:pic>
                  <pic:nvPicPr>
                    <pic:cNvPr descr="assets/ch07/tidal_depth_time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671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tidal_depth_time</w:t>
      </w:r>
    </w:p>
    <w:bookmarkEnd w:id="38"/>
    <w:bookmarkStart w:id="39" w:name="结果分析"/>
    <w:p>
      <w:pPr>
        <w:pStyle w:val="Heading3"/>
      </w:pPr>
      <w:r>
        <w:rPr>
          <w:rStyle w:val="SectionNumber"/>
        </w:rPr>
        <w:t xml:space="preserve">1.3.5</w:t>
      </w:r>
      <w:r>
        <w:tab/>
      </w:r>
      <w:r>
        <w:t xml:space="preserve">4.5 </w:t>
      </w:r>
      <w:r>
        <w:rPr>
          <w:rFonts w:hint="eastAsia"/>
        </w:rPr>
        <w:t xml:space="preserve">结果分析</w:t>
      </w:r>
    </w:p>
    <w:p>
      <w:pPr>
        <w:numPr>
          <w:ilvl w:val="0"/>
          <w:numId w:val="1005"/>
        </w:numPr>
      </w:pPr>
      <w:r>
        <w:rPr>
          <w:rFonts w:hint="eastAsia"/>
          <w:b/>
          <w:bCs/>
        </w:rPr>
        <w:t xml:space="preserve">波速的传递时滞</w:t>
      </w:r>
      <w:r>
        <w:rPr>
          <w:rFonts w:hint="eastAsia"/>
        </w:rPr>
        <w:t xml:space="preserve">：在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30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i</m:t>
        </m:r>
        <m:r>
          <m:rPr>
            <m:sty m:val="p"/>
          </m:rPr>
          <m:t>n</m:t>
        </m:r>
      </m:oMath>
      <w:r>
        <w:t xml:space="preserve"> </w:t>
      </w:r>
      <w:r>
        <w:rPr>
          <w:rFonts w:hint="eastAsia"/>
        </w:rPr>
        <w:t xml:space="preserve">时，河口水位被推至最高峰</w:t>
      </w:r>
      <w:r>
        <w:t xml:space="preserve"> </w:t>
      </w:r>
      <m:oMath>
        <m:r>
          <m:t>5.34</m:t>
        </m:r>
        <m:r>
          <m:t> </m:t>
        </m:r>
        <m:r>
          <m:rPr>
            <m:sty m:val="p"/>
          </m:rPr>
          <m:t>m</m:t>
        </m:r>
      </m:oMath>
      <w:r>
        <w:rPr>
          <w:rFonts w:hint="eastAsia"/>
        </w:rPr>
        <w:t xml:space="preserve">，但此时</w:t>
      </w:r>
      <w:r>
        <w:t xml:space="preserve"> </w:t>
      </w:r>
      <m:oMath>
        <m:r>
          <m:t>7.5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m</m:t>
        </m:r>
      </m:oMath>
      <w:r>
        <w:t xml:space="preserve"> </w:t>
      </w:r>
      <w:r>
        <w:rPr>
          <w:rFonts w:hint="eastAsia"/>
        </w:rPr>
        <w:t xml:space="preserve">远处的中游水位仅略有变化（</w:t>
      </w:r>
      <m:oMath>
        <m:r>
          <m:t>4.39</m:t>
        </m:r>
        <m:r>
          <m:t> </m:t>
        </m:r>
        <m:r>
          <m:rPr>
            <m:sty m:val="p"/>
          </m:rPr>
          <m:t>m</m:t>
        </m:r>
      </m:oMath>
      <w:r>
        <w:rPr>
          <w:rFonts w:hint="eastAsia"/>
        </w:rPr>
        <w:t xml:space="preserve">）。至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60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i</m:t>
        </m:r>
        <m:r>
          <m:rPr>
            <m:sty m:val="p"/>
          </m:rPr>
          <m:t>n</m:t>
        </m:r>
      </m:oMath>
      <w:r>
        <w:rPr>
          <w:rFonts w:hint="eastAsia"/>
        </w:rPr>
        <w:t xml:space="preserve">，虽然河口水位已回落至</w:t>
      </w:r>
      <w:r>
        <w:t xml:space="preserve"> </w:t>
      </w:r>
      <m:oMath>
        <m:r>
          <m:t>2.84</m:t>
        </m:r>
        <m:r>
          <m:t> </m:t>
        </m:r>
        <m:r>
          <m:rPr>
            <m:sty m:val="p"/>
          </m:rPr>
          <m:t>m</m:t>
        </m:r>
      </m:oMath>
      <w:r>
        <w:rPr>
          <w:rFonts w:hint="eastAsia"/>
        </w:rPr>
        <w:t xml:space="preserve">，但先前涌入的水体已传播至中游，将中点水位推至</w:t>
      </w:r>
      <w:r>
        <w:t xml:space="preserve"> </w:t>
      </w:r>
      <m:oMath>
        <m:r>
          <m:t>5.45</m:t>
        </m:r>
        <m:r>
          <m:t> </m:t>
        </m:r>
        <m:r>
          <m:rPr>
            <m:sty m:val="p"/>
          </m:rPr>
          <m:t>m</m:t>
        </m:r>
      </m:oMath>
      <w:r>
        <w:t xml:space="preserve"> </w:t>
      </w:r>
      <w:r>
        <w:rPr>
          <w:rFonts w:hint="eastAsia"/>
        </w:rPr>
        <w:t xml:space="preserve">的峰值。这验证了长波逆向传播的时序特征。</w:t>
      </w:r>
    </w:p>
    <w:p>
      <w:pPr>
        <w:numPr>
          <w:ilvl w:val="0"/>
          <w:numId w:val="1005"/>
        </w:numPr>
      </w:pPr>
      <w:r>
        <w:rPr>
          <w:rFonts w:hint="eastAsia"/>
          <w:b/>
          <w:bCs/>
        </w:rPr>
        <w:t xml:space="preserve">流量的震荡效应</w:t>
      </w:r>
      <w:r>
        <w:rPr>
          <w:rFonts w:hint="eastAsia"/>
        </w:rPr>
        <w:t xml:space="preserve">：尽管上游以</w:t>
      </w:r>
      <w:r>
        <w:t xml:space="preserve"> </w:t>
      </w:r>
      <m:oMath>
        <m:r>
          <m:t>150</m:t>
        </m:r>
        <m:r>
          <m:t> 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3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s</m:t>
        </m:r>
      </m:oMath>
      <w:r>
        <w:t xml:space="preserve"> </w:t>
      </w:r>
      <w:r>
        <w:rPr>
          <w:rFonts w:hint="eastAsia"/>
        </w:rPr>
        <w:t xml:space="preserve">恒定入流，受下游潮汐顶托影响，中游实际下泄流量在</w:t>
      </w:r>
      <w:r>
        <w:t xml:space="preserve"> </w:t>
      </w:r>
      <m:oMath>
        <m:r>
          <m:t>109</m:t>
        </m:r>
        <m:r>
          <m:rPr>
            <m:sty m:val="p"/>
          </m:rPr>
          <m:t>∼</m:t>
        </m:r>
        <m:r>
          <m:t>214</m:t>
        </m:r>
        <m:r>
          <m:t> 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3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s</m:t>
        </m:r>
      </m:oMath>
      <w:r>
        <w:t xml:space="preserve"> </w:t>
      </w:r>
      <w:r>
        <w:rPr>
          <w:rFonts w:hint="eastAsia"/>
        </w:rPr>
        <w:t xml:space="preserve">之间剧烈波动。潮峰压境时流量被压减，退潮抽吸时流量被放大。</w:t>
      </w:r>
    </w:p>
    <w:bookmarkEnd w:id="39"/>
    <w:bookmarkStart w:id="40" w:name="preissmann-格式的对比讨论"/>
    <w:p>
      <w:pPr>
        <w:pStyle w:val="Heading3"/>
      </w:pPr>
      <w:r>
        <w:rPr>
          <w:rStyle w:val="SectionNumber"/>
        </w:rPr>
        <w:t xml:space="preserve">1.3.6</w:t>
      </w:r>
      <w:r>
        <w:tab/>
      </w:r>
      <w:r>
        <w:t xml:space="preserve">4.6 Preissmann </w:t>
      </w:r>
      <w:r>
        <w:rPr>
          <w:rFonts w:hint="eastAsia"/>
        </w:rPr>
        <w:t xml:space="preserve">格式的对比讨论</w:t>
      </w:r>
    </w:p>
    <w:p>
      <w:pPr>
        <w:pStyle w:val="FirstParagraph"/>
      </w:pPr>
      <w:r>
        <w:rPr>
          <w:rFonts w:hint="eastAsia"/>
        </w:rPr>
        <w:t xml:space="preserve">若对同一案例改用</w:t>
      </w:r>
      <w:r>
        <w:t xml:space="preserve"> Preissmann </w:t>
      </w:r>
      <w:r>
        <w:rPr>
          <w:rFonts w:hint="eastAsia"/>
        </w:rPr>
        <w:t xml:space="preserve">隐式格式（</w:t>
      </w:r>
      <m:oMath>
        <m:r>
          <m:t>θ</m:t>
        </m:r>
        <m:r>
          <m:rPr>
            <m:sty m:val="p"/>
          </m:rPr>
          <m:t>=</m:t>
        </m:r>
        <m:r>
          <m:t>0.6</m:t>
        </m:r>
      </m:oMath>
      <w:r>
        <w:rPr>
          <w:rFonts w:hint="eastAsia"/>
        </w:rPr>
        <w:t xml:space="preserve">），可将时间步长扩大至</w:t>
      </w:r>
      <w:r>
        <w:t xml:space="preserve"> </w:t>
      </w:r>
      <m:oMath>
        <m:r>
          <m:rPr>
            <m:sty m:val="p"/>
          </m:rPr>
          <m:t>Δ</m:t>
        </m:r>
        <m:r>
          <m:t>t</m:t>
        </m:r>
        <m:r>
          <m:rPr>
            <m:sty m:val="p"/>
          </m:rPr>
          <m:t>=</m:t>
        </m:r>
        <m:r>
          <m:t>60</m:t>
        </m:r>
        <m:r>
          <m:t> </m:t>
        </m:r>
        <m:r>
          <m:rPr>
            <m:sty m:val="p"/>
          </m:rPr>
          <m:t>s</m:t>
        </m:r>
      </m:oMath>
      <w:r>
        <w:t xml:space="preserve"> </w:t>
      </w:r>
      <w:r>
        <w:rPr>
          <w:rFonts w:hint="eastAsia"/>
        </w:rPr>
        <w:t xml:space="preserve">甚至</w:t>
      </w:r>
      <w:r>
        <w:t xml:space="preserve"> </w:t>
      </w:r>
      <m:oMath>
        <m:r>
          <m:t>300</m:t>
        </m:r>
        <m:r>
          <m:t> </m:t>
        </m:r>
        <m:r>
          <m:rPr>
            <m:sty m:val="p"/>
          </m:rPr>
          <m:t>s</m:t>
        </m:r>
      </m:oMath>
      <w:r>
        <w:rPr>
          <w:rFonts w:hint="eastAsia"/>
        </w:rPr>
        <w:t xml:space="preserve">，而不会引起数值发散。以</w:t>
      </w:r>
      <w:r>
        <w:t xml:space="preserve"> </w:t>
      </w:r>
      <m:oMath>
        <m:r>
          <m:rPr>
            <m:sty m:val="p"/>
          </m:rPr>
          <m:t>Δ</m:t>
        </m:r>
        <m:r>
          <m:t>t</m:t>
        </m:r>
        <m:r>
          <m:rPr>
            <m:sty m:val="p"/>
          </m:rPr>
          <m:t>=</m:t>
        </m:r>
        <m:r>
          <m:t>60</m:t>
        </m:r>
        <m:r>
          <m:t> </m:t>
        </m:r>
        <m:r>
          <m:rPr>
            <m:sty m:val="p"/>
          </m:rPr>
          <m:t>s</m:t>
        </m:r>
      </m:oMath>
      <w:r>
        <w:t xml:space="preserve"> </w:t>
      </w:r>
      <w:r>
        <w:rPr>
          <w:rFonts w:hint="eastAsia"/>
        </w:rPr>
        <w:t xml:space="preserve">为例，4</w:t>
      </w:r>
      <w:r>
        <w:t xml:space="preserve"> </w:t>
      </w:r>
      <w:r>
        <w:rPr>
          <w:rFonts w:hint="eastAsia"/>
        </w:rPr>
        <w:t xml:space="preserve">小时的模拟仅需</w:t>
      </w:r>
      <w:r>
        <w:t xml:space="preserve"> 240 </w:t>
      </w:r>
      <w:r>
        <w:rPr>
          <w:rFonts w:hint="eastAsia"/>
        </w:rPr>
        <w:t xml:space="preserve">个时间步（而</w:t>
      </w:r>
      <w:r>
        <w:t xml:space="preserve"> MacCormack </w:t>
      </w:r>
      <w:r>
        <w:rPr>
          <w:rFonts w:hint="eastAsia"/>
        </w:rPr>
        <w:t xml:space="preserve">格式需要</w:t>
      </w:r>
      <w:r>
        <w:t xml:space="preserve"> 3600 </w:t>
      </w:r>
      <w:r>
        <w:rPr>
          <w:rFonts w:hint="eastAsia"/>
        </w:rPr>
        <w:t xml:space="preserve">步）。在水位和流量的计算精度上，两者的差异在</w:t>
      </w:r>
      <w:r>
        <w:t xml:space="preserve"> </w:t>
      </w:r>
      <m:oMath>
        <m:r>
          <m:t>1</m:t>
        </m:r>
        <m:r>
          <m:rPr>
            <m:sty m:val="p"/>
          </m:rPr>
          <m:t>%</m:t>
        </m:r>
        <m:r>
          <m:rPr>
            <m:sty m:val="p"/>
          </m:rPr>
          <m:t>∼</m:t>
        </m:r>
        <m:r>
          <m:t>3</m:t>
        </m:r>
        <m:r>
          <m:rPr>
            <m:sty m:val="p"/>
          </m:rPr>
          <m:t>%</m:t>
        </m:r>
      </m:oMath>
      <w:r>
        <w:t xml:space="preserve"> </w:t>
      </w:r>
      <w:r>
        <w:rPr>
          <w:rFonts w:hint="eastAsia"/>
        </w:rPr>
        <w:t xml:space="preserve">以内。这表明，对于潮汐周期量级（数小时至十余小时）的缓变过程，Preissmann</w:t>
      </w:r>
      <w:r>
        <w:t xml:space="preserve"> </w:t>
      </w:r>
      <w:r>
        <w:rPr>
          <w:rFonts w:hint="eastAsia"/>
        </w:rPr>
        <w:t xml:space="preserve">格式在效率上具有压倒性优势。</w:t>
      </w:r>
    </w:p>
    <w:p>
      <w:pPr>
        <w:pStyle w:val="BodyText"/>
      </w:pPr>
      <w:r>
        <w:rPr>
          <w:rFonts w:hint="eastAsia"/>
        </w:rPr>
        <w:t xml:space="preserve">然而，当潮波前锋极为陡峭（接近涌潮</w:t>
      </w:r>
      <w:r>
        <w:t xml:space="preserve"> / Tidal </w:t>
      </w:r>
      <w:r>
        <w:rPr>
          <w:rFonts w:hint="eastAsia"/>
        </w:rPr>
        <w:t xml:space="preserve">Bore）时，Preissmann</w:t>
      </w:r>
      <w:r>
        <w:t xml:space="preserve"> </w:t>
      </w:r>
      <w:r>
        <w:rPr>
          <w:rFonts w:hint="eastAsia"/>
        </w:rPr>
        <w:t xml:space="preserve">格式因其隐含的数值耗散会对波前产生一定程度的平滑，而显式格式（尤其是高分辨率格式）更能捕捉间断。实际工程中，应根据物理过程的时空尺度特征选择合适的数值格式。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2" w:name="工业部署建议"/>
    <w:p>
      <w:pPr>
        <w:pStyle w:val="Heading2"/>
      </w:pPr>
      <w:r>
        <w:rPr>
          <w:rStyle w:val="SectionNumber"/>
        </w:rPr>
        <w:t xml:space="preserve">1.4</w:t>
      </w:r>
      <w:r>
        <w:tab/>
      </w:r>
      <w:r>
        <w:t xml:space="preserve">5 </w:t>
      </w:r>
      <w:r>
        <w:rPr>
          <w:rFonts w:hint="eastAsia"/>
        </w:rPr>
        <w:t xml:space="preserve">工业部署建议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长历时系统的格式选择</w:t>
      </w:r>
      <w:r>
        <w:rPr>
          <w:rFonts w:hint="eastAsia"/>
        </w:rPr>
        <w:t xml:space="preserve">：对于感潮河网、长距离调水工程的数字孪生实时仿真，应采用</w:t>
      </w:r>
      <w:r>
        <w:t xml:space="preserve"> Preissmann </w:t>
      </w:r>
      <w:r>
        <w:rPr>
          <w:rFonts w:hint="eastAsia"/>
        </w:rPr>
        <w:t xml:space="preserve">隐式格式作为底层求解器，以换取大时间步长下的稳健性。显式格式仅适用于需要高时间分辨率捕捉快速瞬变（如溃坝、涌潮）的局部精细化模拟。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模型预测控制的时滞补偿</w:t>
      </w:r>
      <w:r>
        <w:rPr>
          <w:rFonts w:hint="eastAsia"/>
        </w:rPr>
        <w:t xml:space="preserve">：感潮河网中水位反馈存在显著时滞。采用传统</w:t>
      </w:r>
      <w:r>
        <w:t xml:space="preserve"> PID </w:t>
      </w:r>
      <w:r>
        <w:rPr>
          <w:rFonts w:hint="eastAsia"/>
        </w:rPr>
        <w:t xml:space="preserve">控制器极易因信号滞后而导致超调甚至失稳。应采用基于数值模型的模型预测控制（MPC），利用</w:t>
      </w:r>
      <w:r>
        <w:t xml:space="preserve"> Preissmann </w:t>
      </w:r>
      <w:r>
        <w:rPr>
          <w:rFonts w:hint="eastAsia"/>
        </w:rPr>
        <w:t xml:space="preserve">格式作为预测模型，在每个控制步内滚动优化未来数小时的闸泵调度策略。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并行化与加速</w:t>
      </w:r>
      <w:r>
        <w:rPr>
          <w:rFonts w:hint="eastAsia"/>
        </w:rPr>
        <w:t xml:space="preserve">：当河网拓扑复杂（含分汊、环状结构）时，块三对角追赶法不再直接适用，需采用稀疏矩阵直接求解器（如</w:t>
      </w:r>
      <w:r>
        <w:t xml:space="preserve"> </w:t>
      </w:r>
      <w:r>
        <w:rPr>
          <w:rFonts w:hint="eastAsia"/>
        </w:rPr>
        <w:t xml:space="preserve">MUMPS、SuperLU）或迭代求解器（如</w:t>
      </w:r>
      <w:r>
        <w:t xml:space="preserve"> GMRES + ILU </w:t>
      </w:r>
      <w:r>
        <w:rPr>
          <w:rFonts w:hint="eastAsia"/>
        </w:rPr>
        <w:t xml:space="preserve">预处理）。GPU</w:t>
      </w:r>
      <w:r>
        <w:t xml:space="preserve"> </w:t>
      </w:r>
      <w:r>
        <w:rPr>
          <w:rFonts w:hint="eastAsia"/>
        </w:rPr>
        <w:t xml:space="preserve">并行技术可将计算效率提升</w:t>
      </w:r>
      <w:r>
        <w:t xml:space="preserve"> 1~2 </w:t>
      </w:r>
      <w:r>
        <w:rPr>
          <w:rFonts w:hint="eastAsia"/>
        </w:rPr>
        <w:t xml:space="preserve">个数量级。</w:t>
      </w:r>
    </w:p>
    <w:p>
      <w:r>
        <w:pict>
          <v:rect style="width:0;height:1.5pt" o:hralign="center" o:hrstd="t" o:hr="t"/>
        </w:pict>
      </w:r>
    </w:p>
    <w:bookmarkEnd w:id="42"/>
    <w:bookmarkStart w:id="43" w:name="本章小结"/>
    <w:p>
      <w:pPr>
        <w:pStyle w:val="Heading2"/>
      </w:pPr>
      <w:r>
        <w:rPr>
          <w:rStyle w:val="SectionNumber"/>
        </w:rPr>
        <w:t xml:space="preserve">1.5</w:t>
      </w:r>
      <w:r>
        <w:tab/>
      </w:r>
      <w:r>
        <w:t xml:space="preserve">6 </w:t>
      </w:r>
      <w:r>
        <w:rPr>
          <w:rFonts w:hint="eastAsia"/>
        </w:rPr>
        <w:t xml:space="preserve">本章小结</w:t>
      </w:r>
    </w:p>
    <w:p>
      <w:pPr>
        <w:pStyle w:val="FirstParagraph"/>
      </w:pPr>
      <w:r>
        <w:rPr>
          <w:rFonts w:hint="eastAsia"/>
        </w:rPr>
        <w:t xml:space="preserve">本章系统介绍了圣维南方程组的两类主要数值离散方法。显式格式（以</w:t>
      </w:r>
      <w:r>
        <w:t xml:space="preserve"> MacCormack </w:t>
      </w:r>
      <w:r>
        <w:rPr>
          <w:rFonts w:hint="eastAsia"/>
        </w:rPr>
        <w:t xml:space="preserve">格式为代表）编程简单、单步高效，但受</w:t>
      </w:r>
      <w:r>
        <w:t xml:space="preserve"> CFL </w:t>
      </w:r>
      <w:r>
        <w:rPr>
          <w:rFonts w:hint="eastAsia"/>
        </w:rPr>
        <w:t xml:space="preserve">条件严格约束，时间步长通常限制在数秒量级。隐式格式（以</w:t>
      </w:r>
      <w:r>
        <w:t xml:space="preserve"> Preissmann </w:t>
      </w:r>
      <w:r>
        <w:rPr>
          <w:rFonts w:hint="eastAsia"/>
        </w:rPr>
        <w:t xml:space="preserve">四点偏心格式为代表）通过同时包含当前和下一时间层的未知量，在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r>
          <m:t>0.5</m:t>
        </m:r>
      </m:oMath>
      <w:r>
        <w:t xml:space="preserve"> </w:t>
      </w:r>
      <w:r>
        <w:rPr>
          <w:rFonts w:hint="eastAsia"/>
        </w:rPr>
        <w:t xml:space="preserve">时实现线性无条件稳定（但非线性工况下仍需注意收敛性），可将时间步长扩大一至两个数量级，是商业水力学软件的核心引擎。本章详细推导了</w:t>
      </w:r>
      <w:r>
        <w:t xml:space="preserve"> Preissmann </w:t>
      </w:r>
      <w:r>
        <w:rPr>
          <w:rFonts w:hint="eastAsia"/>
        </w:rPr>
        <w:t xml:space="preserve">格式中时间加权系数的定义、空间与时间的加权平均离散公式、Newton-Raphson</w:t>
      </w:r>
      <w:r>
        <w:t xml:space="preserve"> </w:t>
      </w:r>
      <w:r>
        <w:rPr>
          <w:rFonts w:hint="eastAsia"/>
        </w:rPr>
        <w:t xml:space="preserve">线性化后的块三对角雅可比矩阵结构，以及追赶法的前扫-回代求解流程。通过感潮河段的工程案例，展示了显式格式在实际问题中的应用，并通过与</w:t>
      </w:r>
      <w:r>
        <w:t xml:space="preserve"> Preissmann </w:t>
      </w:r>
      <w:r>
        <w:rPr>
          <w:rFonts w:hint="eastAsia"/>
        </w:rPr>
        <w:t xml:space="preserve">格式的对比讨论，阐明了两类方法各自的适用范围。</w:t>
      </w:r>
    </w:p>
    <w:bookmarkEnd w:id="43"/>
    <w:bookmarkStart w:id="44" w:name="思考题"/>
    <w:p>
      <w:pPr>
        <w:pStyle w:val="Heading2"/>
      </w:pPr>
      <w:r>
        <w:rPr>
          <w:rStyle w:val="SectionNumber"/>
        </w:rPr>
        <w:t xml:space="preserve">1.6</w:t>
      </w:r>
      <w:r>
        <w:tab/>
      </w:r>
      <w:r>
        <w:rPr>
          <w:rFonts w:hint="eastAsia"/>
        </w:rPr>
        <w:t xml:space="preserve">思考题</w:t>
      </w:r>
    </w:p>
    <w:p>
      <w:pPr>
        <w:numPr>
          <w:ilvl w:val="0"/>
          <w:numId w:val="1007"/>
        </w:numPr>
      </w:pPr>
      <w:r>
        <w:rPr>
          <w:rFonts w:hint="eastAsia"/>
          <w:b/>
          <w:bCs/>
        </w:rPr>
        <w:t xml:space="preserve">概念辨析</w:t>
      </w:r>
      <w:r>
        <w:rPr>
          <w:rFonts w:hint="eastAsia"/>
        </w:rPr>
        <w:t xml:space="preserve">：显式格式（如</w:t>
      </w:r>
      <w:r>
        <w:t xml:space="preserve"> MacCormack </w:t>
      </w:r>
      <w:r>
        <w:rPr>
          <w:rFonts w:hint="eastAsia"/>
        </w:rPr>
        <w:t xml:space="preserve">格式）和隐式格式（如</w:t>
      </w:r>
      <w:r>
        <w:t xml:space="preserve"> Preissmann </w:t>
      </w:r>
      <w:r>
        <w:rPr>
          <w:rFonts w:hint="eastAsia"/>
        </w:rPr>
        <w:t xml:space="preserve">四点偏心格式）各自的优缺点是什么？为什么商业水力学软件普遍采用隐式格式作为核心引擎？</w:t>
      </w:r>
    </w:p>
    <w:p>
      <w:pPr>
        <w:numPr>
          <w:ilvl w:val="0"/>
          <w:numId w:val="1007"/>
        </w:numPr>
      </w:pPr>
      <w:r>
        <w:rPr>
          <w:rFonts w:hint="eastAsia"/>
          <w:b/>
          <w:bCs/>
        </w:rPr>
        <w:t xml:space="preserve">定量计算</w:t>
      </w:r>
      <w:r>
        <w:rPr>
          <w:rFonts w:hint="eastAsia"/>
        </w:rPr>
        <w:t xml:space="preserve">：一明渠长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5</m:t>
        </m:r>
        <m:r>
          <m:t> </m:t>
        </m:r>
        <m:r>
          <m:rPr>
            <m:sty m:val="p"/>
          </m:rPr>
          <m:t>k</m:t>
        </m:r>
        <m:r>
          <m:rPr>
            <m:sty m:val="p"/>
          </m:rPr>
          <m:t>m</m:t>
        </m:r>
      </m:oMath>
      <w:r>
        <w:rPr>
          <w:rFonts w:hint="eastAsia"/>
        </w:rPr>
        <w:t xml:space="preserve">，空间步长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100</m:t>
        </m:r>
        <m:r>
          <m:t> </m:t>
        </m:r>
        <m:r>
          <m:rPr>
            <m:sty m:val="p"/>
          </m:rPr>
          <m:t>m</m:t>
        </m:r>
      </m:oMath>
      <w:r>
        <w:rPr>
          <w:rFonts w:hint="eastAsia"/>
        </w:rPr>
        <w:t xml:space="preserve">，正常流速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1.2</m:t>
        </m:r>
        <m:r>
          <m:t> </m:t>
        </m:r>
        <m:r>
          <m:rPr>
            <m:sty m:val="p"/>
          </m:rPr>
          <m:t>m</m:t>
        </m:r>
        <m:r>
          <m:rPr>
            <m:sty m:val="p"/>
          </m:rPr>
          <m:t>/</m:t>
        </m:r>
        <m:r>
          <m:rPr>
            <m:sty m:val="p"/>
          </m:rPr>
          <m:t>s</m:t>
        </m:r>
      </m:oMath>
      <w:r>
        <w:rPr>
          <w:rFonts w:hint="eastAsia"/>
        </w:rPr>
        <w:t xml:space="preserve">，正常水深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1.8</m:t>
        </m:r>
        <m:r>
          <m:t> </m:t>
        </m:r>
        <m:r>
          <m:rPr>
            <m:sty m:val="p"/>
          </m:rPr>
          <m:t>m</m:t>
        </m:r>
      </m:oMath>
      <w:r>
        <w:t xml:space="preserve">。(a) </w:t>
      </w:r>
      <w:r>
        <w:rPr>
          <w:rFonts w:hint="eastAsia"/>
        </w:rPr>
        <w:t xml:space="preserve">计算</w:t>
      </w:r>
      <w:r>
        <w:t xml:space="preserve"> CFL </w:t>
      </w:r>
      <w:r>
        <w:rPr>
          <w:rFonts w:hint="eastAsia"/>
        </w:rPr>
        <w:t xml:space="preserve">条件允许的最大时间步长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t</m:t>
            </m:r>
          </m:e>
          <m:sub>
            <m:r>
              <m:rPr>
                <m:sty m:val="p"/>
              </m:rPr>
              <m:t>max</m:t>
            </m:r>
          </m:sub>
        </m:sSub>
      </m:oMath>
      <w:r>
        <w:rPr>
          <w:rFonts w:hint="eastAsia"/>
        </w:rPr>
        <w:t xml:space="preserve">；(b)</w:t>
      </w:r>
      <w:r>
        <w:t xml:space="preserve"> </w:t>
      </w:r>
      <w:r>
        <w:rPr>
          <w:rFonts w:hint="eastAsia"/>
        </w:rPr>
        <w:t xml:space="preserve">若</w:t>
      </w:r>
      <w:r>
        <w:t xml:space="preserve"> Preissmann </w:t>
      </w:r>
      <w:r>
        <w:rPr>
          <w:rFonts w:hint="eastAsia"/>
        </w:rPr>
        <w:t xml:space="preserve">格式取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0.6</m:t>
        </m:r>
      </m:oMath>
      <w:r>
        <w:rPr>
          <w:rFonts w:hint="eastAsia"/>
        </w:rPr>
        <w:t xml:space="preserve">，讨论其稳定性条件与显式格式的区别。</w:t>
      </w:r>
    </w:p>
    <w:p>
      <w:pPr>
        <w:numPr>
          <w:ilvl w:val="0"/>
          <w:numId w:val="1007"/>
        </w:numPr>
      </w:pPr>
      <w:r>
        <w:rPr>
          <w:rFonts w:hint="eastAsia"/>
          <w:b/>
          <w:bCs/>
        </w:rPr>
        <w:t xml:space="preserve">参数选取</w:t>
      </w:r>
      <w:r>
        <w:rPr>
          <w:rFonts w:hint="eastAsia"/>
        </w:rPr>
        <w:t xml:space="preserve">：Preissmann</w:t>
      </w:r>
      <w:r>
        <w:t xml:space="preserve"> </w:t>
      </w:r>
      <w:r>
        <w:rPr>
          <w:rFonts w:hint="eastAsia"/>
        </w:rPr>
        <w:t xml:space="preserve">格式中时间加权系数</w:t>
      </w:r>
      <w:r>
        <w:t xml:space="preserve"> </w:t>
      </w:r>
      <m:oMath>
        <m:r>
          <m:t>θ</m:t>
        </m:r>
      </m:oMath>
      <w:r>
        <w:t xml:space="preserve"> </w:t>
      </w:r>
      <w:r>
        <w:rPr>
          <w:rFonts w:hint="eastAsia"/>
        </w:rPr>
        <w:t xml:space="preserve">的取值如何影响数值解的精度和稳定性？为什么工程中常取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0.55</m:t>
        </m:r>
        <m:r>
          <m:rPr>
            <m:sty m:val="p"/>
          </m:rPr>
          <m:t>∼</m:t>
        </m:r>
        <m:r>
          <m:t>0.70</m:t>
        </m:r>
      </m:oMath>
      <w:r>
        <w:rPr>
          <w:rFonts w:hint="eastAsia"/>
        </w:rPr>
        <w:t xml:space="preserve">，而不取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1.0</m:t>
        </m:r>
      </m:oMath>
      <w:r>
        <w:rPr>
          <w:rFonts w:hint="eastAsia"/>
        </w:rPr>
        <w:t xml:space="preserve">（完全隐式）？</w:t>
      </w:r>
    </w:p>
    <w:p>
      <w:pPr>
        <w:numPr>
          <w:ilvl w:val="0"/>
          <w:numId w:val="1007"/>
        </w:numPr>
      </w:pPr>
      <w:r>
        <w:rPr>
          <w:rFonts w:hint="eastAsia"/>
          <w:b/>
          <w:bCs/>
        </w:rPr>
        <w:t xml:space="preserve">综合分析</w:t>
      </w:r>
      <w:r>
        <w:rPr>
          <w:rFonts w:hint="eastAsia"/>
        </w:rPr>
        <w:t xml:space="preserve">：Newton-Raphson</w:t>
      </w:r>
      <w:r>
        <w:t xml:space="preserve"> </w:t>
      </w:r>
      <w:r>
        <w:rPr>
          <w:rFonts w:hint="eastAsia"/>
        </w:rPr>
        <w:t xml:space="preserve">线性化后得到的块三对角雅可比矩阵具有什么结构特征？追赶法（前扫-回代）为什么能高效求解这一系统？其计算复杂度与节点数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的关系是什么？</w:t>
      </w:r>
    </w:p>
    <w:p>
      <w:r>
        <w:pict>
          <v:rect style="width:0;height:1.5pt" o:hralign="center" o:hrstd="t" o:hr="t"/>
        </w:pict>
      </w:r>
    </w:p>
    <w:bookmarkEnd w:id="44"/>
    <w:bookmarkStart w:id="45" w:name="参考文献"/>
    <w:p>
      <w:pPr>
        <w:pStyle w:val="Heading2"/>
      </w:pPr>
      <w:r>
        <w:rPr>
          <w:rStyle w:val="SectionNumber"/>
        </w:rPr>
        <w:t xml:space="preserve">1.7</w:t>
      </w:r>
      <w:r>
        <w:tab/>
      </w:r>
      <w:r>
        <w:t xml:space="preserve">7 </w:t>
      </w:r>
      <w:r>
        <w:rPr>
          <w:rFonts w:hint="eastAsia"/>
        </w:rPr>
        <w:t xml:space="preserve">参考文献</w:t>
      </w:r>
    </w:p>
    <w:p>
      <w:pPr>
        <w:pStyle w:val="FirstParagraph"/>
      </w:pPr>
      <w:r>
        <w:t xml:space="preserve">[1] Preissmann A. Propagation des intumescences dans les canaux et rivières[C]. First Congress of the French Association for Computation, Grenoble, France, 1961: 433-442.</w:t>
      </w:r>
    </w:p>
    <w:p>
      <w:pPr>
        <w:pStyle w:val="BodyText"/>
      </w:pPr>
      <w:r>
        <w:t xml:space="preserve">[2] Cunge J A, Wegner M. Intégration numérique des équations d’écoulement de Barré de Saint-Venant par un schéma implicite de différences finies[J]. La Houille Blanche, 1964, 50(1): 33-39.</w:t>
      </w:r>
    </w:p>
    <w:p>
      <w:pPr>
        <w:pStyle w:val="BodyText"/>
      </w:pPr>
      <w:r>
        <w:t xml:space="preserve">[3] Abbott M B, Ionescu F. On the numerical computation of nearly horizontal flows[J]. Journal of Hydraulic Research, 1967, 5(2): 97-117.</w:t>
      </w:r>
    </w:p>
    <w:p>
      <w:pPr>
        <w:pStyle w:val="BodyText"/>
      </w:pPr>
      <w:r>
        <w:t xml:space="preserve">[4] Cunge J A, Holly F M, Verwey A. Practical Aspects of Computational River Hydraulics[M]. London: Pitman Publishing, 1980.</w:t>
      </w:r>
    </w:p>
    <w:p>
      <w:pPr>
        <w:pStyle w:val="BodyText"/>
      </w:pPr>
      <w:r>
        <w:t xml:space="preserve">[5] Chaudhry M H. Open-Channel Flow[M]. 2nd ed. New York: Springer, 2008.</w:t>
      </w:r>
    </w:p>
    <w:p>
      <w:pPr>
        <w:pStyle w:val="BodyText"/>
      </w:pPr>
      <w:r>
        <w:t xml:space="preserve">[6] Liggett J A, Cunge J A. Numerical methods of solution of the unsteady flow equations[C]// Mahmood K, Yevjevich V (eds). Unsteady Flow in Open Channels. Fort Collins: Water Resources Publications, 1975: 89-182.</w:t>
      </w:r>
    </w:p>
    <w:p>
      <w:pPr>
        <w:pStyle w:val="BodyText"/>
      </w:pPr>
      <w:r>
        <w:t xml:space="preserve">[7] Fread D L. NWS FLDWAV Model: the replacement of DAMBRK for dam-break flood prediction[C]. 10th Annual Conference of the Association of State Dam Safety Officials, Kansas City, 1993.</w:t>
      </w:r>
    </w:p>
    <w:p>
      <w:pPr>
        <w:pStyle w:val="BodyText"/>
      </w:pPr>
      <w:r>
        <w:t xml:space="preserve">[8] Szymkiewicz R. Numerical Modeling in Open Channel Hydraulics[M]. Dordrecht: Springer, 2010.</w:t>
      </w:r>
    </w:p>
    <w:p>
      <w:pPr>
        <w:pStyle w:val="BodyText"/>
      </w:pPr>
      <w:r>
        <w:t xml:space="preserve">[9] </w:t>
      </w:r>
      <w:r>
        <w:rPr>
          <w:rFonts w:hint="eastAsia"/>
        </w:rPr>
        <w:t xml:space="preserve">雷晓辉,</w:t>
      </w:r>
      <w:r>
        <w:t xml:space="preserve"> </w:t>
      </w:r>
      <w:r>
        <w:rPr>
          <w:rFonts w:hint="eastAsia"/>
        </w:rPr>
        <w:t xml:space="preserve">龙岩,</w:t>
      </w:r>
      <w:r>
        <w:t xml:space="preserve"> </w:t>
      </w:r>
      <w:r>
        <w:rPr>
          <w:rFonts w:hint="eastAsia"/>
        </w:rPr>
        <w:t xml:space="preserve">许慧敏,</w:t>
      </w:r>
      <w:r>
        <w:t xml:space="preserve"> </w:t>
      </w:r>
      <w:r>
        <w:rPr>
          <w:rFonts w:hint="eastAsia"/>
        </w:rPr>
        <w:t xml:space="preserve">等.</w:t>
      </w:r>
      <w:r>
        <w:t xml:space="preserve"> </w:t>
      </w:r>
      <w:r>
        <w:rPr>
          <w:rFonts w:hint="eastAsia"/>
        </w:rPr>
        <w:t xml:space="preserve">水系统控制论：提出背景、技术框架与研究范式</w:t>
      </w:r>
      <w:r>
        <w:t xml:space="preserve"> [J]. </w:t>
      </w:r>
      <w:r>
        <w:rPr>
          <w:rFonts w:hint="eastAsia"/>
        </w:rPr>
        <w:t xml:space="preserve">南水北调与水利科技(中英文),</w:t>
      </w:r>
      <w:r>
        <w:t xml:space="preserve"> 2025, 23(04): 761-769+904. DOI: 10.13476/j.cnki.nsbdqk.2025.0077.</w:t>
      </w:r>
    </w:p>
    <w:bookmarkEnd w:id="45"/>
    <w:bookmarkEnd w:id="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31">
    <w:nsid w:val="00A994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9" Target="media/rId9.png" /><Relationship Type="http://schemas.openxmlformats.org/officeDocument/2006/relationships/image" Id="rId32" Target="media/rId32.png" /><Relationship Type="http://schemas.openxmlformats.org/officeDocument/2006/relationships/image" Id="rId35" Target="media/rId35.png" /><Relationship Type="http://schemas.openxmlformats.org/officeDocument/2006/relationships/hyperlink" Id="rId25" Target="assets/ch07/problem_nano.p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5" Target="assets/ch07/problem_nano.p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2026-03-21T06:36:01Z</dcterms:created>
  <dcterms:modified xsi:type="dcterms:W3CDTF">2026-03-21T06:36:01Z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