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第-1-章系统辨识理论基础-从黑盒到白盒的探秘"/>
    <w:p>
      <w:pPr>
        <w:pStyle w:val="Heading1"/>
      </w:pPr>
      <w:r>
        <w:rPr>
          <w:rStyle w:val="SectionNumber"/>
        </w:rPr>
        <w:t xml:space="preserve">1</w:t>
      </w:r>
      <w:r>
        <w:tab/>
      </w:r>
      <w:r>
        <w:rPr>
          <w:rFonts w:hint="eastAsia"/>
        </w:rPr>
        <w:t xml:space="preserve">第</w:t>
      </w:r>
      <w:r>
        <w:t xml:space="preserve"> 1 </w:t>
      </w:r>
      <w:r>
        <w:rPr>
          <w:rFonts w:hint="eastAsia"/>
        </w:rPr>
        <w:t xml:space="preserve">章：系统辨识理论基础</w:t>
      </w:r>
      <w:r>
        <w:t xml:space="preserve"> —— </w:t>
      </w:r>
      <w:r>
        <w:rPr>
          <w:rFonts w:hint="eastAsia"/>
        </w:rPr>
        <w:t xml:space="preserve">从黑盒到白盒的探秘</w:t>
      </w:r>
    </w:p>
    <w:bookmarkStart w:id="9" w:name="学习目标"/>
    <w:p>
      <w:pPr>
        <w:pStyle w:val="Heading2"/>
      </w:pPr>
      <w:r>
        <w:rPr>
          <w:rStyle w:val="SectionNumber"/>
        </w:rPr>
        <w:t xml:space="preserve">1.1</w:t>
      </w:r>
      <w:r>
        <w:tab/>
      </w:r>
      <w:r>
        <w:rPr>
          <w:rFonts w:hint="eastAsia"/>
        </w:rPr>
        <w:t xml:space="preserve">学习目标</w:t>
      </w:r>
    </w:p>
    <w:p>
      <w:pPr>
        <w:pStyle w:val="Compact"/>
        <w:numPr>
          <w:ilvl w:val="0"/>
          <w:numId w:val="1001"/>
        </w:numPr>
      </w:pPr>
      <w:r>
        <w:rPr>
          <w:rFonts w:hint="eastAsia"/>
        </w:rPr>
        <w:t xml:space="preserve">深入理解参数辨识在新能源发电与并网系统中的必要性，掌握电气设备模型漂移与老化现象的深层物理机理。</w:t>
      </w:r>
    </w:p>
    <w:p>
      <w:pPr>
        <w:pStyle w:val="Compact"/>
        <w:numPr>
          <w:ilvl w:val="0"/>
          <w:numId w:val="1001"/>
        </w:numPr>
      </w:pPr>
      <w:r>
        <w:rPr>
          <w:rFonts w:hint="eastAsia"/>
        </w:rPr>
        <w:t xml:space="preserve">熟练掌握递推最小二乘法（RLS）的核心理论，能够独立完成从批量法到矩阵逆引理，再到带有遗忘因子递推更新公式的完整数学推导。</w:t>
      </w:r>
    </w:p>
    <w:p>
      <w:pPr>
        <w:pStyle w:val="Compact"/>
        <w:numPr>
          <w:ilvl w:val="0"/>
          <w:numId w:val="1001"/>
        </w:numPr>
      </w:pPr>
      <w:r>
        <w:rPr>
          <w:rFonts w:hint="eastAsia"/>
        </w:rPr>
        <w:t xml:space="preserve">了解极大似然估计（MLE）与扩展卡尔曼滤波（EKF）、无迹卡尔曼滤波（UKF）在处理复杂非线性系统与强耦合参数辨识中的基本原理及应用场景。</w:t>
      </w:r>
    </w:p>
    <w:p>
      <w:pPr>
        <w:pStyle w:val="Compact"/>
        <w:numPr>
          <w:ilvl w:val="0"/>
          <w:numId w:val="1001"/>
        </w:numPr>
      </w:pPr>
      <w:r>
        <w:rPr>
          <w:rFonts w:hint="eastAsia"/>
        </w:rPr>
        <w:t xml:space="preserve">熟悉系统辨识技术在国际与国家新能源测试标准（如IEC</w:t>
      </w:r>
      <w:r>
        <w:t xml:space="preserve"> </w:t>
      </w:r>
      <w:r>
        <w:rPr>
          <w:rFonts w:hint="eastAsia"/>
        </w:rPr>
        <w:t xml:space="preserve">61400系列、GB/T</w:t>
      </w:r>
      <w:r>
        <w:t xml:space="preserve"> </w:t>
      </w:r>
      <w:r>
        <w:rPr>
          <w:rFonts w:hint="eastAsia"/>
        </w:rPr>
        <w:t xml:space="preserve">19963）中的规范化应用与模型验证评价体系。</w:t>
      </w:r>
    </w:p>
    <w:p>
      <w:pPr>
        <w:pStyle w:val="Compact"/>
        <w:numPr>
          <w:ilvl w:val="0"/>
          <w:numId w:val="1001"/>
        </w:numPr>
      </w:pPr>
      <w:r>
        <w:rPr>
          <w:rFonts w:hint="eastAsia"/>
        </w:rPr>
        <w:t xml:space="preserve">掌握工程应用中的标准测试流程，并通过典型的电网阻抗在线辨识案例，建立从理论算法到实际工程落地的完整闭环思维。</w:t>
      </w:r>
    </w:p>
    <w:bookmarkEnd w:id="9"/>
    <w:bookmarkStart w:id="13" w:name="为什么需要参数辨识模型漂移与老化机理"/>
    <w:p>
      <w:pPr>
        <w:pStyle w:val="Heading2"/>
      </w:pPr>
      <w:r>
        <w:rPr>
          <w:rStyle w:val="SectionNumber"/>
        </w:rPr>
        <w:t xml:space="preserve">1.2</w:t>
      </w:r>
      <w:r>
        <w:tab/>
      </w:r>
      <w:r>
        <w:t xml:space="preserve">1.1 </w:t>
      </w:r>
      <w:r>
        <w:rPr>
          <w:rFonts w:hint="eastAsia"/>
        </w:rPr>
        <w:t xml:space="preserve">为什么需要参数辨识：模型漂移与老化机理</w:t>
      </w:r>
    </w:p>
    <w:p>
      <w:pPr>
        <w:pStyle w:val="FirstParagraph"/>
      </w:pPr>
      <w:r>
        <w:rPr>
          <w:rFonts w:hint="eastAsia"/>
        </w:rPr>
        <w:t xml:space="preserve">现代新能源系统（包括风力发电、光伏发电、储能系统及其并网逆变器）的控制架构高度依赖于被控对象的精确数学模型。无论是经典的比例积分（PI）解耦控制，还是先进的模型预测控制（MPC）与滑模控制（SMC），其控制法则的设计与参数整定均建立在一组核心物理参数的基础之上。例如，永磁同步电机（PMSM）的定子电阻与交直轴电感、风力机的气动功率系数、光伏组件的等效串并联电阻以及并网滤波器的阻抗参数等。</w:t>
      </w:r>
    </w:p>
    <w:p>
      <w:pPr>
        <w:pStyle w:val="BodyText"/>
      </w:pPr>
      <w:r>
        <w:rPr>
          <w:rFonts w:hint="eastAsia"/>
        </w:rPr>
        <w:t xml:space="preserve">然而，在实际运行的恶劣工况与长周期生命周期内，这些被视为”常数”的物理参数并非一成不变，而是会随着环境条件、运行状态以及设备老化发生显著的时变衰减或突变。这种物理特性与控制器内部名义模型之间产生的持续偏差，在工程界被称为”模型漂移”（Model</w:t>
      </w:r>
      <w:r>
        <w:t xml:space="preserve"> </w:t>
      </w:r>
      <w:r>
        <w:rPr>
          <w:rFonts w:hint="eastAsia"/>
        </w:rPr>
        <w:t xml:space="preserve">Drift）。</w:t>
      </w:r>
    </w:p>
    <w:p>
      <w:pPr>
        <w:pStyle w:val="BodyText"/>
      </w:pPr>
      <w:r>
        <w:rPr>
          <w:rFonts w:hint="eastAsia"/>
        </w:rPr>
        <w:t xml:space="preserve">模型漂移的物理机理通常可归纳为以下几个维度：</w:t>
      </w:r>
    </w:p>
    <w:p>
      <w:pPr>
        <w:pStyle w:val="Compact"/>
        <w:numPr>
          <w:ilvl w:val="0"/>
          <w:numId w:val="1002"/>
        </w:numPr>
      </w:pPr>
      <w:r>
        <w:rPr>
          <w:rFonts w:hint="eastAsia"/>
          <w:b/>
          <w:bCs/>
        </w:rPr>
        <w:t xml:space="preserve">热效应与温度漂移</w:t>
      </w:r>
      <w:r>
        <w:rPr>
          <w:rFonts w:hint="eastAsia"/>
        </w:rPr>
        <w:t xml:space="preserve">：电机的定子绕组电阻会随运行温度的升高而呈线性增大，温度每升高10°C，铜导线的电阻率约增加4%。在满载运行的数百摄氏度温升下，电阻变化率可达30%以上。同样，光伏电池的开路电压与最大功率点也会随组件温度的剧烈波动而发生显著偏移。</w:t>
      </w:r>
    </w:p>
    <w:p>
      <w:pPr>
        <w:pStyle w:val="Compact"/>
        <w:numPr>
          <w:ilvl w:val="0"/>
          <w:numId w:val="1002"/>
        </w:numPr>
      </w:pPr>
      <w:r>
        <w:rPr>
          <w:rFonts w:hint="eastAsia"/>
          <w:b/>
          <w:bCs/>
        </w:rPr>
        <w:t xml:space="preserve">磁路饱和与交叉耦合效应</w:t>
      </w:r>
      <w:r>
        <w:rPr>
          <w:rFonts w:hint="eastAsia"/>
        </w:rPr>
        <w:t xml:space="preserve">：在风电机组或电动汽车的驱动电机中，为追求高转矩密度，电机通常运行在磁路深度饱和区。大电流注入不仅会导致交轴和直轴电感发生严重的非线性衰减，还会引发强烈的交直轴交叉耦合现象，使得传统的常参数线性模型完全失效。</w:t>
      </w:r>
    </w:p>
    <w:p>
      <w:pPr>
        <w:pStyle w:val="Compact"/>
        <w:numPr>
          <w:ilvl w:val="0"/>
          <w:numId w:val="1002"/>
        </w:numPr>
      </w:pPr>
      <w:r>
        <w:rPr>
          <w:rFonts w:hint="eastAsia"/>
          <w:b/>
          <w:bCs/>
        </w:rPr>
        <w:t xml:space="preserve">材料疲劳与物理老化</w:t>
      </w:r>
      <w:r>
        <w:rPr>
          <w:rFonts w:hint="eastAsia"/>
        </w:rPr>
        <w:t xml:space="preserve">：永磁体在高温及剧烈退磁电流冲击下，会发生不可逆的磁链衰减；风力机叶片在长期运行后，表面结冰、积灰或前缘气蚀会导致空气动力学特性急剧恶化；电解电容的等效串联电阻（ESR）会随电解液干涸而呈指数级上升。</w:t>
      </w:r>
    </w:p>
    <w:p>
      <w:pPr>
        <w:pStyle w:val="Compact"/>
        <w:numPr>
          <w:ilvl w:val="0"/>
          <w:numId w:val="1002"/>
        </w:numPr>
      </w:pPr>
      <w:r>
        <w:rPr>
          <w:rFonts w:hint="eastAsia"/>
          <w:b/>
          <w:bCs/>
        </w:rPr>
        <w:t xml:space="preserve">外部环境的动态演变</w:t>
      </w:r>
      <w:r>
        <w:rPr>
          <w:rFonts w:hint="eastAsia"/>
        </w:rPr>
        <w:t xml:space="preserve">：对于并网逆变器而言，电网的短路容量和等效阻抗会随着电网拓扑结构的切换、其他分布式电源的投退而发生剧烈波动（即弱电网特性的时变性），这对锁相环（PLL）与电流环的稳定性构成了严重威胁。</w:t>
      </w:r>
    </w:p>
    <w:p>
      <w:pPr>
        <w:pStyle w:val="FirstParagraph"/>
      </w:pPr>
      <w:r>
        <w:rPr>
          <w:rFonts w:hint="eastAsia"/>
        </w:rPr>
        <w:t xml:space="preserve">当控制器所依赖的模型参数与实际物理系统产生偏差时，控制性能将显著恶化。轻则导致动态响应变慢、稳态误差增加、能量转换效率降低；重则引发控制系统极点向右半平面漂移，诱发系统级振荡（如次同步谐振</w:t>
      </w:r>
      <w:r>
        <w:t xml:space="preserve"> </w:t>
      </w:r>
      <w:r>
        <w:rPr>
          <w:rFonts w:hint="eastAsia"/>
        </w:rPr>
        <w:t xml:space="preserve">SSO）甚至脱网事故。</w:t>
      </w:r>
    </w:p>
    <w:p>
      <w:pPr>
        <w:pStyle w:val="BodyText"/>
      </w:pPr>
      <w:r>
        <w:rPr>
          <w:rFonts w:hint="eastAsia"/>
        </w:rPr>
        <w:t xml:space="preserve">为应对这一挑战，参数辨识技术应运而生。其核心目标是在系统运行过程中，通过实时采集输入指令与输出响应的观测数据，利用数学算法在线估计并动态更新这些漂移的参数，使得控制器的内部模型始终与物理被控对象保持高度一致。这本质上是一个反推系统内部状态的”逆向工程”。</w:t>
      </w:r>
    </w:p>
    <w:p>
      <w:pPr>
        <w:pStyle w:val="BodyText"/>
      </w:pPr>
      <w:r>
        <w:rPr>
          <w:rFonts w:hint="eastAsia"/>
        </w:rPr>
        <w:t xml:space="preserve">根据对系统先验物理知识的掌握程度，辨识方法通常被划分为三大流派：</w:t>
      </w:r>
    </w:p>
    <w:p>
      <w:pPr>
        <w:pStyle w:val="Compact"/>
        <w:numPr>
          <w:ilvl w:val="0"/>
          <w:numId w:val="1003"/>
        </w:numPr>
      </w:pPr>
      <w:r>
        <w:rPr>
          <w:rFonts w:hint="eastAsia"/>
          <w:b/>
          <w:bCs/>
        </w:rPr>
        <w:t xml:space="preserve">白盒模型（White-box）</w:t>
      </w:r>
      <w:r>
        <w:rPr>
          <w:rFonts w:hint="eastAsia"/>
        </w:rPr>
        <w:t xml:space="preserve">：完全基于机理方程构建，所有参数的物理意义明确。其缺点是过于理想化，难以涵盖所有复杂的寄生效应和不可预测的非线性衰减。</w:t>
      </w:r>
    </w:p>
    <w:p>
      <w:pPr>
        <w:pStyle w:val="Compact"/>
        <w:numPr>
          <w:ilvl w:val="0"/>
          <w:numId w:val="1003"/>
        </w:numPr>
      </w:pPr>
      <w:r>
        <w:rPr>
          <w:rFonts w:hint="eastAsia"/>
          <w:b/>
          <w:bCs/>
        </w:rPr>
        <w:t xml:space="preserve">黑盒模型（Black-box）</w:t>
      </w:r>
      <w:r>
        <w:rPr>
          <w:rFonts w:hint="eastAsia"/>
        </w:rPr>
        <w:t xml:space="preserve">：如人工神经网络（ANN）、NARX模型等，完全由数据驱动，不依赖任何物理先验。其拟合能力强，但缺乏物理可解释性，且在未遍历的工况下容易发生不可预测的震荡，这在对可靠性要求高的新能源并网标准中是难以被接受的。</w:t>
      </w:r>
    </w:p>
    <w:p>
      <w:pPr>
        <w:pStyle w:val="Compact"/>
        <w:numPr>
          <w:ilvl w:val="0"/>
          <w:numId w:val="1003"/>
        </w:numPr>
      </w:pPr>
      <w:r>
        <w:rPr>
          <w:rFonts w:hint="eastAsia"/>
          <w:b/>
          <w:bCs/>
        </w:rPr>
        <w:t xml:space="preserve">灰盒模型（Gray-box）</w:t>
      </w:r>
      <w:r>
        <w:rPr>
          <w:rFonts w:hint="eastAsia"/>
        </w:rPr>
        <w:t xml:space="preserve">：融合了机理建模与数据驱动的优势。物理方程确定了模型的骨架结构（确保了系统的全局稳定性与物理一致性），而其中的未知或时变参数则通过在线数据进行实时拟合校正。在新能源工程实践中，由于系统拓扑和电路微分方程通常是已知的，</w:t>
      </w:r>
      <w:r>
        <w:rPr>
          <w:rFonts w:hint="eastAsia"/>
          <w:b/>
          <w:bCs/>
        </w:rPr>
        <w:t xml:space="preserve">灰盒辨识成为了最核心、最实用、应用最广泛的主流技术路线</w:t>
      </w:r>
      <w:r>
        <w:t xml:space="preserve">。</w:t>
      </w:r>
    </w:p>
    <w:p>
      <w:pPr>
        <w:pStyle w:val="CaptionedFigure"/>
      </w:pPr>
      <w:r>
        <w:drawing>
          <wp:inline>
            <wp:extent cx="5334000" cy="2909454"/>
            <wp:effectExtent b="0" l="0" r="0" t="0"/>
            <wp:docPr descr="RLS系统辨识概念图" title="" id="11" name="Picture"/>
            <a:graphic>
              <a:graphicData uri="http://schemas.openxmlformats.org/drawingml/2006/picture">
                <pic:pic>
                  <pic:nvPicPr>
                    <pic:cNvPr descr="assets/ch01/concept_rls_identification.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RLS系统辨识概念图</w:t>
      </w:r>
    </w:p>
    <w:bookmarkEnd w:id="13"/>
    <w:bookmarkStart w:id="17" w:name="递推最小二乘法rls的理论与完整推导"/>
    <w:p>
      <w:pPr>
        <w:pStyle w:val="Heading2"/>
      </w:pPr>
      <w:r>
        <w:rPr>
          <w:rStyle w:val="SectionNumber"/>
        </w:rPr>
        <w:t xml:space="preserve">1.3</w:t>
      </w:r>
      <w:r>
        <w:tab/>
      </w:r>
      <w:r>
        <w:t xml:space="preserve">1.2 </w:t>
      </w:r>
      <w:r>
        <w:rPr>
          <w:rFonts w:hint="eastAsia"/>
        </w:rPr>
        <w:t xml:space="preserve">递推最小二乘法（RLS）的理论与完整推导</w:t>
      </w:r>
    </w:p>
    <w:p>
      <w:pPr>
        <w:pStyle w:val="FirstParagraph"/>
      </w:pPr>
      <w:r>
        <w:rPr>
          <w:rFonts w:hint="eastAsia"/>
        </w:rPr>
        <w:t xml:space="preserve">在众多灰盒辨识算法中，最小二乘法（Least</w:t>
      </w:r>
      <w:r>
        <w:t xml:space="preserve"> Squares, </w:t>
      </w:r>
      <w:r>
        <w:rPr>
          <w:rFonts w:hint="eastAsia"/>
        </w:rPr>
        <w:t xml:space="preserve">LS）因其数学结构清晰、无偏估计特性优良而成为基础中的基础。然而，传统的批量最小二乘法无法直接应用于控制器的在线运行，由此衍生出的递推最小二乘法（Recursive</w:t>
      </w:r>
      <w:r>
        <w:t xml:space="preserve"> Least Squares, </w:t>
      </w:r>
      <w:r>
        <w:rPr>
          <w:rFonts w:hint="eastAsia"/>
        </w:rPr>
        <w:t xml:space="preserve">RLS）则彻底解决了工程落地的计算瓶颈。</w:t>
      </w:r>
    </w:p>
    <w:bookmarkStart w:id="14" w:name="批量最小二乘的局限性"/>
    <w:p>
      <w:pPr>
        <w:pStyle w:val="Heading3"/>
      </w:pPr>
      <w:r>
        <w:rPr>
          <w:rStyle w:val="SectionNumber"/>
        </w:rPr>
        <w:t xml:space="preserve">1.3.1</w:t>
      </w:r>
      <w:r>
        <w:tab/>
      </w:r>
      <w:r>
        <w:t xml:space="preserve">1.2.1 </w:t>
      </w:r>
      <w:r>
        <w:rPr>
          <w:rFonts w:hint="eastAsia"/>
        </w:rPr>
        <w:t xml:space="preserve">批量最小二乘的局限性</w:t>
      </w:r>
    </w:p>
    <w:p>
      <w:pPr>
        <w:pStyle w:val="FirstParagraph"/>
      </w:pPr>
      <w:r>
        <w:rPr>
          <w:rFonts w:hint="eastAsia"/>
        </w:rPr>
        <w:t xml:space="preserve">考虑一个典型的多输入单输出（MISO）线性离散时间系统，其观测方程可表示为：</w:t>
      </w:r>
    </w:p>
    <w:p>
      <w:pPr>
        <w:pStyle w:val="BodyText"/>
      </w:pPr>
      <m:oMathPara>
        <m:oMathParaPr>
          <m:jc m:val="center"/>
        </m:oMathParaPr>
        <m:oMath>
          <m:r>
            <m:t>y</m:t>
          </m:r>
          <m:r>
            <m:rPr>
              <m:sty m:val="p"/>
            </m:rPr>
            <m:t>(</m:t>
          </m:r>
          <m:r>
            <m:t>k</m:t>
          </m:r>
          <m:r>
            <m:rPr>
              <m:sty m:val="p"/>
            </m:rPr>
            <m:t>)</m:t>
          </m:r>
          <m:r>
            <m:rPr>
              <m:sty m:val="p"/>
            </m:rPr>
            <m:t>=</m:t>
          </m:r>
          <m:sSup>
            <m:e>
              <m:r>
                <m:rPr>
                  <m:sty m:val="bi"/>
                </m:rPr>
                <m:t>φ</m:t>
              </m:r>
            </m:e>
            <m:sup>
              <m:r>
                <m:t>T</m:t>
              </m:r>
            </m:sup>
          </m:sSup>
          <m:r>
            <m:rPr>
              <m:sty m:val="p"/>
            </m:rPr>
            <m:t>(</m:t>
          </m:r>
          <m:r>
            <m:t>k</m:t>
          </m:r>
          <m:r>
            <m:rPr>
              <m:sty m:val="p"/>
            </m:rPr>
            <m:t>)</m:t>
          </m:r>
          <m:r>
            <m:rPr>
              <m:sty m:val="bi"/>
            </m:rPr>
            <m:t>θ</m:t>
          </m:r>
          <m:r>
            <m:rPr>
              <m:sty m:val="p"/>
            </m:rPr>
            <m:t>+</m:t>
          </m:r>
          <m:r>
            <m:t>e</m:t>
          </m:r>
          <m:r>
            <m:rPr>
              <m:sty m:val="p"/>
            </m:rPr>
            <m:t>(</m:t>
          </m:r>
          <m:r>
            <m:t>k</m:t>
          </m:r>
          <m:r>
            <m:rPr>
              <m:sty m:val="p"/>
            </m:rPr>
            <m:t>)</m:t>
          </m:r>
        </m:oMath>
      </m:oMathPara>
    </w:p>
    <w:p>
      <w:pPr>
        <w:pStyle w:val="FirstParagraph"/>
      </w:pPr>
      <w:r>
        <w:rPr>
          <w:rFonts w:hint="eastAsia"/>
        </w:rPr>
        <w:t xml:space="preserve">其中：</w:t>
      </w:r>
      <w:r>
        <w:t xml:space="preserve"> </w:t>
      </w:r>
      <w:r>
        <w:t xml:space="preserve">-</w:t>
      </w:r>
      <w:r>
        <w:t xml:space="preserve"> </w:t>
      </w:r>
      <m:oMath>
        <m:r>
          <m:t>y</m:t>
        </m:r>
        <m:r>
          <m:rPr>
            <m:sty m:val="p"/>
          </m:rPr>
          <m:t>(</m:t>
        </m:r>
        <m:r>
          <m:t>k</m:t>
        </m:r>
        <m:r>
          <m:rPr>
            <m:sty m:val="p"/>
          </m:rPr>
          <m:t>)</m:t>
        </m:r>
      </m:oMath>
      <w:r>
        <w:t xml:space="preserve"> </w:t>
      </w:r>
      <w:r>
        <w:rPr>
          <w:rFonts w:hint="eastAsia"/>
        </w:rPr>
        <w:t xml:space="preserve">为系统在</w:t>
      </w:r>
      <w:r>
        <w:t xml:space="preserve"> </w:t>
      </w:r>
      <m:oMath>
        <m:r>
          <m:t>k</m:t>
        </m:r>
      </m:oMath>
      <w:r>
        <w:t xml:space="preserve"> </w:t>
      </w:r>
      <w:r>
        <w:rPr>
          <w:rFonts w:hint="eastAsia"/>
        </w:rPr>
        <w:t xml:space="preserve">时刻的实际输出观测值。</w:t>
      </w:r>
      <w:r>
        <w:t xml:space="preserve"> </w:t>
      </w:r>
      <w:r>
        <w:t xml:space="preserve">-</w:t>
      </w:r>
      <w:r>
        <w:t xml:space="preserve"> </w:t>
      </w:r>
      <m:oMath>
        <m:r>
          <m:rPr>
            <m:sty m:val="bi"/>
          </m:rPr>
          <m:t>φ</m:t>
        </m:r>
        <m:r>
          <m:rPr>
            <m:sty m:val="p"/>
          </m:rPr>
          <m:t>(</m:t>
        </m:r>
        <m:r>
          <m:t>k</m:t>
        </m:r>
        <m:r>
          <m:rPr>
            <m:sty m:val="p"/>
          </m:rPr>
          <m:t>)</m:t>
        </m:r>
        <m:r>
          <m:rPr>
            <m:sty m:val="p"/>
          </m:rPr>
          <m:t>=</m:t>
        </m:r>
        <m:r>
          <m:rPr>
            <m:sty m:val="p"/>
          </m:rPr>
          <m:t>[</m:t>
        </m:r>
        <m:sSub>
          <m:e>
            <m:r>
              <m:t>φ</m:t>
            </m:r>
          </m:e>
          <m:sub>
            <m:r>
              <m:t>1</m:t>
            </m:r>
          </m:sub>
        </m:sSub>
        <m:r>
          <m:rPr>
            <m:sty m:val="p"/>
          </m:rPr>
          <m:t>(</m:t>
        </m:r>
        <m:r>
          <m:t>k</m:t>
        </m:r>
        <m:r>
          <m:rPr>
            <m:sty m:val="p"/>
          </m:rPr>
          <m:t>)</m:t>
        </m:r>
        <m:r>
          <m:rPr>
            <m:sty m:val="p"/>
          </m:rPr>
          <m:t>,</m:t>
        </m:r>
        <m:sSub>
          <m:e>
            <m:r>
              <m:t>φ</m:t>
            </m:r>
          </m:e>
          <m:sub>
            <m:r>
              <m:t>2</m:t>
            </m:r>
          </m:sub>
        </m:sSub>
        <m:r>
          <m:rPr>
            <m:sty m:val="p"/>
          </m:rPr>
          <m:t>(</m:t>
        </m:r>
        <m:r>
          <m:t>k</m:t>
        </m:r>
        <m:r>
          <m:rPr>
            <m:sty m:val="p"/>
          </m:rPr>
          <m:t>)</m:t>
        </m:r>
        <m:r>
          <m:rPr>
            <m:sty m:val="p"/>
          </m:rPr>
          <m:t>,</m:t>
        </m:r>
        <m:r>
          <m:rPr>
            <m:sty m:val="p"/>
          </m:rPr>
          <m:t>…</m:t>
        </m:r>
        <m:r>
          <m:rPr>
            <m:sty m:val="p"/>
          </m:rPr>
          <m:t>,</m:t>
        </m:r>
        <m:sSub>
          <m:e>
            <m:r>
              <m:t>φ</m:t>
            </m:r>
          </m:e>
          <m:sub>
            <m:r>
              <m:t>n</m:t>
            </m:r>
          </m:sub>
        </m:sSub>
        <m:r>
          <m:rPr>
            <m:sty m:val="p"/>
          </m:rPr>
          <m:t>(</m:t>
        </m:r>
        <m:r>
          <m:t>k</m:t>
        </m:r>
        <m:r>
          <m:rPr>
            <m:sty m:val="p"/>
          </m:rPr>
          <m:t>)</m:t>
        </m:r>
        <m:sSup>
          <m:e>
            <m:r>
              <m:rPr>
                <m:sty m:val="p"/>
              </m:rPr>
              <m:t>]</m:t>
            </m:r>
          </m:e>
          <m:sup>
            <m:r>
              <m:t>T</m:t>
            </m:r>
          </m:sup>
        </m:sSup>
      </m:oMath>
      <w:r>
        <w:t xml:space="preserve"> </w:t>
      </w:r>
      <w:r>
        <w:rPr>
          <w:rFonts w:hint="eastAsia"/>
        </w:rPr>
        <w:t xml:space="preserve">为回归向量，由系统历史的输入输出数据及已知状态构成。</w:t>
      </w:r>
      <w:r>
        <w:t xml:space="preserve"> </w:t>
      </w:r>
      <w:r>
        <w:t xml:space="preserve">-</w:t>
      </w:r>
      <w:r>
        <w:t xml:space="preserve"> </w:t>
      </w:r>
      <m:oMath>
        <m:r>
          <m:rPr>
            <m:sty m:val="bi"/>
          </m:rPr>
          <m:t>θ</m:t>
        </m:r>
        <m:r>
          <m:rPr>
            <m:sty m:val="p"/>
          </m:rPr>
          <m:t>=</m:t>
        </m:r>
        <m:r>
          <m:rPr>
            <m:sty m:val="p"/>
          </m:rPr>
          <m:t>[</m:t>
        </m:r>
        <m:sSub>
          <m:e>
            <m:r>
              <m:t>θ</m:t>
            </m:r>
          </m:e>
          <m:sub>
            <m:r>
              <m:t>1</m:t>
            </m:r>
          </m:sub>
        </m:sSub>
        <m:r>
          <m:rPr>
            <m:sty m:val="p"/>
          </m:rPr>
          <m:t>,</m:t>
        </m:r>
        <m:sSub>
          <m:e>
            <m:r>
              <m:t>θ</m:t>
            </m:r>
          </m:e>
          <m:sub>
            <m:r>
              <m:t>2</m:t>
            </m:r>
          </m:sub>
        </m:sSub>
        <m:r>
          <m:rPr>
            <m:sty m:val="p"/>
          </m:rPr>
          <m:t>,</m:t>
        </m:r>
        <m:r>
          <m:rPr>
            <m:sty m:val="p"/>
          </m:rPr>
          <m:t>…</m:t>
        </m:r>
        <m:r>
          <m:rPr>
            <m:sty m:val="p"/>
          </m:rPr>
          <m:t>,</m:t>
        </m:r>
        <m:sSub>
          <m:e>
            <m:r>
              <m:t>θ</m:t>
            </m:r>
          </m:e>
          <m:sub>
            <m:r>
              <m:t>n</m:t>
            </m:r>
          </m:sub>
        </m:sSub>
        <m:sSup>
          <m:e>
            <m:r>
              <m:rPr>
                <m:sty m:val="p"/>
              </m:rPr>
              <m:t>]</m:t>
            </m:r>
          </m:e>
          <m:sup>
            <m:r>
              <m:t>T</m:t>
            </m:r>
          </m:sup>
        </m:sSup>
      </m:oMath>
      <w:r>
        <w:t xml:space="preserve"> </w:t>
      </w:r>
      <w:r>
        <w:rPr>
          <w:rFonts w:hint="eastAsia"/>
        </w:rPr>
        <w:t xml:space="preserve">为包含待辨识物理参数的未知参数向量。</w:t>
      </w:r>
      <w:r>
        <w:t xml:space="preserve"> </w:t>
      </w:r>
      <w:r>
        <w:t xml:space="preserve">-</w:t>
      </w:r>
      <w:r>
        <w:t xml:space="preserve"> </w:t>
      </w:r>
      <m:oMath>
        <m:r>
          <m:t>e</m:t>
        </m:r>
        <m:r>
          <m:rPr>
            <m:sty m:val="p"/>
          </m:rPr>
          <m:t>(</m:t>
        </m:r>
        <m:r>
          <m:t>k</m:t>
        </m:r>
        <m:r>
          <m:rPr>
            <m:sty m:val="p"/>
          </m:rPr>
          <m:t>)</m:t>
        </m:r>
      </m:oMath>
      <w:r>
        <w:t xml:space="preserve"> </w:t>
      </w:r>
      <w:r>
        <w:rPr>
          <w:rFonts w:hint="eastAsia"/>
        </w:rPr>
        <w:t xml:space="preserve">为包含测量噪声与建模误差的白噪声序列。</w:t>
      </w:r>
    </w:p>
    <w:p>
      <w:pPr>
        <w:pStyle w:val="BodyText"/>
      </w:pPr>
      <w:r>
        <w:rPr>
          <w:rFonts w:hint="eastAsia"/>
        </w:rPr>
        <w:t xml:space="preserve">批量最小二乘的目标是寻找一组参数估计值</w:t>
      </w:r>
      <w:r>
        <w:t xml:space="preserve"> </w:t>
      </w:r>
      <m:oMath>
        <m:acc>
          <m:accPr>
            <m:chr m:val="̂"/>
          </m:accPr>
          <m:e>
            <m:r>
              <m:rPr>
                <m:sty m:val="bi"/>
              </m:rPr>
              <m:t>θ</m:t>
            </m:r>
          </m:e>
        </m:acc>
      </m:oMath>
      <w:r>
        <w:rPr>
          <w:rFonts w:hint="eastAsia"/>
        </w:rPr>
        <w:t xml:space="preserve">，使得在所有历史时刻</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rPr>
          <w:rFonts w:hint="eastAsia"/>
        </w:rPr>
        <w:t xml:space="preserve">上，模型输出预测值与实际观测值之间的误差平方和达到最小。定义目标代价函数为：</w:t>
      </w:r>
    </w:p>
    <w:p>
      <w:pPr>
        <w:pStyle w:val="BodyText"/>
      </w:pPr>
      <m:oMathPara>
        <m:oMathParaPr>
          <m:jc m:val="center"/>
        </m:oMathParaPr>
        <m:oMath>
          <m:r>
            <m:t>J</m:t>
          </m:r>
          <m:r>
            <m:rPr>
              <m:sty m:val="p"/>
            </m:rPr>
            <m:t>(</m:t>
          </m:r>
          <m:r>
            <m:rPr>
              <m:sty m:val="bi"/>
            </m:rPr>
            <m:t>θ</m:t>
          </m:r>
          <m:r>
            <m:rPr>
              <m:sty m:val="p"/>
            </m:rPr>
            <m:t>)</m:t>
          </m:r>
          <m:r>
            <m:rPr>
              <m:sty m:val="p"/>
            </m:rPr>
            <m:t>=</m:t>
          </m:r>
          <m:f>
            <m:fPr>
              <m:type m:val="bar"/>
            </m:fPr>
            <m:num>
              <m:r>
                <m:t>1</m:t>
              </m:r>
            </m:num>
            <m:den>
              <m:r>
                <m:t>2</m:t>
              </m:r>
            </m:den>
          </m:f>
          <m:nary>
            <m:naryPr>
              <m:chr m:val="∑"/>
              <m:limLoc m:val="undOvr"/>
              <m:subHide m:val="off"/>
              <m:supHide m:val="off"/>
            </m:naryPr>
            <m:sub>
              <m:r>
                <m:t>i</m:t>
              </m:r>
              <m:r>
                <m:rPr>
                  <m:sty m:val="p"/>
                </m:rPr>
                <m:t>=</m:t>
              </m:r>
              <m:r>
                <m:t>1</m:t>
              </m:r>
            </m:sub>
            <m:sup>
              <m:r>
                <m:t>k</m:t>
              </m:r>
            </m:sup>
            <m:e>
              <m:sSup>
                <m:e>
                  <m:d>
                    <m:dPr>
                      <m:begChr m:val="["/>
                      <m:sepChr m:val=""/>
                      <m:endChr m:val="]"/>
                      <m:grow/>
                    </m:dPr>
                    <m:e>
                      <m:r>
                        <m:t>y</m:t>
                      </m:r>
                      <m:r>
                        <m:rPr>
                          <m:sty m:val="p"/>
                        </m:rPr>
                        <m:t>(</m:t>
                      </m:r>
                      <m:r>
                        <m:t>i</m:t>
                      </m:r>
                      <m:r>
                        <m:rPr>
                          <m:sty m:val="p"/>
                        </m:rPr>
                        <m:t>)</m:t>
                      </m:r>
                      <m:r>
                        <m:rPr>
                          <m:sty m:val="p"/>
                        </m:rPr>
                        <m:t>−</m:t>
                      </m:r>
                      <m:sSup>
                        <m:e>
                          <m:r>
                            <m:rPr>
                              <m:sty m:val="bi"/>
                            </m:rPr>
                            <m:t>φ</m:t>
                          </m:r>
                        </m:e>
                        <m:sup>
                          <m:r>
                            <m:t>T</m:t>
                          </m:r>
                        </m:sup>
                      </m:sSup>
                      <m:r>
                        <m:rPr>
                          <m:sty m:val="p"/>
                        </m:rPr>
                        <m:t>(</m:t>
                      </m:r>
                      <m:r>
                        <m:t>i</m:t>
                      </m:r>
                      <m:r>
                        <m:rPr>
                          <m:sty m:val="p"/>
                        </m:rPr>
                        <m:t>)</m:t>
                      </m:r>
                      <m:r>
                        <m:rPr>
                          <m:sty m:val="bi"/>
                        </m:rPr>
                        <m:t>θ</m:t>
                      </m:r>
                    </m:e>
                  </m:d>
                </m:e>
                <m:sup>
                  <m:r>
                    <m:t>2</m:t>
                  </m:r>
                </m:sup>
              </m:sSup>
            </m:e>
          </m:nary>
        </m:oMath>
      </m:oMathPara>
    </w:p>
    <w:p>
      <w:pPr>
        <w:pStyle w:val="FirstParagraph"/>
      </w:pPr>
      <w:r>
        <w:rPr>
          <w:rFonts w:hint="eastAsia"/>
        </w:rPr>
        <w:t xml:space="preserve">为求极值，令代价函数对参数向量的梯度为零：</w:t>
      </w:r>
      <m:oMath>
        <m:f>
          <m:fPr>
            <m:type m:val="bar"/>
          </m:fPr>
          <m:num>
            <m:r>
              <m:rPr>
                <m:sty m:val="p"/>
              </m:rPr>
              <m:t>∂</m:t>
            </m:r>
            <m:r>
              <m:t>J</m:t>
            </m:r>
          </m:num>
          <m:den>
            <m:r>
              <m:rPr>
                <m:sty m:val="p"/>
              </m:rPr>
              <m:t>∂</m:t>
            </m:r>
            <m:r>
              <m:rPr>
                <m:sty m:val="bi"/>
              </m:rPr>
              <m:t>θ</m:t>
            </m:r>
          </m:den>
        </m:f>
        <m:r>
          <m:rPr>
            <m:sty m:val="p"/>
          </m:rPr>
          <m:t>=</m:t>
        </m:r>
        <m:r>
          <m:rPr>
            <m:sty m:val="b"/>
          </m:rPr>
          <m:t>0</m:t>
        </m:r>
      </m:oMath>
      <w:r>
        <w:rPr>
          <w:rFonts w:hint="eastAsia"/>
        </w:rPr>
        <w:t xml:space="preserve">，可推导出著名的</w:t>
      </w:r>
      <w:r>
        <w:rPr>
          <w:rFonts w:hint="eastAsia"/>
          <w:b/>
          <w:bCs/>
        </w:rPr>
        <w:t xml:space="preserve">法方程（Normal</w:t>
      </w:r>
      <w:r>
        <w:rPr>
          <w:b/>
          <w:bCs/>
        </w:rPr>
        <w:t xml:space="preserve"> </w:t>
      </w:r>
      <w:r>
        <w:rPr>
          <w:rFonts w:hint="eastAsia"/>
          <w:b/>
          <w:bCs/>
        </w:rPr>
        <w:t xml:space="preserve">Equation）</w:t>
      </w:r>
      <w:r>
        <w:rPr>
          <w:rFonts w:hint="eastAsia"/>
        </w:rPr>
        <w:t xml:space="preserve">：</w:t>
      </w:r>
    </w:p>
    <w:p>
      <w:pPr>
        <w:pStyle w:val="BodyText"/>
      </w:pPr>
      <m:oMathPara>
        <m:oMathParaPr>
          <m:jc m:val="center"/>
        </m:oMathParaPr>
        <m:oMath>
          <m:d>
            <m:dPr>
              <m:begChr m:val="["/>
              <m:sepChr m:val=""/>
              <m:endChr m:val="]"/>
              <m:grow/>
            </m:dPr>
            <m:e>
              <m:nary>
                <m:naryPr>
                  <m:chr m:val="∑"/>
                  <m:limLoc m:val="undOvr"/>
                  <m:subHide m:val="off"/>
                  <m:supHide m:val="off"/>
                </m:naryPr>
                <m:sub>
                  <m:r>
                    <m:t>i</m:t>
                  </m:r>
                  <m:r>
                    <m:rPr>
                      <m:sty m:val="p"/>
                    </m:rPr>
                    <m:t>=</m:t>
                  </m:r>
                  <m:r>
                    <m:t>1</m:t>
                  </m:r>
                </m:sub>
                <m:sup>
                  <m:r>
                    <m:t>k</m:t>
                  </m:r>
                </m:sup>
                <m:e>
                  <m:r>
                    <m:rPr>
                      <m:sty m:val="bi"/>
                    </m:rPr>
                    <m:t>φ</m:t>
                  </m:r>
                </m:e>
              </m:nary>
              <m:r>
                <m:rPr>
                  <m:sty m:val="p"/>
                </m:rPr>
                <m:t>(</m:t>
              </m:r>
              <m:r>
                <m:t>i</m:t>
              </m:r>
              <m:r>
                <m:rPr>
                  <m:sty m:val="p"/>
                </m:rPr>
                <m:t>)</m:t>
              </m:r>
              <m:sSup>
                <m:e>
                  <m:r>
                    <m:rPr>
                      <m:sty m:val="bi"/>
                    </m:rPr>
                    <m:t>φ</m:t>
                  </m:r>
                </m:e>
                <m:sup>
                  <m:r>
                    <m:t>T</m:t>
                  </m:r>
                </m:sup>
              </m:sSup>
              <m:r>
                <m:rPr>
                  <m:sty m:val="p"/>
                </m:rPr>
                <m:t>(</m:t>
              </m:r>
              <m:r>
                <m:t>i</m:t>
              </m:r>
              <m:r>
                <m:rPr>
                  <m:sty m:val="p"/>
                </m:rPr>
                <m:t>)</m:t>
              </m:r>
            </m:e>
          </m:d>
          <m:acc>
            <m:accPr>
              <m:chr m:val="̂"/>
            </m:accPr>
            <m:e>
              <m:r>
                <m:rPr>
                  <m:sty m:val="bi"/>
                </m:rPr>
                <m:t>θ</m:t>
              </m:r>
            </m:e>
          </m:acc>
          <m:r>
            <m:rPr>
              <m:sty m:val="p"/>
            </m:rPr>
            <m:t>(</m:t>
          </m:r>
          <m:r>
            <m:t>k</m:t>
          </m:r>
          <m:r>
            <m:rPr>
              <m:sty m:val="p"/>
            </m:rPr>
            <m:t>)</m:t>
          </m:r>
          <m:r>
            <m:rPr>
              <m:sty m:val="p"/>
            </m:rPr>
            <m:t>=</m:t>
          </m:r>
          <m:nary>
            <m:naryPr>
              <m:chr m:val="∑"/>
              <m:limLoc m:val="undOvr"/>
              <m:subHide m:val="off"/>
              <m:supHide m:val="off"/>
            </m:naryPr>
            <m:sub>
              <m:r>
                <m:t>i</m:t>
              </m:r>
              <m:r>
                <m:rPr>
                  <m:sty m:val="p"/>
                </m:rPr>
                <m:t>=</m:t>
              </m:r>
              <m:r>
                <m:t>1</m:t>
              </m:r>
            </m:sub>
            <m:sup>
              <m:r>
                <m:t>k</m:t>
              </m:r>
            </m:sup>
            <m:e>
              <m:r>
                <m:rPr>
                  <m:sty m:val="bi"/>
                </m:rPr>
                <m:t>φ</m:t>
              </m:r>
            </m:e>
          </m:nary>
          <m:r>
            <m:rPr>
              <m:sty m:val="p"/>
            </m:rPr>
            <m:t>(</m:t>
          </m:r>
          <m:r>
            <m:t>i</m:t>
          </m:r>
          <m:r>
            <m:rPr>
              <m:sty m:val="p"/>
            </m:rPr>
            <m:t>)</m:t>
          </m:r>
          <m:r>
            <m:t>y</m:t>
          </m:r>
          <m:r>
            <m:rPr>
              <m:sty m:val="p"/>
            </m:rPr>
            <m:t>(</m:t>
          </m:r>
          <m:r>
            <m:t>i</m:t>
          </m:r>
          <m:r>
            <m:rPr>
              <m:sty m:val="p"/>
            </m:rPr>
            <m:t>)</m:t>
          </m:r>
        </m:oMath>
      </m:oMathPara>
    </w:p>
    <w:p>
      <w:pPr>
        <w:pStyle w:val="FirstParagraph"/>
      </w:pPr>
      <w:r>
        <w:rPr>
          <w:rFonts w:hint="eastAsia"/>
        </w:rPr>
        <w:t xml:space="preserve">令信息矩阵</w:t>
      </w:r>
      <w:r>
        <w:t xml:space="preserve"> </w:t>
      </w:r>
      <m:oMath>
        <m:r>
          <m:rPr>
            <m:sty m:val="bi"/>
          </m:rPr>
          <m:t>H</m:t>
        </m:r>
        <m:r>
          <m:rPr>
            <m:sty m:val="p"/>
          </m:rPr>
          <m:t>(</m:t>
        </m:r>
        <m:r>
          <m:t>k</m:t>
        </m:r>
        <m:r>
          <m:rPr>
            <m:sty m:val="p"/>
          </m:rPr>
          <m:t>)</m:t>
        </m:r>
        <m:r>
          <m:rPr>
            <m:sty m:val="p"/>
          </m:rPr>
          <m:t>=</m:t>
        </m:r>
        <m:nary>
          <m:naryPr>
            <m:chr m:val="∑"/>
            <m:limLoc m:val="undOvr"/>
            <m:subHide m:val="off"/>
            <m:supHide m:val="off"/>
          </m:naryPr>
          <m:sub>
            <m:r>
              <m:t>i</m:t>
            </m:r>
            <m:r>
              <m:rPr>
                <m:sty m:val="p"/>
              </m:rPr>
              <m:t>=</m:t>
            </m:r>
            <m:r>
              <m:t>1</m:t>
            </m:r>
          </m:sub>
          <m:sup>
            <m:r>
              <m:t>k</m:t>
            </m:r>
          </m:sup>
          <m:e>
            <m:r>
              <m:rPr>
                <m:sty m:val="bi"/>
              </m:rPr>
              <m:t>φ</m:t>
            </m:r>
          </m:e>
        </m:nary>
        <m:r>
          <m:rPr>
            <m:sty m:val="p"/>
          </m:rPr>
          <m:t>(</m:t>
        </m:r>
        <m:r>
          <m:t>i</m:t>
        </m:r>
        <m:r>
          <m:rPr>
            <m:sty m:val="p"/>
          </m:rPr>
          <m:t>)</m:t>
        </m:r>
        <m:sSup>
          <m:e>
            <m:r>
              <m:rPr>
                <m:sty m:val="bi"/>
              </m:rPr>
              <m:t>φ</m:t>
            </m:r>
          </m:e>
          <m:sup>
            <m:r>
              <m:t>T</m:t>
            </m:r>
          </m:sup>
        </m:sSup>
        <m:r>
          <m:rPr>
            <m:sty m:val="p"/>
          </m:rPr>
          <m:t>(</m:t>
        </m:r>
        <m:r>
          <m:t>i</m:t>
        </m:r>
        <m:r>
          <m:rPr>
            <m:sty m:val="p"/>
          </m:rPr>
          <m:t>)</m:t>
        </m:r>
      </m:oMath>
      <w:r>
        <w:rPr>
          <w:rFonts w:hint="eastAsia"/>
        </w:rPr>
        <w:t xml:space="preserve">，则参数的最优估计值为</w:t>
      </w:r>
      <w:r>
        <w:t xml:space="preserve"> </w:t>
      </w:r>
      <m:oMath>
        <m:acc>
          <m:accPr>
            <m:chr m:val="̂"/>
          </m:accPr>
          <m:e>
            <m:r>
              <m:rPr>
                <m:sty m:val="bi"/>
              </m:rPr>
              <m:t>θ</m:t>
            </m:r>
          </m:e>
        </m:acc>
        <m:r>
          <m:rPr>
            <m:sty m:val="p"/>
          </m:rPr>
          <m:t>(</m:t>
        </m:r>
        <m:r>
          <m:t>k</m:t>
        </m:r>
        <m:r>
          <m:rPr>
            <m:sty m:val="p"/>
          </m:rPr>
          <m:t>)</m:t>
        </m:r>
        <m:r>
          <m:rPr>
            <m:sty m:val="p"/>
          </m:rPr>
          <m:t>=</m:t>
        </m:r>
        <m:sSup>
          <m:e>
            <m:r>
              <m:rPr>
                <m:sty m:val="bi"/>
              </m:rPr>
              <m:t>H</m:t>
            </m:r>
          </m:e>
          <m:sup>
            <m:r>
              <m:rPr>
                <m:sty m:val="p"/>
              </m:rPr>
              <m:t>−</m:t>
            </m:r>
            <m:r>
              <m:t>1</m:t>
            </m:r>
          </m:sup>
        </m:sSup>
        <m:r>
          <m:rPr>
            <m:sty m:val="p"/>
          </m:rPr>
          <m:t>(</m:t>
        </m:r>
        <m:r>
          <m:t>k</m:t>
        </m:r>
        <m:r>
          <m:rPr>
            <m:sty m:val="p"/>
          </m:rPr>
          <m:t>)</m:t>
        </m:r>
        <m:nary>
          <m:naryPr>
            <m:chr m:val="∑"/>
            <m:limLoc m:val="undOvr"/>
            <m:subHide m:val="off"/>
            <m:supHide m:val="off"/>
          </m:naryPr>
          <m:sub>
            <m:r>
              <m:t>i</m:t>
            </m:r>
            <m:r>
              <m:rPr>
                <m:sty m:val="p"/>
              </m:rPr>
              <m:t>=</m:t>
            </m:r>
            <m:r>
              <m:t>1</m:t>
            </m:r>
          </m:sub>
          <m:sup>
            <m:r>
              <m:t>k</m:t>
            </m:r>
          </m:sup>
          <m:e>
            <m:r>
              <m:rPr>
                <m:sty m:val="bi"/>
              </m:rPr>
              <m:t>φ</m:t>
            </m:r>
          </m:e>
        </m:nary>
        <m:r>
          <m:rPr>
            <m:sty m:val="p"/>
          </m:rPr>
          <m:t>(</m:t>
        </m:r>
        <m:r>
          <m:t>i</m:t>
        </m:r>
        <m:r>
          <m:rPr>
            <m:sty m:val="p"/>
          </m:rPr>
          <m:t>)</m:t>
        </m:r>
        <m:r>
          <m:t>y</m:t>
        </m:r>
        <m:r>
          <m:rPr>
            <m:sty m:val="p"/>
          </m:rPr>
          <m:t>(</m:t>
        </m:r>
        <m:r>
          <m:t>i</m:t>
        </m:r>
        <m:r>
          <m:rPr>
            <m:sty m:val="p"/>
          </m:rPr>
          <m:t>)</m:t>
        </m:r>
      </m:oMath>
      <w:r>
        <w:rPr>
          <w:rFonts w:hint="eastAsia"/>
        </w:rPr>
        <w:t xml:space="preserve">。在实际微控制器（如DSP或FPGA）中，每增加一个采样点，批量法都需要重新累加所有的历史数据，并对高维信息矩阵进行求逆运算。这不仅会导致内存随时间无限增长，其</w:t>
      </w:r>
      <w:r>
        <w:t xml:space="preserve"> </w:t>
      </w:r>
      <m:oMath>
        <m:r>
          <m:t>O</m:t>
        </m:r>
        <m:r>
          <m:rPr>
            <m:sty m:val="p"/>
          </m:rPr>
          <m:t>(</m:t>
        </m:r>
        <m:sSup>
          <m:e>
            <m:r>
              <m:t>n</m:t>
            </m:r>
          </m:e>
          <m:sup>
            <m:r>
              <m:t>3</m:t>
            </m:r>
          </m:sup>
        </m:sSup>
        <m:r>
          <m:rPr>
            <m:sty m:val="p"/>
          </m:rPr>
          <m:t>)</m:t>
        </m:r>
      </m:oMath>
      <w:r>
        <w:t xml:space="preserve"> </w:t>
      </w:r>
      <w:r>
        <w:rPr>
          <w:rFonts w:hint="eastAsia"/>
        </w:rPr>
        <w:t xml:space="preserve">的求逆计算复杂度也无法满足几十微秒级的高频实时控制需求。</w:t>
      </w:r>
    </w:p>
    <w:bookmarkEnd w:id="14"/>
    <w:bookmarkStart w:id="15" w:name="矩阵逆引理与rls完整递推推导"/>
    <w:p>
      <w:pPr>
        <w:pStyle w:val="Heading3"/>
      </w:pPr>
      <w:r>
        <w:rPr>
          <w:rStyle w:val="SectionNumber"/>
        </w:rPr>
        <w:t xml:space="preserve">1.3.2</w:t>
      </w:r>
      <w:r>
        <w:tab/>
      </w:r>
      <w:r>
        <w:t xml:space="preserve">1.2.2 </w:t>
      </w:r>
      <w:r>
        <w:rPr>
          <w:rFonts w:hint="eastAsia"/>
        </w:rPr>
        <w:t xml:space="preserve">矩阵逆引理与RLS完整递推推导</w:t>
      </w:r>
    </w:p>
    <w:p>
      <w:pPr>
        <w:pStyle w:val="FirstParagraph"/>
      </w:pPr>
      <w:r>
        <w:rPr>
          <w:rFonts w:hint="eastAsia"/>
        </w:rPr>
        <w:t xml:space="preserve">为了将庞大的批量计算转化为微控制器友好的逐点递推形式，我们引入线性代数中的</w:t>
      </w:r>
      <w:r>
        <w:rPr>
          <w:rFonts w:hint="eastAsia"/>
          <w:b/>
          <w:bCs/>
        </w:rPr>
        <w:t xml:space="preserve">矩阵逆引理（Woodbury</w:t>
      </w:r>
      <w:r>
        <w:rPr>
          <w:b/>
          <w:bCs/>
        </w:rPr>
        <w:t xml:space="preserve"> Matrix </w:t>
      </w:r>
      <w:r>
        <w:rPr>
          <w:rFonts w:hint="eastAsia"/>
          <w:b/>
          <w:bCs/>
        </w:rPr>
        <w:t xml:space="preserve">Identity）</w:t>
      </w:r>
      <w:r>
        <w:rPr>
          <w:rFonts w:hint="eastAsia"/>
        </w:rPr>
        <w:t xml:space="preserve">。引理指出，对于任意非奇异矩阵</w:t>
      </w:r>
      <w:r>
        <w:t xml:space="preserve"> </w:t>
      </w:r>
      <m:oMath>
        <m:r>
          <m:t>A</m:t>
        </m:r>
      </m:oMath>
      <w:r>
        <w:t xml:space="preserve"> </w:t>
      </w:r>
      <w:r>
        <w:rPr>
          <w:rFonts w:hint="eastAsia"/>
        </w:rPr>
        <w:t xml:space="preserve">和</w:t>
      </w:r>
      <w:r>
        <w:t xml:space="preserve"> </w:t>
      </w:r>
      <m:oMath>
        <m:r>
          <m:t>C</m:t>
        </m:r>
      </m:oMath>
      <w:r>
        <w:rPr>
          <w:rFonts w:hint="eastAsia"/>
        </w:rPr>
        <w:t xml:space="preserve">，以及适配维度的矩阵</w:t>
      </w:r>
      <w:r>
        <w:t xml:space="preserve"> </w:t>
      </w:r>
      <m:oMath>
        <m:r>
          <m:t>B</m:t>
        </m:r>
      </m:oMath>
      <w:r>
        <w:t xml:space="preserve"> </w:t>
      </w:r>
      <w:r>
        <w:rPr>
          <w:rFonts w:hint="eastAsia"/>
        </w:rPr>
        <w:t xml:space="preserve">和</w:t>
      </w:r>
      <w:r>
        <w:t xml:space="preserve"> </w:t>
      </w:r>
      <m:oMath>
        <m:r>
          <m:t>D</m:t>
        </m:r>
      </m:oMath>
      <w:r>
        <w:rPr>
          <w:rFonts w:hint="eastAsia"/>
        </w:rPr>
        <w:t xml:space="preserve">，满足：</w:t>
      </w:r>
    </w:p>
    <w:p>
      <w:pPr>
        <w:pStyle w:val="BodyText"/>
      </w:pPr>
      <m:oMathPara>
        <m:oMathParaPr>
          <m:jc m:val="center"/>
        </m:oMathParaPr>
        <m:oMath>
          <m:r>
            <m:rPr>
              <m:sty m:val="p"/>
            </m:rPr>
            <m:t>(</m:t>
          </m:r>
          <m:r>
            <m:t>A</m:t>
          </m:r>
          <m:r>
            <m:rPr>
              <m:sty m:val="p"/>
            </m:rPr>
            <m:t>+</m:t>
          </m:r>
          <m:r>
            <m:t>B</m:t>
          </m:r>
          <m:r>
            <m:t>C</m:t>
          </m:r>
          <m:r>
            <m:t>D</m:t>
          </m:r>
          <m:sSup>
            <m:e>
              <m:r>
                <m:rPr>
                  <m:sty m:val="p"/>
                </m:rPr>
                <m:t>)</m:t>
              </m:r>
            </m:e>
            <m:sup>
              <m:r>
                <m:rPr>
                  <m:sty m:val="p"/>
                </m:rPr>
                <m:t>−</m:t>
              </m:r>
              <m:r>
                <m:t>1</m:t>
              </m:r>
            </m:sup>
          </m:sSup>
          <m:r>
            <m:rPr>
              <m:sty m:val="p"/>
            </m:rPr>
            <m:t>=</m:t>
          </m:r>
          <m:sSup>
            <m:e>
              <m:r>
                <m:t>A</m:t>
              </m:r>
            </m:e>
            <m:sup>
              <m:r>
                <m:rPr>
                  <m:sty m:val="p"/>
                </m:rPr>
                <m:t>−</m:t>
              </m:r>
              <m:r>
                <m:t>1</m:t>
              </m:r>
            </m:sup>
          </m:sSup>
          <m:r>
            <m:rPr>
              <m:sty m:val="p"/>
            </m:rPr>
            <m:t>−</m:t>
          </m:r>
          <m:sSup>
            <m:e>
              <m:r>
                <m:t>A</m:t>
              </m:r>
            </m:e>
            <m:sup>
              <m:r>
                <m:rPr>
                  <m:sty m:val="p"/>
                </m:rPr>
                <m:t>−</m:t>
              </m:r>
              <m:r>
                <m:t>1</m:t>
              </m:r>
            </m:sup>
          </m:sSup>
          <m:r>
            <m:t>B</m:t>
          </m:r>
          <m:r>
            <m:rPr>
              <m:sty m:val="p"/>
            </m:rPr>
            <m:t>(</m:t>
          </m:r>
          <m:sSup>
            <m:e>
              <m:r>
                <m:t>C</m:t>
              </m:r>
            </m:e>
            <m:sup>
              <m:r>
                <m:rPr>
                  <m:sty m:val="p"/>
                </m:rPr>
                <m:t>−</m:t>
              </m:r>
              <m:r>
                <m:t>1</m:t>
              </m:r>
            </m:sup>
          </m:sSup>
          <m:r>
            <m:rPr>
              <m:sty m:val="p"/>
            </m:rPr>
            <m:t>+</m:t>
          </m:r>
          <m:r>
            <m:t>D</m:t>
          </m:r>
          <m:sSup>
            <m:e>
              <m:r>
                <m:t>A</m:t>
              </m:r>
            </m:e>
            <m:sup>
              <m:r>
                <m:rPr>
                  <m:sty m:val="p"/>
                </m:rPr>
                <m:t>−</m:t>
              </m:r>
              <m:r>
                <m:t>1</m:t>
              </m:r>
            </m:sup>
          </m:sSup>
          <m:r>
            <m:t>B</m:t>
          </m:r>
          <m:sSup>
            <m:e>
              <m:r>
                <m:rPr>
                  <m:sty m:val="p"/>
                </m:rPr>
                <m:t>)</m:t>
              </m:r>
            </m:e>
            <m:sup>
              <m:r>
                <m:rPr>
                  <m:sty m:val="p"/>
                </m:rPr>
                <m:t>−</m:t>
              </m:r>
              <m:r>
                <m:t>1</m:t>
              </m:r>
            </m:sup>
          </m:sSup>
          <m:r>
            <m:t>D</m:t>
          </m:r>
          <m:sSup>
            <m:e>
              <m:r>
                <m:t>A</m:t>
              </m:r>
            </m:e>
            <m:sup>
              <m:r>
                <m:rPr>
                  <m:sty m:val="p"/>
                </m:rPr>
                <m:t>−</m:t>
              </m:r>
              <m:r>
                <m:t>1</m:t>
              </m:r>
            </m:sup>
          </m:sSup>
        </m:oMath>
      </m:oMathPara>
    </w:p>
    <w:p>
      <w:pPr>
        <w:pStyle w:val="FirstParagraph"/>
      </w:pPr>
      <w:r>
        <w:rPr>
          <w:rFonts w:hint="eastAsia"/>
          <w:b/>
          <w:bCs/>
        </w:rPr>
        <w:t xml:space="preserve">步骤</w:t>
      </w:r>
      <w:r>
        <w:rPr>
          <w:b/>
          <w:bCs/>
        </w:rPr>
        <w:t xml:space="preserve"> </w:t>
      </w:r>
      <w:r>
        <w:rPr>
          <w:rFonts w:hint="eastAsia"/>
          <w:b/>
          <w:bCs/>
        </w:rPr>
        <w:t xml:space="preserve">1：信息矩阵的递推化</w:t>
      </w:r>
    </w:p>
    <w:p>
      <w:pPr>
        <w:pStyle w:val="BodyText"/>
      </w:pPr>
      <w:r>
        <w:rPr>
          <w:rFonts w:hint="eastAsia"/>
        </w:rPr>
        <w:t xml:space="preserve">首先，定义协方差矩阵为信息矩阵的逆，即</w:t>
      </w:r>
      <w:r>
        <w:t xml:space="preserve"> </w:t>
      </w:r>
      <m:oMath>
        <m:r>
          <m:rPr>
            <m:sty m:val="bi"/>
          </m:rPr>
          <m:t>P</m:t>
        </m:r>
        <m:r>
          <m:rPr>
            <m:sty m:val="p"/>
          </m:rPr>
          <m:t>(</m:t>
        </m:r>
        <m:r>
          <m:t>k</m:t>
        </m:r>
        <m:r>
          <m:rPr>
            <m:sty m:val="p"/>
          </m:rPr>
          <m:t>)</m:t>
        </m:r>
        <m:r>
          <m:rPr>
            <m:sty m:val="p"/>
          </m:rPr>
          <m:t>=</m:t>
        </m:r>
        <m:sSup>
          <m:e>
            <m:r>
              <m:rPr>
                <m:sty m:val="bi"/>
              </m:rPr>
              <m:t>H</m:t>
            </m:r>
          </m:e>
          <m:sup>
            <m:r>
              <m:rPr>
                <m:sty m:val="p"/>
              </m:rPr>
              <m:t>−</m:t>
            </m:r>
            <m:r>
              <m:t>1</m:t>
            </m:r>
          </m:sup>
        </m:sSup>
        <m:r>
          <m:rPr>
            <m:sty m:val="p"/>
          </m:rPr>
          <m:t>(</m:t>
        </m:r>
        <m:r>
          <m:t>k</m:t>
        </m:r>
        <m:r>
          <m:rPr>
            <m:sty m:val="p"/>
          </m:rPr>
          <m:t>)</m:t>
        </m:r>
      </m:oMath>
      <w:r>
        <w:rPr>
          <w:rFonts w:hint="eastAsia"/>
        </w:rPr>
        <w:t xml:space="preserve">。显然，信息矩阵可以写成前后时刻的递推形式：</w:t>
      </w:r>
    </w:p>
    <w:p>
      <w:pPr>
        <w:pStyle w:val="BodyText"/>
      </w:pPr>
      <m:oMathPara>
        <m:oMathParaPr>
          <m:jc m:val="center"/>
        </m:oMathParaPr>
        <m:oMath>
          <m:sSup>
            <m:e>
              <m:r>
                <m:rPr>
                  <m:sty m:val="bi"/>
                </m:rPr>
                <m:t>P</m:t>
              </m:r>
            </m:e>
            <m:sup>
              <m:r>
                <m:rPr>
                  <m:sty m:val="p"/>
                </m:rPr>
                <m:t>−</m:t>
              </m:r>
              <m:r>
                <m:t>1</m:t>
              </m:r>
            </m:sup>
          </m:sSup>
          <m:r>
            <m:rPr>
              <m:sty m:val="p"/>
            </m:rPr>
            <m:t>(</m:t>
          </m:r>
          <m:r>
            <m:t>k</m:t>
          </m:r>
          <m:r>
            <m:rPr>
              <m:sty m:val="p"/>
            </m:rPr>
            <m:t>)</m:t>
          </m:r>
          <m:r>
            <m:rPr>
              <m:sty m:val="p"/>
            </m:rPr>
            <m:t>=</m:t>
          </m:r>
          <m:sSup>
            <m:e>
              <m:r>
                <m:rPr>
                  <m:sty m:val="bi"/>
                </m:rPr>
                <m:t>P</m:t>
              </m:r>
            </m:e>
            <m:sup>
              <m:r>
                <m:rPr>
                  <m:sty m:val="p"/>
                </m:rPr>
                <m:t>−</m:t>
              </m:r>
              <m:r>
                <m:t>1</m:t>
              </m:r>
            </m:sup>
          </m:sSup>
          <m:r>
            <m:rPr>
              <m:sty m:val="p"/>
            </m:rPr>
            <m:t>(</m:t>
          </m:r>
          <m:r>
            <m:t>k</m:t>
          </m:r>
          <m:r>
            <m:rPr>
              <m:sty m:val="p"/>
            </m:rPr>
            <m:t>−</m:t>
          </m:r>
          <m:r>
            <m:t>1</m:t>
          </m:r>
          <m:r>
            <m:rPr>
              <m:sty m:val="p"/>
            </m:rPr>
            <m:t>)</m:t>
          </m:r>
          <m:r>
            <m:rPr>
              <m:sty m:val="p"/>
            </m:rPr>
            <m:t>+</m:t>
          </m:r>
          <m:r>
            <m:rPr>
              <m:sty m:val="bi"/>
            </m:rPr>
            <m:t>φ</m:t>
          </m:r>
          <m:r>
            <m:rPr>
              <m:sty m:val="p"/>
            </m:rPr>
            <m:t>(</m:t>
          </m:r>
          <m:r>
            <m:t>k</m:t>
          </m:r>
          <m:r>
            <m:rPr>
              <m:sty m:val="p"/>
            </m:rPr>
            <m:t>)</m:t>
          </m:r>
          <m:sSup>
            <m:e>
              <m:r>
                <m:rPr>
                  <m:sty m:val="bi"/>
                </m:rPr>
                <m:t>φ</m:t>
              </m:r>
            </m:e>
            <m:sup>
              <m:r>
                <m:t>T</m:t>
              </m:r>
            </m:sup>
          </m:sSup>
          <m:r>
            <m:rPr>
              <m:sty m:val="p"/>
            </m:rPr>
            <m:t>(</m:t>
          </m:r>
          <m:r>
            <m:t>k</m:t>
          </m:r>
          <m:r>
            <m:rPr>
              <m:sty m:val="p"/>
            </m:rPr>
            <m:t>)</m:t>
          </m:r>
        </m:oMath>
      </m:oMathPara>
    </w:p>
    <w:p>
      <w:pPr>
        <w:pStyle w:val="FirstParagraph"/>
      </w:pPr>
      <w:r>
        <w:rPr>
          <w:rFonts w:hint="eastAsia"/>
          <w:b/>
          <w:bCs/>
        </w:rPr>
        <w:t xml:space="preserve">步骤</w:t>
      </w:r>
      <w:r>
        <w:rPr>
          <w:b/>
          <w:bCs/>
        </w:rPr>
        <w:t xml:space="preserve"> </w:t>
      </w:r>
      <w:r>
        <w:rPr>
          <w:rFonts w:hint="eastAsia"/>
          <w:b/>
          <w:bCs/>
        </w:rPr>
        <w:t xml:space="preserve">2：应用矩阵逆引理求解</w:t>
      </w:r>
      <w:r>
        <w:rPr>
          <w:b/>
          <w:bCs/>
        </w:rPr>
        <w:t xml:space="preserve"> P(k)</w:t>
      </w:r>
    </w:p>
    <w:p>
      <w:pPr>
        <w:pStyle w:val="BodyText"/>
      </w:pPr>
      <w:r>
        <w:rPr>
          <w:rFonts w:hint="eastAsia"/>
        </w:rPr>
        <w:t xml:space="preserve">对照引理公式</w:t>
      </w:r>
      <w:r>
        <w:t xml:space="preserve"> </w:t>
      </w:r>
      <w:r>
        <w:rPr>
          <w:rFonts w:hint="eastAsia"/>
        </w:rPr>
        <w:t xml:space="preserve">(1.3)，令：</w:t>
      </w:r>
      <m:oMath>
        <m:r>
          <m:t>A</m:t>
        </m:r>
        <m:r>
          <m:rPr>
            <m:sty m:val="p"/>
          </m:rPr>
          <m:t>=</m:t>
        </m:r>
        <m:sSup>
          <m:e>
            <m:r>
              <m:rPr>
                <m:sty m:val="bi"/>
              </m:rPr>
              <m:t>P</m:t>
            </m:r>
          </m:e>
          <m:sup>
            <m:r>
              <m:rPr>
                <m:sty m:val="p"/>
              </m:rPr>
              <m:t>−</m:t>
            </m:r>
            <m:r>
              <m:t>1</m:t>
            </m:r>
          </m:sup>
        </m:sSup>
        <m:r>
          <m:rPr>
            <m:sty m:val="p"/>
          </m:rPr>
          <m:t>(</m:t>
        </m:r>
        <m:r>
          <m:t>k</m:t>
        </m:r>
        <m:r>
          <m:rPr>
            <m:sty m:val="p"/>
          </m:rPr>
          <m:t>−</m:t>
        </m:r>
        <m:r>
          <m:t>1</m:t>
        </m:r>
        <m:r>
          <m:rPr>
            <m:sty m:val="p"/>
          </m:rPr>
          <m:t>)</m:t>
        </m:r>
      </m:oMath>
      <w:r>
        <w:rPr>
          <w:rFonts w:hint="eastAsia"/>
        </w:rPr>
        <w:t xml:space="preserve">，</w:t>
      </w:r>
      <w:r>
        <w:t xml:space="preserve"> </w:t>
      </w:r>
      <m:oMath>
        <m:r>
          <m:t>B</m:t>
        </m:r>
        <m:r>
          <m:rPr>
            <m:sty m:val="p"/>
          </m:rPr>
          <m:t>=</m:t>
        </m:r>
        <m:r>
          <m:rPr>
            <m:sty m:val="bi"/>
          </m:rPr>
          <m:t>φ</m:t>
        </m:r>
        <m:r>
          <m:rPr>
            <m:sty m:val="p"/>
          </m:rPr>
          <m:t>(</m:t>
        </m:r>
        <m:r>
          <m:t>k</m:t>
        </m:r>
        <m:r>
          <m:rPr>
            <m:sty m:val="p"/>
          </m:rPr>
          <m:t>)</m:t>
        </m:r>
      </m:oMath>
      <w:r>
        <w:rPr>
          <w:rFonts w:hint="eastAsia"/>
        </w:rPr>
        <w:t xml:space="preserve">，</w:t>
      </w:r>
      <w:r>
        <w:t xml:space="preserve"> </w:t>
      </w:r>
      <m:oMath>
        <m:r>
          <m:t>C</m:t>
        </m:r>
        <m:r>
          <m:rPr>
            <m:sty m:val="p"/>
          </m:rPr>
          <m:t>=</m:t>
        </m:r>
        <m:r>
          <m:t>1</m:t>
        </m:r>
      </m:oMath>
      <w:r>
        <w:t xml:space="preserve"> </w:t>
      </w:r>
      <w:r>
        <w:rPr>
          <w:rFonts w:hint="eastAsia"/>
        </w:rPr>
        <w:t xml:space="preserve">(标量)，</w:t>
      </w:r>
      <w:r>
        <w:t xml:space="preserve"> </w:t>
      </w:r>
      <m:oMath>
        <m:r>
          <m:t>D</m:t>
        </m:r>
        <m:r>
          <m:rPr>
            <m:sty m:val="p"/>
          </m:rPr>
          <m:t>=</m:t>
        </m:r>
        <m:sSup>
          <m:e>
            <m:r>
              <m:rPr>
                <m:sty m:val="bi"/>
              </m:rPr>
              <m:t>φ</m:t>
            </m:r>
          </m:e>
          <m:sup>
            <m:r>
              <m:t>T</m:t>
            </m:r>
          </m:sup>
        </m:sSup>
        <m:r>
          <m:rPr>
            <m:sty m:val="p"/>
          </m:rPr>
          <m:t>(</m:t>
        </m:r>
        <m:r>
          <m:t>k</m:t>
        </m:r>
        <m:r>
          <m:rPr>
            <m:sty m:val="p"/>
          </m:rPr>
          <m:t>)</m:t>
        </m:r>
      </m:oMath>
      <w:r>
        <w:rPr>
          <w:rFonts w:hint="eastAsia"/>
        </w:rPr>
        <w:t xml:space="preserve">。代入引理可得：</w:t>
      </w:r>
    </w:p>
    <w:p>
      <w:pPr>
        <w:pStyle w:val="BodyText"/>
      </w:pPr>
      <m:oMathPara>
        <m:oMathParaPr>
          <m:jc m:val="center"/>
        </m:oMathParaPr>
        <m:oMath>
          <m:r>
            <m:rPr>
              <m:sty m:val="bi"/>
            </m:rPr>
            <m:t>P</m:t>
          </m:r>
          <m:r>
            <m:rPr>
              <m:sty m:val="p"/>
            </m:rPr>
            <m:t>(</m:t>
          </m:r>
          <m:r>
            <m:t>k</m:t>
          </m:r>
          <m:r>
            <m:rPr>
              <m:sty m:val="p"/>
            </m:rPr>
            <m:t>)</m:t>
          </m:r>
          <m:r>
            <m:rPr>
              <m:sty m:val="p"/>
            </m:rPr>
            <m:t>=</m:t>
          </m:r>
          <m:r>
            <m:rPr>
              <m:sty m:val="bi"/>
            </m:rPr>
            <m:t>P</m:t>
          </m:r>
          <m:r>
            <m:rPr>
              <m:sty m:val="p"/>
            </m:rPr>
            <m:t>(</m:t>
          </m:r>
          <m:r>
            <m:t>k</m:t>
          </m:r>
          <m:r>
            <m:rPr>
              <m:sty m:val="p"/>
            </m:rPr>
            <m:t>−</m:t>
          </m:r>
          <m:r>
            <m:t>1</m:t>
          </m:r>
          <m:r>
            <m:rPr>
              <m:sty m:val="p"/>
            </m:rPr>
            <m:t>)</m:t>
          </m:r>
          <m:r>
            <m:rPr>
              <m:sty m:val="p"/>
            </m:rPr>
            <m:t>−</m:t>
          </m:r>
          <m:f>
            <m:fPr>
              <m:type m:val="bar"/>
            </m:fPr>
            <m:num>
              <m:r>
                <m:rPr>
                  <m:sty m:val="bi"/>
                </m:rPr>
                <m:t>P</m:t>
              </m:r>
              <m:r>
                <m:rPr>
                  <m:sty m:val="p"/>
                </m:rPr>
                <m:t>(</m:t>
              </m:r>
              <m:r>
                <m:t>k</m:t>
              </m:r>
              <m:r>
                <m:rPr>
                  <m:sty m:val="p"/>
                </m:rPr>
                <m:t>−</m:t>
              </m:r>
              <m:r>
                <m:t>1</m:t>
              </m:r>
              <m:r>
                <m:rPr>
                  <m:sty m:val="p"/>
                </m:rPr>
                <m:t>)</m:t>
              </m:r>
              <m:r>
                <m:rPr>
                  <m:sty m:val="bi"/>
                </m:rPr>
                <m:t>φ</m:t>
              </m:r>
              <m:r>
                <m:rPr>
                  <m:sty m:val="p"/>
                </m:rPr>
                <m:t>(</m:t>
              </m:r>
              <m:r>
                <m:t>k</m:t>
              </m:r>
              <m:r>
                <m:rPr>
                  <m:sty m:val="p"/>
                </m:rPr>
                <m:t>)</m:t>
              </m:r>
              <m:sSup>
                <m:e>
                  <m:r>
                    <m:rPr>
                      <m:sty m:val="bi"/>
                    </m:rPr>
                    <m:t>φ</m:t>
                  </m:r>
                </m:e>
                <m:sup>
                  <m:r>
                    <m:t>T</m:t>
                  </m:r>
                </m:sup>
              </m:sSup>
              <m:r>
                <m:rPr>
                  <m:sty m:val="p"/>
                </m:rPr>
                <m:t>(</m:t>
              </m:r>
              <m:r>
                <m:t>k</m:t>
              </m:r>
              <m:r>
                <m:rPr>
                  <m:sty m:val="p"/>
                </m:rPr>
                <m:t>)</m:t>
              </m:r>
              <m:r>
                <m:rPr>
                  <m:sty m:val="bi"/>
                </m:rPr>
                <m:t>P</m:t>
              </m:r>
              <m:r>
                <m:rPr>
                  <m:sty m:val="p"/>
                </m:rPr>
                <m:t>(</m:t>
              </m:r>
              <m:r>
                <m:t>k</m:t>
              </m:r>
              <m:r>
                <m:rPr>
                  <m:sty m:val="p"/>
                </m:rPr>
                <m:t>−</m:t>
              </m:r>
              <m:r>
                <m:t>1</m:t>
              </m:r>
              <m:r>
                <m:rPr>
                  <m:sty m:val="p"/>
                </m:rPr>
                <m:t>)</m:t>
              </m:r>
            </m:num>
            <m:den>
              <m:r>
                <m:t>1</m:t>
              </m:r>
              <m:r>
                <m:rPr>
                  <m:sty m:val="p"/>
                </m:rPr>
                <m:t>+</m:t>
              </m:r>
              <m:sSup>
                <m:e>
                  <m:r>
                    <m:rPr>
                      <m:sty m:val="bi"/>
                    </m:rPr>
                    <m:t>φ</m:t>
                  </m:r>
                </m:e>
                <m:sup>
                  <m:r>
                    <m:t>T</m:t>
                  </m:r>
                </m:sup>
              </m:sSup>
              <m:r>
                <m:rPr>
                  <m:sty m:val="p"/>
                </m:rPr>
                <m:t>(</m:t>
              </m:r>
              <m:r>
                <m:t>k</m:t>
              </m:r>
              <m:r>
                <m:rPr>
                  <m:sty m:val="p"/>
                </m:rPr>
                <m:t>)</m:t>
              </m:r>
              <m:r>
                <m:rPr>
                  <m:sty m:val="bi"/>
                </m:rPr>
                <m:t>P</m:t>
              </m:r>
              <m:r>
                <m:rPr>
                  <m:sty m:val="p"/>
                </m:rPr>
                <m:t>(</m:t>
              </m:r>
              <m:r>
                <m:t>k</m:t>
              </m:r>
              <m:r>
                <m:rPr>
                  <m:sty m:val="p"/>
                </m:rPr>
                <m:t>−</m:t>
              </m:r>
              <m:r>
                <m:t>1</m:t>
              </m:r>
              <m:r>
                <m:rPr>
                  <m:sty m:val="p"/>
                </m:rPr>
                <m:t>)</m:t>
              </m:r>
              <m:r>
                <m:rPr>
                  <m:sty m:val="bi"/>
                </m:rPr>
                <m:t>φ</m:t>
              </m:r>
              <m:r>
                <m:rPr>
                  <m:sty m:val="p"/>
                </m:rPr>
                <m:t>(</m:t>
              </m:r>
              <m:r>
                <m:t>k</m:t>
              </m:r>
              <m:r>
                <m:rPr>
                  <m:sty m:val="p"/>
                </m:rPr>
                <m:t>)</m:t>
              </m:r>
            </m:den>
          </m:f>
        </m:oMath>
      </m:oMathPara>
    </w:p>
    <w:p>
      <w:pPr>
        <w:pStyle w:val="FirstParagraph"/>
      </w:pPr>
      <w:r>
        <w:rPr>
          <w:rFonts w:hint="eastAsia"/>
        </w:rPr>
        <w:t xml:space="preserve">为简化书写，定义</w:t>
      </w:r>
      <w:r>
        <w:rPr>
          <w:rFonts w:hint="eastAsia"/>
          <w:b/>
          <w:bCs/>
        </w:rPr>
        <w:t xml:space="preserve">增益矩阵（或称卡尔曼增益）</w:t>
      </w:r>
      <w:r>
        <w:t xml:space="preserve"> </w:t>
      </w:r>
      <m:oMath>
        <m:r>
          <m:rPr>
            <m:sty m:val="bi"/>
          </m:rPr>
          <m:t>K</m:t>
        </m:r>
        <m:r>
          <m:rPr>
            <m:sty m:val="p"/>
          </m:rPr>
          <m:t>(</m:t>
        </m:r>
        <m:r>
          <m:t>k</m:t>
        </m:r>
        <m:r>
          <m:rPr>
            <m:sty m:val="p"/>
          </m:rPr>
          <m:t>)</m:t>
        </m:r>
      </m:oMath>
      <w:r>
        <w:t xml:space="preserve"> </w:t>
      </w:r>
      <w:r>
        <w:rPr>
          <w:rFonts w:hint="eastAsia"/>
        </w:rPr>
        <w:t xml:space="preserve">为：</w:t>
      </w:r>
    </w:p>
    <w:p>
      <w:pPr>
        <w:pStyle w:val="BodyText"/>
      </w:pPr>
      <m:oMathPara>
        <m:oMathParaPr>
          <m:jc m:val="center"/>
        </m:oMathParaPr>
        <m:oMath>
          <m:r>
            <m:rPr>
              <m:sty m:val="bi"/>
            </m:rPr>
            <m:t>K</m:t>
          </m:r>
          <m:r>
            <m:rPr>
              <m:sty m:val="p"/>
            </m:rPr>
            <m:t>(</m:t>
          </m:r>
          <m:r>
            <m:t>k</m:t>
          </m:r>
          <m:r>
            <m:rPr>
              <m:sty m:val="p"/>
            </m:rPr>
            <m:t>)</m:t>
          </m:r>
          <m:r>
            <m:rPr>
              <m:sty m:val="p"/>
            </m:rPr>
            <m:t>=</m:t>
          </m:r>
          <m:f>
            <m:fPr>
              <m:type m:val="bar"/>
            </m:fPr>
            <m:num>
              <m:r>
                <m:rPr>
                  <m:sty m:val="bi"/>
                </m:rPr>
                <m:t>P</m:t>
              </m:r>
              <m:r>
                <m:rPr>
                  <m:sty m:val="p"/>
                </m:rPr>
                <m:t>(</m:t>
              </m:r>
              <m:r>
                <m:t>k</m:t>
              </m:r>
              <m:r>
                <m:rPr>
                  <m:sty m:val="p"/>
                </m:rPr>
                <m:t>−</m:t>
              </m:r>
              <m:r>
                <m:t>1</m:t>
              </m:r>
              <m:r>
                <m:rPr>
                  <m:sty m:val="p"/>
                </m:rPr>
                <m:t>)</m:t>
              </m:r>
              <m:r>
                <m:rPr>
                  <m:sty m:val="bi"/>
                </m:rPr>
                <m:t>φ</m:t>
              </m:r>
              <m:r>
                <m:rPr>
                  <m:sty m:val="p"/>
                </m:rPr>
                <m:t>(</m:t>
              </m:r>
              <m:r>
                <m:t>k</m:t>
              </m:r>
              <m:r>
                <m:rPr>
                  <m:sty m:val="p"/>
                </m:rPr>
                <m:t>)</m:t>
              </m:r>
            </m:num>
            <m:den>
              <m:r>
                <m:t>1</m:t>
              </m:r>
              <m:r>
                <m:rPr>
                  <m:sty m:val="p"/>
                </m:rPr>
                <m:t>+</m:t>
              </m:r>
              <m:sSup>
                <m:e>
                  <m:r>
                    <m:rPr>
                      <m:sty m:val="bi"/>
                    </m:rPr>
                    <m:t>φ</m:t>
                  </m:r>
                </m:e>
                <m:sup>
                  <m:r>
                    <m:t>T</m:t>
                  </m:r>
                </m:sup>
              </m:sSup>
              <m:r>
                <m:rPr>
                  <m:sty m:val="p"/>
                </m:rPr>
                <m:t>(</m:t>
              </m:r>
              <m:r>
                <m:t>k</m:t>
              </m:r>
              <m:r>
                <m:rPr>
                  <m:sty m:val="p"/>
                </m:rPr>
                <m:t>)</m:t>
              </m:r>
              <m:r>
                <m:rPr>
                  <m:sty m:val="bi"/>
                </m:rPr>
                <m:t>P</m:t>
              </m:r>
              <m:r>
                <m:rPr>
                  <m:sty m:val="p"/>
                </m:rPr>
                <m:t>(</m:t>
              </m:r>
              <m:r>
                <m:t>k</m:t>
              </m:r>
              <m:r>
                <m:rPr>
                  <m:sty m:val="p"/>
                </m:rPr>
                <m:t>−</m:t>
              </m:r>
              <m:r>
                <m:t>1</m:t>
              </m:r>
              <m:r>
                <m:rPr>
                  <m:sty m:val="p"/>
                </m:rPr>
                <m:t>)</m:t>
              </m:r>
              <m:r>
                <m:rPr>
                  <m:sty m:val="bi"/>
                </m:rPr>
                <m:t>φ</m:t>
              </m:r>
              <m:r>
                <m:rPr>
                  <m:sty m:val="p"/>
                </m:rPr>
                <m:t>(</m:t>
              </m:r>
              <m:r>
                <m:t>k</m:t>
              </m:r>
              <m:r>
                <m:rPr>
                  <m:sty m:val="p"/>
                </m:rPr>
                <m:t>)</m:t>
              </m:r>
            </m:den>
          </m:f>
        </m:oMath>
      </m:oMathPara>
    </w:p>
    <w:p>
      <w:pPr>
        <w:pStyle w:val="FirstParagraph"/>
      </w:pPr>
      <w:r>
        <w:rPr>
          <w:rFonts w:hint="eastAsia"/>
        </w:rPr>
        <w:t xml:space="preserve">此时，协方差矩阵的更新公式即可化简为：</w:t>
      </w:r>
    </w:p>
    <w:p>
      <w:pPr>
        <w:pStyle w:val="BodyText"/>
      </w:pPr>
      <m:oMathPara>
        <m:oMathParaPr>
          <m:jc m:val="center"/>
        </m:oMathParaPr>
        <m:oMath>
          <m:r>
            <m:rPr>
              <m:sty m:val="bi"/>
            </m:rPr>
            <m:t>P</m:t>
          </m:r>
          <m:r>
            <m:rPr>
              <m:sty m:val="p"/>
            </m:rPr>
            <m:t>(</m:t>
          </m:r>
          <m:r>
            <m:t>k</m:t>
          </m:r>
          <m:r>
            <m:rPr>
              <m:sty m:val="p"/>
            </m:rPr>
            <m:t>)</m:t>
          </m:r>
          <m:r>
            <m:rPr>
              <m:sty m:val="p"/>
            </m:rPr>
            <m:t>=</m:t>
          </m:r>
          <m:d>
            <m:dPr>
              <m:begChr m:val="["/>
              <m:sepChr m:val=""/>
              <m:endChr m:val="]"/>
              <m:grow/>
            </m:dPr>
            <m:e>
              <m:r>
                <m:rPr>
                  <m:sty m:val="bi"/>
                </m:rPr>
                <m:t>I</m:t>
              </m:r>
              <m:r>
                <m:rPr>
                  <m:sty m:val="p"/>
                </m:rPr>
                <m:t>−</m:t>
              </m:r>
              <m:r>
                <m:rPr>
                  <m:sty m:val="bi"/>
                </m:rPr>
                <m:t>K</m:t>
              </m:r>
              <m:r>
                <m:rPr>
                  <m:sty m:val="p"/>
                </m:rPr>
                <m:t>(</m:t>
              </m:r>
              <m:r>
                <m:t>k</m:t>
              </m:r>
              <m:r>
                <m:rPr>
                  <m:sty m:val="p"/>
                </m:rPr>
                <m:t>)</m:t>
              </m:r>
              <m:sSup>
                <m:e>
                  <m:r>
                    <m:rPr>
                      <m:sty m:val="bi"/>
                    </m:rPr>
                    <m:t>φ</m:t>
                  </m:r>
                </m:e>
                <m:sup>
                  <m:r>
                    <m:t>T</m:t>
                  </m:r>
                </m:sup>
              </m:sSup>
              <m:r>
                <m:rPr>
                  <m:sty m:val="p"/>
                </m:rPr>
                <m:t>(</m:t>
              </m:r>
              <m:r>
                <m:t>k</m:t>
              </m:r>
              <m:r>
                <m:rPr>
                  <m:sty m:val="p"/>
                </m:rPr>
                <m:t>)</m:t>
              </m:r>
            </m:e>
          </m:d>
          <m:r>
            <m:rPr>
              <m:sty m:val="bi"/>
            </m:rPr>
            <m:t>P</m:t>
          </m:r>
          <m:r>
            <m:rPr>
              <m:sty m:val="p"/>
            </m:rPr>
            <m:t>(</m:t>
          </m:r>
          <m:r>
            <m:t>k</m:t>
          </m:r>
          <m:r>
            <m:rPr>
              <m:sty m:val="p"/>
            </m:rPr>
            <m:t>−</m:t>
          </m:r>
          <m:r>
            <m:t>1</m:t>
          </m:r>
          <m:r>
            <m:rPr>
              <m:sty m:val="p"/>
            </m:rPr>
            <m:t>)</m:t>
          </m:r>
        </m:oMath>
      </m:oMathPara>
    </w:p>
    <w:p>
      <w:pPr>
        <w:pStyle w:val="FirstParagraph"/>
      </w:pPr>
      <w:r>
        <w:rPr>
          <w:rFonts w:hint="eastAsia"/>
        </w:rPr>
        <w:t xml:space="preserve">需要注意的是，公式</w:t>
      </w:r>
      <w:r>
        <w:t xml:space="preserve"> (1.6) </w:t>
      </w:r>
      <w:r>
        <w:rPr>
          <w:rFonts w:hint="eastAsia"/>
        </w:rPr>
        <w:t xml:space="preserve">中的分母</w:t>
      </w:r>
      <w:r>
        <w:t xml:space="preserve"> </w:t>
      </w:r>
      <m:oMath>
        <m:r>
          <m:t>1</m:t>
        </m:r>
        <m:r>
          <m:rPr>
            <m:sty m:val="p"/>
          </m:rPr>
          <m:t>+</m:t>
        </m:r>
        <m:sSup>
          <m:e>
            <m:r>
              <m:rPr>
                <m:sty m:val="bi"/>
              </m:rPr>
              <m:t>φ</m:t>
            </m:r>
          </m:e>
          <m:sup>
            <m:r>
              <m:t>T</m:t>
            </m:r>
          </m:sup>
        </m:sSup>
        <m:r>
          <m:rPr>
            <m:sty m:val="p"/>
          </m:rPr>
          <m:t>(</m:t>
        </m:r>
        <m:r>
          <m:t>k</m:t>
        </m:r>
        <m:r>
          <m:rPr>
            <m:sty m:val="p"/>
          </m:rPr>
          <m:t>)</m:t>
        </m:r>
        <m:r>
          <m:rPr>
            <m:sty m:val="bi"/>
          </m:rPr>
          <m:t>P</m:t>
        </m:r>
        <m:r>
          <m:rPr>
            <m:sty m:val="p"/>
          </m:rPr>
          <m:t>(</m:t>
        </m:r>
        <m:r>
          <m:t>k</m:t>
        </m:r>
        <m:r>
          <m:rPr>
            <m:sty m:val="p"/>
          </m:rPr>
          <m:t>−</m:t>
        </m:r>
        <m:r>
          <m:t>1</m:t>
        </m:r>
        <m:r>
          <m:rPr>
            <m:sty m:val="p"/>
          </m:rPr>
          <m:t>)</m:t>
        </m:r>
        <m:r>
          <m:rPr>
            <m:sty m:val="bi"/>
          </m:rPr>
          <m:t>φ</m:t>
        </m:r>
        <m:r>
          <m:rPr>
            <m:sty m:val="p"/>
          </m:rPr>
          <m:t>(</m:t>
        </m:r>
        <m:r>
          <m:t>k</m:t>
        </m:r>
        <m:r>
          <m:rPr>
            <m:sty m:val="p"/>
          </m:rPr>
          <m:t>)</m:t>
        </m:r>
      </m:oMath>
      <w:r>
        <w:t xml:space="preserve"> </w:t>
      </w:r>
      <w:r>
        <w:rPr>
          <w:rFonts w:hint="eastAsia"/>
        </w:rPr>
        <w:t xml:space="preserve">是一个标量。这意味着我们通过数学变换，彻底消除了高维矩阵求逆的过程，将其替换为简单的标量除法。</w:t>
      </w:r>
    </w:p>
    <w:p>
      <w:pPr>
        <w:pStyle w:val="BodyText"/>
      </w:pPr>
      <w:r>
        <w:rPr>
          <w:rFonts w:hint="eastAsia"/>
          <w:b/>
          <w:bCs/>
        </w:rPr>
        <w:t xml:space="preserve">步骤</w:t>
      </w:r>
      <w:r>
        <w:rPr>
          <w:b/>
          <w:bCs/>
        </w:rPr>
        <w:t xml:space="preserve"> </w:t>
      </w:r>
      <w:r>
        <w:rPr>
          <w:rFonts w:hint="eastAsia"/>
          <w:b/>
          <w:bCs/>
        </w:rPr>
        <w:t xml:space="preserve">3：参数向量估计值的递推更新</w:t>
      </w:r>
    </w:p>
    <w:p>
      <w:pPr>
        <w:pStyle w:val="BodyText"/>
      </w:pPr>
      <w:r>
        <w:rPr>
          <w:rFonts w:hint="eastAsia"/>
        </w:rPr>
        <w:t xml:space="preserve">根据法方程求得的解，第</w:t>
      </w:r>
      <w:r>
        <w:t xml:space="preserve"> </w:t>
      </w:r>
      <m:oMath>
        <m:r>
          <m:t>k</m:t>
        </m:r>
      </m:oMath>
      <w:r>
        <w:t xml:space="preserve"> </w:t>
      </w:r>
      <w:r>
        <w:rPr>
          <w:rFonts w:hint="eastAsia"/>
        </w:rPr>
        <w:t xml:space="preserve">时刻的估计值可拆分为前</w:t>
      </w:r>
      <w:r>
        <w:t xml:space="preserve"> </w:t>
      </w:r>
      <m:oMath>
        <m:r>
          <m:t>k</m:t>
        </m:r>
        <m:r>
          <m:rPr>
            <m:sty m:val="p"/>
          </m:rPr>
          <m:t>−</m:t>
        </m:r>
        <m:r>
          <m:t>1</m:t>
        </m:r>
      </m:oMath>
      <w:r>
        <w:t xml:space="preserve"> </w:t>
      </w:r>
      <w:r>
        <w:rPr>
          <w:rFonts w:hint="eastAsia"/>
        </w:rPr>
        <w:t xml:space="preserve">时刻的累加项与当前时刻的新增项：</w:t>
      </w:r>
    </w:p>
    <w:p>
      <w:pPr>
        <w:pStyle w:val="BodyText"/>
      </w:pPr>
      <m:oMathPara>
        <m:oMathParaPr>
          <m:jc m:val="center"/>
        </m:oMathParaPr>
        <m:oMath>
          <m:acc>
            <m:accPr>
              <m:chr m:val="̂"/>
            </m:accPr>
            <m:e>
              <m:r>
                <m:rPr>
                  <m:sty m:val="bi"/>
                </m:rPr>
                <m:t>θ</m:t>
              </m:r>
            </m:e>
          </m:acc>
          <m:r>
            <m:rPr>
              <m:sty m:val="p"/>
            </m:rPr>
            <m:t>(</m:t>
          </m:r>
          <m:r>
            <m:t>k</m:t>
          </m:r>
          <m:r>
            <m:rPr>
              <m:sty m:val="p"/>
            </m:rPr>
            <m:t>)</m:t>
          </m:r>
          <m:r>
            <m:rPr>
              <m:sty m:val="p"/>
            </m:rPr>
            <m:t>=</m:t>
          </m:r>
          <m:r>
            <m:rPr>
              <m:sty m:val="bi"/>
            </m:rPr>
            <m:t>P</m:t>
          </m:r>
          <m:r>
            <m:rPr>
              <m:sty m:val="p"/>
            </m:rPr>
            <m:t>(</m:t>
          </m:r>
          <m:r>
            <m:t>k</m:t>
          </m:r>
          <m:r>
            <m:rPr>
              <m:sty m:val="p"/>
            </m:rP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r>
                    <m:rPr>
                      <m:sty m:val="bi"/>
                    </m:rPr>
                    <m:t>φ</m:t>
                  </m:r>
                </m:e>
              </m:nary>
              <m:r>
                <m:rPr>
                  <m:sty m:val="p"/>
                </m:rPr>
                <m:t>(</m:t>
              </m:r>
              <m:r>
                <m:t>i</m:t>
              </m:r>
              <m:r>
                <m:rPr>
                  <m:sty m:val="p"/>
                </m:rPr>
                <m:t>)</m:t>
              </m:r>
              <m:r>
                <m:t>y</m:t>
              </m:r>
              <m:r>
                <m:rPr>
                  <m:sty m:val="p"/>
                </m:rPr>
                <m:t>(</m:t>
              </m:r>
              <m:r>
                <m:t>i</m:t>
              </m:r>
              <m:r>
                <m:rPr>
                  <m:sty m:val="p"/>
                </m:rPr>
                <m:t>)</m:t>
              </m:r>
              <m:r>
                <m:rPr>
                  <m:sty m:val="p"/>
                </m:rPr>
                <m:t>+</m:t>
              </m:r>
              <m:r>
                <m:rPr>
                  <m:sty m:val="bi"/>
                </m:rPr>
                <m:t>φ</m:t>
              </m:r>
              <m:r>
                <m:rPr>
                  <m:sty m:val="p"/>
                </m:rPr>
                <m:t>(</m:t>
              </m:r>
              <m:r>
                <m:t>k</m:t>
              </m:r>
              <m:r>
                <m:rPr>
                  <m:sty m:val="p"/>
                </m:rPr>
                <m:t>)</m:t>
              </m:r>
              <m:r>
                <m:t>y</m:t>
              </m:r>
              <m:r>
                <m:rPr>
                  <m:sty m:val="p"/>
                </m:rPr>
                <m:t>(</m:t>
              </m:r>
              <m:r>
                <m:t>k</m:t>
              </m:r>
              <m:r>
                <m:rPr>
                  <m:sty m:val="p"/>
                </m:rPr>
                <m:t>)</m:t>
              </m:r>
            </m:e>
          </m:d>
        </m:oMath>
      </m:oMathPara>
    </w:p>
    <w:p>
      <w:pPr>
        <w:pStyle w:val="FirstParagraph"/>
      </w:pPr>
      <w:r>
        <w:rPr>
          <w:rFonts w:hint="eastAsia"/>
        </w:rPr>
        <w:t xml:space="preserve">注意到</w:t>
      </w:r>
      <w:r>
        <w:t xml:space="preserve"> </w:t>
      </w:r>
      <m:oMath>
        <m:nary>
          <m:naryPr>
            <m:chr m:val="∑"/>
            <m:limLoc m:val="undOvr"/>
            <m:subHide m:val="off"/>
            <m:supHide m:val="off"/>
          </m:naryPr>
          <m:sub>
            <m:r>
              <m:t>i</m:t>
            </m:r>
            <m:r>
              <m:rPr>
                <m:sty m:val="p"/>
              </m:rPr>
              <m:t>=</m:t>
            </m:r>
            <m:r>
              <m:t>1</m:t>
            </m:r>
          </m:sub>
          <m:sup>
            <m:r>
              <m:t>k</m:t>
            </m:r>
            <m:r>
              <m:rPr>
                <m:sty m:val="p"/>
              </m:rPr>
              <m:t>−</m:t>
            </m:r>
            <m:r>
              <m:t>1</m:t>
            </m:r>
          </m:sup>
          <m:e>
            <m:r>
              <m:rPr>
                <m:sty m:val="bi"/>
              </m:rPr>
              <m:t>φ</m:t>
            </m:r>
          </m:e>
        </m:nary>
        <m:r>
          <m:rPr>
            <m:sty m:val="p"/>
          </m:rPr>
          <m:t>(</m:t>
        </m:r>
        <m:r>
          <m:t>i</m:t>
        </m:r>
        <m:r>
          <m:rPr>
            <m:sty m:val="p"/>
          </m:rPr>
          <m:t>)</m:t>
        </m:r>
        <m:r>
          <m:t>y</m:t>
        </m:r>
        <m:r>
          <m:rPr>
            <m:sty m:val="p"/>
          </m:rPr>
          <m:t>(</m:t>
        </m:r>
        <m:r>
          <m:t>i</m:t>
        </m:r>
        <m:r>
          <m:rPr>
            <m:sty m:val="p"/>
          </m:rPr>
          <m:t>)</m:t>
        </m:r>
        <m:r>
          <m:rPr>
            <m:sty m:val="p"/>
          </m:rPr>
          <m:t>=</m:t>
        </m:r>
        <m:sSup>
          <m:e>
            <m:r>
              <m:rPr>
                <m:sty m:val="bi"/>
              </m:rPr>
              <m:t>P</m:t>
            </m:r>
          </m:e>
          <m:sup>
            <m:r>
              <m:rPr>
                <m:sty m:val="p"/>
              </m:rPr>
              <m:t>−</m:t>
            </m:r>
            <m:r>
              <m:t>1</m:t>
            </m:r>
          </m:sup>
        </m:sSup>
        <m:r>
          <m:rPr>
            <m:sty m:val="p"/>
          </m:rPr>
          <m:t>(</m:t>
        </m:r>
        <m:r>
          <m:t>k</m:t>
        </m:r>
        <m:r>
          <m:rPr>
            <m:sty m:val="p"/>
          </m:rPr>
          <m:t>−</m:t>
        </m:r>
        <m:r>
          <m:t>1</m:t>
        </m:r>
        <m:r>
          <m:rPr>
            <m:sty m:val="p"/>
          </m:rPr>
          <m:t>)</m:t>
        </m:r>
        <m:acc>
          <m:accPr>
            <m:chr m:val="̂"/>
          </m:accPr>
          <m:e>
            <m:r>
              <m:rPr>
                <m:sty m:val="bi"/>
              </m:rPr>
              <m:t>θ</m:t>
            </m:r>
          </m:e>
        </m:acc>
        <m:r>
          <m:rPr>
            <m:sty m:val="p"/>
          </m:rPr>
          <m:t>(</m:t>
        </m:r>
        <m:r>
          <m:t>k</m:t>
        </m:r>
        <m:r>
          <m:rPr>
            <m:sty m:val="p"/>
          </m:rPr>
          <m:t>−</m:t>
        </m:r>
        <m:r>
          <m:t>1</m:t>
        </m:r>
        <m:r>
          <m:rPr>
            <m:sty m:val="p"/>
          </m:rPr>
          <m:t>)</m:t>
        </m:r>
      </m:oMath>
      <w:r>
        <w:rPr>
          <w:rFonts w:hint="eastAsia"/>
        </w:rPr>
        <w:t xml:space="preserve">，将其代入上式并利用公式</w:t>
      </w:r>
      <w:r>
        <w:t xml:space="preserve"> (1.4) </w:t>
      </w:r>
      <w:r>
        <w:rPr>
          <w:rFonts w:hint="eastAsia"/>
        </w:rPr>
        <w:t xml:space="preserve">中</w:t>
      </w:r>
      <w:r>
        <w:t xml:space="preserve"> </w:t>
      </w:r>
      <m:oMath>
        <m:sSup>
          <m:e>
            <m:r>
              <m:rPr>
                <m:sty m:val="bi"/>
              </m:rPr>
              <m:t>P</m:t>
            </m:r>
          </m:e>
          <m:sup>
            <m:r>
              <m:rPr>
                <m:sty m:val="p"/>
              </m:rPr>
              <m:t>−</m:t>
            </m:r>
            <m:r>
              <m:t>1</m:t>
            </m:r>
          </m:sup>
        </m:sSup>
        <m:r>
          <m:rPr>
            <m:sty m:val="p"/>
          </m:rPr>
          <m:t>(</m:t>
        </m:r>
        <m:r>
          <m:t>k</m:t>
        </m:r>
        <m:r>
          <m:rPr>
            <m:sty m:val="p"/>
          </m:rPr>
          <m:t>−</m:t>
        </m:r>
        <m:r>
          <m:t>1</m:t>
        </m:r>
        <m:r>
          <m:rPr>
            <m:sty m:val="p"/>
          </m:rPr>
          <m:t>)</m:t>
        </m:r>
        <m:r>
          <m:rPr>
            <m:sty m:val="p"/>
          </m:rPr>
          <m:t>=</m:t>
        </m:r>
        <m:sSup>
          <m:e>
            <m:r>
              <m:rPr>
                <m:sty m:val="bi"/>
              </m:rPr>
              <m:t>P</m:t>
            </m:r>
          </m:e>
          <m:sup>
            <m:r>
              <m:rPr>
                <m:sty m:val="p"/>
              </m:rPr>
              <m:t>−</m:t>
            </m:r>
            <m:r>
              <m:t>1</m:t>
            </m:r>
          </m:sup>
        </m:sSup>
        <m:r>
          <m:rPr>
            <m:sty m:val="p"/>
          </m:rPr>
          <m:t>(</m:t>
        </m:r>
        <m:r>
          <m:t>k</m:t>
        </m:r>
        <m:r>
          <m:rPr>
            <m:sty m:val="p"/>
          </m:rPr>
          <m:t>)</m:t>
        </m:r>
        <m:r>
          <m:rPr>
            <m:sty m:val="p"/>
          </m:rPr>
          <m:t>−</m:t>
        </m:r>
        <m:r>
          <m:rPr>
            <m:sty m:val="bi"/>
          </m:rPr>
          <m:t>φ</m:t>
        </m:r>
        <m:r>
          <m:rPr>
            <m:sty m:val="p"/>
          </m:rPr>
          <m:t>(</m:t>
        </m:r>
        <m:r>
          <m:t>k</m:t>
        </m:r>
        <m:r>
          <m:rPr>
            <m:sty m:val="p"/>
          </m:rPr>
          <m:t>)</m:t>
        </m:r>
        <m:sSup>
          <m:e>
            <m:r>
              <m:rPr>
                <m:sty m:val="bi"/>
              </m:rPr>
              <m:t>φ</m:t>
            </m:r>
          </m:e>
          <m:sup>
            <m:r>
              <m:t>T</m:t>
            </m:r>
          </m:sup>
        </m:sSup>
        <m:r>
          <m:rPr>
            <m:sty m:val="p"/>
          </m:rPr>
          <m:t>(</m:t>
        </m:r>
        <m:r>
          <m:t>k</m:t>
        </m:r>
        <m:r>
          <m:rPr>
            <m:sty m:val="p"/>
          </m:rPr>
          <m:t>)</m:t>
        </m:r>
      </m:oMath>
      <w:r>
        <w:t xml:space="preserve"> </w:t>
      </w:r>
      <w:r>
        <w:rPr>
          <w:rFonts w:hint="eastAsia"/>
        </w:rPr>
        <w:t xml:space="preserve">进行替换展开：</w:t>
      </w:r>
    </w:p>
    <w:p>
      <w:pPr>
        <w:pStyle w:val="BodyText"/>
      </w:pPr>
      <m:oMathPara>
        <m:oMathParaPr>
          <m:jc m:val="center"/>
        </m:oMathParaPr>
        <m:oMath>
          <m:eqArr>
            <m:e>
              <m:acc>
                <m:accPr>
                  <m:chr m:val="̂"/>
                </m:accPr>
                <m:e>
                  <m:r>
                    <m:rPr>
                      <m:sty m:val="bi"/>
                    </m:rPr>
                    <m:t>θ</m:t>
                  </m:r>
                </m:e>
              </m:acc>
              <m:r>
                <m:rPr>
                  <m:sty m:val="p"/>
                </m:rPr>
                <m:t>(</m:t>
              </m:r>
              <m:r>
                <m:t>k</m:t>
              </m:r>
              <m:r>
                <m:rPr>
                  <m:sty m:val="p"/>
                </m:rPr>
                <m:t>)</m:t>
              </m:r>
              <m:r>
                <m:t>&amp;</m:t>
              </m:r>
              <m:r>
                <m:rPr>
                  <m:sty m:val="p"/>
                </m:rPr>
                <m:t>=</m:t>
              </m:r>
              <m:acc>
                <m:accPr>
                  <m:chr m:val="̂"/>
                </m:accPr>
                <m:e>
                  <m:r>
                    <m:rPr>
                      <m:sty m:val="bi"/>
                    </m:rPr>
                    <m:t>θ</m:t>
                  </m:r>
                </m:e>
              </m:acc>
              <m:r>
                <m:rPr>
                  <m:sty m:val="p"/>
                </m:rPr>
                <m:t>(</m:t>
              </m:r>
              <m:r>
                <m:t>k</m:t>
              </m:r>
              <m:r>
                <m:rPr>
                  <m:sty m:val="p"/>
                </m:rPr>
                <m:t>−</m:t>
              </m:r>
              <m:r>
                <m:t>1</m:t>
              </m:r>
              <m:r>
                <m:rPr>
                  <m:sty m:val="p"/>
                </m:rPr>
                <m:t>)</m:t>
              </m:r>
              <m:r>
                <m:rPr>
                  <m:sty m:val="p"/>
                </m:rPr>
                <m:t>+</m:t>
              </m:r>
              <m:r>
                <m:rPr>
                  <m:sty m:val="bi"/>
                </m:rPr>
                <m:t>P</m:t>
              </m:r>
              <m:r>
                <m:rPr>
                  <m:sty m:val="p"/>
                </m:rPr>
                <m:t>(</m:t>
              </m:r>
              <m:r>
                <m:t>k</m:t>
              </m:r>
              <m:r>
                <m:rPr>
                  <m:sty m:val="p"/>
                </m:rPr>
                <m:t>)</m:t>
              </m:r>
              <m:r>
                <m:rPr>
                  <m:sty m:val="bi"/>
                </m:rPr>
                <m:t>φ</m:t>
              </m:r>
              <m:r>
                <m:rPr>
                  <m:sty m:val="p"/>
                </m:rPr>
                <m:t>(</m:t>
              </m:r>
              <m:r>
                <m:t>k</m:t>
              </m:r>
              <m:r>
                <m:rPr>
                  <m:sty m:val="p"/>
                </m:rPr>
                <m:t>)</m:t>
              </m:r>
              <m:d>
                <m:dPr>
                  <m:begChr m:val="["/>
                  <m:sepChr m:val=""/>
                  <m:endChr m:val="]"/>
                  <m:grow/>
                </m:dPr>
                <m:e>
                  <m:r>
                    <m:t>y</m:t>
                  </m:r>
                  <m:r>
                    <m:rPr>
                      <m:sty m:val="p"/>
                    </m:rPr>
                    <m:t>(</m:t>
                  </m:r>
                  <m:r>
                    <m:t>k</m:t>
                  </m:r>
                  <m:r>
                    <m:rPr>
                      <m:sty m:val="p"/>
                    </m:rPr>
                    <m:t>)</m:t>
                  </m:r>
                  <m:r>
                    <m:rPr>
                      <m:sty m:val="p"/>
                    </m:rPr>
                    <m:t>−</m:t>
                  </m:r>
                  <m:sSup>
                    <m:e>
                      <m:r>
                        <m:rPr>
                          <m:sty m:val="bi"/>
                        </m:rPr>
                        <m:t>φ</m:t>
                      </m:r>
                    </m:e>
                    <m:sup>
                      <m:r>
                        <m:t>T</m:t>
                      </m:r>
                    </m:sup>
                  </m:sSup>
                  <m:r>
                    <m:rPr>
                      <m:sty m:val="p"/>
                    </m:rPr>
                    <m:t>(</m:t>
                  </m:r>
                  <m:r>
                    <m:t>k</m:t>
                  </m:r>
                  <m:r>
                    <m:rPr>
                      <m:sty m:val="p"/>
                    </m:rPr>
                    <m:t>)</m:t>
                  </m:r>
                  <m:acc>
                    <m:accPr>
                      <m:chr m:val="̂"/>
                    </m:accPr>
                    <m:e>
                      <m:r>
                        <m:rPr>
                          <m:sty m:val="bi"/>
                        </m:rPr>
                        <m:t>θ</m:t>
                      </m:r>
                    </m:e>
                  </m:acc>
                  <m:r>
                    <m:rPr>
                      <m:sty m:val="p"/>
                    </m:rPr>
                    <m:t>(</m:t>
                  </m:r>
                  <m:r>
                    <m:t>k</m:t>
                  </m:r>
                  <m:r>
                    <m:rPr>
                      <m:sty m:val="p"/>
                    </m:rPr>
                    <m:t>−</m:t>
                  </m:r>
                  <m:r>
                    <m:t>1</m:t>
                  </m:r>
                  <m:r>
                    <m:rPr>
                      <m:sty m:val="p"/>
                    </m:rPr>
                    <m:t>)</m:t>
                  </m:r>
                </m:e>
              </m:d>
            </m:e>
          </m:eqArr>
        </m:oMath>
      </m:oMathPara>
    </w:p>
    <w:p>
      <w:pPr>
        <w:pStyle w:val="FirstParagraph"/>
      </w:pPr>
      <w:r>
        <w:rPr>
          <w:rFonts w:hint="eastAsia"/>
        </w:rPr>
        <w:t xml:space="preserve">结合</w:t>
      </w:r>
      <w:r>
        <w:t xml:space="preserve"> </w:t>
      </w:r>
      <m:oMath>
        <m:r>
          <m:rPr>
            <m:sty m:val="bi"/>
          </m:rPr>
          <m:t>K</m:t>
        </m:r>
        <m:r>
          <m:rPr>
            <m:sty m:val="p"/>
          </m:rPr>
          <m:t>(</m:t>
        </m:r>
        <m:r>
          <m:t>k</m:t>
        </m:r>
        <m:r>
          <m:rPr>
            <m:sty m:val="p"/>
          </m:rPr>
          <m:t>)</m:t>
        </m:r>
      </m:oMath>
      <w:r>
        <w:t xml:space="preserve"> </w:t>
      </w:r>
      <w:r>
        <w:rPr>
          <w:rFonts w:hint="eastAsia"/>
        </w:rPr>
        <w:t xml:space="preserve">的定义，参数更新方程最终定型为：</w:t>
      </w:r>
    </w:p>
    <w:p>
      <w:pPr>
        <w:pStyle w:val="BodyText"/>
      </w:pPr>
      <m:oMathPara>
        <m:oMathParaPr>
          <m:jc m:val="center"/>
        </m:oMathParaPr>
        <m:oMath>
          <m:acc>
            <m:accPr>
              <m:chr m:val="̂"/>
            </m:accPr>
            <m:e>
              <m:r>
                <m:rPr>
                  <m:sty m:val="bi"/>
                </m:rPr>
                <m:t>θ</m:t>
              </m:r>
            </m:e>
          </m:acc>
          <m:r>
            <m:rPr>
              <m:sty m:val="p"/>
            </m:rPr>
            <m:t>(</m:t>
          </m:r>
          <m:r>
            <m:t>k</m:t>
          </m:r>
          <m:r>
            <m:rPr>
              <m:sty m:val="p"/>
            </m:rPr>
            <m:t>)</m:t>
          </m:r>
          <m:r>
            <m:rPr>
              <m:sty m:val="p"/>
            </m:rPr>
            <m:t>=</m:t>
          </m:r>
          <m:acc>
            <m:accPr>
              <m:chr m:val="̂"/>
            </m:accPr>
            <m:e>
              <m:r>
                <m:rPr>
                  <m:sty m:val="bi"/>
                </m:rPr>
                <m:t>θ</m:t>
              </m:r>
            </m:e>
          </m:acc>
          <m:r>
            <m:rPr>
              <m:sty m:val="p"/>
            </m:rPr>
            <m:t>(</m:t>
          </m:r>
          <m:r>
            <m:t>k</m:t>
          </m:r>
          <m:r>
            <m:rPr>
              <m:sty m:val="p"/>
            </m:rPr>
            <m:t>−</m:t>
          </m:r>
          <m:r>
            <m:t>1</m:t>
          </m:r>
          <m:r>
            <m:rPr>
              <m:sty m:val="p"/>
            </m:rPr>
            <m:t>)</m:t>
          </m:r>
          <m:r>
            <m:rPr>
              <m:sty m:val="p"/>
            </m:rPr>
            <m:t>+</m:t>
          </m:r>
          <m:r>
            <m:rPr>
              <m:sty m:val="bi"/>
            </m:rPr>
            <m:t>K</m:t>
          </m:r>
          <m:r>
            <m:rPr>
              <m:sty m:val="p"/>
            </m:rPr>
            <m:t>(</m:t>
          </m:r>
          <m:r>
            <m:t>k</m:t>
          </m:r>
          <m:r>
            <m:rPr>
              <m:sty m:val="p"/>
            </m:rPr>
            <m:t>)</m:t>
          </m:r>
          <m:d>
            <m:dPr>
              <m:begChr m:val="["/>
              <m:sepChr m:val=""/>
              <m:endChr m:val="]"/>
              <m:grow/>
            </m:dPr>
            <m:e>
              <m:r>
                <m:t>y</m:t>
              </m:r>
              <m:r>
                <m:rPr>
                  <m:sty m:val="p"/>
                </m:rPr>
                <m:t>(</m:t>
              </m:r>
              <m:r>
                <m:t>k</m:t>
              </m:r>
              <m:r>
                <m:rPr>
                  <m:sty m:val="p"/>
                </m:rPr>
                <m:t>)</m:t>
              </m:r>
              <m:r>
                <m:rPr>
                  <m:sty m:val="p"/>
                </m:rPr>
                <m:t>−</m:t>
              </m:r>
              <m:acc>
                <m:accPr>
                  <m:chr m:val="̂"/>
                </m:accPr>
                <m:e>
                  <m:r>
                    <m:t>y</m:t>
                  </m:r>
                </m:e>
              </m:acc>
              <m:r>
                <m:rPr>
                  <m:sty m:val="p"/>
                </m:rPr>
                <m:t>(</m:t>
              </m:r>
              <m:r>
                <m:t>k</m:t>
              </m:r>
              <m:r>
                <m:rPr>
                  <m:sty m:val="p"/>
                </m:rPr>
                <m:t>)</m:t>
              </m:r>
            </m:e>
          </m:d>
        </m:oMath>
      </m:oMathPara>
    </w:p>
    <w:p>
      <w:pPr>
        <w:pStyle w:val="FirstParagraph"/>
      </w:pPr>
      <w:r>
        <w:rPr>
          <w:rFonts w:hint="eastAsia"/>
        </w:rPr>
        <w:t xml:space="preserve">其中</w:t>
      </w:r>
      <w:r>
        <w:t xml:space="preserve"> </w:t>
      </w:r>
      <m:oMath>
        <m:acc>
          <m:accPr>
            <m:chr m:val="̂"/>
          </m:accPr>
          <m:e>
            <m:r>
              <m:t>y</m:t>
            </m:r>
          </m:e>
        </m:acc>
        <m:r>
          <m:rPr>
            <m:sty m:val="p"/>
          </m:rPr>
          <m:t>(</m:t>
        </m:r>
        <m:r>
          <m:t>k</m:t>
        </m:r>
        <m:r>
          <m:rPr>
            <m:sty m:val="p"/>
          </m:rPr>
          <m:t>)</m:t>
        </m:r>
        <m:r>
          <m:rPr>
            <m:sty m:val="p"/>
          </m:rPr>
          <m:t>=</m:t>
        </m:r>
        <m:sSup>
          <m:e>
            <m:r>
              <m:rPr>
                <m:sty m:val="bi"/>
              </m:rPr>
              <m:t>φ</m:t>
            </m:r>
          </m:e>
          <m:sup>
            <m:r>
              <m:t>T</m:t>
            </m:r>
          </m:sup>
        </m:sSup>
        <m:r>
          <m:rPr>
            <m:sty m:val="p"/>
          </m:rPr>
          <m:t>(</m:t>
        </m:r>
        <m:r>
          <m:t>k</m:t>
        </m:r>
        <m:r>
          <m:rPr>
            <m:sty m:val="p"/>
          </m:rPr>
          <m:t>)</m:t>
        </m:r>
        <m:acc>
          <m:accPr>
            <m:chr m:val="̂"/>
          </m:accPr>
          <m:e>
            <m:r>
              <m:rPr>
                <m:sty m:val="bi"/>
              </m:rPr>
              <m:t>θ</m:t>
            </m:r>
          </m:e>
        </m:acc>
        <m:r>
          <m:rPr>
            <m:sty m:val="p"/>
          </m:rPr>
          <m:t>(</m:t>
        </m:r>
        <m:r>
          <m:t>k</m:t>
        </m:r>
        <m:r>
          <m:rPr>
            <m:sty m:val="p"/>
          </m:rPr>
          <m:t>−</m:t>
        </m:r>
        <m:r>
          <m:t>1</m:t>
        </m:r>
        <m:r>
          <m:rPr>
            <m:sty m:val="p"/>
          </m:rPr>
          <m:t>)</m:t>
        </m:r>
      </m:oMath>
      <w:r>
        <w:t xml:space="preserve"> </w:t>
      </w:r>
      <w:r>
        <w:rPr>
          <w:rFonts w:hint="eastAsia"/>
        </w:rPr>
        <w:t xml:space="preserve">为基于上一时刻参数模型对当前输出的先验预测。公式</w:t>
      </w:r>
      <w:r>
        <w:t xml:space="preserve"> (1.9) </w:t>
      </w:r>
      <w:r>
        <w:rPr>
          <w:rFonts w:hint="eastAsia"/>
        </w:rPr>
        <w:t xml:space="preserve">展现了反馈校正的绝妙美感：</w:t>
      </w:r>
      <w:r>
        <w:rPr>
          <w:rFonts w:hint="eastAsia"/>
          <w:b/>
          <w:bCs/>
        </w:rPr>
        <w:t xml:space="preserve">新参数</w:t>
      </w:r>
      <w:r>
        <w:rPr>
          <w:b/>
          <w:bCs/>
        </w:rPr>
        <w:t xml:space="preserve"> = </w:t>
      </w:r>
      <w:r>
        <w:rPr>
          <w:rFonts w:hint="eastAsia"/>
          <w:b/>
          <w:bCs/>
        </w:rPr>
        <w:t xml:space="preserve">旧参数</w:t>
      </w:r>
      <w:r>
        <w:rPr>
          <w:b/>
          <w:bCs/>
        </w:rPr>
        <w:t xml:space="preserve"> + </w:t>
      </w:r>
      <w:r>
        <w:rPr>
          <w:rFonts w:hint="eastAsia"/>
          <w:b/>
          <w:bCs/>
        </w:rPr>
        <w:t xml:space="preserve">增益矩阵</w:t>
      </w:r>
      <w:r>
        <w:rPr>
          <w:b/>
          <w:bCs/>
        </w:rPr>
        <w:t xml:space="preserve"> × </w:t>
      </w:r>
      <w:r>
        <w:rPr>
          <w:rFonts w:hint="eastAsia"/>
          <w:b/>
          <w:bCs/>
        </w:rPr>
        <w:t xml:space="preserve">预测误差</w:t>
      </w:r>
      <w:r>
        <w:t xml:space="preserve">。</w:t>
      </w:r>
    </w:p>
    <w:bookmarkEnd w:id="15"/>
    <w:bookmarkStart w:id="16" w:name="遗忘因子的引入对抗数据饱和"/>
    <w:p>
      <w:pPr>
        <w:pStyle w:val="Heading3"/>
      </w:pPr>
      <w:r>
        <w:rPr>
          <w:rStyle w:val="SectionNumber"/>
        </w:rPr>
        <w:t xml:space="preserve">1.3.3</w:t>
      </w:r>
      <w:r>
        <w:tab/>
      </w:r>
      <w:r>
        <w:t xml:space="preserve">1.2.3 </w:t>
      </w:r>
      <w:r>
        <w:rPr>
          <w:rFonts w:hint="eastAsia"/>
        </w:rPr>
        <w:t xml:space="preserve">遗忘因子的引入：对抗数据饱和</w:t>
      </w:r>
    </w:p>
    <w:p>
      <w:pPr>
        <w:pStyle w:val="FirstParagraph"/>
      </w:pPr>
      <w:r>
        <w:rPr>
          <w:rFonts w:hint="eastAsia"/>
        </w:rPr>
        <w:t xml:space="preserve">上述标准</w:t>
      </w:r>
      <w:r>
        <w:t xml:space="preserve"> RLS </w:t>
      </w:r>
      <w:r>
        <w:rPr>
          <w:rFonts w:hint="eastAsia"/>
        </w:rPr>
        <w:t xml:space="preserve">算法存在一个致命缺陷：随着时间推移，信息矩阵不断累加，协方差矩阵</w:t>
      </w:r>
      <w:r>
        <w:t xml:space="preserve"> </w:t>
      </w:r>
      <m:oMath>
        <m:r>
          <m:rPr>
            <m:sty m:val="bi"/>
          </m:rPr>
          <m:t>P</m:t>
        </m:r>
        <m:r>
          <m:rPr>
            <m:sty m:val="p"/>
          </m:rPr>
          <m:t>(</m:t>
        </m:r>
        <m:r>
          <m:t>k</m:t>
        </m:r>
        <m:r>
          <m:rPr>
            <m:sty m:val="p"/>
          </m:rPr>
          <m:t>)</m:t>
        </m:r>
      </m:oMath>
      <w:r>
        <w:t xml:space="preserve"> </w:t>
      </w:r>
      <w:r>
        <w:rPr>
          <w:rFonts w:hint="eastAsia"/>
        </w:rPr>
        <w:t xml:space="preserve">的元素会逐渐趋近于零（即增益矩阵</w:t>
      </w:r>
      <w:r>
        <w:t xml:space="preserve"> </w:t>
      </w:r>
      <m:oMath>
        <m:r>
          <m:rPr>
            <m:sty m:val="bi"/>
          </m:rPr>
          <m:t>K</m:t>
        </m:r>
        <m:r>
          <m:rPr>
            <m:sty m:val="p"/>
          </m:rPr>
          <m:t>(</m:t>
        </m:r>
        <m:r>
          <m:t>k</m:t>
        </m:r>
        <m:r>
          <m:rPr>
            <m:sty m:val="p"/>
          </m:rPr>
          <m:t>)</m:t>
        </m:r>
        <m:r>
          <m:rPr>
            <m:sty m:val="p"/>
          </m:rPr>
          <m:t>→</m:t>
        </m:r>
        <m:r>
          <m:t>0</m:t>
        </m:r>
      </m:oMath>
      <w:r>
        <w:rPr>
          <w:rFonts w:hint="eastAsia"/>
        </w:rPr>
        <w:t xml:space="preserve">）。此时算法发生了”数据饱和”，即便物理参数发生剧烈漂移产生巨大的预测误差，算法也失去了更新修正的能力，沦为”死锁”状态。</w:t>
      </w:r>
    </w:p>
    <w:p>
      <w:pPr>
        <w:pStyle w:val="BodyText"/>
      </w:pPr>
      <w:r>
        <w:rPr>
          <w:rFonts w:hint="eastAsia"/>
        </w:rPr>
        <w:t xml:space="preserve">为解决时变参数跟踪问题，我们在目标代价函数中引入一个按指数衰减的</w:t>
      </w:r>
      <w:r>
        <w:rPr>
          <w:rFonts w:hint="eastAsia"/>
          <w:b/>
          <w:bCs/>
        </w:rPr>
        <w:t xml:space="preserve">遗忘因子（Forgetting</w:t>
      </w:r>
      <w:r>
        <w:rPr>
          <w:b/>
          <w:bCs/>
        </w:rPr>
        <w:t xml:space="preserve"> </w:t>
      </w:r>
      <w:r>
        <w:rPr>
          <w:rFonts w:hint="eastAsia"/>
          <w:b/>
          <w:bCs/>
        </w:rPr>
        <w:t xml:space="preserve">Factor）</w:t>
      </w:r>
      <w:r>
        <w:t xml:space="preserve"> </w:t>
      </w:r>
      <m:oMath>
        <m:r>
          <m:t>λ</m:t>
        </m:r>
        <m:r>
          <m:rPr>
            <m:sty m:val="p"/>
          </m:rPr>
          <m:t>∈</m:t>
        </m:r>
        <m:r>
          <m:rPr>
            <m:sty m:val="p"/>
          </m:rPr>
          <m:t>(</m:t>
        </m:r>
        <m:r>
          <m:t>0</m:t>
        </m:r>
        <m:r>
          <m:rPr>
            <m:sty m:val="p"/>
          </m:rPr>
          <m:t>,</m:t>
        </m:r>
        <m:r>
          <m:t>1</m:t>
        </m:r>
        <m:r>
          <m:rPr>
            <m:sty m:val="p"/>
          </m:rPr>
          <m:t>]</m:t>
        </m:r>
      </m:oMath>
      <w:r>
        <w:rPr>
          <w:rFonts w:hint="eastAsia"/>
        </w:rPr>
        <w:t xml:space="preserve">：</w:t>
      </w:r>
    </w:p>
    <w:p>
      <w:pPr>
        <w:pStyle w:val="BodyText"/>
      </w:pPr>
      <m:oMathPara>
        <m:oMathParaPr>
          <m:jc m:val="center"/>
        </m:oMathParaPr>
        <m:oMath>
          <m:r>
            <m:t>J</m:t>
          </m:r>
          <m:r>
            <m:rPr>
              <m:sty m:val="p"/>
            </m:rPr>
            <m:t>(</m:t>
          </m:r>
          <m:r>
            <m:rPr>
              <m:sty m:val="bi"/>
            </m:rPr>
            <m:t>θ</m:t>
          </m:r>
          <m:r>
            <m:rPr>
              <m:sty m:val="p"/>
            </m:rPr>
            <m:t>)</m:t>
          </m:r>
          <m:r>
            <m:rPr>
              <m:sty m:val="p"/>
            </m:rPr>
            <m:t>=</m:t>
          </m:r>
          <m:f>
            <m:fPr>
              <m:type m:val="bar"/>
            </m:fPr>
            <m:num>
              <m:r>
                <m:t>1</m:t>
              </m:r>
            </m:num>
            <m:den>
              <m:r>
                <m:t>2</m:t>
              </m:r>
            </m:den>
          </m:f>
          <m:nary>
            <m:naryPr>
              <m:chr m:val="∑"/>
              <m:limLoc m:val="undOvr"/>
              <m:subHide m:val="off"/>
              <m:supHide m:val="off"/>
            </m:naryPr>
            <m:sub>
              <m:r>
                <m:t>i</m:t>
              </m:r>
              <m:r>
                <m:rPr>
                  <m:sty m:val="p"/>
                </m:rPr>
                <m:t>=</m:t>
              </m:r>
              <m:r>
                <m:t>1</m:t>
              </m:r>
            </m:sub>
            <m:sup>
              <m:r>
                <m:t>k</m:t>
              </m:r>
            </m:sup>
            <m:e>
              <m:sSup>
                <m:e>
                  <m:r>
                    <m:t>λ</m:t>
                  </m:r>
                </m:e>
                <m:sup>
                  <m:r>
                    <m:t>k</m:t>
                  </m:r>
                  <m:r>
                    <m:rPr>
                      <m:sty m:val="p"/>
                    </m:rPr>
                    <m:t>−</m:t>
                  </m:r>
                  <m:r>
                    <m:t>i</m:t>
                  </m:r>
                </m:sup>
              </m:sSup>
            </m:e>
          </m:nary>
          <m:sSup>
            <m:e>
              <m:d>
                <m:dPr>
                  <m:begChr m:val="["/>
                  <m:sepChr m:val=""/>
                  <m:endChr m:val="]"/>
                  <m:grow/>
                </m:dPr>
                <m:e>
                  <m:r>
                    <m:t>y</m:t>
                  </m:r>
                  <m:r>
                    <m:rPr>
                      <m:sty m:val="p"/>
                    </m:rPr>
                    <m:t>(</m:t>
                  </m:r>
                  <m:r>
                    <m:t>i</m:t>
                  </m:r>
                  <m:r>
                    <m:rPr>
                      <m:sty m:val="p"/>
                    </m:rPr>
                    <m:t>)</m:t>
                  </m:r>
                  <m:r>
                    <m:rPr>
                      <m:sty m:val="p"/>
                    </m:rPr>
                    <m:t>−</m:t>
                  </m:r>
                  <m:sSup>
                    <m:e>
                      <m:r>
                        <m:rPr>
                          <m:sty m:val="bi"/>
                        </m:rPr>
                        <m:t>φ</m:t>
                      </m:r>
                    </m:e>
                    <m:sup>
                      <m:r>
                        <m:t>T</m:t>
                      </m:r>
                    </m:sup>
                  </m:sSup>
                  <m:r>
                    <m:rPr>
                      <m:sty m:val="p"/>
                    </m:rPr>
                    <m:t>(</m:t>
                  </m:r>
                  <m:r>
                    <m:t>i</m:t>
                  </m:r>
                  <m:r>
                    <m:rPr>
                      <m:sty m:val="p"/>
                    </m:rPr>
                    <m:t>)</m:t>
                  </m:r>
                  <m:r>
                    <m:rPr>
                      <m:sty m:val="bi"/>
                    </m:rPr>
                    <m:t>θ</m:t>
                  </m:r>
                </m:e>
              </m:d>
            </m:e>
            <m:sup>
              <m:r>
                <m:t>2</m:t>
              </m:r>
            </m:sup>
          </m:sSup>
        </m:oMath>
      </m:oMathPara>
    </w:p>
    <w:p>
      <w:pPr>
        <w:pStyle w:val="FirstParagraph"/>
      </w:pPr>
      <w:r>
        <w:rPr>
          <w:rFonts w:hint="eastAsia"/>
        </w:rPr>
        <w:t xml:space="preserve">由于</w:t>
      </w:r>
      <w:r>
        <w:t xml:space="preserve"> </w:t>
      </w:r>
      <m:oMath>
        <m:r>
          <m:t>k</m:t>
        </m:r>
      </m:oMath>
      <w:r>
        <w:t xml:space="preserve"> </w:t>
      </w:r>
      <w:r>
        <w:rPr>
          <w:rFonts w:hint="eastAsia"/>
        </w:rPr>
        <w:t xml:space="preserve">时刻的最新数据权重为</w:t>
      </w:r>
      <w:r>
        <w:t xml:space="preserve"> </w:t>
      </w:r>
      <m:oMath>
        <m:sSup>
          <m:e>
            <m:r>
              <m:t>λ</m:t>
            </m:r>
          </m:e>
          <m:sup>
            <m:r>
              <m:t>0</m:t>
            </m:r>
          </m:sup>
        </m:sSup>
        <m:r>
          <m:rPr>
            <m:sty m:val="p"/>
          </m:rPr>
          <m:t>=</m:t>
        </m:r>
        <m:r>
          <m:t>1</m:t>
        </m:r>
      </m:oMath>
      <w:r>
        <w:rPr>
          <w:rFonts w:hint="eastAsia"/>
        </w:rPr>
        <w:t xml:space="preserve">，而</w:t>
      </w:r>
      <w:r>
        <w:t xml:space="preserve"> </w:t>
      </w:r>
      <m:oMath>
        <m:r>
          <m:t>k</m:t>
        </m:r>
        <m:r>
          <m:rPr>
            <m:sty m:val="p"/>
          </m:rPr>
          <m:t>−</m:t>
        </m:r>
        <m:r>
          <m:t>n</m:t>
        </m:r>
      </m:oMath>
      <w:r>
        <w:t xml:space="preserve"> </w:t>
      </w:r>
      <w:r>
        <w:rPr>
          <w:rFonts w:hint="eastAsia"/>
        </w:rPr>
        <w:t xml:space="preserve">时刻的老旧数据权重衰减为</w:t>
      </w:r>
      <w:r>
        <w:t xml:space="preserve"> </w:t>
      </w:r>
      <m:oMath>
        <m:sSup>
          <m:e>
            <m:r>
              <m:t>λ</m:t>
            </m:r>
          </m:e>
          <m:sup>
            <m:r>
              <m:t>n</m:t>
            </m:r>
          </m:sup>
        </m:sSup>
      </m:oMath>
      <w:r>
        <w:rPr>
          <w:rFonts w:hint="eastAsia"/>
        </w:rPr>
        <w:t xml:space="preserve">。当</w:t>
      </w:r>
      <w:r>
        <w:t xml:space="preserve"> </w:t>
      </w:r>
      <m:oMath>
        <m:r>
          <m:t>λ</m:t>
        </m:r>
        <m:r>
          <m:rPr>
            <m:sty m:val="p"/>
          </m:rPr>
          <m:t>&lt;</m:t>
        </m:r>
        <m:r>
          <m:t>1</m:t>
        </m:r>
      </m:oMath>
      <w:r>
        <w:t xml:space="preserve"> </w:t>
      </w:r>
      <w:r>
        <w:rPr>
          <w:rFonts w:hint="eastAsia"/>
        </w:rPr>
        <w:t xml:space="preserve">时，系统等于自动”遗忘”了久远的过去，始终保持对新动态的敏感度。</w:t>
      </w:r>
    </w:p>
    <w:p>
      <w:pPr>
        <w:pStyle w:val="BodyText"/>
      </w:pPr>
      <w:r>
        <w:rPr>
          <w:rFonts w:hint="eastAsia"/>
        </w:rPr>
        <w:t xml:space="preserve">按照前述相同的推导逻辑，带遗忘因子的递推信息矩阵变为</w:t>
      </w:r>
      <w:r>
        <w:t xml:space="preserve"> </w:t>
      </w:r>
      <m:oMath>
        <m:sSup>
          <m:e>
            <m:r>
              <m:rPr>
                <m:sty m:val="bi"/>
              </m:rPr>
              <m:t>P</m:t>
            </m:r>
          </m:e>
          <m:sup>
            <m:r>
              <m:rPr>
                <m:sty m:val="p"/>
              </m:rPr>
              <m:t>−</m:t>
            </m:r>
            <m:r>
              <m:t>1</m:t>
            </m:r>
          </m:sup>
        </m:sSup>
        <m:r>
          <m:rPr>
            <m:sty m:val="p"/>
          </m:rPr>
          <m:t>(</m:t>
        </m:r>
        <m:r>
          <m:t>k</m:t>
        </m:r>
        <m:r>
          <m:rPr>
            <m:sty m:val="p"/>
          </m:rPr>
          <m:t>)</m:t>
        </m:r>
        <m:r>
          <m:rPr>
            <m:sty m:val="p"/>
          </m:rPr>
          <m:t>=</m:t>
        </m:r>
        <m:r>
          <m:t>λ</m:t>
        </m:r>
        <m:sSup>
          <m:e>
            <m:r>
              <m:rPr>
                <m:sty m:val="bi"/>
              </m:rPr>
              <m:t>P</m:t>
            </m:r>
          </m:e>
          <m:sup>
            <m:r>
              <m:rPr>
                <m:sty m:val="p"/>
              </m:rPr>
              <m:t>−</m:t>
            </m:r>
            <m:r>
              <m:t>1</m:t>
            </m:r>
          </m:sup>
        </m:sSup>
        <m:r>
          <m:rPr>
            <m:sty m:val="p"/>
          </m:rPr>
          <m:t>(</m:t>
        </m:r>
        <m:r>
          <m:t>k</m:t>
        </m:r>
        <m:r>
          <m:rPr>
            <m:sty m:val="p"/>
          </m:rPr>
          <m:t>−</m:t>
        </m:r>
        <m:r>
          <m:t>1</m:t>
        </m:r>
        <m:r>
          <m:rPr>
            <m:sty m:val="p"/>
          </m:rPr>
          <m:t>)</m:t>
        </m:r>
        <m:r>
          <m:rPr>
            <m:sty m:val="p"/>
          </m:rPr>
          <m:t>+</m:t>
        </m:r>
        <m:r>
          <m:rPr>
            <m:sty m:val="bi"/>
          </m:rPr>
          <m:t>φ</m:t>
        </m:r>
        <m:r>
          <m:rPr>
            <m:sty m:val="p"/>
          </m:rPr>
          <m:t>(</m:t>
        </m:r>
        <m:r>
          <m:t>k</m:t>
        </m:r>
        <m:r>
          <m:rPr>
            <m:sty m:val="p"/>
          </m:rPr>
          <m:t>)</m:t>
        </m:r>
        <m:sSup>
          <m:e>
            <m:r>
              <m:rPr>
                <m:sty m:val="bi"/>
              </m:rPr>
              <m:t>φ</m:t>
            </m:r>
          </m:e>
          <m:sup>
            <m:r>
              <m:t>T</m:t>
            </m:r>
          </m:sup>
        </m:sSup>
        <m:r>
          <m:rPr>
            <m:sty m:val="p"/>
          </m:rPr>
          <m:t>(</m:t>
        </m:r>
        <m:r>
          <m:t>k</m:t>
        </m:r>
        <m:r>
          <m:rPr>
            <m:sty m:val="p"/>
          </m:rPr>
          <m:t>)</m:t>
        </m:r>
      </m:oMath>
      <w:r>
        <w:rPr>
          <w:rFonts w:hint="eastAsia"/>
        </w:rPr>
        <w:t xml:space="preserve">。再次应用矩阵逆引理，我们最终得到工程中广泛使用的</w:t>
      </w:r>
      <w:r>
        <w:rPr>
          <w:rFonts w:hint="eastAsia"/>
          <w:b/>
          <w:bCs/>
        </w:rPr>
        <w:t xml:space="preserve">带遗忘因子递推最小二乘法（FF-RLS）标准计算框架</w:t>
      </w:r>
      <w:r>
        <w:rPr>
          <w:rFonts w:hint="eastAsia"/>
        </w:rPr>
        <w:t xml:space="preserve">：</w:t>
      </w:r>
    </w:p>
    <w:p>
      <w:pPr>
        <w:pStyle w:val="BodyText"/>
      </w:pPr>
      <m:oMathPara>
        <m:oMathParaPr>
          <m:jc m:val="center"/>
        </m:oMathParaPr>
        <m:oMath>
          <m:r>
            <m:rPr>
              <m:sty m:val="bi"/>
            </m:rPr>
            <m:t>K</m:t>
          </m:r>
          <m:r>
            <m:rPr>
              <m:sty m:val="p"/>
            </m:rPr>
            <m:t>(</m:t>
          </m:r>
          <m:r>
            <m:t>k</m:t>
          </m:r>
          <m:r>
            <m:rPr>
              <m:sty m:val="p"/>
            </m:rPr>
            <m:t>)</m:t>
          </m:r>
          <m:r>
            <m:rPr>
              <m:sty m:val="p"/>
            </m:rPr>
            <m:t>=</m:t>
          </m:r>
          <m:f>
            <m:fPr>
              <m:type m:val="bar"/>
            </m:fPr>
            <m:num>
              <m:r>
                <m:rPr>
                  <m:sty m:val="bi"/>
                </m:rPr>
                <m:t>P</m:t>
              </m:r>
              <m:r>
                <m:rPr>
                  <m:sty m:val="p"/>
                </m:rPr>
                <m:t>(</m:t>
              </m:r>
              <m:r>
                <m:t>k</m:t>
              </m:r>
              <m:r>
                <m:rPr>
                  <m:sty m:val="p"/>
                </m:rPr>
                <m:t>−</m:t>
              </m:r>
              <m:r>
                <m:t>1</m:t>
              </m:r>
              <m:r>
                <m:rPr>
                  <m:sty m:val="p"/>
                </m:rPr>
                <m:t>)</m:t>
              </m:r>
              <m:r>
                <m:rPr>
                  <m:sty m:val="bi"/>
                </m:rPr>
                <m:t>φ</m:t>
              </m:r>
              <m:r>
                <m:rPr>
                  <m:sty m:val="p"/>
                </m:rPr>
                <m:t>(</m:t>
              </m:r>
              <m:r>
                <m:t>k</m:t>
              </m:r>
              <m:r>
                <m:rPr>
                  <m:sty m:val="p"/>
                </m:rPr>
                <m:t>)</m:t>
              </m:r>
            </m:num>
            <m:den>
              <m:r>
                <m:t>λ</m:t>
              </m:r>
              <m:r>
                <m:rPr>
                  <m:sty m:val="p"/>
                </m:rPr>
                <m:t>+</m:t>
              </m:r>
              <m:sSup>
                <m:e>
                  <m:r>
                    <m:rPr>
                      <m:sty m:val="bi"/>
                    </m:rPr>
                    <m:t>φ</m:t>
                  </m:r>
                </m:e>
                <m:sup>
                  <m:r>
                    <m:t>T</m:t>
                  </m:r>
                </m:sup>
              </m:sSup>
              <m:r>
                <m:rPr>
                  <m:sty m:val="p"/>
                </m:rPr>
                <m:t>(</m:t>
              </m:r>
              <m:r>
                <m:t>k</m:t>
              </m:r>
              <m:r>
                <m:rPr>
                  <m:sty m:val="p"/>
                </m:rPr>
                <m:t>)</m:t>
              </m:r>
              <m:r>
                <m:rPr>
                  <m:sty m:val="bi"/>
                </m:rPr>
                <m:t>P</m:t>
              </m:r>
              <m:r>
                <m:rPr>
                  <m:sty m:val="p"/>
                </m:rPr>
                <m:t>(</m:t>
              </m:r>
              <m:r>
                <m:t>k</m:t>
              </m:r>
              <m:r>
                <m:rPr>
                  <m:sty m:val="p"/>
                </m:rPr>
                <m:t>−</m:t>
              </m:r>
              <m:r>
                <m:t>1</m:t>
              </m:r>
              <m:r>
                <m:rPr>
                  <m:sty m:val="p"/>
                </m:rPr>
                <m:t>)</m:t>
              </m:r>
              <m:r>
                <m:rPr>
                  <m:sty m:val="bi"/>
                </m:rPr>
                <m:t>φ</m:t>
              </m:r>
              <m:r>
                <m:rPr>
                  <m:sty m:val="p"/>
                </m:rPr>
                <m:t>(</m:t>
              </m:r>
              <m:r>
                <m:t>k</m:t>
              </m:r>
              <m:r>
                <m:rPr>
                  <m:sty m:val="p"/>
                </m:rPr>
                <m:t>)</m:t>
              </m:r>
            </m:den>
          </m:f>
        </m:oMath>
      </m:oMathPara>
    </w:p>
    <w:p>
      <w:pPr>
        <w:pStyle w:val="FirstParagraph"/>
      </w:pPr>
      <m:oMathPara>
        <m:oMathParaPr>
          <m:jc m:val="center"/>
        </m:oMathParaPr>
        <m:oMath>
          <m:acc>
            <m:accPr>
              <m:chr m:val="̂"/>
            </m:accPr>
            <m:e>
              <m:r>
                <m:rPr>
                  <m:sty m:val="bi"/>
                </m:rPr>
                <m:t>θ</m:t>
              </m:r>
            </m:e>
          </m:acc>
          <m:r>
            <m:rPr>
              <m:sty m:val="p"/>
            </m:rPr>
            <m:t>(</m:t>
          </m:r>
          <m:r>
            <m:t>k</m:t>
          </m:r>
          <m:r>
            <m:rPr>
              <m:sty m:val="p"/>
            </m:rPr>
            <m:t>)</m:t>
          </m:r>
          <m:r>
            <m:rPr>
              <m:sty m:val="p"/>
            </m:rPr>
            <m:t>=</m:t>
          </m:r>
          <m:acc>
            <m:accPr>
              <m:chr m:val="̂"/>
            </m:accPr>
            <m:e>
              <m:r>
                <m:rPr>
                  <m:sty m:val="bi"/>
                </m:rPr>
                <m:t>θ</m:t>
              </m:r>
            </m:e>
          </m:acc>
          <m:r>
            <m:rPr>
              <m:sty m:val="p"/>
            </m:rPr>
            <m:t>(</m:t>
          </m:r>
          <m:r>
            <m:t>k</m:t>
          </m:r>
          <m:r>
            <m:rPr>
              <m:sty m:val="p"/>
            </m:rPr>
            <m:t>−</m:t>
          </m:r>
          <m:r>
            <m:t>1</m:t>
          </m:r>
          <m:r>
            <m:rPr>
              <m:sty m:val="p"/>
            </m:rPr>
            <m:t>)</m:t>
          </m:r>
          <m:r>
            <m:rPr>
              <m:sty m:val="p"/>
            </m:rPr>
            <m:t>+</m:t>
          </m:r>
          <m:r>
            <m:rPr>
              <m:sty m:val="bi"/>
            </m:rPr>
            <m:t>K</m:t>
          </m:r>
          <m:r>
            <m:rPr>
              <m:sty m:val="p"/>
            </m:rPr>
            <m:t>(</m:t>
          </m:r>
          <m:r>
            <m:t>k</m:t>
          </m:r>
          <m:r>
            <m:rPr>
              <m:sty m:val="p"/>
            </m:rPr>
            <m:t>)</m:t>
          </m:r>
          <m:d>
            <m:dPr>
              <m:begChr m:val="["/>
              <m:sepChr m:val=""/>
              <m:endChr m:val="]"/>
              <m:grow/>
            </m:dPr>
            <m:e>
              <m:r>
                <m:t>y</m:t>
              </m:r>
              <m:r>
                <m:rPr>
                  <m:sty m:val="p"/>
                </m:rPr>
                <m:t>(</m:t>
              </m:r>
              <m:r>
                <m:t>k</m:t>
              </m:r>
              <m:r>
                <m:rPr>
                  <m:sty m:val="p"/>
                </m:rPr>
                <m:t>)</m:t>
              </m:r>
              <m:r>
                <m:rPr>
                  <m:sty m:val="p"/>
                </m:rPr>
                <m:t>−</m:t>
              </m:r>
              <m:sSup>
                <m:e>
                  <m:r>
                    <m:rPr>
                      <m:sty m:val="bi"/>
                    </m:rPr>
                    <m:t>φ</m:t>
                  </m:r>
                </m:e>
                <m:sup>
                  <m:r>
                    <m:t>T</m:t>
                  </m:r>
                </m:sup>
              </m:sSup>
              <m:r>
                <m:rPr>
                  <m:sty m:val="p"/>
                </m:rPr>
                <m:t>(</m:t>
              </m:r>
              <m:r>
                <m:t>k</m:t>
              </m:r>
              <m:r>
                <m:rPr>
                  <m:sty m:val="p"/>
                </m:rPr>
                <m:t>)</m:t>
              </m:r>
              <m:acc>
                <m:accPr>
                  <m:chr m:val="̂"/>
                </m:accPr>
                <m:e>
                  <m:r>
                    <m:rPr>
                      <m:sty m:val="bi"/>
                    </m:rPr>
                    <m:t>θ</m:t>
                  </m:r>
                </m:e>
              </m:acc>
              <m:r>
                <m:rPr>
                  <m:sty m:val="p"/>
                </m:rPr>
                <m:t>(</m:t>
              </m:r>
              <m:r>
                <m:t>k</m:t>
              </m:r>
              <m:r>
                <m:rPr>
                  <m:sty m:val="p"/>
                </m:rPr>
                <m:t>−</m:t>
              </m:r>
              <m:r>
                <m:t>1</m:t>
              </m:r>
              <m:r>
                <m:rPr>
                  <m:sty m:val="p"/>
                </m:rPr>
                <m:t>)</m:t>
              </m:r>
            </m:e>
          </m:d>
        </m:oMath>
      </m:oMathPara>
    </w:p>
    <w:p>
      <w:pPr>
        <w:pStyle w:val="FirstParagraph"/>
      </w:pPr>
      <m:oMathPara>
        <m:oMathParaPr>
          <m:jc m:val="center"/>
        </m:oMathParaPr>
        <m:oMath>
          <m:r>
            <m:rPr>
              <m:sty m:val="bi"/>
            </m:rPr>
            <m:t>P</m:t>
          </m:r>
          <m:r>
            <m:rPr>
              <m:sty m:val="p"/>
            </m:rPr>
            <m:t>(</m:t>
          </m:r>
          <m:r>
            <m:t>k</m:t>
          </m:r>
          <m:r>
            <m:rPr>
              <m:sty m:val="p"/>
            </m:rPr>
            <m:t>)</m:t>
          </m:r>
          <m:r>
            <m:rPr>
              <m:sty m:val="p"/>
            </m:rPr>
            <m:t>=</m:t>
          </m:r>
          <m:f>
            <m:fPr>
              <m:type m:val="bar"/>
            </m:fPr>
            <m:num>
              <m:r>
                <m:t>1</m:t>
              </m:r>
            </m:num>
            <m:den>
              <m:r>
                <m:t>λ</m:t>
              </m:r>
            </m:den>
          </m:f>
          <m:d>
            <m:dPr>
              <m:begChr m:val="["/>
              <m:sepChr m:val=""/>
              <m:endChr m:val="]"/>
              <m:grow/>
            </m:dPr>
            <m:e>
              <m:r>
                <m:rPr>
                  <m:sty m:val="bi"/>
                </m:rPr>
                <m:t>P</m:t>
              </m:r>
              <m:r>
                <m:rPr>
                  <m:sty m:val="p"/>
                </m:rPr>
                <m:t>(</m:t>
              </m:r>
              <m:r>
                <m:t>k</m:t>
              </m:r>
              <m:r>
                <m:rPr>
                  <m:sty m:val="p"/>
                </m:rPr>
                <m:t>−</m:t>
              </m:r>
              <m:r>
                <m:t>1</m:t>
              </m:r>
              <m:r>
                <m:rPr>
                  <m:sty m:val="p"/>
                </m:rPr>
                <m:t>)</m:t>
              </m:r>
              <m:r>
                <m:rPr>
                  <m:sty m:val="p"/>
                </m:rPr>
                <m:t>−</m:t>
              </m:r>
              <m:r>
                <m:rPr>
                  <m:sty m:val="bi"/>
                </m:rPr>
                <m:t>K</m:t>
              </m:r>
              <m:r>
                <m:rPr>
                  <m:sty m:val="p"/>
                </m:rPr>
                <m:t>(</m:t>
              </m:r>
              <m:r>
                <m:t>k</m:t>
              </m:r>
              <m:r>
                <m:rPr>
                  <m:sty m:val="p"/>
                </m:rPr>
                <m:t>)</m:t>
              </m:r>
              <m:sSup>
                <m:e>
                  <m:r>
                    <m:rPr>
                      <m:sty m:val="bi"/>
                    </m:rPr>
                    <m:t>φ</m:t>
                  </m:r>
                </m:e>
                <m:sup>
                  <m:r>
                    <m:t>T</m:t>
                  </m:r>
                </m:sup>
              </m:sSup>
              <m:r>
                <m:rPr>
                  <m:sty m:val="p"/>
                </m:rPr>
                <m:t>(</m:t>
              </m:r>
              <m:r>
                <m:t>k</m:t>
              </m:r>
              <m:r>
                <m:rPr>
                  <m:sty m:val="p"/>
                </m:rPr>
                <m:t>)</m:t>
              </m:r>
              <m:r>
                <m:rPr>
                  <m:sty m:val="bi"/>
                </m:rPr>
                <m:t>P</m:t>
              </m:r>
              <m:r>
                <m:rPr>
                  <m:sty m:val="p"/>
                </m:rPr>
                <m:t>(</m:t>
              </m:r>
              <m:r>
                <m:t>k</m:t>
              </m:r>
              <m:r>
                <m:rPr>
                  <m:sty m:val="p"/>
                </m:rPr>
                <m:t>−</m:t>
              </m:r>
              <m:r>
                <m:t>1</m:t>
              </m:r>
              <m:r>
                <m:rPr>
                  <m:sty m:val="p"/>
                </m:rPr>
                <m:t>)</m:t>
              </m:r>
            </m:e>
          </m:d>
        </m:oMath>
      </m:oMathPara>
    </w:p>
    <w:p>
      <w:pPr>
        <w:pStyle w:val="FirstParagraph"/>
      </w:pPr>
      <w:r>
        <w:rPr>
          <w:rFonts w:hint="eastAsia"/>
        </w:rPr>
        <w:t xml:space="preserve">遗忘因子</w:t>
      </w:r>
      <w:r>
        <w:t xml:space="preserve"> </w:t>
      </w:r>
      <m:oMath>
        <m:r>
          <m:t>λ</m:t>
        </m:r>
      </m:oMath>
      <w:r>
        <w:t xml:space="preserve"> </w:t>
      </w:r>
      <w:r>
        <w:rPr>
          <w:rFonts w:hint="eastAsia"/>
        </w:rPr>
        <w:t xml:space="preserve">构成了一对经典的偏差-方差折衷：较小的</w:t>
      </w:r>
      <w:r>
        <w:t xml:space="preserve"> </w:t>
      </w:r>
      <m:oMath>
        <m:r>
          <m:t>λ</m:t>
        </m:r>
      </m:oMath>
      <w:r>
        <w:t xml:space="preserve"> </w:t>
      </w:r>
      <w:r>
        <w:rPr>
          <w:rFonts w:hint="eastAsia"/>
        </w:rPr>
        <w:t xml:space="preserve">赋予新数据高权重，跟踪突变速度快，但会对测量噪声敏感，造成稳态估计值剧烈波动；反之，较大的</w:t>
      </w:r>
      <w:r>
        <w:t xml:space="preserve"> </w:t>
      </w:r>
      <m:oMath>
        <m:r>
          <m:t>λ</m:t>
        </m:r>
      </m:oMath>
      <w:r>
        <w:t xml:space="preserve"> </w:t>
      </w:r>
      <w:r>
        <w:rPr>
          <w:rFonts w:hint="eastAsia"/>
        </w:rPr>
        <w:t xml:space="preserve">能够有效平滑噪声，但对参数突变的响应显得迟钝。</w:t>
      </w:r>
    </w:p>
    <w:bookmarkEnd w:id="16"/>
    <w:bookmarkEnd w:id="17"/>
    <w:bookmarkStart w:id="21" w:name="极大似然估计与非线性滤波理论"/>
    <w:p>
      <w:pPr>
        <w:pStyle w:val="Heading2"/>
      </w:pPr>
      <w:r>
        <w:rPr>
          <w:rStyle w:val="SectionNumber"/>
        </w:rPr>
        <w:t xml:space="preserve">1.4</w:t>
      </w:r>
      <w:r>
        <w:tab/>
      </w:r>
      <w:r>
        <w:t xml:space="preserve">1.3 </w:t>
      </w:r>
      <w:r>
        <w:rPr>
          <w:rFonts w:hint="eastAsia"/>
        </w:rPr>
        <w:t xml:space="preserve">极大似然估计与非线性滤波理论</w:t>
      </w:r>
    </w:p>
    <w:p>
      <w:pPr>
        <w:pStyle w:val="FirstParagraph"/>
      </w:pPr>
      <w:r>
        <w:rPr>
          <w:rFonts w:hint="eastAsia"/>
        </w:rPr>
        <w:t xml:space="preserve">尽管</w:t>
      </w:r>
      <w:r>
        <w:t xml:space="preserve"> RLS </w:t>
      </w:r>
      <w:r>
        <w:rPr>
          <w:rFonts w:hint="eastAsia"/>
        </w:rPr>
        <w:t xml:space="preserve">在处理线性参数化模型时表现卓越，但新能源系统中充斥着不可忽略的强非线性环节（如半导体开关管的死区效应、磁路饱和曲线等）。面对非线性系统或噪声概率分布已知的情况，统计学领域的辨识理论展现出了不可替代的优势。</w:t>
      </w:r>
    </w:p>
    <w:bookmarkStart w:id="18" w:name="极大似然估计mle"/>
    <w:p>
      <w:pPr>
        <w:pStyle w:val="Heading3"/>
      </w:pPr>
      <w:r>
        <w:rPr>
          <w:rStyle w:val="SectionNumber"/>
        </w:rPr>
        <w:t xml:space="preserve">1.4.1</w:t>
      </w:r>
      <w:r>
        <w:tab/>
      </w:r>
      <w:r>
        <w:t xml:space="preserve">1.3.1 </w:t>
      </w:r>
      <w:r>
        <w:rPr>
          <w:rFonts w:hint="eastAsia"/>
        </w:rPr>
        <w:t xml:space="preserve">极大似然估计（MLE）</w:t>
      </w:r>
    </w:p>
    <w:p>
      <w:pPr>
        <w:pStyle w:val="FirstParagraph"/>
      </w:pPr>
      <w:r>
        <w:rPr>
          <w:rFonts w:hint="eastAsia"/>
        </w:rPr>
        <w:t xml:space="preserve">极大似然估计的核心思想是：在所有可能的参数组合中，寻找最有可能产生当前观测数据序列的那一组参数。假设系统噪声服从某种已知概率密度函数（通常为高斯分布），我们可以构建联合概率密度函数，即似然函数</w:t>
      </w:r>
      <w:r>
        <w:t xml:space="preserve"> </w:t>
      </w:r>
      <m:oMath>
        <m:r>
          <m:t>L</m:t>
        </m:r>
        <m:r>
          <m:rPr>
            <m:sty m:val="p"/>
          </m:rPr>
          <m:t>(</m:t>
        </m:r>
        <m:r>
          <m:rPr>
            <m:sty m:val="bi"/>
          </m:rPr>
          <m:t>θ</m:t>
        </m:r>
        <m:r>
          <m:rPr>
            <m:sty m:val="p"/>
          </m:rPr>
          <m:t>)</m:t>
        </m:r>
      </m:oMath>
      <w:r>
        <w:rPr>
          <w:rFonts w:hint="eastAsia"/>
        </w:rPr>
        <w:t xml:space="preserve">。通过对其取对数并求导寻优，即可得到参数估计值。MLE</w:t>
      </w:r>
      <w:r>
        <w:t xml:space="preserve"> </w:t>
      </w:r>
      <w:r>
        <w:rPr>
          <w:rFonts w:hint="eastAsia"/>
        </w:rPr>
        <w:t xml:space="preserve">能够提供渐进无偏且方差达到克拉美-罗下界（Cramer-Rao</w:t>
      </w:r>
      <w:r>
        <w:t xml:space="preserve"> Lower Bound, </w:t>
      </w:r>
      <w:r>
        <w:rPr>
          <w:rFonts w:hint="eastAsia"/>
        </w:rPr>
        <w:t xml:space="preserve">CRLB）的最佳统计学估计。但在实时工程中，求解复杂的非凸似然函数容易陷入局部最优，且计算开销巨大，因此多用于离线数据后处理与模型校准。</w:t>
      </w:r>
    </w:p>
    <w:bookmarkEnd w:id="18"/>
    <w:bookmarkStart w:id="19" w:name="扩展卡尔曼滤波ekf联合估计"/>
    <w:p>
      <w:pPr>
        <w:pStyle w:val="Heading3"/>
      </w:pPr>
      <w:r>
        <w:rPr>
          <w:rStyle w:val="SectionNumber"/>
        </w:rPr>
        <w:t xml:space="preserve">1.4.2</w:t>
      </w:r>
      <w:r>
        <w:tab/>
      </w:r>
      <w:r>
        <w:t xml:space="preserve">1.3.2 </w:t>
      </w:r>
      <w:r>
        <w:rPr>
          <w:rFonts w:hint="eastAsia"/>
        </w:rPr>
        <w:t xml:space="preserve">扩展卡尔曼滤波（EKF）联合估计</w:t>
      </w:r>
    </w:p>
    <w:p>
      <w:pPr>
        <w:pStyle w:val="FirstParagraph"/>
      </w:pPr>
      <w:r>
        <w:rPr>
          <w:rFonts w:hint="eastAsia"/>
        </w:rPr>
        <w:t xml:space="preserve">为了在线处理非线性系统，扩展卡尔曼滤波（EKF）提供了一种优雅的降维方案。在状态空间模型中，EKF</w:t>
      </w:r>
      <w:r>
        <w:t xml:space="preserve"> </w:t>
      </w:r>
      <w:r>
        <w:rPr>
          <w:rFonts w:hint="eastAsia"/>
        </w:rPr>
        <w:t xml:space="preserve">将待辨识的静止参数</w:t>
      </w:r>
      <w:r>
        <w:t xml:space="preserve"> </w:t>
      </w:r>
      <m:oMath>
        <m:r>
          <m:rPr>
            <m:sty m:val="bi"/>
          </m:rPr>
          <m:t>θ</m:t>
        </m:r>
      </m:oMath>
      <w:r>
        <w:t xml:space="preserve"> </w:t>
      </w:r>
      <w:r>
        <w:rPr>
          <w:rFonts w:hint="eastAsia"/>
        </w:rPr>
        <w:t xml:space="preserve">视为导数为零的虚拟状态变量，与原有的动态状态</w:t>
      </w:r>
      <w:r>
        <w:t xml:space="preserve"> </w:t>
      </w:r>
      <m:oMath>
        <m:r>
          <m:rPr>
            <m:sty m:val="bi"/>
          </m:rPr>
          <m:t>x</m:t>
        </m:r>
      </m:oMath>
      <w:r>
        <w:t xml:space="preserve"> </w:t>
      </w:r>
      <w:r>
        <w:rPr>
          <w:rFonts w:hint="eastAsia"/>
        </w:rPr>
        <w:t xml:space="preserve">合并，构造出高维的扩维状态向量</w:t>
      </w:r>
      <w:r>
        <w:t xml:space="preserve"> </w:t>
      </w:r>
      <m:oMath>
        <m:sSub>
          <m:e>
            <m:r>
              <m:rPr>
                <m:sty m:val="bi"/>
              </m:rPr>
              <m:t>X</m:t>
            </m:r>
          </m:e>
          <m:sub>
            <m:r>
              <m:t>a</m:t>
            </m:r>
          </m:sub>
        </m:sSub>
        <m:r>
          <m:rPr>
            <m:sty m:val="p"/>
          </m:rPr>
          <m:t>=</m:t>
        </m:r>
        <m:r>
          <m:rPr>
            <m:sty m:val="p"/>
          </m:rPr>
          <m:t>[</m:t>
        </m:r>
        <m:sSup>
          <m:e>
            <m:r>
              <m:rPr>
                <m:sty m:val="bi"/>
              </m:rPr>
              <m:t>x</m:t>
            </m:r>
          </m:e>
          <m:sup>
            <m:r>
              <m:t>T</m:t>
            </m:r>
          </m:sup>
        </m:sSup>
        <m:r>
          <m:rPr>
            <m:sty m:val="p"/>
          </m:rPr>
          <m:t>,</m:t>
        </m:r>
        <m:sSup>
          <m:e>
            <m:r>
              <m:rPr>
                <m:sty m:val="bi"/>
              </m:rPr>
              <m:t>θ</m:t>
            </m:r>
          </m:e>
          <m:sup>
            <m:r>
              <m:t>T</m:t>
            </m:r>
          </m:sup>
        </m:sSup>
        <m:sSup>
          <m:e>
            <m:r>
              <m:rPr>
                <m:sty m:val="p"/>
              </m:rPr>
              <m:t>]</m:t>
            </m:r>
          </m:e>
          <m:sup>
            <m:r>
              <m:t>T</m:t>
            </m:r>
          </m:sup>
        </m:sSup>
      </m:oMath>
      <w:r>
        <w:rPr>
          <w:rFonts w:hint="eastAsia"/>
        </w:rPr>
        <w:t xml:space="preserve">。此时，原本线性的参数识别问题转化为非线性的状态观测问题。EKF</w:t>
      </w:r>
      <w:r>
        <w:t xml:space="preserve"> </w:t>
      </w:r>
      <w:r>
        <w:rPr>
          <w:rFonts w:hint="eastAsia"/>
        </w:rPr>
        <w:t xml:space="preserve">在每个采样周期通过对非线性状态转移方程和观测方程进行泰勒级数展开，保留一阶导数（即计算雅可比矩阵），实现局部线性化。随后，标准的卡尔曼预测-校正递推框架即可运作。在永磁同步电机无位置传感器控制中，利用</w:t>
      </w:r>
      <w:r>
        <w:t xml:space="preserve"> EKF </w:t>
      </w:r>
      <w:r>
        <w:rPr>
          <w:rFonts w:hint="eastAsia"/>
        </w:rPr>
        <w:t xml:space="preserve">同步估算转子位置（状态）与定子电阻（参数）已被大量高端驱动器采用。</w:t>
      </w:r>
    </w:p>
    <w:bookmarkEnd w:id="19"/>
    <w:bookmarkStart w:id="20" w:name="无迹卡尔曼滤波ukf"/>
    <w:p>
      <w:pPr>
        <w:pStyle w:val="Heading3"/>
      </w:pPr>
      <w:r>
        <w:rPr>
          <w:rStyle w:val="SectionNumber"/>
        </w:rPr>
        <w:t xml:space="preserve">1.4.3</w:t>
      </w:r>
      <w:r>
        <w:tab/>
      </w:r>
      <w:r>
        <w:t xml:space="preserve">1.3.3 </w:t>
      </w:r>
      <w:r>
        <w:rPr>
          <w:rFonts w:hint="eastAsia"/>
        </w:rPr>
        <w:t xml:space="preserve">无迹卡尔曼滤波（UKF）</w:t>
      </w:r>
    </w:p>
    <w:p>
      <w:pPr>
        <w:pStyle w:val="FirstParagraph"/>
      </w:pPr>
      <w:r>
        <w:rPr>
          <w:rFonts w:hint="eastAsia"/>
        </w:rPr>
        <w:t xml:space="preserve">当系统的非线性程度较深（例如存在饱和硬非线性或风力机的复杂二维气动查表曲线）时，EKF</w:t>
      </w:r>
      <w:r>
        <w:t xml:space="preserve"> </w:t>
      </w:r>
      <w:r>
        <w:rPr>
          <w:rFonts w:hint="eastAsia"/>
        </w:rPr>
        <w:t xml:space="preserve">忽略高阶泰勒项所带来的截断误差可能导致滤波器发散。无迹卡尔曼滤波（UKF）创新性地摒弃了求导计算，转而采用确定性采样策略，在当前概率分布的均值附近对称地选取少量的</w:t>
      </w:r>
      <w:r>
        <w:t xml:space="preserve"> Sigma </w:t>
      </w:r>
      <w:r>
        <w:rPr>
          <w:rFonts w:hint="eastAsia"/>
        </w:rPr>
        <w:t xml:space="preserve">点。让这些真实的离散点直接穿透原始的非线性函数，再重新组合重构后验概率的高斯分布。UKF</w:t>
      </w:r>
      <w:r>
        <w:t xml:space="preserve"> </w:t>
      </w:r>
      <w:r>
        <w:rPr>
          <w:rFonts w:hint="eastAsia"/>
        </w:rPr>
        <w:t xml:space="preserve">不仅避免了繁琐的雅可比矩阵求解，且其对均值和协方差的逼近精度可以达到泰勒展开的三阶水平，是现代复杂新能源机理模型在线辨识的有力工具。</w:t>
      </w:r>
    </w:p>
    <w:bookmarkEnd w:id="20"/>
    <w:bookmarkEnd w:id="21"/>
    <w:bookmarkStart w:id="24" w:name="测试标准中的系统辨识应用"/>
    <w:p>
      <w:pPr>
        <w:pStyle w:val="Heading2"/>
      </w:pPr>
      <w:r>
        <w:rPr>
          <w:rStyle w:val="SectionNumber"/>
        </w:rPr>
        <w:t xml:space="preserve">1.5</w:t>
      </w:r>
      <w:r>
        <w:tab/>
      </w:r>
      <w:r>
        <w:t xml:space="preserve">1.4 </w:t>
      </w:r>
      <w:r>
        <w:rPr>
          <w:rFonts w:hint="eastAsia"/>
        </w:rPr>
        <w:t xml:space="preserve">测试标准中的系统辨识应用</w:t>
      </w:r>
    </w:p>
    <w:p>
      <w:pPr>
        <w:pStyle w:val="FirstParagraph"/>
      </w:pPr>
      <w:r>
        <w:rPr>
          <w:rFonts w:hint="eastAsia"/>
        </w:rPr>
        <w:t xml:space="preserve">在新能源并网的宏大图景中，系统辨识技术不仅停留在学术论文与微控制器代码中，它已被全面固化进国际电工委员会（IEC）与国家强制性测试标准（GB/T）的合规性检验流程中。</w:t>
      </w:r>
    </w:p>
    <w:bookmarkStart w:id="22" w:name="iec-61400-系列标准中的模型验证"/>
    <w:p>
      <w:pPr>
        <w:pStyle w:val="Heading3"/>
      </w:pPr>
      <w:r>
        <w:rPr>
          <w:rStyle w:val="SectionNumber"/>
        </w:rPr>
        <w:t xml:space="preserve">1.5.1</w:t>
      </w:r>
      <w:r>
        <w:tab/>
      </w:r>
      <w:r>
        <w:t xml:space="preserve">1.4.1 IEC 61400 </w:t>
      </w:r>
      <w:r>
        <w:rPr>
          <w:rFonts w:hint="eastAsia"/>
        </w:rPr>
        <w:t xml:space="preserve">系列标准中的模型验证</w:t>
      </w:r>
    </w:p>
    <w:p>
      <w:pPr>
        <w:pStyle w:val="FirstParagraph"/>
      </w:pPr>
      <w:r>
        <w:rPr>
          <w:rFonts w:hint="eastAsia"/>
        </w:rPr>
        <w:t xml:space="preserve">在风力发电领域，IEC</w:t>
      </w:r>
      <w:r>
        <w:t xml:space="preserve"> </w:t>
      </w:r>
      <w:r>
        <w:rPr>
          <w:rFonts w:hint="eastAsia"/>
        </w:rPr>
        <w:t xml:space="preserve">61400-27-1对风电机组的电气仿真模型提出了严苛的验证要求。标准明确规定，设备制造商提供的”通用仿真模型”必须经过基于现场实测数据的验证（Model</w:t>
      </w:r>
      <w:r>
        <w:t xml:space="preserve"> </w:t>
      </w:r>
      <w:r>
        <w:rPr>
          <w:rFonts w:hint="eastAsia"/>
        </w:rPr>
        <w:t xml:space="preserve">Validation）。测试机构会在实地对风电机组施加各种电网扰动（如电压跌落、频率阶跃），随后通过”回放（Playback）“技术，将实测的电网电压幅值与频率输入到机组的数字仿真模型中。此时，必须利用最优化算法（本质上即多维参数辨识技术）对模型内部的控制器增益与限制环节参数进行迭代微调，使得模型输出的视在功率、有功功率与无功功率响应曲线与实测数据高度贴合。标准明确规定了平均绝对误差（MAE）和稳态偏差的允许容限。</w:t>
      </w:r>
    </w:p>
    <w:bookmarkEnd w:id="22"/>
    <w:bookmarkStart w:id="23" w:name="gbt-19963-系列接入标准的要求"/>
    <w:p>
      <w:pPr>
        <w:pStyle w:val="Heading3"/>
      </w:pPr>
      <w:r>
        <w:rPr>
          <w:rStyle w:val="SectionNumber"/>
        </w:rPr>
        <w:t xml:space="preserve">1.5.2</w:t>
      </w:r>
      <w:r>
        <w:tab/>
      </w:r>
      <w:r>
        <w:t xml:space="preserve">1.4.2 GB/T 19963 </w:t>
      </w:r>
      <w:r>
        <w:rPr>
          <w:rFonts w:hint="eastAsia"/>
        </w:rPr>
        <w:t xml:space="preserve">系列接入标准的要求</w:t>
      </w:r>
    </w:p>
    <w:p>
      <w:pPr>
        <w:pStyle w:val="FirstParagraph"/>
      </w:pPr>
      <w:r>
        <w:rPr>
          <w:rFonts w:hint="eastAsia"/>
        </w:rPr>
        <w:t xml:space="preserve">在《GB/T</w:t>
      </w:r>
      <w:r>
        <w:t xml:space="preserve"> 19963-2021 </w:t>
      </w:r>
      <w:r>
        <w:rPr>
          <w:rFonts w:hint="eastAsia"/>
        </w:rPr>
        <w:t xml:space="preserve">风电场接入电力系统技术规定》中，要求新能源场站必须向电网调度部门提供准确的动态机电暂态与电磁暂态模型。特别是在进行低电压穿越（LVRT）与高电压穿越（HVRT）特性评价时，传统的基于铭牌参数的白盒建模往往由于忽略了锁相环的动态延时与限幅器的非线性，导致仿真与实际波形在故障恢复期间出现巨大分歧。工程实践中，测试单位通常会获取现场跌落测试的暂态录波数据，采用灰盒辨识策略，利用粒子群算法（PSO）、遗传算法（GA）或先进的离线系统辨识工具箱，反向辨识出实际控制软件中不便公开的黑盒控制参数。</w:t>
      </w:r>
    </w:p>
    <w:bookmarkEnd w:id="23"/>
    <w:bookmarkEnd w:id="24"/>
    <w:bookmarkStart w:id="25" w:name="工程案例与测试流程电网阻抗在线辨识"/>
    <w:p>
      <w:pPr>
        <w:pStyle w:val="Heading2"/>
      </w:pPr>
      <w:r>
        <w:rPr>
          <w:rStyle w:val="SectionNumber"/>
        </w:rPr>
        <w:t xml:space="preserve">1.6</w:t>
      </w:r>
      <w:r>
        <w:tab/>
      </w:r>
      <w:r>
        <w:t xml:space="preserve">1.5 </w:t>
      </w:r>
      <w:r>
        <w:rPr>
          <w:rFonts w:hint="eastAsia"/>
        </w:rPr>
        <w:t xml:space="preserve">工程案例与测试流程：电网阻抗在线辨识</w:t>
      </w:r>
    </w:p>
    <w:p>
      <w:pPr>
        <w:pStyle w:val="FirstParagraph"/>
      </w:pPr>
      <w:r>
        <w:rPr>
          <w:rFonts w:hint="eastAsia"/>
        </w:rPr>
        <w:t xml:space="preserve">为了将理论具象化，我们梳理新能源系统参数辨识的通用标准测试流程，并结合光伏逆变器的实际痛点进行剖析。</w:t>
      </w:r>
    </w:p>
    <w:p>
      <w:pPr>
        <w:pStyle w:val="BodyText"/>
      </w:pPr>
      <w:r>
        <w:rPr>
          <w:rFonts w:hint="eastAsia"/>
          <w:b/>
          <w:bCs/>
        </w:rPr>
        <w:t xml:space="preserve">通用系统辨识测试流程通常包含五个核心节点：</w:t>
      </w:r>
    </w:p>
    <w:p>
      <w:pPr>
        <w:pStyle w:val="Compact"/>
        <w:numPr>
          <w:ilvl w:val="0"/>
          <w:numId w:val="1004"/>
        </w:numPr>
      </w:pPr>
      <w:r>
        <w:rPr>
          <w:rFonts w:hint="eastAsia"/>
          <w:b/>
          <w:bCs/>
        </w:rPr>
        <w:t xml:space="preserve">激励信号设计与注入</w:t>
      </w:r>
      <w:r>
        <w:rPr>
          <w:rFonts w:hint="eastAsia"/>
        </w:rPr>
        <w:t xml:space="preserve">：为确保信息矩阵满秩（即满足持续激励条件</w:t>
      </w:r>
      <w:r>
        <w:t xml:space="preserve"> Persistent </w:t>
      </w:r>
      <w:r>
        <w:rPr>
          <w:rFonts w:hint="eastAsia"/>
        </w:rPr>
        <w:t xml:space="preserve">Excitation），必须在稳态系统中注入具有足够频谱宽度的激励信号。常用的信号包括伪随机二进制序列（PRBS）、多频正弦波（Multisine）或在控制指令上叠加微小阶跃扰动。</w:t>
      </w:r>
    </w:p>
    <w:p>
      <w:pPr>
        <w:pStyle w:val="Compact"/>
        <w:numPr>
          <w:ilvl w:val="0"/>
          <w:numId w:val="1004"/>
        </w:numPr>
      </w:pPr>
      <w:r>
        <w:rPr>
          <w:rFonts w:hint="eastAsia"/>
          <w:b/>
          <w:bCs/>
        </w:rPr>
        <w:t xml:space="preserve">高速数据采集与滤波</w:t>
      </w:r>
      <w:r>
        <w:rPr>
          <w:rFonts w:hint="eastAsia"/>
        </w:rPr>
        <w:t xml:space="preserve">：在靠近待辨识节点的硬件处配置高精度传感器。为防止频谱混叠，采样频率需满足奈奎斯特准则，并通过硬件抗混叠滤波器与软件零相位滤波器剔除高频开关谐波与低频直流偏置。</w:t>
      </w:r>
    </w:p>
    <w:p>
      <w:pPr>
        <w:pStyle w:val="Compact"/>
        <w:numPr>
          <w:ilvl w:val="0"/>
          <w:numId w:val="1004"/>
        </w:numPr>
      </w:pPr>
      <w:r>
        <w:rPr>
          <w:rFonts w:hint="eastAsia"/>
          <w:b/>
          <w:bCs/>
        </w:rPr>
        <w:t xml:space="preserve">模型结构映射</w:t>
      </w:r>
      <w:r>
        <w:rPr>
          <w:rFonts w:hint="eastAsia"/>
        </w:rPr>
        <w:t xml:space="preserve">：依据被控对象，将其转化为便于辨识的标准形式（如自回归滑动平均模型</w:t>
      </w:r>
      <w:r>
        <w:t xml:space="preserve"> ARMAX </w:t>
      </w:r>
      <w:r>
        <w:rPr>
          <w:rFonts w:hint="eastAsia"/>
        </w:rPr>
        <w:t xml:space="preserve">或输出误差模型</w:t>
      </w:r>
      <w:r>
        <w:t xml:space="preserve"> </w:t>
      </w:r>
      <w:r>
        <w:rPr>
          <w:rFonts w:hint="eastAsia"/>
        </w:rPr>
        <w:t xml:space="preserve">OE），提取回归向量</w:t>
      </w:r>
      <w:r>
        <w:t xml:space="preserve"> </w:t>
      </w:r>
      <m:oMath>
        <m:r>
          <m:rPr>
            <m:sty m:val="bi"/>
          </m:rPr>
          <m:t>φ</m:t>
        </m:r>
        <m:r>
          <m:rPr>
            <m:sty m:val="p"/>
          </m:rPr>
          <m:t>(</m:t>
        </m:r>
        <m:r>
          <m:t>k</m:t>
        </m:r>
        <m:r>
          <m:rPr>
            <m:sty m:val="p"/>
          </m:rPr>
          <m:t>)</m:t>
        </m:r>
      </m:oMath>
      <w:r>
        <w:t xml:space="preserve">。</w:t>
      </w:r>
    </w:p>
    <w:p>
      <w:pPr>
        <w:pStyle w:val="Compact"/>
        <w:numPr>
          <w:ilvl w:val="0"/>
          <w:numId w:val="1004"/>
        </w:numPr>
      </w:pPr>
      <w:r>
        <w:rPr>
          <w:rFonts w:hint="eastAsia"/>
          <w:b/>
          <w:bCs/>
        </w:rPr>
        <w:t xml:space="preserve">在线算法执行</w:t>
      </w:r>
      <w:r>
        <w:rPr>
          <w:rFonts w:hint="eastAsia"/>
        </w:rPr>
        <w:t xml:space="preserve">：在</w:t>
      </w:r>
      <w:r>
        <w:t xml:space="preserve"> DSP </w:t>
      </w:r>
      <w:r>
        <w:rPr>
          <w:rFonts w:hint="eastAsia"/>
        </w:rPr>
        <w:t xml:space="preserve">的后台低优先级中断中，周期性调用</w:t>
      </w:r>
      <w:r>
        <w:t xml:space="preserve"> RLS </w:t>
      </w:r>
      <w:r>
        <w:rPr>
          <w:rFonts w:hint="eastAsia"/>
        </w:rPr>
        <w:t xml:space="preserve">或</w:t>
      </w:r>
      <w:r>
        <w:t xml:space="preserve"> EKF </w:t>
      </w:r>
      <w:r>
        <w:rPr>
          <w:rFonts w:hint="eastAsia"/>
        </w:rPr>
        <w:t xml:space="preserve">算法，监控参数的收敛轨迹。</w:t>
      </w:r>
    </w:p>
    <w:p>
      <w:pPr>
        <w:pStyle w:val="Compact"/>
        <w:numPr>
          <w:ilvl w:val="0"/>
          <w:numId w:val="1004"/>
        </w:numPr>
      </w:pPr>
      <w:r>
        <w:rPr>
          <w:rFonts w:hint="eastAsia"/>
          <w:b/>
          <w:bCs/>
        </w:rPr>
        <w:t xml:space="preserve">模型验证与闭环部署</w:t>
      </w:r>
      <w:r>
        <w:rPr>
          <w:rFonts w:hint="eastAsia"/>
        </w:rPr>
        <w:t xml:space="preserve">：验证残差序列</w:t>
      </w:r>
      <w:r>
        <w:t xml:space="preserve"> </w:t>
      </w:r>
      <m:oMath>
        <m:r>
          <m:t>e</m:t>
        </m:r>
        <m:r>
          <m:rPr>
            <m:sty m:val="p"/>
          </m:rPr>
          <m:t>(</m:t>
        </m:r>
        <m:r>
          <m:t>k</m:t>
        </m:r>
        <m:r>
          <m:rPr>
            <m:sty m:val="p"/>
          </m:rPr>
          <m:t>)</m:t>
        </m:r>
      </m:oMath>
      <w:r>
        <w:t xml:space="preserve"> </w:t>
      </w:r>
      <w:r>
        <w:rPr>
          <w:rFonts w:hint="eastAsia"/>
        </w:rPr>
        <w:t xml:space="preserve">是否为不相关的白噪声。确认参数收敛后，将最新参数投递给控制器计算核心，实时更新</w:t>
      </w:r>
      <w:r>
        <w:t xml:space="preserve"> PI </w:t>
      </w:r>
      <w:r>
        <w:rPr>
          <w:rFonts w:hint="eastAsia"/>
        </w:rPr>
        <w:t xml:space="preserve">增益或前馈解耦补偿量。</w:t>
      </w:r>
    </w:p>
    <w:p>
      <w:pPr>
        <w:pStyle w:val="FirstParagraph"/>
      </w:pPr>
      <w:r>
        <w:rPr>
          <w:rFonts w:hint="eastAsia"/>
          <w:b/>
          <w:bCs/>
        </w:rPr>
        <w:t xml:space="preserve">典型工程案例：弱电网下的光伏逆变器阻抗辨识</w:t>
      </w:r>
    </w:p>
    <w:p>
      <w:pPr>
        <w:pStyle w:val="BodyText"/>
      </w:pPr>
      <w:r>
        <w:rPr>
          <w:rFonts w:hint="eastAsia"/>
        </w:rPr>
        <w:t xml:space="preserve">随着大规模光伏接入偏远地区，电网呈现出典型的弱电网特征（高且时变的短路阻抗）。如果逆变器的电流环</w:t>
      </w:r>
      <w:r>
        <w:t xml:space="preserve"> PI </w:t>
      </w:r>
      <w:r>
        <w:rPr>
          <w:rFonts w:hint="eastAsia"/>
        </w:rPr>
        <w:t xml:space="preserve">参数按照刚性强电网设计，遇到巨大的电网电感</w:t>
      </w:r>
      <w:r>
        <w:t xml:space="preserve"> </w:t>
      </w:r>
      <m:oMath>
        <m:sSub>
          <m:e>
            <m:r>
              <m:t>L</m:t>
            </m:r>
          </m:e>
          <m:sub>
            <m:r>
              <m:t>g</m:t>
            </m:r>
          </m:sub>
        </m:sSub>
      </m:oMath>
      <w:r>
        <w:t xml:space="preserve"> </w:t>
      </w:r>
      <w:r>
        <w:rPr>
          <w:rFonts w:hint="eastAsia"/>
        </w:rPr>
        <w:t xml:space="preserve">时，系统带宽将被大幅压缩甚至切入右半平面，引发高频谐振脱网事故。解决方案：在并网逆变器运行中，通过软件在交轴电流指令中叠加微小的</w:t>
      </w:r>
      <w:r>
        <w:t xml:space="preserve"> 75Hz </w:t>
      </w:r>
      <w:r>
        <w:rPr>
          <w:rFonts w:hint="eastAsia"/>
        </w:rPr>
        <w:t xml:space="preserve">与</w:t>
      </w:r>
      <w:r>
        <w:t xml:space="preserve"> 125Hz </w:t>
      </w:r>
      <w:r>
        <w:rPr>
          <w:rFonts w:hint="eastAsia"/>
        </w:rPr>
        <w:t xml:space="preserve">非特征次间谐波电流（激励信号）。逆变器端口的并网点（PCC）电压中会立刻感应出对应的间谐波电压。控制软件提取这部分电压电流数据，直接构建一阶电感-电阻（RL）差分方程的回归向量。利用带遗忘因子的</w:t>
      </w:r>
      <w:r>
        <w:t xml:space="preserve"> RLS </w:t>
      </w:r>
      <w:r>
        <w:rPr>
          <w:rFonts w:hint="eastAsia"/>
        </w:rPr>
        <w:t xml:space="preserve">算法，逆变器可以在</w:t>
      </w:r>
      <w:r>
        <w:t xml:space="preserve"> 100 </w:t>
      </w:r>
      <w:r>
        <w:rPr>
          <w:rFonts w:hint="eastAsia"/>
        </w:rPr>
        <w:t xml:space="preserve">毫秒内准确辨识出当前电网的等效电阻</w:t>
      </w:r>
      <w:r>
        <w:t xml:space="preserve"> </w:t>
      </w:r>
      <m:oMath>
        <m:sSub>
          <m:e>
            <m:r>
              <m:t>R</m:t>
            </m:r>
          </m:e>
          <m:sub>
            <m:r>
              <m:t>g</m:t>
            </m:r>
          </m:sub>
        </m:sSub>
      </m:oMath>
      <w:r>
        <w:t xml:space="preserve"> </w:t>
      </w:r>
      <w:r>
        <w:rPr>
          <w:rFonts w:hint="eastAsia"/>
        </w:rPr>
        <w:t xml:space="preserve">与电感</w:t>
      </w:r>
      <w:r>
        <w:t xml:space="preserve"> </w:t>
      </w:r>
      <m:oMath>
        <m:sSub>
          <m:e>
            <m:r>
              <m:t>L</m:t>
            </m:r>
          </m:e>
          <m:sub>
            <m:r>
              <m:t>g</m:t>
            </m:r>
          </m:sub>
        </m:sSub>
      </m:oMath>
      <w:r>
        <w:rPr>
          <w:rFonts w:hint="eastAsia"/>
        </w:rPr>
        <w:t xml:space="preserve">。随后，逆变器主控芯片利用辨识结果，自适应重构电流环的比例积分增益以及锁相环的带宽，从而在任何未知的电网拓扑下实现稳定的功率送出。</w:t>
      </w:r>
    </w:p>
    <w:bookmarkEnd w:id="25"/>
    <w:bookmarkStart w:id="26" w:name="代码实现要点"/>
    <w:p>
      <w:pPr>
        <w:pStyle w:val="Heading2"/>
      </w:pPr>
      <w:r>
        <w:rPr>
          <w:rStyle w:val="SectionNumber"/>
        </w:rPr>
        <w:t xml:space="preserve">1.7</w:t>
      </w:r>
      <w:r>
        <w:tab/>
      </w:r>
      <w:r>
        <w:t xml:space="preserve">1.6 </w:t>
      </w:r>
      <w:r>
        <w:rPr>
          <w:rFonts w:hint="eastAsia"/>
        </w:rPr>
        <w:t xml:space="preserve">代码实现要点</w:t>
      </w:r>
    </w:p>
    <w:p>
      <w:pPr>
        <w:pStyle w:val="FirstParagraph"/>
      </w:pPr>
      <w:r>
        <w:rPr>
          <w:rFonts w:hint="eastAsia"/>
        </w:rPr>
        <w:t xml:space="preserve">仿真脚本</w:t>
      </w:r>
      <w:r>
        <w:t xml:space="preserve"> </w:t>
      </w:r>
      <w:r>
        <w:rPr>
          <w:rStyle w:val="VerbatimChar"/>
        </w:rPr>
        <w:t xml:space="preserve">assets/ch01/ch01_rls_forgetting.py</w:t>
      </w:r>
      <w:r>
        <w:t xml:space="preserve"> </w:t>
      </w:r>
      <w:r>
        <w:rPr>
          <w:rFonts w:hint="eastAsia"/>
        </w:rPr>
        <w:t xml:space="preserve">实现了带遗忘因子RLS的完整流程。其代码结构中值得关注的工程细节包括：</w:t>
      </w:r>
    </w:p>
    <w:p>
      <w:pPr>
        <w:pStyle w:val="Compact"/>
        <w:numPr>
          <w:ilvl w:val="0"/>
          <w:numId w:val="1005"/>
        </w:numPr>
      </w:pPr>
      <w:r>
        <w:rPr>
          <w:rFonts w:hint="eastAsia"/>
          <w:b/>
          <w:bCs/>
        </w:rPr>
        <w:t xml:space="preserve">回归向量构造</w:t>
      </w:r>
      <w:r>
        <w:rPr>
          <w:rFonts w:hint="eastAsia"/>
        </w:rPr>
        <w:t xml:space="preserve">：核心回归向量写成列向量</w:t>
      </w:r>
      <w:r>
        <w:t xml:space="preserve"> </w:t>
      </w:r>
      <m:oMath>
        <m:r>
          <m:rPr>
            <m:sty m:val="bi"/>
          </m:rPr>
          <m:t>φ</m:t>
        </m:r>
        <m:r>
          <m:rPr>
            <m:sty m:val="p"/>
          </m:rPr>
          <m:t>=</m:t>
        </m:r>
        <m:r>
          <m:rPr>
            <m:sty m:val="p"/>
          </m:rPr>
          <m:t>[</m:t>
        </m:r>
        <m:r>
          <m:t>y</m:t>
        </m:r>
        <m:r>
          <m:rPr>
            <m:sty m:val="p"/>
          </m:rPr>
          <m:t>(</m:t>
        </m:r>
        <m:r>
          <m:t>k</m:t>
        </m:r>
        <m:r>
          <m:rPr>
            <m:sty m:val="p"/>
          </m:rPr>
          <m:t>−</m:t>
        </m:r>
        <m:r>
          <m:t>1</m:t>
        </m:r>
        <m:r>
          <m:rPr>
            <m:sty m:val="p"/>
          </m:rPr>
          <m:t>)</m:t>
        </m:r>
        <m:r>
          <m:rPr>
            <m:sty m:val="p"/>
          </m:rPr>
          <m:t>,</m:t>
        </m:r>
        <m:r>
          <m:t>u</m:t>
        </m:r>
        <m:r>
          <m:rPr>
            <m:sty m:val="p"/>
          </m:rPr>
          <m:t>(</m:t>
        </m:r>
        <m:r>
          <m:t>k</m:t>
        </m:r>
        <m:r>
          <m:rPr>
            <m:sty m:val="p"/>
          </m:rPr>
          <m:t>−</m:t>
        </m:r>
        <m:r>
          <m:t>1</m:t>
        </m:r>
        <m:r>
          <m:rPr>
            <m:sty m:val="p"/>
          </m:rPr>
          <m:t>)</m:t>
        </m:r>
        <m:sSup>
          <m:e>
            <m:r>
              <m:rPr>
                <m:sty m:val="p"/>
              </m:rPr>
              <m:t>]</m:t>
            </m:r>
          </m:e>
          <m:sup>
            <m:r>
              <m:t>T</m:t>
            </m:r>
          </m:sup>
        </m:sSup>
      </m:oMath>
      <w:r>
        <w:rPr>
          <w:rFonts w:hint="eastAsia"/>
        </w:rPr>
        <w:t xml:space="preserve">，参数向量为二维</w:t>
      </w:r>
      <w:r>
        <w:t xml:space="preserve"> </w:t>
      </w:r>
      <m:oMath>
        <m:r>
          <m:rPr>
            <m:sty m:val="bi"/>
          </m:rPr>
          <m:t>θ</m:t>
        </m:r>
        <m:r>
          <m:rPr>
            <m:sty m:val="p"/>
          </m:rPr>
          <m:t>=</m:t>
        </m:r>
        <m:r>
          <m:rPr>
            <m:sty m:val="p"/>
          </m:rPr>
          <m:t>[</m:t>
        </m:r>
        <m:r>
          <m:t>a</m:t>
        </m:r>
        <m:r>
          <m:rPr>
            <m:sty m:val="p"/>
          </m:rPr>
          <m:t>,</m:t>
        </m:r>
        <m:r>
          <m:t>b</m:t>
        </m:r>
        <m:sSup>
          <m:e>
            <m:r>
              <m:rPr>
                <m:sty m:val="p"/>
              </m:rPr>
              <m:t>]</m:t>
            </m:r>
          </m:e>
          <m:sup>
            <m:r>
              <m:t>T</m:t>
            </m:r>
          </m:sup>
        </m:sSup>
      </m:oMath>
      <w:r>
        <w:rPr>
          <w:rFonts w:hint="eastAsia"/>
        </w:rPr>
        <w:t xml:space="preserve">。增益计算严格按照矩阵形式</w:t>
      </w:r>
      <w:r>
        <w:t xml:space="preserve"> </w:t>
      </w:r>
      <m:oMath>
        <m:r>
          <m:rPr>
            <m:sty m:val="bi"/>
          </m:rPr>
          <m:t>K</m:t>
        </m:r>
        <m:r>
          <m:rPr>
            <m:sty m:val="p"/>
          </m:rPr>
          <m:t>=</m:t>
        </m:r>
        <m:r>
          <m:rPr>
            <m:sty m:val="bi"/>
          </m:rPr>
          <m:t>P</m:t>
        </m:r>
        <m:r>
          <m:rPr>
            <m:sty m:val="bi"/>
          </m:rPr>
          <m:t>φ</m:t>
        </m:r>
        <m:r>
          <m:rPr>
            <m:sty m:val="p"/>
          </m:rPr>
          <m:t>/</m:t>
        </m:r>
        <m:r>
          <m:rPr>
            <m:sty m:val="p"/>
          </m:rPr>
          <m:t>(</m:t>
        </m:r>
        <m:r>
          <m:t>λ</m:t>
        </m:r>
        <m:r>
          <m:rPr>
            <m:sty m:val="p"/>
          </m:rPr>
          <m:t>+</m:t>
        </m:r>
        <m:sSup>
          <m:e>
            <m:r>
              <m:rPr>
                <m:sty m:val="bi"/>
              </m:rPr>
              <m:t>φ</m:t>
            </m:r>
          </m:e>
          <m:sup>
            <m:r>
              <m:t>T</m:t>
            </m:r>
          </m:sup>
        </m:sSup>
        <m:r>
          <m:rPr>
            <m:sty m:val="bi"/>
          </m:rPr>
          <m:t>P</m:t>
        </m:r>
        <m:r>
          <m:rPr>
            <m:sty m:val="bi"/>
          </m:rPr>
          <m:t>φ</m:t>
        </m:r>
        <m:r>
          <m:rPr>
            <m:sty m:val="p"/>
          </m:rPr>
          <m:t>)</m:t>
        </m:r>
      </m:oMath>
      <w:r>
        <w:rPr>
          <w:rFonts w:hint="eastAsia"/>
        </w:rPr>
        <w:t xml:space="preserve">，分母为标量，分子为</w:t>
      </w:r>
      <w:r>
        <w:t xml:space="preserve"> </w:t>
      </w:r>
      <m:oMath>
        <m:r>
          <m:t>2</m:t>
        </m:r>
        <m:r>
          <m:rPr>
            <m:sty m:val="p"/>
          </m:rPr>
          <m:t>×</m:t>
        </m:r>
        <m:r>
          <m:t>1</m:t>
        </m:r>
      </m:oMath>
      <w:r>
        <w:t xml:space="preserve"> </w:t>
      </w:r>
      <w:r>
        <w:rPr>
          <w:rFonts w:hint="eastAsia"/>
        </w:rPr>
        <w:t xml:space="preserve">向量。</w:t>
      </w:r>
    </w:p>
    <w:p>
      <w:pPr>
        <w:pStyle w:val="Compact"/>
        <w:numPr>
          <w:ilvl w:val="0"/>
          <w:numId w:val="1005"/>
        </w:numPr>
      </w:pPr>
      <w:r>
        <w:rPr>
          <w:rFonts w:hint="eastAsia"/>
          <w:b/>
          <w:bCs/>
        </w:rPr>
        <w:t xml:space="preserve">协方差对称化处理</w:t>
      </w:r>
      <w:r>
        <w:rPr>
          <w:rFonts w:hint="eastAsia"/>
        </w:rPr>
        <w:t xml:space="preserve">：理论上</w:t>
      </w:r>
      <w:r>
        <w:t xml:space="preserve"> </w:t>
      </w:r>
      <m:oMath>
        <m:r>
          <m:rPr>
            <m:sty m:val="bi"/>
          </m:rPr>
          <m:t>P</m:t>
        </m:r>
      </m:oMath>
      <w:r>
        <w:t xml:space="preserve"> </w:t>
      </w:r>
      <w:r>
        <w:rPr>
          <w:rFonts w:hint="eastAsia"/>
        </w:rPr>
        <w:t xml:space="preserve">应保持对称正定，但浮点计算和递推误差会引入非对称项。代码每步执行</w:t>
      </w:r>
      <w:r>
        <w:t xml:space="preserve"> </w:t>
      </w:r>
      <m:oMath>
        <m:r>
          <m:rPr>
            <m:sty m:val="bi"/>
          </m:rPr>
          <m:t>P</m:t>
        </m:r>
        <m:r>
          <m:rPr>
            <m:sty m:val="p"/>
          </m:rPr>
          <m:t>=</m:t>
        </m:r>
        <m:r>
          <m:rPr>
            <m:sty m:val="p"/>
          </m:rPr>
          <m:t>(</m:t>
        </m:r>
        <m:r>
          <m:rPr>
            <m:sty m:val="bi"/>
          </m:rPr>
          <m:t>P</m:t>
        </m:r>
        <m:r>
          <m:rPr>
            <m:sty m:val="p"/>
          </m:rPr>
          <m:t>+</m:t>
        </m:r>
        <m:sSup>
          <m:e>
            <m:r>
              <m:rPr>
                <m:sty m:val="bi"/>
              </m:rPr>
              <m:t>P</m:t>
            </m:r>
          </m:e>
          <m:sup>
            <m:r>
              <m:t>T</m:t>
            </m:r>
          </m:sup>
        </m:sSup>
        <m:r>
          <m:rPr>
            <m:sty m:val="p"/>
          </m:rPr>
          <m:t>)</m:t>
        </m:r>
        <m:r>
          <m:rPr>
            <m:sty m:val="p"/>
          </m:rPr>
          <m:t>/</m:t>
        </m:r>
        <m:r>
          <m:t>2</m:t>
        </m:r>
      </m:oMath>
      <w:r>
        <w:rPr>
          <w:rFonts w:hint="eastAsia"/>
        </w:rPr>
        <w:t xml:space="preserve">，将数值误差投影回对称矩阵空间，减少长期迭代后的漂移和异常增益。</w:t>
      </w:r>
    </w:p>
    <w:p>
      <w:pPr>
        <w:pStyle w:val="Compact"/>
        <w:numPr>
          <w:ilvl w:val="0"/>
          <w:numId w:val="1005"/>
        </w:numPr>
      </w:pPr>
      <w:r>
        <w:rPr>
          <w:rFonts w:hint="eastAsia"/>
          <w:b/>
          <w:bCs/>
        </w:rPr>
        <w:t xml:space="preserve">PRBS激励信号</w:t>
      </w:r>
      <w:r>
        <w:rPr>
          <w:rFonts w:hint="eastAsia"/>
        </w:rPr>
        <w:t xml:space="preserve">：输入</w:t>
      </w:r>
      <w:r>
        <w:t xml:space="preserve"> </w:t>
      </w:r>
      <m:oMath>
        <m:r>
          <m:t>u</m:t>
        </m:r>
      </m:oMath>
      <w:r>
        <w:t xml:space="preserve"> </w:t>
      </w:r>
      <w:r>
        <w:rPr>
          <w:rFonts w:hint="eastAsia"/>
        </w:rPr>
        <w:t xml:space="preserve">由</w:t>
      </w:r>
      <w:r>
        <w:t xml:space="preserve"> </w:t>
      </w:r>
      <m:oMath>
        <m:r>
          <m:rPr>
            <m:sty m:val="p"/>
          </m:rPr>
          <m:t>±</m:t>
        </m:r>
        <m:r>
          <m:t>1</m:t>
        </m:r>
      </m:oMath>
      <w:r>
        <w:t xml:space="preserve"> </w:t>
      </w:r>
      <w:r>
        <w:rPr>
          <w:rFonts w:hint="eastAsia"/>
        </w:rPr>
        <w:t xml:space="preserve">随机切换生成，属于伪随机二值激励。它的价值在于持续激发系统各阶动态，让回归向量在时间上保持足够变化，避免信息矩阵退化。若输入过于平缓或近常值，参数</w:t>
      </w:r>
      <w:r>
        <w:t xml:space="preserve"> </w:t>
      </w:r>
      <m:oMath>
        <m:r>
          <m:t>a</m:t>
        </m:r>
        <m:r>
          <m:rPr>
            <m:sty m:val="p"/>
          </m:rPr>
          <m:t>,</m:t>
        </m:r>
        <m:r>
          <m:t>b</m:t>
        </m:r>
      </m:oMath>
      <w:r>
        <w:t xml:space="preserve"> </w:t>
      </w:r>
      <w:r>
        <w:rPr>
          <w:rFonts w:hint="eastAsia"/>
        </w:rPr>
        <w:t xml:space="preserve">之间将不可分或病态，RLS即使公式正确也会出现慢收敛甚至误收敛。</w:t>
      </w:r>
    </w:p>
    <w:bookmarkEnd w:id="26"/>
    <w:bookmarkStart w:id="33" w:name="仿真案例rls遗忘因子对比实验"/>
    <w:p>
      <w:pPr>
        <w:pStyle w:val="Heading2"/>
      </w:pPr>
      <w:r>
        <w:rPr>
          <w:rStyle w:val="SectionNumber"/>
        </w:rPr>
        <w:t xml:space="preserve">1.8</w:t>
      </w:r>
      <w:r>
        <w:tab/>
      </w:r>
      <w:r>
        <w:t xml:space="preserve">1.7 </w:t>
      </w:r>
      <w:r>
        <w:rPr>
          <w:rFonts w:hint="eastAsia"/>
        </w:rPr>
        <w:t xml:space="preserve">仿真案例：RLS遗忘因子对比实验</w:t>
      </w:r>
    </w:p>
    <w:bookmarkStart w:id="27" w:name="案例描述"/>
    <w:p>
      <w:pPr>
        <w:pStyle w:val="Heading3"/>
      </w:pPr>
      <w:r>
        <w:rPr>
          <w:rStyle w:val="SectionNumber"/>
        </w:rPr>
        <w:t xml:space="preserve">1.8.1</w:t>
      </w:r>
      <w:r>
        <w:tab/>
      </w:r>
      <w:r>
        <w:rPr>
          <w:rFonts w:hint="eastAsia"/>
        </w:rPr>
        <w:t xml:space="preserve">案例描述</w:t>
      </w:r>
    </w:p>
    <w:p>
      <w:pPr>
        <w:pStyle w:val="FirstParagraph"/>
      </w:pPr>
      <w:r>
        <w:rPr>
          <w:rFonts w:hint="eastAsia"/>
        </w:rPr>
        <w:t xml:space="preserve">本案例旨在通过数值仿真，深入考察一阶离散系统</w:t>
      </w:r>
      <w:r>
        <w:t xml:space="preserve"> </w:t>
      </w:r>
      <m:oMath>
        <m:r>
          <m:t>y</m:t>
        </m:r>
        <m:r>
          <m:rPr>
            <m:sty m:val="p"/>
          </m:rPr>
          <m:t>(</m:t>
        </m:r>
        <m:r>
          <m:t>k</m:t>
        </m:r>
        <m:r>
          <m:rPr>
            <m:sty m:val="p"/>
          </m:rPr>
          <m:t>)</m:t>
        </m:r>
        <m:r>
          <m:rPr>
            <m:sty m:val="p"/>
          </m:rPr>
          <m:t>=</m:t>
        </m:r>
        <m:r>
          <m:t>a</m:t>
        </m:r>
        <m:r>
          <m:rPr>
            <m:sty m:val="p"/>
          </m:rPr>
          <m:t>⋅</m:t>
        </m:r>
        <m:r>
          <m:t>y</m:t>
        </m:r>
        <m:r>
          <m:rPr>
            <m:sty m:val="p"/>
          </m:rPr>
          <m:t>(</m:t>
        </m:r>
        <m:r>
          <m:t>k</m:t>
        </m:r>
        <m:r>
          <m:rPr>
            <m:sty m:val="p"/>
          </m:rPr>
          <m:t>−</m:t>
        </m:r>
        <m:r>
          <m:t>1</m:t>
        </m:r>
        <m:r>
          <m:rPr>
            <m:sty m:val="p"/>
          </m:rPr>
          <m:t>)</m:t>
        </m:r>
        <m:r>
          <m:rPr>
            <m:sty m:val="p"/>
          </m:rPr>
          <m:t>+</m:t>
        </m:r>
        <m:r>
          <m:t>b</m:t>
        </m:r>
        <m:r>
          <m:rPr>
            <m:sty m:val="p"/>
          </m:rPr>
          <m:t>⋅</m:t>
        </m:r>
        <m:r>
          <m:t>u</m:t>
        </m:r>
        <m:r>
          <m:rPr>
            <m:sty m:val="p"/>
          </m:rPr>
          <m:t>(</m:t>
        </m:r>
        <m:r>
          <m:t>k</m:t>
        </m:r>
        <m:r>
          <m:rPr>
            <m:sty m:val="p"/>
          </m:rPr>
          <m:t>−</m:t>
        </m:r>
        <m:r>
          <m:t>1</m:t>
        </m:r>
        <m:r>
          <m:rPr>
            <m:sty m:val="p"/>
          </m:rPr>
          <m:t>)</m:t>
        </m:r>
        <m:r>
          <m:rPr>
            <m:sty m:val="p"/>
          </m:rPr>
          <m:t>+</m:t>
        </m:r>
        <m:r>
          <m:t>e</m:t>
        </m:r>
        <m:r>
          <m:rPr>
            <m:sty m:val="p"/>
          </m:rPr>
          <m:t>(</m:t>
        </m:r>
        <m:r>
          <m:t>k</m:t>
        </m:r>
        <m:r>
          <m:rPr>
            <m:sty m:val="p"/>
          </m:rPr>
          <m:t>)</m:t>
        </m:r>
      </m:oMath>
      <w:r>
        <w:t xml:space="preserve"> </w:t>
      </w:r>
      <w:r>
        <w:rPr>
          <w:rFonts w:hint="eastAsia"/>
        </w:rPr>
        <w:t xml:space="preserve">在遭遇参数突变场景下，RLS</w:t>
      </w:r>
      <w:r>
        <w:t xml:space="preserve"> </w:t>
      </w:r>
      <w:r>
        <w:rPr>
          <w:rFonts w:hint="eastAsia"/>
        </w:rPr>
        <w:t xml:space="preserve">算法对时变特性的捕捉能力。设定系统参数在</w:t>
      </w:r>
      <w:r>
        <w:t xml:space="preserve"> </w:t>
      </w:r>
      <m:oMath>
        <m:r>
          <m:t>t</m:t>
        </m:r>
        <m:r>
          <m:rPr>
            <m:sty m:val="p"/>
          </m:rPr>
          <m:t>=</m:t>
        </m:r>
        <m:r>
          <m:t>5</m:t>
        </m:r>
      </m:oMath>
      <w:r>
        <w:t xml:space="preserve"> </w:t>
      </w:r>
      <w:r>
        <w:t xml:space="preserve">s </w:t>
      </w:r>
      <w:r>
        <w:rPr>
          <w:rFonts w:hint="eastAsia"/>
        </w:rPr>
        <w:t xml:space="preserve">时刻，由初始状态</w:t>
      </w:r>
      <w:r>
        <w:t xml:space="preserve"> </w:t>
      </w:r>
      <m:oMath>
        <m:r>
          <m:rPr>
            <m:sty m:val="p"/>
          </m:rPr>
          <m:t>(</m:t>
        </m:r>
        <m:r>
          <m:t>a</m:t>
        </m:r>
        <m:r>
          <m:rPr>
            <m:sty m:val="p"/>
          </m:rPr>
          <m:t>,</m:t>
        </m:r>
        <m:r>
          <m:t>b</m:t>
        </m:r>
        <m:r>
          <m:rPr>
            <m:sty m:val="p"/>
          </m:rPr>
          <m:t>)</m:t>
        </m:r>
        <m:r>
          <m:rPr>
            <m:sty m:val="p"/>
          </m:rPr>
          <m:t>=</m:t>
        </m:r>
        <m:r>
          <m:rPr>
            <m:sty m:val="p"/>
          </m:rPr>
          <m:t>(</m:t>
        </m:r>
        <m:r>
          <m:t>0.95</m:t>
        </m:r>
        <m:r>
          <m:rPr>
            <m:sty m:val="p"/>
          </m:rPr>
          <m:t>,</m:t>
        </m:r>
        <m:r>
          <m:t>0.10</m:t>
        </m:r>
        <m:r>
          <m:rPr>
            <m:sty m:val="p"/>
          </m:rPr>
          <m:t>)</m:t>
        </m:r>
      </m:oMath>
      <w:r>
        <w:t xml:space="preserve"> </w:t>
      </w:r>
      <w:r>
        <w:rPr>
          <w:rFonts w:hint="eastAsia"/>
        </w:rPr>
        <w:t xml:space="preserve">瞬间突变为</w:t>
      </w:r>
      <w:r>
        <w:t xml:space="preserve"> </w:t>
      </w:r>
      <m:oMath>
        <m:r>
          <m:rPr>
            <m:sty m:val="p"/>
          </m:rPr>
          <m:t>(</m:t>
        </m:r>
        <m:r>
          <m:t>a</m:t>
        </m:r>
        <m:r>
          <m:rPr>
            <m:sty m:val="p"/>
          </m:rPr>
          <m:t>,</m:t>
        </m:r>
        <m:r>
          <m:t>b</m:t>
        </m:r>
        <m:r>
          <m:rPr>
            <m:sty m:val="p"/>
          </m:rPr>
          <m:t>)</m:t>
        </m:r>
        <m:r>
          <m:rPr>
            <m:sty m:val="p"/>
          </m:rPr>
          <m:t>=</m:t>
        </m:r>
        <m:r>
          <m:rPr>
            <m:sty m:val="p"/>
          </m:rPr>
          <m:t>(</m:t>
        </m:r>
        <m:r>
          <m:t>0.80</m:t>
        </m:r>
        <m:r>
          <m:rPr>
            <m:sty m:val="p"/>
          </m:rPr>
          <m:t>,</m:t>
        </m:r>
        <m:r>
          <m:t>0.25</m:t>
        </m:r>
        <m:r>
          <m:rPr>
            <m:sty m:val="p"/>
          </m:rPr>
          <m:t>)</m:t>
        </m:r>
      </m:oMath>
      <w:r>
        <w:rPr>
          <w:rFonts w:hint="eastAsia"/>
        </w:rPr>
        <w:t xml:space="preserve">。激励输入选用</w:t>
      </w:r>
      <w:r>
        <w:t xml:space="preserve"> PRBS </w:t>
      </w:r>
      <w:r>
        <w:rPr>
          <w:rFonts w:hint="eastAsia"/>
        </w:rPr>
        <w:t xml:space="preserve">信号，系统测量过程叠加有标准差为</w:t>
      </w:r>
      <w:r>
        <w:t xml:space="preserve"> 0.02 </w:t>
      </w:r>
      <w:r>
        <w:rPr>
          <w:rFonts w:hint="eastAsia"/>
        </w:rPr>
        <w:t xml:space="preserve">的高斯白噪声，采样间隔设定为</w:t>
      </w:r>
      <w:r>
        <w:t xml:space="preserve"> 0.01 s。</w:t>
      </w:r>
    </w:p>
    <w:p>
      <w:pPr>
        <w:pStyle w:val="BodyText"/>
      </w:pPr>
      <w:r>
        <w:rPr>
          <w:rFonts w:hint="eastAsia"/>
        </w:rPr>
        <w:t xml:space="preserve">仿真脚本：</w:t>
      </w:r>
      <w:r>
        <w:rPr>
          <w:rStyle w:val="VerbatimChar"/>
        </w:rPr>
        <w:t xml:space="preserve">assets/ch01/ch01_rls_forgetting.py</w:t>
      </w:r>
    </w:p>
    <w:bookmarkEnd w:id="27"/>
    <w:bookmarkStart w:id="31" w:name="仿真结果"/>
    <w:p>
      <w:pPr>
        <w:pStyle w:val="Heading3"/>
      </w:pPr>
      <w:r>
        <w:rPr>
          <w:rStyle w:val="SectionNumber"/>
        </w:rPr>
        <w:t xml:space="preserve">1.8.2</w:t>
      </w:r>
      <w:r>
        <w:tab/>
      </w:r>
      <w:r>
        <w:rPr>
          <w:rFonts w:hint="eastAsia"/>
        </w:rPr>
        <w:t xml:space="preserve">仿真结果</w:t>
      </w:r>
    </w:p>
    <w:p>
      <w:pPr>
        <w:pStyle w:val="CaptionedFigure"/>
      </w:pPr>
      <w:r>
        <w:drawing>
          <wp:inline>
            <wp:extent cx="5334000" cy="3555999"/>
            <wp:effectExtent b="0" l="0" r="0" t="0"/>
            <wp:docPr descr="RLS遗忘因子对比" title="" id="29" name="Picture"/>
            <a:graphic>
              <a:graphicData uri="http://schemas.openxmlformats.org/drawingml/2006/picture">
                <pic:pic>
                  <pic:nvPicPr>
                    <pic:cNvPr descr="assets/ch01/rls_forgetting_factor.png" id="30" name="Picture"/>
                    <pic:cNvPicPr>
                      <a:picLocks noChangeArrowheads="1" noChangeAspect="1"/>
                    </pic:cNvPicPr>
                  </pic:nvPicPr>
                  <pic:blipFill>
                    <a:blip r:embed="rId28"/>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rPr>
          <w:rFonts w:hint="eastAsia"/>
        </w:rPr>
        <w:t xml:space="preserve">RLS遗忘因子对比</w:t>
      </w:r>
    </w:p>
    <w:p>
      <w:pPr>
        <w:pStyle w:val="BodyText"/>
      </w:pPr>
      <w:r>
        <w:rPr>
          <w:rFonts w:hint="eastAsia"/>
          <w:b/>
          <w:bCs/>
        </w:rPr>
        <w:t xml:space="preserve">RLS参数辨识性能对比（突变后稳态，</w:t>
      </w:r>
      <m:oMath>
        <m:r>
          <m:t>t</m:t>
        </m:r>
        <m:r>
          <m:rPr>
            <m:sty m:val="p"/>
          </m:rPr>
          <m:t>=</m:t>
        </m:r>
        <m:r>
          <m:t>8</m:t>
        </m:r>
        <m:r>
          <m:rPr>
            <m:sty m:val="p"/>
          </m:rPr>
          <m:t>∼</m:t>
        </m:r>
        <m:r>
          <m:t>10</m:t>
        </m:r>
      </m:oMath>
      <w:r>
        <w:rPr>
          <w:b/>
          <w:bCs/>
        </w:rPr>
        <w:t xml:space="preserve"> </w:t>
      </w:r>
      <w:r>
        <w:rPr>
          <w:rFonts w:hint="eastAsia"/>
          <w:b/>
          <w:bCs/>
        </w:rPr>
        <w:t xml:space="preserve">s）：</w:t>
      </w:r>
    </w:p>
    <w:tbl>
      <w:tblPr>
        <w:tblStyle w:val="Table"/>
        <w:tblW w:type="pct" w:w="5000"/>
        <w:tblLayout w:type="fixed"/>
        <w:tblLook w:firstRow="1" w:lastRow="0" w:firstColumn="0" w:lastColumn="0" w:noHBand="0" w:noVBand="0" w:val="0020"/>
      </w:tblPr>
      <w:tblGrid>
        <w:gridCol w:w="1115"/>
        <w:gridCol w:w="1338"/>
        <w:gridCol w:w="1115"/>
        <w:gridCol w:w="1338"/>
        <w:gridCol w:w="1115"/>
        <w:gridCol w:w="1896"/>
      </w:tblGrid>
      <w:tr>
        <w:trPr>
          <w:tblHeader w:val="on"/>
        </w:trPr>
        <w:tc>
          <w:tcPr/>
          <w:p>
            <w:pPr>
              <w:pStyle w:val="Compact"/>
              <w:jc w:val="center"/>
            </w:pPr>
            <w:r>
              <w:rPr>
                <w:rFonts w:hint="eastAsia"/>
              </w:rPr>
              <w:t xml:space="preserve">遗忘因子</w:t>
            </w:r>
          </w:p>
        </w:tc>
        <w:tc>
          <w:tcPr/>
          <w:p>
            <w:pPr>
              <w:pStyle w:val="Compact"/>
              <w:jc w:val="center"/>
            </w:pPr>
            <w:r>
              <w:rPr>
                <w:rFonts w:hint="eastAsia"/>
              </w:rPr>
              <w:t xml:space="preserve">参数a稳态估计</w:t>
            </w:r>
          </w:p>
        </w:tc>
        <w:tc>
          <w:tcPr/>
          <w:p>
            <w:pPr>
              <w:pStyle w:val="Compact"/>
              <w:jc w:val="center"/>
            </w:pPr>
            <w:r>
              <w:rPr>
                <w:rFonts w:hint="eastAsia"/>
              </w:rPr>
              <w:t xml:space="preserve">a相对误差</w:t>
            </w:r>
          </w:p>
        </w:tc>
        <w:tc>
          <w:tcPr/>
          <w:p>
            <w:pPr>
              <w:pStyle w:val="Compact"/>
              <w:jc w:val="center"/>
            </w:pPr>
            <w:r>
              <w:rPr>
                <w:rFonts w:hint="eastAsia"/>
              </w:rPr>
              <w:t xml:space="preserve">参数b稳态估计</w:t>
            </w:r>
          </w:p>
        </w:tc>
        <w:tc>
          <w:tcPr/>
          <w:p>
            <w:pPr>
              <w:pStyle w:val="Compact"/>
              <w:jc w:val="center"/>
            </w:pPr>
            <w:r>
              <w:rPr>
                <w:rFonts w:hint="eastAsia"/>
              </w:rPr>
              <w:t xml:space="preserve">b相对误差</w:t>
            </w:r>
          </w:p>
        </w:tc>
        <w:tc>
          <w:tcPr/>
          <w:p>
            <w:pPr>
              <w:pStyle w:val="Compact"/>
              <w:jc w:val="center"/>
            </w:pPr>
            <w:r>
              <w:rPr>
                <w:rFonts w:hint="eastAsia"/>
              </w:rPr>
              <w:t xml:space="preserve">突变后收敛时间(a)</w:t>
            </w:r>
          </w:p>
        </w:tc>
      </w:tr>
      <w:tr>
        <w:tc>
          <w:tcPr/>
          <w:p>
            <w:pPr>
              <w:pStyle w:val="Compact"/>
              <w:jc w:val="center"/>
            </w:pPr>
            <m:oMath>
              <m:r>
                <m:t>λ</m:t>
              </m:r>
              <m:r>
                <m:rPr>
                  <m:sty m:val="p"/>
                </m:rPr>
                <m:t>=</m:t>
              </m:r>
              <m:r>
                <m:t>1.0</m:t>
              </m:r>
            </m:oMath>
            <w:r>
              <w:t xml:space="preserve"> </w:t>
            </w:r>
            <w:r>
              <w:rPr>
                <w:rFonts w:hint="eastAsia"/>
              </w:rPr>
              <w:t xml:space="preserve">(无遗忘)</w:t>
            </w:r>
          </w:p>
        </w:tc>
        <w:tc>
          <w:tcPr/>
          <w:p>
            <w:pPr>
              <w:pStyle w:val="Compact"/>
              <w:jc w:val="center"/>
            </w:pPr>
            <w:r>
              <w:t xml:space="preserve">0.8730</w:t>
            </w:r>
          </w:p>
        </w:tc>
        <w:tc>
          <w:tcPr/>
          <w:p>
            <w:pPr>
              <w:pStyle w:val="Compact"/>
              <w:jc w:val="center"/>
            </w:pPr>
            <w:r>
              <w:t xml:space="preserve">9.13%</w:t>
            </w:r>
          </w:p>
        </w:tc>
        <w:tc>
          <w:tcPr/>
          <w:p>
            <w:pPr>
              <w:pStyle w:val="Compact"/>
              <w:jc w:val="center"/>
            </w:pPr>
            <w:r>
              <w:t xml:space="preserve">0.1677</w:t>
            </w:r>
          </w:p>
        </w:tc>
        <w:tc>
          <w:tcPr/>
          <w:p>
            <w:pPr>
              <w:pStyle w:val="Compact"/>
              <w:jc w:val="center"/>
            </w:pPr>
            <w:r>
              <w:t xml:space="preserve">32.91%</w:t>
            </w:r>
          </w:p>
        </w:tc>
        <w:tc>
          <w:tcPr/>
          <w:p>
            <w:pPr>
              <w:pStyle w:val="Compact"/>
              <w:jc w:val="center"/>
            </w:pPr>
            <w:r>
              <w:rPr>
                <w:rFonts w:hint="eastAsia"/>
              </w:rPr>
              <w:t xml:space="preserve">未收敛</w:t>
            </w:r>
          </w:p>
        </w:tc>
      </w:tr>
      <w:tr>
        <w:tc>
          <w:tcPr/>
          <w:p>
            <w:pPr>
              <w:pStyle w:val="Compact"/>
              <w:jc w:val="center"/>
            </w:pPr>
            <m:oMath>
              <m:r>
                <m:t>λ</m:t>
              </m:r>
              <m:r>
                <m:rPr>
                  <m:sty m:val="p"/>
                </m:rPr>
                <m:t>=</m:t>
              </m:r>
              <m:r>
                <m:t>0.99</m:t>
              </m:r>
            </m:oMath>
          </w:p>
        </w:tc>
        <w:tc>
          <w:tcPr/>
          <w:p>
            <w:pPr>
              <w:pStyle w:val="Compact"/>
              <w:jc w:val="center"/>
            </w:pPr>
            <w:r>
              <w:t xml:space="preserve">0.8010</w:t>
            </w:r>
          </w:p>
        </w:tc>
        <w:tc>
          <w:tcPr/>
          <w:p>
            <w:pPr>
              <w:pStyle w:val="Compact"/>
              <w:jc w:val="center"/>
            </w:pPr>
            <w:r>
              <w:t xml:space="preserve">0.12%</w:t>
            </w:r>
          </w:p>
        </w:tc>
        <w:tc>
          <w:tcPr/>
          <w:p>
            <w:pPr>
              <w:pStyle w:val="Compact"/>
              <w:jc w:val="center"/>
            </w:pPr>
            <w:r>
              <w:t xml:space="preserve">0.2460</w:t>
            </w:r>
          </w:p>
        </w:tc>
        <w:tc>
          <w:tcPr/>
          <w:p>
            <w:pPr>
              <w:pStyle w:val="Compact"/>
              <w:jc w:val="center"/>
            </w:pPr>
            <w:r>
              <w:t xml:space="preserve">1.58%</w:t>
            </w:r>
          </w:p>
        </w:tc>
        <w:tc>
          <w:tcPr/>
          <w:p>
            <w:pPr>
              <w:pStyle w:val="Compact"/>
              <w:jc w:val="center"/>
            </w:pPr>
            <w:r>
              <w:t xml:space="preserve">0.900 s</w:t>
            </w:r>
          </w:p>
        </w:tc>
      </w:tr>
      <w:tr>
        <w:tc>
          <w:tcPr/>
          <w:p>
            <w:pPr>
              <w:pStyle w:val="Compact"/>
              <w:jc w:val="center"/>
            </w:pPr>
            <m:oMath>
              <m:r>
                <m:t>λ</m:t>
              </m:r>
              <m:r>
                <m:rPr>
                  <m:sty m:val="p"/>
                </m:rPr>
                <m:t>=</m:t>
              </m:r>
              <m:r>
                <m:t>0.95</m:t>
              </m:r>
            </m:oMath>
          </w:p>
        </w:tc>
        <w:tc>
          <w:tcPr/>
          <w:p>
            <w:pPr>
              <w:pStyle w:val="Compact"/>
              <w:jc w:val="center"/>
            </w:pPr>
            <w:r>
              <w:t xml:space="preserve">0.7995</w:t>
            </w:r>
          </w:p>
        </w:tc>
        <w:tc>
          <w:tcPr/>
          <w:p>
            <w:pPr>
              <w:pStyle w:val="Compact"/>
              <w:jc w:val="center"/>
            </w:pPr>
            <w:r>
              <w:t xml:space="preserve">0.06%</w:t>
            </w:r>
          </w:p>
        </w:tc>
        <w:tc>
          <w:tcPr/>
          <w:p>
            <w:pPr>
              <w:pStyle w:val="Compact"/>
              <w:jc w:val="center"/>
            </w:pPr>
            <w:r>
              <w:t xml:space="preserve">0.2504</w:t>
            </w:r>
          </w:p>
        </w:tc>
        <w:tc>
          <w:tcPr/>
          <w:p>
            <w:pPr>
              <w:pStyle w:val="Compact"/>
              <w:jc w:val="center"/>
            </w:pPr>
            <w:r>
              <w:t xml:space="preserve">0.15%</w:t>
            </w:r>
          </w:p>
        </w:tc>
        <w:tc>
          <w:tcPr/>
          <w:p>
            <w:pPr>
              <w:pStyle w:val="Compact"/>
              <w:jc w:val="center"/>
            </w:pPr>
            <w:r>
              <w:t xml:space="preserve">0.070 s</w:t>
            </w:r>
          </w:p>
        </w:tc>
      </w:tr>
    </w:tbl>
    <w:bookmarkEnd w:id="31"/>
    <w:bookmarkStart w:id="32" w:name="结果深度分析"/>
    <w:p>
      <w:pPr>
        <w:pStyle w:val="Heading3"/>
      </w:pPr>
      <w:r>
        <w:rPr>
          <w:rStyle w:val="SectionNumber"/>
        </w:rPr>
        <w:t xml:space="preserve">1.8.3</w:t>
      </w:r>
      <w:r>
        <w:tab/>
      </w:r>
      <w:r>
        <w:rPr>
          <w:rFonts w:hint="eastAsia"/>
        </w:rPr>
        <w:t xml:space="preserve">结果深度分析</w:t>
      </w:r>
    </w:p>
    <w:p>
      <w:pPr>
        <w:pStyle w:val="FirstParagraph"/>
      </w:pPr>
      <w:r>
        <w:rPr>
          <w:rFonts w:hint="eastAsia"/>
        </w:rPr>
        <w:t xml:space="preserve">仿真结果直观地揭示了遗忘因子</w:t>
      </w:r>
      <w:r>
        <w:t xml:space="preserve"> </w:t>
      </w:r>
      <m:oMath>
        <m:r>
          <m:t>λ</m:t>
        </m:r>
      </m:oMath>
      <w:r>
        <w:t xml:space="preserve"> </w:t>
      </w:r>
      <w:r>
        <w:rPr>
          <w:rFonts w:hint="eastAsia"/>
        </w:rPr>
        <w:t xml:space="preserve">在算法跟踪机制中的核心枢纽作用。</w:t>
      </w:r>
    </w:p>
    <w:p>
      <w:pPr>
        <w:pStyle w:val="BodyText"/>
      </w:pPr>
      <w:r>
        <w:rPr>
          <w:rFonts w:hint="eastAsia"/>
        </w:rPr>
        <w:t xml:space="preserve">当设置</w:t>
      </w:r>
      <w:r>
        <w:t xml:space="preserve"> </w:t>
      </w:r>
      <m:oMath>
        <m:r>
          <m:t>λ</m:t>
        </m:r>
        <m:r>
          <m:rPr>
            <m:sty m:val="p"/>
          </m:rPr>
          <m:t>=</m:t>
        </m:r>
        <m:r>
          <m:t>1.0</m:t>
        </m:r>
      </m:oMath>
      <w:r>
        <w:rPr>
          <w:rFonts w:hint="eastAsia"/>
        </w:rPr>
        <w:t xml:space="preserve">（即标准批量等效的无遗忘机制）时，算法在面临</w:t>
      </w:r>
      <w:r>
        <w:t xml:space="preserve"> </w:t>
      </w:r>
      <m:oMath>
        <m:r>
          <m:t>t</m:t>
        </m:r>
        <m:r>
          <m:rPr>
            <m:sty m:val="p"/>
          </m:rPr>
          <m:t>=</m:t>
        </m:r>
        <m:r>
          <m:t>5</m:t>
        </m:r>
      </m:oMath>
      <w:r>
        <w:t xml:space="preserve"> </w:t>
      </w:r>
      <w:r>
        <w:t xml:space="preserve">s </w:t>
      </w:r>
      <w:r>
        <w:rPr>
          <w:rFonts w:hint="eastAsia"/>
        </w:rPr>
        <w:t xml:space="preserve">的突变后表现出近乎瘫痪的迟钝。至仿真结束时，参数</w:t>
      </w:r>
      <w:r>
        <w:t xml:space="preserve"> </w:t>
      </w:r>
      <m:oMath>
        <m:r>
          <m:t>a</m:t>
        </m:r>
      </m:oMath>
      <w:r>
        <w:t xml:space="preserve"> </w:t>
      </w:r>
      <w:r>
        <w:rPr>
          <w:rFonts w:hint="eastAsia"/>
        </w:rPr>
        <w:t xml:space="preserve">的估计误差高达</w:t>
      </w:r>
      <w:r>
        <w:t xml:space="preserve"> </w:t>
      </w:r>
      <w:r>
        <w:rPr>
          <w:rFonts w:hint="eastAsia"/>
        </w:rPr>
        <w:t xml:space="preserve">9.13%，参数</w:t>
      </w:r>
      <w:r>
        <w:t xml:space="preserve"> </w:t>
      </w:r>
      <m:oMath>
        <m:r>
          <m:t>b</m:t>
        </m:r>
      </m:oMath>
      <w:r>
        <w:t xml:space="preserve"> </w:t>
      </w:r>
      <w:r>
        <w:rPr>
          <w:rFonts w:hint="eastAsia"/>
        </w:rPr>
        <w:t xml:space="preserve">的误差严重偏离真值达</w:t>
      </w:r>
      <w:r>
        <w:t xml:space="preserve"> </w:t>
      </w:r>
      <w:r>
        <w:rPr>
          <w:rFonts w:hint="eastAsia"/>
        </w:rPr>
        <w:t xml:space="preserve">32.91%。从算法机理上剖析，这是因为在前</w:t>
      </w:r>
      <w:r>
        <w:t xml:space="preserve"> 5 </w:t>
      </w:r>
      <w:r>
        <w:rPr>
          <w:rFonts w:hint="eastAsia"/>
        </w:rPr>
        <w:t xml:space="preserve">秒累积了</w:t>
      </w:r>
      <w:r>
        <w:t xml:space="preserve"> 500 </w:t>
      </w:r>
      <w:r>
        <w:rPr>
          <w:rFonts w:hint="eastAsia"/>
        </w:rPr>
        <w:t xml:space="preserve">个采样点的巨大数据权重，使得协方差矩阵</w:t>
      </w:r>
      <w:r>
        <w:t xml:space="preserve"> </w:t>
      </w:r>
      <m:oMath>
        <m:r>
          <m:rPr>
            <m:sty m:val="bi"/>
          </m:rPr>
          <m:t>P</m:t>
        </m:r>
        <m:r>
          <m:rPr>
            <m:sty m:val="p"/>
          </m:rPr>
          <m:t>(</m:t>
        </m:r>
        <m:r>
          <m:t>k</m:t>
        </m:r>
        <m:r>
          <m:rPr>
            <m:sty m:val="p"/>
          </m:rPr>
          <m:t>)</m:t>
        </m:r>
      </m:oMath>
      <w:r>
        <w:t xml:space="preserve"> </w:t>
      </w:r>
      <w:r>
        <w:rPr>
          <w:rFonts w:hint="eastAsia"/>
        </w:rPr>
        <w:t xml:space="preserve">已经衰减得微小（算法陷入数据饱和）。突变产生的新生误差信息在乘以此微小增益后，完全无法驱动参数向新真值发生有效位移。</w:t>
      </w:r>
    </w:p>
    <w:p>
      <w:pPr>
        <w:pStyle w:val="BodyText"/>
      </w:pPr>
      <w:r>
        <w:rPr>
          <w:rFonts w:hint="eastAsia"/>
        </w:rPr>
        <w:t xml:space="preserve">引入</w:t>
      </w:r>
      <w:r>
        <w:t xml:space="preserve"> </w:t>
      </w:r>
      <m:oMath>
        <m:r>
          <m:t>λ</m:t>
        </m:r>
        <m:r>
          <m:rPr>
            <m:sty m:val="p"/>
          </m:rPr>
          <m:t>=</m:t>
        </m:r>
        <m:r>
          <m:t>0.99</m:t>
        </m:r>
      </m:oMath>
      <w:r>
        <w:t xml:space="preserve"> </w:t>
      </w:r>
      <w:r>
        <w:rPr>
          <w:rFonts w:hint="eastAsia"/>
        </w:rPr>
        <w:t xml:space="preserve">后，系统展现出了优秀的自愈能力，在约</w:t>
      </w:r>
      <w:r>
        <w:t xml:space="preserve"> 0.9 </w:t>
      </w:r>
      <w:r>
        <w:rPr>
          <w:rFonts w:hint="eastAsia"/>
        </w:rPr>
        <w:t xml:space="preserve">秒内完成了重构收敛，各项误差均被压缩至工程可接受的</w:t>
      </w:r>
      <w:r>
        <w:t xml:space="preserve"> 2% </w:t>
      </w:r>
      <w:r>
        <w:rPr>
          <w:rFonts w:hint="eastAsia"/>
        </w:rPr>
        <w:t xml:space="preserve">以内。若进一步采用较为激进的</w:t>
      </w:r>
      <w:r>
        <w:t xml:space="preserve"> </w:t>
      </w:r>
      <m:oMath>
        <m:r>
          <m:t>λ</m:t>
        </m:r>
        <m:r>
          <m:rPr>
            <m:sty m:val="p"/>
          </m:rPr>
          <m:t>=</m:t>
        </m:r>
        <m:r>
          <m:t>0.95</m:t>
        </m:r>
      </m:oMath>
      <w:r>
        <w:rPr>
          <w:rFonts w:hint="eastAsia"/>
        </w:rPr>
        <w:t xml:space="preserve">，参数收敛时间被压缩至</w:t>
      </w:r>
      <w:r>
        <w:t xml:space="preserve"> 0.07 </w:t>
      </w:r>
      <w:r>
        <w:rPr>
          <w:rFonts w:hint="eastAsia"/>
        </w:rPr>
        <w:t xml:space="preserve">秒，跟踪动态近乎贴合物理真值的跳变。</w:t>
      </w:r>
    </w:p>
    <w:p>
      <w:pPr>
        <w:pStyle w:val="BodyText"/>
      </w:pPr>
      <w:r>
        <w:rPr>
          <w:rFonts w:hint="eastAsia"/>
        </w:rPr>
        <w:t xml:space="preserve">然而，图表背后隐藏着工程应用中必须警惕的</w:t>
      </w:r>
      <w:r>
        <w:rPr>
          <w:rFonts w:hint="eastAsia"/>
          <w:b/>
          <w:bCs/>
        </w:rPr>
        <w:t xml:space="preserve">协方差矩阵积分饱和（Covariance</w:t>
      </w:r>
      <w:r>
        <w:rPr>
          <w:b/>
          <w:bCs/>
        </w:rPr>
        <w:t xml:space="preserve"> </w:t>
      </w:r>
      <w:r>
        <w:rPr>
          <w:rFonts w:hint="eastAsia"/>
          <w:b/>
          <w:bCs/>
        </w:rPr>
        <w:t xml:space="preserve">Wind-up）问题</w:t>
      </w:r>
      <w:r>
        <w:rPr>
          <w:rFonts w:hint="eastAsia"/>
        </w:rPr>
        <w:t xml:space="preserve">。当系统中暂时缺乏持续的</w:t>
      </w:r>
      <w:r>
        <w:t xml:space="preserve"> PRBS </w:t>
      </w:r>
      <w:r>
        <w:rPr>
          <w:rFonts w:hint="eastAsia"/>
        </w:rPr>
        <w:t xml:space="preserve">激励（即输入进入长时间的恒定直流稳态）且</w:t>
      </w:r>
      <w:r>
        <w:t xml:space="preserve"> </w:t>
      </w:r>
      <m:oMath>
        <m:r>
          <m:t>λ</m:t>
        </m:r>
        <m:r>
          <m:rPr>
            <m:sty m:val="p"/>
          </m:rPr>
          <m:t>&lt;</m:t>
        </m:r>
        <m:r>
          <m:t>1</m:t>
        </m:r>
      </m:oMath>
      <w:r>
        <w:t xml:space="preserve"> </w:t>
      </w:r>
      <w:r>
        <w:rPr>
          <w:rFonts w:hint="eastAsia"/>
        </w:rPr>
        <w:t xml:space="preserve">时，根据公式</w:t>
      </w:r>
      <w:r>
        <w:t xml:space="preserve"> </w:t>
      </w:r>
      <w:r>
        <w:rPr>
          <w:rFonts w:hint="eastAsia"/>
        </w:rPr>
        <w:t xml:space="preserve">(1.13)，除以一个小于</w:t>
      </w:r>
      <w:r>
        <w:t xml:space="preserve"> 1 </w:t>
      </w:r>
      <w:r>
        <w:rPr>
          <w:rFonts w:hint="eastAsia"/>
        </w:rPr>
        <w:t xml:space="preserve">的标量会使协方差矩阵</w:t>
      </w:r>
      <w:r>
        <w:t xml:space="preserve"> </w:t>
      </w:r>
      <m:oMath>
        <m:r>
          <m:rPr>
            <m:sty m:val="bi"/>
          </m:rPr>
          <m:t>P</m:t>
        </m:r>
      </m:oMath>
      <w:r>
        <w:t xml:space="preserve"> </w:t>
      </w:r>
      <w:r>
        <w:rPr>
          <w:rFonts w:hint="eastAsia"/>
        </w:rPr>
        <w:t xml:space="preserve">的迹呈指数级膨胀。此时算法对噪声变得高度过敏，微小的测量噪声也会导致估计参数发生剧烈震荡。因此，在工业级代码实现中，通常需要配合</w:t>
      </w:r>
      <w:r>
        <w:rPr>
          <w:rFonts w:hint="eastAsia"/>
          <w:b/>
          <w:bCs/>
        </w:rPr>
        <w:t xml:space="preserve">变遗忘因子机制</w:t>
      </w:r>
      <w:r>
        <w:t xml:space="preserve">、</w:t>
      </w:r>
      <w:r>
        <w:rPr>
          <w:rFonts w:hint="eastAsia"/>
          <w:b/>
          <w:bCs/>
        </w:rPr>
        <w:t xml:space="preserve">协方差迹重置</w:t>
      </w:r>
      <w:r>
        <w:rPr>
          <w:rFonts w:hint="eastAsia"/>
        </w:rPr>
        <w:t xml:space="preserve">或</w:t>
      </w:r>
      <w:r>
        <w:rPr>
          <w:rFonts w:hint="eastAsia"/>
          <w:b/>
          <w:bCs/>
        </w:rPr>
        <w:t xml:space="preserve">死区修正技术（Dead-zone</w:t>
      </w:r>
      <w:r>
        <w:rPr>
          <w:b/>
          <w:bCs/>
        </w:rPr>
        <w:t xml:space="preserve"> </w:t>
      </w:r>
      <w:r>
        <w:rPr>
          <w:rFonts w:hint="eastAsia"/>
          <w:b/>
          <w:bCs/>
        </w:rPr>
        <w:t xml:space="preserve">Modification）</w:t>
      </w:r>
      <w:r>
        <w:rPr>
          <w:rFonts w:hint="eastAsia"/>
        </w:rPr>
        <w:t xml:space="preserve">来规避这一数值计算陷阱。</w:t>
      </w:r>
    </w:p>
    <w:bookmarkEnd w:id="32"/>
    <w:bookmarkEnd w:id="33"/>
    <w:bookmarkStart w:id="34" w:name="本章小结"/>
    <w:p>
      <w:pPr>
        <w:pStyle w:val="Heading2"/>
      </w:pPr>
      <w:r>
        <w:rPr>
          <w:rStyle w:val="SectionNumber"/>
        </w:rPr>
        <w:t xml:space="preserve">1.9</w:t>
      </w:r>
      <w:r>
        <w:tab/>
      </w:r>
      <w:r>
        <w:t xml:space="preserve">1.8 </w:t>
      </w:r>
      <w:r>
        <w:rPr>
          <w:rFonts w:hint="eastAsia"/>
        </w:rPr>
        <w:t xml:space="preserve">本章小结</w:t>
      </w:r>
    </w:p>
    <w:p>
      <w:pPr>
        <w:pStyle w:val="FirstParagraph"/>
      </w:pPr>
      <w:r>
        <w:rPr>
          <w:rFonts w:hint="eastAsia"/>
        </w:rPr>
        <w:t xml:space="preserve">本章作为整部教材的理论基石，系统性地回答了新能源系统中”为什么需要辨识”与”如何进行辨识”的两大核心疑问。从被控对象老化演变的物理机理出发，我们深入剖析了模型漂移对控制系统造成的深远破坏。数学层面，我们不仅完成了</w:t>
      </w:r>
      <w:r>
        <w:t xml:space="preserve"> RLS </w:t>
      </w:r>
      <w:r>
        <w:rPr>
          <w:rFonts w:hint="eastAsia"/>
        </w:rPr>
        <w:t xml:space="preserve">算法由批量法向带遗忘因子递推形式的完整重构推导，还纵向拓展了</w:t>
      </w:r>
      <w:r>
        <w:t xml:space="preserve"> MLE </w:t>
      </w:r>
      <w:r>
        <w:rPr>
          <w:rFonts w:hint="eastAsia"/>
        </w:rPr>
        <w:t xml:space="preserve">与卡尔曼滤波在应对非线性挑战中的理论边界。同时，通过融合国际测试标准规范与具体的光伏工程应用案例，将抽象的矩阵运算彻底落实为解决实际工程痛点的落地工具。</w:t>
      </w:r>
    </w:p>
    <w:p>
      <w:pPr>
        <w:pStyle w:val="BodyText"/>
      </w:pPr>
      <w:r>
        <w:rPr>
          <w:rFonts w:hint="eastAsia"/>
          <w:b/>
          <w:bCs/>
        </w:rPr>
        <w:t xml:space="preserve">拓展视野</w:t>
      </w:r>
      <w:r>
        <w:rPr>
          <w:rFonts w:hint="eastAsia"/>
        </w:rPr>
        <w:t xml:space="preserve">：RLS</w:t>
      </w:r>
      <w:r>
        <w:t xml:space="preserve"> </w:t>
      </w:r>
      <w:r>
        <w:rPr>
          <w:rFonts w:hint="eastAsia"/>
        </w:rPr>
        <w:t xml:space="preserve">递推辨识方法在水力系统中有直接应用。渠道的传递函数参数（延迟时间、积分常数）会随水位和流量工况变化，在线辨识是自适应控制的前提。本章的辨识理论为跨领域的模型自动校准奠定了方法基础。</w:t>
      </w:r>
    </w:p>
    <w:bookmarkEnd w:id="34"/>
    <w:bookmarkStart w:id="35" w:name="思考与练习"/>
    <w:p>
      <w:pPr>
        <w:pStyle w:val="Heading2"/>
      </w:pPr>
      <w:r>
        <w:rPr>
          <w:rStyle w:val="SectionNumber"/>
        </w:rPr>
        <w:t xml:space="preserve">1.10</w:t>
      </w:r>
      <w:r>
        <w:tab/>
      </w:r>
      <w:r>
        <w:t xml:space="preserve">1.9 </w:t>
      </w:r>
      <w:r>
        <w:rPr>
          <w:rFonts w:hint="eastAsia"/>
        </w:rPr>
        <w:t xml:space="preserve">思考与练习</w:t>
      </w:r>
    </w:p>
    <w:p>
      <w:pPr>
        <w:numPr>
          <w:ilvl w:val="0"/>
          <w:numId w:val="1006"/>
        </w:numPr>
      </w:pPr>
      <w:r>
        <w:rPr>
          <w:rFonts w:hint="eastAsia"/>
        </w:rPr>
        <w:t xml:space="preserve">在推导带有遗忘因子的</w:t>
      </w:r>
      <w:r>
        <w:t xml:space="preserve"> RLS </w:t>
      </w:r>
      <w:r>
        <w:rPr>
          <w:rFonts w:hint="eastAsia"/>
        </w:rPr>
        <w:t xml:space="preserve">算法时，为什么在软件初始化阶段，协方差矩阵的初值</w:t>
      </w:r>
      <w:r>
        <w:t xml:space="preserve"> </w:t>
      </w:r>
      <m:oMath>
        <m:r>
          <m:rPr>
            <m:sty m:val="bi"/>
          </m:rPr>
          <m:t>P</m:t>
        </m:r>
        <m:r>
          <m:rPr>
            <m:sty m:val="p"/>
          </m:rPr>
          <m:t>(</m:t>
        </m:r>
        <m:r>
          <m:t>0</m:t>
        </m:r>
        <m:r>
          <m:rPr>
            <m:sty m:val="p"/>
          </m:rPr>
          <m:t>)</m:t>
        </m:r>
      </m:oMath>
      <w:r>
        <w:t xml:space="preserve"> </w:t>
      </w:r>
      <w:r>
        <w:rPr>
          <w:rFonts w:hint="eastAsia"/>
        </w:rPr>
        <w:t xml:space="preserve">通常必须被设为一个对角线元素较大的常数矩阵（如</w:t>
      </w:r>
      <w:r>
        <w:t xml:space="preserve"> </w:t>
      </w:r>
      <m:oMath>
        <m:r>
          <m:t>α</m:t>
        </m:r>
        <m:r>
          <m:rPr>
            <m:sty m:val="bi"/>
          </m:rPr>
          <m:t>I</m:t>
        </m:r>
        <m:r>
          <m:rPr>
            <m:sty m:val="p"/>
          </m:rPr>
          <m:t>,</m:t>
        </m:r>
        <m:r>
          <m:t>α</m:t>
        </m:r>
        <m:r>
          <m:rPr>
            <m:sty m:val="p"/>
          </m:rPr>
          <m:t>=</m:t>
        </m:r>
        <m:sSup>
          <m:e>
            <m:r>
              <m:t>10</m:t>
            </m:r>
          </m:e>
          <m:sup>
            <m:r>
              <m:t>4</m:t>
            </m:r>
          </m:sup>
        </m:sSup>
      </m:oMath>
      <w:r>
        <w:rPr>
          <w:rFonts w:hint="eastAsia"/>
        </w:rPr>
        <w:t xml:space="preserve">）？如果初值设置得过小，从算法推导公式的角度分析，会对辨识初期的收敛过程产生什么实质性阻碍？</w:t>
      </w:r>
    </w:p>
    <w:p>
      <w:pPr>
        <w:numPr>
          <w:ilvl w:val="0"/>
          <w:numId w:val="1006"/>
        </w:numPr>
      </w:pPr>
      <w:r>
        <w:rPr>
          <w:rFonts w:hint="eastAsia"/>
        </w:rPr>
        <w:t xml:space="preserve">结合前文对</w:t>
      </w:r>
      <w:r>
        <w:t xml:space="preserve"> IEC 61400 </w:t>
      </w:r>
      <w:r>
        <w:rPr>
          <w:rFonts w:hint="eastAsia"/>
        </w:rPr>
        <w:t xml:space="preserve">或</w:t>
      </w:r>
      <w:r>
        <w:t xml:space="preserve"> GB/T 19963 </w:t>
      </w:r>
      <w:r>
        <w:rPr>
          <w:rFonts w:hint="eastAsia"/>
        </w:rPr>
        <w:t xml:space="preserve">系列标准的论述，阐明在进行大型风电机组低电压穿越（LVRT）模型认证评估时，基于数据的系统辨识技术是如何替代传统铭牌参数计算，进而大幅提升暂态仿真轨迹与实测波形之间吻合度的？</w:t>
      </w:r>
    </w:p>
    <w:p>
      <w:pPr>
        <w:numPr>
          <w:ilvl w:val="0"/>
          <w:numId w:val="1006"/>
        </w:numPr>
      </w:pPr>
      <w:r>
        <w:rPr>
          <w:rFonts w:hint="eastAsia"/>
        </w:rPr>
        <w:t xml:space="preserve">在实际的新能源并网逆变器弱电网适应性控制中，如果采用固定常数遗忘因子（如</w:t>
      </w:r>
      <w:r>
        <w:t xml:space="preserve"> </w:t>
      </w:r>
      <m:oMath>
        <m:r>
          <m:t>λ</m:t>
        </m:r>
        <m:r>
          <m:rPr>
            <m:sty m:val="p"/>
          </m:rPr>
          <m:t>=</m:t>
        </m:r>
        <m:r>
          <m:t>0.98</m:t>
        </m:r>
      </m:oMath>
      <w:r>
        <w:rPr>
          <w:rFonts w:hint="eastAsia"/>
        </w:rPr>
        <w:t xml:space="preserve">）的</w:t>
      </w:r>
      <w:r>
        <w:t xml:space="preserve"> RLS </w:t>
      </w:r>
      <w:r>
        <w:rPr>
          <w:rFonts w:hint="eastAsia"/>
        </w:rPr>
        <w:t xml:space="preserve">算法来在线辨识电网阻抗，当电网负荷稳定且系统长时间缺乏足够的输入激励信号时，协方差矩阵</w:t>
      </w:r>
      <w:r>
        <w:t xml:space="preserve"> </w:t>
      </w:r>
      <m:oMath>
        <m:r>
          <m:rPr>
            <m:sty m:val="bi"/>
          </m:rPr>
          <m:t>P</m:t>
        </m:r>
        <m:r>
          <m:rPr>
            <m:sty m:val="p"/>
          </m:rPr>
          <m:t>(</m:t>
        </m:r>
        <m:r>
          <m:t>k</m:t>
        </m:r>
        <m:r>
          <m:rPr>
            <m:sty m:val="p"/>
          </m:rPr>
          <m:t>)</m:t>
        </m:r>
      </m:oMath>
      <w:r>
        <w:t xml:space="preserve"> </w:t>
      </w:r>
      <w:r>
        <w:rPr>
          <w:rFonts w:hint="eastAsia"/>
        </w:rPr>
        <w:t xml:space="preserve">会暴露出什么致命的数值计算问题？在工业级代码中应当如何设计保护逻辑进行规避？</w:t>
      </w:r>
    </w:p>
    <w:p>
      <w:pPr>
        <w:numPr>
          <w:ilvl w:val="0"/>
          <w:numId w:val="1006"/>
        </w:numPr>
      </w:pPr>
      <w:r>
        <w:rPr>
          <w:rFonts w:hint="eastAsia"/>
        </w:rPr>
        <w:t xml:space="preserve">系统辨识存在白盒、灰盒与黑盒三大体系。请剖析这三种模型架构在新能源关键电气参数（如电池内阻、电机电感）估计中的优缺点。为何主流工程界对数据驱动的深度学习黑盒模型抱有戒心，而倾向于采用灰盒辨识策略进行控制器的闭环设计？</w:t>
      </w:r>
    </w:p>
    <w:bookmarkEnd w:id="35"/>
    <w:bookmarkStart w:id="36" w:name="参考文献"/>
    <w:p>
      <w:pPr>
        <w:pStyle w:val="Heading2"/>
      </w:pPr>
      <w:r>
        <w:rPr>
          <w:rStyle w:val="SectionNumber"/>
        </w:rPr>
        <w:t xml:space="preserve">1.11</w:t>
      </w:r>
      <w:r>
        <w:tab/>
      </w:r>
      <w:r>
        <w:rPr>
          <w:rFonts w:hint="eastAsia"/>
        </w:rPr>
        <w:t xml:space="preserve">参考文献</w:t>
      </w:r>
    </w:p>
    <w:p>
      <w:pPr>
        <w:pStyle w:val="FirstParagraph"/>
      </w:pPr>
      <w:r>
        <w:t xml:space="preserve">[1] Ljung, L. (1999).</w:t>
      </w:r>
      <w:r>
        <w:t xml:space="preserve"> </w:t>
      </w:r>
      <w:r>
        <w:rPr>
          <w:i/>
          <w:iCs/>
        </w:rPr>
        <w:t xml:space="preserve">System Identification: Theory for the User</w:t>
      </w:r>
      <w:r>
        <w:t xml:space="preserve"> </w:t>
      </w:r>
      <w:r>
        <w:t xml:space="preserve">(2nd ed.). Prentice Hall.</w:t>
      </w:r>
    </w:p>
    <w:p>
      <w:pPr>
        <w:pStyle w:val="BodyText"/>
      </w:pPr>
      <w:r>
        <w:t xml:space="preserve">[2] Haykin, S. (2002).</w:t>
      </w:r>
      <w:r>
        <w:t xml:space="preserve"> </w:t>
      </w:r>
      <w:r>
        <w:rPr>
          <w:i/>
          <w:iCs/>
        </w:rPr>
        <w:t xml:space="preserve">Adaptive Filter Theory</w:t>
      </w:r>
      <w:r>
        <w:t xml:space="preserve"> </w:t>
      </w:r>
      <w:r>
        <w:t xml:space="preserve">(4th ed.). Prentice Hall.</w:t>
      </w:r>
    </w:p>
    <w:p>
      <w:pPr>
        <w:pStyle w:val="BodyText"/>
      </w:pPr>
      <w:r>
        <w:t xml:space="preserve">[3] Isermann, R., &amp; Munchhof, M. (2011).</w:t>
      </w:r>
      <w:r>
        <w:t xml:space="preserve"> </w:t>
      </w:r>
      <w:r>
        <w:rPr>
          <w:i/>
          <w:iCs/>
        </w:rPr>
        <w:t xml:space="preserve">Identification of Dynamic Systems: An Introduction with Applications</w:t>
      </w:r>
      <w:r>
        <w:t xml:space="preserve">. Springer.</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2026-03-21T06:36:09Z</dcterms:created>
  <dcterms:modified xsi:type="dcterms:W3CDTF">2026-03-21T06:36:09Z</dcterms:modified>
</cp:coreProperties>
</file>

<file path=docProps/custom.xml><?xml version="1.0" encoding="utf-8"?>
<Properties xmlns="http://schemas.openxmlformats.org/officeDocument/2006/custom-properties" xmlns:vt="http://schemas.openxmlformats.org/officeDocument/2006/docPropsVTypes"/>
</file>