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7" w:name="第-3-章锁相环pll与变流器阻抗辨识"/>
    <w:p>
      <w:pPr>
        <w:pStyle w:val="Heading1"/>
      </w:pPr>
      <w:r>
        <w:rPr>
          <w:rStyle w:val="SectionNumber"/>
        </w:rPr>
        <w:t xml:space="preserve">1</w:t>
      </w:r>
      <w:r>
        <w:tab/>
      </w:r>
      <w:r>
        <w:rPr>
          <w:rFonts w:hint="eastAsia"/>
        </w:rPr>
        <w:t xml:space="preserve">第</w:t>
      </w:r>
      <w:r>
        <w:t xml:space="preserve"> 3 </w:t>
      </w:r>
      <w:r>
        <w:rPr>
          <w:rFonts w:hint="eastAsia"/>
        </w:rPr>
        <w:t xml:space="preserve">章：锁相环（PLL）与变流器阻抗辨识</w:t>
      </w:r>
    </w:p>
    <w:bookmarkStart w:id="9" w:name="学习目标"/>
    <w:p>
      <w:pPr>
        <w:pStyle w:val="Heading2"/>
      </w:pPr>
      <w:r>
        <w:rPr>
          <w:rStyle w:val="SectionNumber"/>
        </w:rPr>
        <w:t xml:space="preserve">1.1</w:t>
      </w:r>
      <w:r>
        <w:tab/>
      </w:r>
      <w:r>
        <w:rPr>
          <w:rFonts w:hint="eastAsia"/>
        </w:rPr>
        <w:t xml:space="preserve">学习目标</w:t>
      </w:r>
    </w:p>
    <w:p>
      <w:pPr>
        <w:pStyle w:val="Compact"/>
        <w:numPr>
          <w:ilvl w:val="0"/>
          <w:numId w:val="1001"/>
        </w:numPr>
      </w:pPr>
      <w:r>
        <w:rPr>
          <w:rFonts w:hint="eastAsia"/>
        </w:rPr>
        <w:t xml:space="preserve">深入理解弱电网条件下并网逆变器的失稳机理，掌握短路比（SCR）的工程计算及其在系统稳定性评估中的物理含义。</w:t>
      </w:r>
    </w:p>
    <w:p>
      <w:pPr>
        <w:pStyle w:val="Compact"/>
        <w:numPr>
          <w:ilvl w:val="0"/>
          <w:numId w:val="1001"/>
        </w:numPr>
      </w:pPr>
      <w:r>
        <w:rPr>
          <w:rFonts w:hint="eastAsia"/>
        </w:rPr>
        <w:t xml:space="preserve">掌握同步旋转坐标系（dq坐标系）下锁相环（PLL）的小信号建模方法，理解PLL引入的负阻尼效应。</w:t>
      </w:r>
    </w:p>
    <w:p>
      <w:pPr>
        <w:pStyle w:val="Compact"/>
        <w:numPr>
          <w:ilvl w:val="0"/>
          <w:numId w:val="1001"/>
        </w:numPr>
      </w:pPr>
      <w:r>
        <w:rPr>
          <w:rFonts w:hint="eastAsia"/>
        </w:rPr>
        <w:t xml:space="preserve">掌握宽频阻抗扫描方法与广义奈奎斯特稳定判据（GNC）在多输入多输出（MIMO）并网系统稳定性分析中的应用。</w:t>
      </w:r>
    </w:p>
    <w:p>
      <w:pPr>
        <w:pStyle w:val="Compact"/>
        <w:numPr>
          <w:ilvl w:val="0"/>
          <w:numId w:val="1001"/>
        </w:numPr>
      </w:pPr>
      <w:r>
        <w:rPr>
          <w:rFonts w:hint="eastAsia"/>
        </w:rPr>
        <w:t xml:space="preserve">掌握虚拟同步发电机（VSG）的控制架构、惯量模拟原理及其在线评估与参数辨识方法。</w:t>
      </w:r>
    </w:p>
    <w:p>
      <w:pPr>
        <w:pStyle w:val="Compact"/>
        <w:numPr>
          <w:ilvl w:val="0"/>
          <w:numId w:val="1001"/>
        </w:numPr>
      </w:pPr>
      <w:r>
        <w:rPr>
          <w:rFonts w:hint="eastAsia"/>
        </w:rPr>
        <w:t xml:space="preserve">熟悉国内外关于新能源并网的电网导则（Grid</w:t>
      </w:r>
      <w:r>
        <w:t xml:space="preserve"> </w:t>
      </w:r>
      <w:r>
        <w:rPr>
          <w:rFonts w:hint="eastAsia"/>
        </w:rPr>
        <w:t xml:space="preserve">Codes）中对阻抗、短路比及宽频振荡的规范要求。</w:t>
      </w:r>
    </w:p>
    <w:p>
      <w:pPr>
        <w:pStyle w:val="Compact"/>
        <w:numPr>
          <w:ilvl w:val="0"/>
          <w:numId w:val="1001"/>
        </w:numPr>
      </w:pPr>
      <w:r>
        <w:rPr>
          <w:rFonts w:hint="eastAsia"/>
        </w:rPr>
        <w:t xml:space="preserve">具备结合理论推导与工程案例，独立分析并解决风光场站次同步/超同步振荡（SSO）问题的能力。</w:t>
      </w:r>
    </w:p>
    <w:p>
      <w:r>
        <w:pict>
          <v:rect style="width:0;height:1.5pt" o:hralign="center" o:hrstd="t" o:hr="t"/>
        </w:pict>
      </w:r>
    </w:p>
    <w:bookmarkEnd w:id="9"/>
    <w:bookmarkStart w:id="13" w:name="弱电网下并网逆变器的失稳机理"/>
    <w:p>
      <w:pPr>
        <w:pStyle w:val="Heading2"/>
      </w:pPr>
      <w:r>
        <w:rPr>
          <w:rStyle w:val="SectionNumber"/>
        </w:rPr>
        <w:t xml:space="preserve">1.2</w:t>
      </w:r>
      <w:r>
        <w:tab/>
      </w:r>
      <w:r>
        <w:t xml:space="preserve">3.1 </w:t>
      </w:r>
      <w:r>
        <w:rPr>
          <w:rFonts w:hint="eastAsia"/>
        </w:rPr>
        <w:t xml:space="preserve">弱电网下并网逆变器的失稳机理</w:t>
      </w:r>
    </w:p>
    <w:p>
      <w:pPr>
        <w:pStyle w:val="FirstParagraph"/>
      </w:pPr>
      <w:r>
        <w:rPr>
          <w:rFonts w:hint="eastAsia"/>
        </w:rPr>
        <w:t xml:space="preserve">随着风电、光伏等新能源设备在电力系统中的渗透率持续提升，传统依靠同步发电机主导的电网结构正在向高度电力电子化的方向演变。大量变流器设备接入电力系统，不仅替代了原有的旋转备用容量，同时使得并网点（Point</w:t>
      </w:r>
      <w:r>
        <w:t xml:space="preserve"> of Common Coupling, </w:t>
      </w:r>
      <w:r>
        <w:rPr>
          <w:rFonts w:hint="eastAsia"/>
        </w:rPr>
        <w:t xml:space="preserve">PCC）处的等效电网阻抗显著增大，系统短路容量急剧下降，电网逐渐呈现出“弱电网”特征。</w:t>
      </w:r>
    </w:p>
    <w:bookmarkStart w:id="10" w:name="弱电网与短路比scr的定义"/>
    <w:p>
      <w:pPr>
        <w:pStyle w:val="Heading3"/>
      </w:pPr>
      <w:r>
        <w:rPr>
          <w:rStyle w:val="SectionNumber"/>
        </w:rPr>
        <w:t xml:space="preserve">1.2.1</w:t>
      </w:r>
      <w:r>
        <w:tab/>
      </w:r>
      <w:r>
        <w:t xml:space="preserve">3.1.1 </w:t>
      </w:r>
      <w:r>
        <w:rPr>
          <w:rFonts w:hint="eastAsia"/>
        </w:rPr>
        <w:t xml:space="preserve">弱电网与短路比（SCR）的定义</w:t>
      </w:r>
    </w:p>
    <w:p>
      <w:pPr>
        <w:pStyle w:val="FirstParagraph"/>
      </w:pPr>
      <w:r>
        <w:rPr>
          <w:rFonts w:hint="eastAsia"/>
        </w:rPr>
        <w:t xml:space="preserve">在工程实践中，通常采用短路比（Short</w:t>
      </w:r>
      <w:r>
        <w:t xml:space="preserve"> Circuit Ratio, </w:t>
      </w:r>
      <w:r>
        <w:rPr>
          <w:rFonts w:hint="eastAsia"/>
        </w:rPr>
        <w:t xml:space="preserve">SCR）来量化评估PCC节点处电网的强弱程度。SCR定义为PCC处的交流系统短路容量</w:t>
      </w:r>
      <w:r>
        <w:t xml:space="preserve"> </w:t>
      </w:r>
      <m:oMath>
        <m:sSub>
          <m:e>
            <m:r>
              <m:t>S</m:t>
            </m:r>
          </m:e>
          <m:sub>
            <m:r>
              <m:t>a</m:t>
            </m:r>
            <m:r>
              <m:t>c</m:t>
            </m:r>
          </m:sub>
        </m:sSub>
      </m:oMath>
      <w:r>
        <w:t xml:space="preserve"> </w:t>
      </w:r>
      <w:r>
        <w:rPr>
          <w:rFonts w:hint="eastAsia"/>
        </w:rPr>
        <w:t xml:space="preserve">与并网逆变器额定功率</w:t>
      </w:r>
      <w:r>
        <w:t xml:space="preserve"> </w:t>
      </w:r>
      <m:oMath>
        <m:sSub>
          <m:e>
            <m:r>
              <m:t>P</m:t>
            </m:r>
          </m:e>
          <m:sub>
            <m:r>
              <m:t>n</m:t>
            </m:r>
          </m:sub>
        </m:sSub>
      </m:oMath>
      <w:r>
        <w:t xml:space="preserve"> </w:t>
      </w:r>
      <w:r>
        <w:rPr>
          <w:rFonts w:hint="eastAsia"/>
        </w:rPr>
        <w:t xml:space="preserve">之比：</w:t>
      </w:r>
    </w:p>
    <w:p>
      <w:pPr>
        <w:pStyle w:val="BodyText"/>
      </w:pPr>
      <m:oMathPara>
        <m:oMathParaPr>
          <m:jc m:val="center"/>
        </m:oMathParaPr>
        <m:oMath>
          <m:r>
            <m:rPr>
              <m:nor/>
              <m:sty m:val="p"/>
            </m:rPr>
            <m:t>SCR</m:t>
          </m:r>
          <m:r>
            <m:rPr>
              <m:sty m:val="p"/>
            </m:rPr>
            <m:t>=</m:t>
          </m:r>
          <m:f>
            <m:fPr>
              <m:type m:val="bar"/>
            </m:fPr>
            <m:num>
              <m:sSub>
                <m:e>
                  <m:r>
                    <m:t>S</m:t>
                  </m:r>
                </m:e>
                <m:sub>
                  <m:r>
                    <m:t>a</m:t>
                  </m:r>
                  <m:r>
                    <m:t>c</m:t>
                  </m:r>
                </m:sub>
              </m:sSub>
            </m:num>
            <m:den>
              <m:sSub>
                <m:e>
                  <m:r>
                    <m:t>P</m:t>
                  </m:r>
                </m:e>
                <m:sub>
                  <m:r>
                    <m:t>n</m:t>
                  </m:r>
                </m:sub>
              </m:sSub>
            </m:den>
          </m:f>
          <m:r>
            <m:rPr>
              <m:sty m:val="p"/>
            </m:rPr>
            <m:t>=</m:t>
          </m:r>
          <m:f>
            <m:fPr>
              <m:type m:val="bar"/>
            </m:fPr>
            <m:num>
              <m:sSubSup>
                <m:e>
                  <m:r>
                    <m:t>U</m:t>
                  </m:r>
                </m:e>
                <m:sub>
                  <m:r>
                    <m:t>n</m:t>
                  </m:r>
                </m:sub>
                <m:sup>
                  <m:r>
                    <m:t>2</m:t>
                  </m:r>
                </m:sup>
              </m:sSubSup>
              <m:r>
                <m:rPr>
                  <m:sty m:val="p"/>
                </m:rPr>
                <m:t>/</m:t>
              </m:r>
              <m:r>
                <m:rPr>
                  <m:sty m:val="p"/>
                </m:rPr>
                <m:t>|</m:t>
              </m:r>
              <m:sSub>
                <m:e>
                  <m:r>
                    <m:t>Z</m:t>
                  </m:r>
                </m:e>
                <m:sub>
                  <m:r>
                    <m:t>g</m:t>
                  </m:r>
                  <m:r>
                    <m:t>r</m:t>
                  </m:r>
                  <m:r>
                    <m:t>i</m:t>
                  </m:r>
                  <m:r>
                    <m:t>d</m:t>
                  </m:r>
                </m:sub>
              </m:sSub>
              <m:r>
                <m:rPr>
                  <m:sty m:val="p"/>
                </m:rPr>
                <m:t>|</m:t>
              </m:r>
            </m:num>
            <m:den>
              <m:sSub>
                <m:e>
                  <m:r>
                    <m:t>P</m:t>
                  </m:r>
                </m:e>
                <m:sub>
                  <m:r>
                    <m:t>n</m:t>
                  </m:r>
                </m:sub>
              </m:sSub>
            </m:den>
          </m:f>
        </m:oMath>
      </m:oMathPara>
    </w:p>
    <w:p>
      <w:pPr>
        <w:pStyle w:val="FirstParagraph"/>
      </w:pPr>
      <w:r>
        <w:rPr>
          <w:rFonts w:hint="eastAsia"/>
        </w:rPr>
        <w:t xml:space="preserve">其中，</w:t>
      </w:r>
      <m:oMath>
        <m:sSub>
          <m:e>
            <m:r>
              <m:t>U</m:t>
            </m:r>
          </m:e>
          <m:sub>
            <m:r>
              <m:t>n</m:t>
            </m:r>
          </m:sub>
        </m:sSub>
      </m:oMath>
      <w:r>
        <w:t xml:space="preserve"> </w:t>
      </w:r>
      <w:r>
        <w:rPr>
          <w:rFonts w:hint="eastAsia"/>
        </w:rPr>
        <w:t xml:space="preserve">为PCC处线电压额定值，</w:t>
      </w:r>
      <m:oMath>
        <m:sSub>
          <m:e>
            <m:r>
              <m:t>Z</m:t>
            </m:r>
          </m:e>
          <m:sub>
            <m:r>
              <m:t>g</m:t>
            </m:r>
            <m:r>
              <m:t>r</m:t>
            </m:r>
            <m:r>
              <m:t>i</m:t>
            </m:r>
            <m:r>
              <m:t>d</m:t>
            </m:r>
          </m:sub>
        </m:sSub>
      </m:oMath>
      <w:r>
        <w:t xml:space="preserve"> </w:t>
      </w:r>
      <w:r>
        <w:rPr>
          <w:rFonts w:hint="eastAsia"/>
        </w:rPr>
        <w:t xml:space="preserve">为PCC处往电网侧看进去的Thevenin等效阻抗。当</w:t>
      </w:r>
      <w:r>
        <w:t xml:space="preserve"> </w:t>
      </w:r>
      <m:oMath>
        <m:r>
          <m:rPr>
            <m:nor/>
            <m:sty m:val="p"/>
          </m:rPr>
          <m:t>SCR</m:t>
        </m:r>
        <m:r>
          <m:rPr>
            <m:sty m:val="p"/>
          </m:rPr>
          <m:t>&gt;</m:t>
        </m:r>
        <m:r>
          <m:t>5</m:t>
        </m:r>
      </m:oMath>
      <w:r>
        <w:t xml:space="preserve"> </w:t>
      </w:r>
      <w:r>
        <w:rPr>
          <w:rFonts w:hint="eastAsia"/>
        </w:rPr>
        <w:t xml:space="preserve">时，通常认为电网为强电网；当</w:t>
      </w:r>
      <w:r>
        <w:t xml:space="preserve"> </w:t>
      </w:r>
      <m:oMath>
        <m:r>
          <m:t>2</m:t>
        </m:r>
        <m:r>
          <m:rPr>
            <m:sty m:val="p"/>
          </m:rPr>
          <m:t>&lt;</m:t>
        </m:r>
        <m:r>
          <m:rPr>
            <m:nor/>
            <m:sty m:val="p"/>
          </m:rPr>
          <m:t>SCR</m:t>
        </m:r>
        <m:r>
          <m:rPr>
            <m:sty m:val="p"/>
          </m:rPr>
          <m:t>≤</m:t>
        </m:r>
        <m:r>
          <m:t>3</m:t>
        </m:r>
      </m:oMath>
      <w:r>
        <w:t xml:space="preserve"> </w:t>
      </w:r>
      <w:r>
        <w:rPr>
          <w:rFonts w:hint="eastAsia"/>
        </w:rPr>
        <w:t xml:space="preserve">时，定义为弱电网；当</w:t>
      </w:r>
      <w:r>
        <w:t xml:space="preserve"> </w:t>
      </w:r>
      <m:oMath>
        <m:r>
          <m:rPr>
            <m:nor/>
            <m:sty m:val="p"/>
          </m:rPr>
          <m:t>SCR</m:t>
        </m:r>
        <m:r>
          <m:rPr>
            <m:sty m:val="p"/>
          </m:rPr>
          <m:t>≤</m:t>
        </m:r>
        <m:r>
          <m:t>2</m:t>
        </m:r>
      </m:oMath>
      <w:r>
        <w:t xml:space="preserve"> </w:t>
      </w:r>
      <w:r>
        <w:rPr>
          <w:rFonts w:hint="eastAsia"/>
        </w:rPr>
        <w:t xml:space="preserve">时，则被称为极弱电网。在弱电网条件下，逆变器注入的电流会在较大的电网阻抗上产生不可忽略的电压降，导致PCC电压幅值和相位发生剧烈波动，进而引发系统动态失稳。</w:t>
      </w:r>
    </w:p>
    <w:bookmarkEnd w:id="10"/>
    <w:bookmarkStart w:id="11" w:name="锁相环pll的小信号动态建模"/>
    <w:p>
      <w:pPr>
        <w:pStyle w:val="Heading3"/>
      </w:pPr>
      <w:r>
        <w:rPr>
          <w:rStyle w:val="SectionNumber"/>
        </w:rPr>
        <w:t xml:space="preserve">1.2.2</w:t>
      </w:r>
      <w:r>
        <w:tab/>
      </w:r>
      <w:r>
        <w:t xml:space="preserve">3.1.2 </w:t>
      </w:r>
      <w:r>
        <w:rPr>
          <w:rFonts w:hint="eastAsia"/>
        </w:rPr>
        <w:t xml:space="preserve">锁相环（PLL）的小信号动态建模</w:t>
      </w:r>
    </w:p>
    <w:p>
      <w:pPr>
        <w:pStyle w:val="FirstParagraph"/>
      </w:pPr>
      <w:r>
        <w:rPr>
          <w:rFonts w:hint="eastAsia"/>
        </w:rPr>
        <w:t xml:space="preserve">并网逆变器通常采用基于同步旋转坐标系的锁相环（SRF-PLL）来获取电网电压的相位信息</w:t>
      </w:r>
      <w:r>
        <w:t xml:space="preserve"> </w:t>
      </w:r>
      <m:oMath>
        <m:r>
          <m:t>θ</m:t>
        </m:r>
      </m:oMath>
      <w:r>
        <w:rPr>
          <w:rFonts w:hint="eastAsia"/>
        </w:rPr>
        <w:t xml:space="preserve">，从而实现注入电流与电网电压的同步。SRF-PLL主要由鉴相器（PD）、环路滤波器（LPF，通常为PI控制器）和压控振荡器（VCO，通常为积分环节）组成。</w:t>
      </w:r>
    </w:p>
    <w:p>
      <w:pPr>
        <w:pStyle w:val="BodyText"/>
      </w:pPr>
      <w:r>
        <w:rPr>
          <w:rFonts w:hint="eastAsia"/>
        </w:rPr>
        <w:t xml:space="preserve">假设实际电网电压的相位为</w:t>
      </w:r>
      <w:r>
        <w:t xml:space="preserve"> </w:t>
      </w:r>
      <m:oMath>
        <m:sSub>
          <m:e>
            <m:r>
              <m:t>θ</m:t>
            </m:r>
          </m:e>
          <m:sub>
            <m:r>
              <m:t>g</m:t>
            </m:r>
          </m:sub>
        </m:sSub>
      </m:oMath>
      <w:r>
        <w:rPr>
          <w:rFonts w:hint="eastAsia"/>
        </w:rPr>
        <w:t xml:space="preserve">，PLL输出的估计相位为</w:t>
      </w:r>
      <w:r>
        <w:t xml:space="preserve"> </w:t>
      </w:r>
      <m:oMath>
        <m:sSub>
          <m:e>
            <m:r>
              <m:t>θ</m:t>
            </m:r>
          </m:e>
          <m:sub>
            <m:r>
              <m:t>c</m:t>
            </m:r>
          </m:sub>
        </m:sSub>
      </m:oMath>
      <w:r>
        <w:rPr>
          <w:rFonts w:hint="eastAsia"/>
        </w:rPr>
        <w:t xml:space="preserve">。在稳态时，</w:t>
      </w:r>
      <m:oMath>
        <m:sSub>
          <m:e>
            <m:r>
              <m:t>θ</m:t>
            </m:r>
          </m:e>
          <m:sub>
            <m:r>
              <m:t>c</m:t>
            </m:r>
          </m:sub>
        </m:sSub>
        <m:r>
          <m:rPr>
            <m:sty m:val="p"/>
          </m:rPr>
          <m:t>≈</m:t>
        </m:r>
        <m:sSub>
          <m:e>
            <m:r>
              <m:t>θ</m:t>
            </m:r>
          </m:e>
          <m:sub>
            <m:r>
              <m:t>g</m:t>
            </m:r>
          </m:sub>
        </m:sSub>
      </m:oMath>
      <w:r>
        <w:rPr>
          <w:rFonts w:hint="eastAsia"/>
        </w:rPr>
        <w:t xml:space="preserve">。设两者的相位差为</w:t>
      </w:r>
      <w:r>
        <w:t xml:space="preserve"> </w:t>
      </w:r>
      <m:oMath>
        <m:r>
          <m:rPr>
            <m:sty m:val="p"/>
          </m:rPr>
          <m:t>Δ</m:t>
        </m:r>
        <m:r>
          <m:t>θ</m:t>
        </m:r>
        <m:r>
          <m:rPr>
            <m:sty m:val="p"/>
          </m:rPr>
          <m:t>=</m:t>
        </m:r>
        <m:sSub>
          <m:e>
            <m:r>
              <m:t>θ</m:t>
            </m:r>
          </m:e>
          <m:sub>
            <m:r>
              <m:t>g</m:t>
            </m:r>
          </m:sub>
        </m:sSub>
        <m:r>
          <m:rPr>
            <m:sty m:val="p"/>
          </m:rPr>
          <m:t>−</m:t>
        </m:r>
        <m:sSub>
          <m:e>
            <m:r>
              <m:t>θ</m:t>
            </m:r>
          </m:e>
          <m:sub>
            <m:r>
              <m:t>c</m:t>
            </m:r>
          </m:sub>
        </m:sSub>
      </m:oMath>
      <w:r>
        <w:rPr>
          <w:rFonts w:hint="eastAsia"/>
        </w:rPr>
        <w:t xml:space="preserve">。PCC电压在PLL的控制坐标系（c坐标系）下的q轴分量</w:t>
      </w:r>
      <w:r>
        <w:t xml:space="preserve"> </w:t>
      </w:r>
      <m:oMath>
        <m:sSub>
          <m:e>
            <m:r>
              <m:t>v</m:t>
            </m:r>
          </m:e>
          <m:sub>
            <m:r>
              <m:t>q</m:t>
            </m:r>
            <m:r>
              <m:t>c</m:t>
            </m:r>
          </m:sub>
        </m:sSub>
      </m:oMath>
      <w:r>
        <w:t xml:space="preserve"> </w:t>
      </w:r>
      <w:r>
        <w:rPr>
          <w:rFonts w:hint="eastAsia"/>
        </w:rPr>
        <w:t xml:space="preserve">可以表示为：</w:t>
      </w:r>
    </w:p>
    <w:p>
      <w:pPr>
        <w:pStyle w:val="BodyText"/>
      </w:pPr>
      <m:oMathPara>
        <m:oMathParaPr>
          <m:jc m:val="center"/>
        </m:oMathParaPr>
        <m:oMath>
          <m:sSub>
            <m:e>
              <m:r>
                <m:t>v</m:t>
              </m:r>
            </m:e>
            <m:sub>
              <m:r>
                <m:t>q</m:t>
              </m:r>
              <m:r>
                <m:t>c</m:t>
              </m:r>
            </m:sub>
          </m:sSub>
          <m:r>
            <m:rPr>
              <m:sty m:val="p"/>
            </m:rPr>
            <m:t>=</m:t>
          </m:r>
          <m:r>
            <m:rPr>
              <m:sty m:val="p"/>
            </m:rPr>
            <m:t>−</m:t>
          </m:r>
          <m:sSub>
            <m:e>
              <m:r>
                <m:t>V</m:t>
              </m:r>
            </m:e>
            <m:sub>
              <m:r>
                <m:t>m</m:t>
              </m:r>
            </m:sub>
          </m:sSub>
          <m:r>
            <m:rPr>
              <m:sty m:val="p"/>
            </m:rPr>
            <m:t>sin</m:t>
          </m:r>
          <m:r>
            <m:rPr>
              <m:sty m:val="p"/>
            </m:rPr>
            <m:t>(</m:t>
          </m:r>
          <m:r>
            <m:rPr>
              <m:sty m:val="p"/>
            </m:rPr>
            <m:t>Δ</m:t>
          </m:r>
          <m:r>
            <m:t>θ</m:t>
          </m:r>
          <m:r>
            <m:rPr>
              <m:sty m:val="p"/>
            </m:rPr>
            <m:t>)</m:t>
          </m:r>
          <m:r>
            <m:rPr>
              <m:sty m:val="p"/>
            </m:rPr>
            <m:t>≈</m:t>
          </m:r>
          <m:r>
            <m:rPr>
              <m:sty m:val="p"/>
            </m:rPr>
            <m:t>−</m:t>
          </m:r>
          <m:sSub>
            <m:e>
              <m:r>
                <m:t>V</m:t>
              </m:r>
            </m:e>
            <m:sub>
              <m:r>
                <m:t>m</m:t>
              </m:r>
            </m:sub>
          </m:sSub>
          <m:r>
            <m:rPr>
              <m:sty m:val="p"/>
            </m:rPr>
            <m:t>Δ</m:t>
          </m:r>
          <m:r>
            <m:t>θ</m:t>
          </m:r>
        </m:oMath>
      </m:oMathPara>
    </w:p>
    <w:p>
      <w:pPr>
        <w:pStyle w:val="FirstParagraph"/>
      </w:pPr>
      <w:r>
        <w:rPr>
          <w:rFonts w:hint="eastAsia"/>
        </w:rPr>
        <w:t xml:space="preserve">其中，</w:t>
      </w:r>
      <m:oMath>
        <m:sSub>
          <m:e>
            <m:r>
              <m:t>V</m:t>
            </m:r>
          </m:e>
          <m:sub>
            <m:r>
              <m:t>m</m:t>
            </m:r>
          </m:sub>
        </m:sSub>
      </m:oMath>
      <w:r>
        <w:t xml:space="preserve"> </w:t>
      </w:r>
      <w:r>
        <w:rPr>
          <w:rFonts w:hint="eastAsia"/>
        </w:rPr>
        <w:t xml:space="preserve">为PCC电压基波幅值。PLL的PI控制器传递函数为</w:t>
      </w:r>
      <w:r>
        <w:t xml:space="preserve"> </w:t>
      </w:r>
      <m:oMath>
        <m:sSub>
          <m:e>
            <m:r>
              <m:t>G</m:t>
            </m:r>
          </m:e>
          <m:sub>
            <m:r>
              <m:t>P</m:t>
            </m:r>
            <m:r>
              <m:t>L</m:t>
            </m:r>
            <m:r>
              <m:t>L</m:t>
            </m:r>
          </m:sub>
        </m:sSub>
        <m:r>
          <m:rPr>
            <m:sty m:val="p"/>
          </m:rPr>
          <m:t>(</m:t>
        </m:r>
        <m:r>
          <m:t>s</m:t>
        </m:r>
        <m:r>
          <m:rPr>
            <m:sty m:val="p"/>
          </m:rPr>
          <m:t>)</m:t>
        </m:r>
        <m:r>
          <m:rPr>
            <m:sty m:val="p"/>
          </m:rPr>
          <m:t>=</m:t>
        </m:r>
        <m:sSub>
          <m:e>
            <m:r>
              <m:t>K</m:t>
            </m:r>
          </m:e>
          <m:sub>
            <m:r>
              <m:t>p</m:t>
            </m:r>
            <m:r>
              <m:rPr>
                <m:sty m:val="p"/>
              </m:rPr>
              <m:t>,</m:t>
            </m:r>
            <m:r>
              <m:t>P</m:t>
            </m:r>
            <m:r>
              <m:t>L</m:t>
            </m:r>
            <m:r>
              <m:t>L</m:t>
            </m:r>
          </m:sub>
        </m:sSub>
        <m:r>
          <m:rPr>
            <m:sty m:val="p"/>
          </m:rPr>
          <m:t>+</m:t>
        </m:r>
        <m:sSub>
          <m:e>
            <m:r>
              <m:t>K</m:t>
            </m:r>
          </m:e>
          <m:sub>
            <m:r>
              <m:t>i</m:t>
            </m:r>
            <m:r>
              <m:rPr>
                <m:sty m:val="p"/>
              </m:rPr>
              <m:t>,</m:t>
            </m:r>
            <m:r>
              <m:t>P</m:t>
            </m:r>
            <m:r>
              <m:t>L</m:t>
            </m:r>
            <m:r>
              <m:t>L</m:t>
            </m:r>
          </m:sub>
        </m:sSub>
        <m:r>
          <m:rPr>
            <m:sty m:val="p"/>
          </m:rPr>
          <m:t>/</m:t>
        </m:r>
        <m:r>
          <m:t>s</m:t>
        </m:r>
      </m:oMath>
      <w:r>
        <w:rPr>
          <w:rFonts w:hint="eastAsia"/>
        </w:rPr>
        <w:t xml:space="preserve">。PLL闭环输出的角频率偏差</w:t>
      </w:r>
      <w:r>
        <w:t xml:space="preserve"> </w:t>
      </w:r>
      <m:oMath>
        <m:r>
          <m:rPr>
            <m:sty m:val="p"/>
          </m:rPr>
          <m:t>Δ</m:t>
        </m:r>
        <m:r>
          <m:t>ω</m:t>
        </m:r>
      </m:oMath>
      <w:r>
        <w:t xml:space="preserve"> </w:t>
      </w:r>
      <w:r>
        <w:rPr>
          <w:rFonts w:hint="eastAsia"/>
        </w:rPr>
        <w:t xml:space="preserve">为：</w:t>
      </w:r>
    </w:p>
    <w:p>
      <w:pPr>
        <w:pStyle w:val="BodyText"/>
      </w:pPr>
      <m:oMathPara>
        <m:oMathParaPr>
          <m:jc m:val="center"/>
        </m:oMathParaPr>
        <m:oMath>
          <m:r>
            <m:rPr>
              <m:sty m:val="p"/>
            </m:rPr>
            <m:t>Δ</m:t>
          </m:r>
          <m:r>
            <m:t>ω</m:t>
          </m:r>
          <m:r>
            <m:rPr>
              <m:sty m:val="p"/>
            </m:rPr>
            <m:t>=</m:t>
          </m:r>
          <m:r>
            <m:rPr>
              <m:sty m:val="p"/>
            </m:rPr>
            <m:t>−</m:t>
          </m:r>
          <m:sSub>
            <m:e>
              <m:r>
                <m:t>v</m:t>
              </m:r>
            </m:e>
            <m:sub>
              <m:r>
                <m:t>q</m:t>
              </m:r>
              <m:r>
                <m:t>c</m:t>
              </m:r>
            </m:sub>
          </m:sSub>
          <m:r>
            <m:rPr>
              <m:sty m:val="p"/>
            </m:rPr>
            <m:t>⋅</m:t>
          </m:r>
          <m:sSub>
            <m:e>
              <m:r>
                <m:t>G</m:t>
              </m:r>
            </m:e>
            <m:sub>
              <m:r>
                <m:t>P</m:t>
              </m:r>
              <m:r>
                <m:t>L</m:t>
              </m:r>
              <m:r>
                <m:t>L</m:t>
              </m:r>
            </m:sub>
          </m:sSub>
          <m:r>
            <m:rPr>
              <m:sty m:val="p"/>
            </m:rPr>
            <m:t>(</m:t>
          </m:r>
          <m:r>
            <m:t>s</m:t>
          </m:r>
          <m:r>
            <m:rPr>
              <m:sty m:val="p"/>
            </m:rPr>
            <m:t>)</m:t>
          </m:r>
          <m:r>
            <m:rPr>
              <m:sty m:val="p"/>
            </m:rPr>
            <m:t>=</m:t>
          </m:r>
          <m:sSub>
            <m:e>
              <m:r>
                <m:t>V</m:t>
              </m:r>
            </m:e>
            <m:sub>
              <m:r>
                <m:t>m</m:t>
              </m:r>
            </m:sub>
          </m:sSub>
          <m:r>
            <m:rPr>
              <m:sty m:val="p"/>
            </m:rPr>
            <m:t>Δ</m:t>
          </m:r>
          <m:r>
            <m:t>θ</m:t>
          </m:r>
          <m:r>
            <m:rPr>
              <m:sty m:val="p"/>
            </m:rPr>
            <m:t>⋅</m:t>
          </m:r>
          <m:sSub>
            <m:e>
              <m:r>
                <m:t>G</m:t>
              </m:r>
            </m:e>
            <m:sub>
              <m:r>
                <m:t>P</m:t>
              </m:r>
              <m:r>
                <m:t>L</m:t>
              </m:r>
              <m:r>
                <m:t>L</m:t>
              </m:r>
            </m:sub>
          </m:sSub>
          <m:r>
            <m:rPr>
              <m:sty m:val="p"/>
            </m:rPr>
            <m:t>(</m:t>
          </m:r>
          <m:r>
            <m:t>s</m:t>
          </m:r>
          <m:r>
            <m:rPr>
              <m:sty m:val="p"/>
            </m:rPr>
            <m:t>)</m:t>
          </m:r>
        </m:oMath>
      </m:oMathPara>
    </w:p>
    <w:p>
      <w:pPr>
        <w:pStyle w:val="FirstParagraph"/>
      </w:pPr>
      <w:r>
        <w:rPr>
          <w:rFonts w:hint="eastAsia"/>
        </w:rPr>
        <w:t xml:space="preserve">由于</w:t>
      </w:r>
      <w:r>
        <w:t xml:space="preserve"> </w:t>
      </w:r>
      <m:oMath>
        <m:r>
          <m:rPr>
            <m:sty m:val="p"/>
          </m:rPr>
          <m:t>Δ</m:t>
        </m:r>
        <m:r>
          <m:t>ω</m:t>
        </m:r>
        <m:r>
          <m:rPr>
            <m:sty m:val="p"/>
          </m:rPr>
          <m:t>=</m:t>
        </m:r>
        <m:r>
          <m:t>s</m:t>
        </m:r>
        <m:r>
          <m:rPr>
            <m:sty m:val="p"/>
          </m:rPr>
          <m:t>Δ</m:t>
        </m:r>
        <m:sSub>
          <m:e>
            <m:r>
              <m:t>θ</m:t>
            </m:r>
          </m:e>
          <m:sub>
            <m:r>
              <m:t>c</m:t>
            </m:r>
          </m:sub>
        </m:sSub>
      </m:oMath>
      <w:r>
        <w:rPr>
          <w:rFonts w:hint="eastAsia"/>
        </w:rPr>
        <w:t xml:space="preserve">，且</w:t>
      </w:r>
      <w:r>
        <w:t xml:space="preserve"> </w:t>
      </w:r>
      <m:oMath>
        <m:r>
          <m:rPr>
            <m:sty m:val="p"/>
          </m:rPr>
          <m:t>Δ</m:t>
        </m:r>
        <m:r>
          <m:t>θ</m:t>
        </m:r>
        <m:r>
          <m:rPr>
            <m:sty m:val="p"/>
          </m:rPr>
          <m:t>=</m:t>
        </m:r>
        <m:r>
          <m:rPr>
            <m:sty m:val="p"/>
          </m:rPr>
          <m:t>Δ</m:t>
        </m:r>
        <m:sSub>
          <m:e>
            <m:r>
              <m:t>θ</m:t>
            </m:r>
          </m:e>
          <m:sub>
            <m:r>
              <m:t>g</m:t>
            </m:r>
          </m:sub>
        </m:sSub>
        <m:r>
          <m:rPr>
            <m:sty m:val="p"/>
          </m:rPr>
          <m:t>−</m:t>
        </m:r>
        <m:r>
          <m:rPr>
            <m:sty m:val="p"/>
          </m:rPr>
          <m:t>Δ</m:t>
        </m:r>
        <m:sSub>
          <m:e>
            <m:r>
              <m:t>θ</m:t>
            </m:r>
          </m:e>
          <m:sub>
            <m:r>
              <m:t>c</m:t>
            </m:r>
          </m:sub>
        </m:sSub>
      </m:oMath>
      <w:r>
        <w:rPr>
          <w:rFonts w:hint="eastAsia"/>
        </w:rPr>
        <w:t xml:space="preserve">，可以得到PLL的闭环传递函数</w:t>
      </w:r>
      <w:r>
        <w:t xml:space="preserve"> </w:t>
      </w:r>
      <m:oMath>
        <m:sSub>
          <m:e>
            <m:r>
              <m:t>T</m:t>
            </m:r>
          </m:e>
          <m:sub>
            <m:r>
              <m:t>P</m:t>
            </m:r>
            <m:r>
              <m:t>L</m:t>
            </m:r>
            <m:r>
              <m:t>L</m:t>
            </m:r>
          </m:sub>
        </m:sSub>
        <m:r>
          <m:rPr>
            <m:sty m:val="p"/>
          </m:rPr>
          <m:t>(</m:t>
        </m:r>
        <m:r>
          <m:t>s</m:t>
        </m:r>
        <m:r>
          <m:rPr>
            <m:sty m:val="p"/>
          </m:rPr>
          <m:t>)</m:t>
        </m:r>
      </m:oMath>
      <w:r>
        <w:rPr>
          <w:rFonts w:hint="eastAsia"/>
        </w:rPr>
        <w:t xml:space="preserve">：</w:t>
      </w:r>
    </w:p>
    <w:p>
      <w:pPr>
        <w:pStyle w:val="BodyText"/>
      </w:pPr>
      <m:oMathPara>
        <m:oMathParaPr>
          <m:jc m:val="center"/>
        </m:oMathParaPr>
        <m:oMath>
          <m:sSub>
            <m:e>
              <m:r>
                <m:t>T</m:t>
              </m:r>
            </m:e>
            <m:sub>
              <m:r>
                <m:t>P</m:t>
              </m:r>
              <m:r>
                <m:t>L</m:t>
              </m:r>
              <m:r>
                <m:t>L</m:t>
              </m:r>
            </m:sub>
          </m:sSub>
          <m:r>
            <m:rPr>
              <m:sty m:val="p"/>
            </m:rPr>
            <m:t>(</m:t>
          </m:r>
          <m:r>
            <m:t>s</m:t>
          </m:r>
          <m:r>
            <m:rPr>
              <m:sty m:val="p"/>
            </m:rPr>
            <m:t>)</m:t>
          </m:r>
          <m:r>
            <m:rPr>
              <m:sty m:val="p"/>
            </m:rPr>
            <m:t>=</m:t>
          </m:r>
          <m:f>
            <m:fPr>
              <m:type m:val="bar"/>
            </m:fPr>
            <m:num>
              <m:r>
                <m:rPr>
                  <m:sty m:val="p"/>
                </m:rPr>
                <m:t>Δ</m:t>
              </m:r>
              <m:sSub>
                <m:e>
                  <m:r>
                    <m:t>θ</m:t>
                  </m:r>
                </m:e>
                <m:sub>
                  <m:r>
                    <m:t>c</m:t>
                  </m:r>
                </m:sub>
              </m:sSub>
            </m:num>
            <m:den>
              <m:r>
                <m:rPr>
                  <m:sty m:val="p"/>
                </m:rPr>
                <m:t>Δ</m:t>
              </m:r>
              <m:sSub>
                <m:e>
                  <m:r>
                    <m:t>θ</m:t>
                  </m:r>
                </m:e>
                <m:sub>
                  <m:r>
                    <m:t>g</m:t>
                  </m:r>
                </m:sub>
              </m:sSub>
            </m:den>
          </m:f>
          <m:r>
            <m:rPr>
              <m:sty m:val="p"/>
            </m:rPr>
            <m:t>=</m:t>
          </m:r>
          <m:f>
            <m:fPr>
              <m:type m:val="bar"/>
            </m:fPr>
            <m:num>
              <m:sSub>
                <m:e>
                  <m:r>
                    <m:t>V</m:t>
                  </m:r>
                </m:e>
                <m:sub>
                  <m:r>
                    <m:t>m</m:t>
                  </m:r>
                </m:sub>
              </m:sSub>
              <m:sSub>
                <m:e>
                  <m:r>
                    <m:t>G</m:t>
                  </m:r>
                </m:e>
                <m:sub>
                  <m:r>
                    <m:t>P</m:t>
                  </m:r>
                  <m:r>
                    <m:t>L</m:t>
                  </m:r>
                  <m:r>
                    <m:t>L</m:t>
                  </m:r>
                </m:sub>
              </m:sSub>
              <m:r>
                <m:rPr>
                  <m:sty m:val="p"/>
                </m:rPr>
                <m:t>(</m:t>
              </m:r>
              <m:r>
                <m:t>s</m:t>
              </m:r>
              <m:r>
                <m:rPr>
                  <m:sty m:val="p"/>
                </m:rPr>
                <m:t>)</m:t>
              </m:r>
            </m:num>
            <m:den>
              <m:r>
                <m:t>s</m:t>
              </m:r>
              <m:r>
                <m:rPr>
                  <m:sty m:val="p"/>
                </m:rPr>
                <m:t>+</m:t>
              </m:r>
              <m:sSub>
                <m:e>
                  <m:r>
                    <m:t>V</m:t>
                  </m:r>
                </m:e>
                <m:sub>
                  <m:r>
                    <m:t>m</m:t>
                  </m:r>
                </m:sub>
              </m:sSub>
              <m:sSub>
                <m:e>
                  <m:r>
                    <m:t>G</m:t>
                  </m:r>
                </m:e>
                <m:sub>
                  <m:r>
                    <m:t>P</m:t>
                  </m:r>
                  <m:r>
                    <m:t>L</m:t>
                  </m:r>
                  <m:r>
                    <m:t>L</m:t>
                  </m:r>
                </m:sub>
              </m:sSub>
              <m:r>
                <m:rPr>
                  <m:sty m:val="p"/>
                </m:rPr>
                <m:t>(</m:t>
              </m:r>
              <m:r>
                <m:t>s</m:t>
              </m:r>
              <m:r>
                <m:rPr>
                  <m:sty m:val="p"/>
                </m:rPr>
                <m:t>)</m:t>
              </m:r>
            </m:den>
          </m:f>
          <m:r>
            <m:rPr>
              <m:sty m:val="p"/>
            </m:rPr>
            <m:t>=</m:t>
          </m:r>
          <m:f>
            <m:fPr>
              <m:type m:val="bar"/>
            </m:fPr>
            <m:num>
              <m:sSub>
                <m:e>
                  <m:r>
                    <m:t>V</m:t>
                  </m:r>
                </m:e>
                <m:sub>
                  <m:r>
                    <m:t>m</m:t>
                  </m:r>
                </m:sub>
              </m:sSub>
              <m:sSub>
                <m:e>
                  <m:r>
                    <m:t>K</m:t>
                  </m:r>
                </m:e>
                <m:sub>
                  <m:r>
                    <m:t>p</m:t>
                  </m:r>
                  <m:r>
                    <m:rPr>
                      <m:sty m:val="p"/>
                    </m:rPr>
                    <m:t>,</m:t>
                  </m:r>
                  <m:r>
                    <m:t>P</m:t>
                  </m:r>
                  <m:r>
                    <m:t>L</m:t>
                  </m:r>
                  <m:r>
                    <m:t>L</m:t>
                  </m:r>
                </m:sub>
              </m:sSub>
              <m:r>
                <m:t>s</m:t>
              </m:r>
              <m:r>
                <m:rPr>
                  <m:sty m:val="p"/>
                </m:rPr>
                <m:t>+</m:t>
              </m:r>
              <m:sSub>
                <m:e>
                  <m:r>
                    <m:t>V</m:t>
                  </m:r>
                </m:e>
                <m:sub>
                  <m:r>
                    <m:t>m</m:t>
                  </m:r>
                </m:sub>
              </m:sSub>
              <m:sSub>
                <m:e>
                  <m:r>
                    <m:t>K</m:t>
                  </m:r>
                </m:e>
                <m:sub>
                  <m:r>
                    <m:t>i</m:t>
                  </m:r>
                  <m:r>
                    <m:rPr>
                      <m:sty m:val="p"/>
                    </m:rPr>
                    <m:t>,</m:t>
                  </m:r>
                  <m:r>
                    <m:t>P</m:t>
                  </m:r>
                  <m:r>
                    <m:t>L</m:t>
                  </m:r>
                  <m:r>
                    <m:t>L</m:t>
                  </m:r>
                </m:sub>
              </m:sSub>
            </m:num>
            <m:den>
              <m:sSup>
                <m:e>
                  <m:r>
                    <m:t>s</m:t>
                  </m:r>
                </m:e>
                <m:sup>
                  <m:r>
                    <m:t>2</m:t>
                  </m:r>
                </m:sup>
              </m:sSup>
              <m:r>
                <m:rPr>
                  <m:sty m:val="p"/>
                </m:rPr>
                <m:t>+</m:t>
              </m:r>
              <m:sSub>
                <m:e>
                  <m:r>
                    <m:t>V</m:t>
                  </m:r>
                </m:e>
                <m:sub>
                  <m:r>
                    <m:t>m</m:t>
                  </m:r>
                </m:sub>
              </m:sSub>
              <m:sSub>
                <m:e>
                  <m:r>
                    <m:t>K</m:t>
                  </m:r>
                </m:e>
                <m:sub>
                  <m:r>
                    <m:t>p</m:t>
                  </m:r>
                  <m:r>
                    <m:rPr>
                      <m:sty m:val="p"/>
                    </m:rPr>
                    <m:t>,</m:t>
                  </m:r>
                  <m:r>
                    <m:t>P</m:t>
                  </m:r>
                  <m:r>
                    <m:t>L</m:t>
                  </m:r>
                  <m:r>
                    <m:t>L</m:t>
                  </m:r>
                </m:sub>
              </m:sSub>
              <m:r>
                <m:t>s</m:t>
              </m:r>
              <m:r>
                <m:rPr>
                  <m:sty m:val="p"/>
                </m:rPr>
                <m:t>+</m:t>
              </m:r>
              <m:sSub>
                <m:e>
                  <m:r>
                    <m:t>V</m:t>
                  </m:r>
                </m:e>
                <m:sub>
                  <m:r>
                    <m:t>m</m:t>
                  </m:r>
                </m:sub>
              </m:sSub>
              <m:sSub>
                <m:e>
                  <m:r>
                    <m:t>K</m:t>
                  </m:r>
                </m:e>
                <m:sub>
                  <m:r>
                    <m:t>i</m:t>
                  </m:r>
                  <m:r>
                    <m:rPr>
                      <m:sty m:val="p"/>
                    </m:rPr>
                    <m:t>,</m:t>
                  </m:r>
                  <m:r>
                    <m:t>P</m:t>
                  </m:r>
                  <m:r>
                    <m:t>L</m:t>
                  </m:r>
                  <m:r>
                    <m:t>L</m:t>
                  </m:r>
                </m:sub>
              </m:sSub>
            </m:den>
          </m:f>
        </m:oMath>
      </m:oMathPara>
    </w:p>
    <w:p>
      <w:pPr>
        <w:pStyle w:val="FirstParagraph"/>
      </w:pPr>
      <w:r>
        <w:rPr>
          <w:rFonts w:hint="eastAsia"/>
        </w:rPr>
        <w:t xml:space="preserve">上式表明，SRF-PLL是一个典型的二阶系统，其带宽由</w:t>
      </w:r>
      <w:r>
        <w:t xml:space="preserve"> </w:t>
      </w:r>
      <m:oMath>
        <m:sSub>
          <m:e>
            <m:r>
              <m:t>K</m:t>
            </m:r>
          </m:e>
          <m:sub>
            <m:r>
              <m:t>p</m:t>
            </m:r>
            <m:r>
              <m:rPr>
                <m:sty m:val="p"/>
              </m:rPr>
              <m:t>,</m:t>
            </m:r>
            <m:r>
              <m:t>P</m:t>
            </m:r>
            <m:r>
              <m:t>L</m:t>
            </m:r>
            <m:r>
              <m:t>L</m:t>
            </m:r>
          </m:sub>
        </m:sSub>
      </m:oMath>
      <w:r>
        <w:t xml:space="preserve"> </w:t>
      </w:r>
      <w:r>
        <w:rPr>
          <w:rFonts w:hint="eastAsia"/>
        </w:rPr>
        <w:t xml:space="preserve">和</w:t>
      </w:r>
      <w:r>
        <w:t xml:space="preserve"> </w:t>
      </w:r>
      <m:oMath>
        <m:sSub>
          <m:e>
            <m:r>
              <m:t>K</m:t>
            </m:r>
          </m:e>
          <m:sub>
            <m:r>
              <m:t>i</m:t>
            </m:r>
            <m:r>
              <m:rPr>
                <m:sty m:val="p"/>
              </m:rPr>
              <m:t>,</m:t>
            </m:r>
            <m:r>
              <m:t>P</m:t>
            </m:r>
            <m:r>
              <m:t>L</m:t>
            </m:r>
            <m:r>
              <m:t>L</m:t>
            </m:r>
          </m:sub>
        </m:sSub>
      </m:oMath>
      <w:r>
        <w:t xml:space="preserve"> </w:t>
      </w:r>
      <w:r>
        <w:rPr>
          <w:rFonts w:hint="eastAsia"/>
        </w:rPr>
        <w:t xml:space="preserve">决定。</w:t>
      </w:r>
    </w:p>
    <w:bookmarkEnd w:id="11"/>
    <w:bookmarkStart w:id="12" w:name="pll与电流环的动态耦合机理"/>
    <w:p>
      <w:pPr>
        <w:pStyle w:val="Heading3"/>
      </w:pPr>
      <w:r>
        <w:rPr>
          <w:rStyle w:val="SectionNumber"/>
        </w:rPr>
        <w:t xml:space="preserve">1.2.3</w:t>
      </w:r>
      <w:r>
        <w:tab/>
      </w:r>
      <w:r>
        <w:t xml:space="preserve">3.1.3 </w:t>
      </w:r>
      <w:r>
        <w:rPr>
          <w:rFonts w:hint="eastAsia"/>
        </w:rPr>
        <w:t xml:space="preserve">PLL与电流环的动态耦合机理</w:t>
      </w:r>
    </w:p>
    <w:p>
      <w:pPr>
        <w:pStyle w:val="FirstParagraph"/>
      </w:pPr>
      <w:r>
        <w:rPr>
          <w:rFonts w:hint="eastAsia"/>
        </w:rPr>
        <w:t xml:space="preserve">在弱电网下，逆变器的失稳本质上是PLL与电流控制环之间产生的不利动态耦合。逆变器的控制指令是在其自身的控制坐标系（c坐标系）下生成的，而实际的物理量（电压、电流）则存在于系统坐标系（s坐标系）中。由于PLL在动态暂态过程中存在相位追踪误差</w:t>
      </w:r>
      <w:r>
        <w:t xml:space="preserve"> </w:t>
      </w:r>
      <m:oMath>
        <m:r>
          <m:rPr>
            <m:sty m:val="p"/>
          </m:rPr>
          <m:t>Δ</m:t>
        </m:r>
        <m:r>
          <m:t>θ</m:t>
        </m:r>
      </m:oMath>
      <w:r>
        <w:rPr>
          <w:rFonts w:hint="eastAsia"/>
        </w:rPr>
        <w:t xml:space="preserve">，c坐标系与s坐标系之间不再重合。</w:t>
      </w:r>
    </w:p>
    <w:p>
      <w:pPr>
        <w:pStyle w:val="BodyText"/>
      </w:pPr>
      <w:r>
        <w:rPr>
          <w:rFonts w:hint="eastAsia"/>
        </w:rPr>
        <w:t xml:space="preserve">由坐标变换理论可知，物理量从小扰动系统坐标系到控制坐标系的变换矩阵引入了稳态工作点的交叉耦合。以逆变器输出电流为例：</w:t>
      </w:r>
    </w:p>
    <w:p>
      <w:pPr>
        <w:pStyle w:val="BodyText"/>
      </w:pPr>
      <m:oMathPara>
        <m:oMathParaPr>
          <m:jc m:val="center"/>
        </m:oMathParaPr>
        <m:oMath>
          <m:d>
            <m:dPr>
              <m:begChr m:val="["/>
              <m:sepChr m:val=""/>
              <m:endChr m:val="]"/>
              <m:grow/>
            </m:dPr>
            <m:e>
              <m:m>
                <m:mPr>
                  <m:baseJc m:val="center"/>
                  <m:plcHide m:val="on"/>
                  <m:mcs>
                    <m:mc>
                      <m:mcPr>
                        <m:mcJc m:val="center"/>
                        <m:count m:val="1"/>
                      </m:mcPr>
                    </m:mc>
                  </m:mcs>
                </m:mPr>
                <m:mr>
                  <m:e>
                    <m:r>
                      <m:rPr>
                        <m:sty m:val="p"/>
                      </m:rPr>
                      <m:t>Δ</m:t>
                    </m:r>
                    <m:sSub>
                      <m:e>
                        <m:r>
                          <m:t>i</m:t>
                        </m:r>
                      </m:e>
                      <m:sub>
                        <m:r>
                          <m:t>d</m:t>
                        </m:r>
                        <m:r>
                          <m:t>c</m:t>
                        </m:r>
                      </m:sub>
                    </m:sSub>
                  </m:e>
                </m:mr>
                <m:mr>
                  <m:e>
                    <m:r>
                      <m:rPr>
                        <m:sty m:val="p"/>
                      </m:rPr>
                      <m:t>Δ</m:t>
                    </m:r>
                    <m:sSub>
                      <m:e>
                        <m:r>
                          <m:t>i</m:t>
                        </m:r>
                      </m:e>
                      <m:sub>
                        <m:r>
                          <m:t>q</m:t>
                        </m:r>
                        <m:r>
                          <m:t>c</m:t>
                        </m:r>
                      </m:sub>
                    </m:sSub>
                  </m:e>
                </m:mr>
              </m:m>
            </m:e>
          </m:d>
          <m:r>
            <m:rPr>
              <m:sty m:val="p"/>
            </m:rPr>
            <m:t>=</m:t>
          </m:r>
          <m:d>
            <m:dPr>
              <m:begChr m:val="["/>
              <m:sepChr m:val=""/>
              <m:endChr m:val="]"/>
              <m:grow/>
            </m:dPr>
            <m:e>
              <m:m>
                <m:mPr>
                  <m:baseJc m:val="center"/>
                  <m:plcHide m:val="on"/>
                  <m:mcs>
                    <m:mc>
                      <m:mcPr>
                        <m:mcJc m:val="center"/>
                        <m:count m:val="1"/>
                      </m:mcPr>
                    </m:mc>
                  </m:mcs>
                </m:mPr>
                <m:mr>
                  <m:e>
                    <m:r>
                      <m:rPr>
                        <m:sty m:val="p"/>
                      </m:rPr>
                      <m:t>Δ</m:t>
                    </m:r>
                    <m:sSub>
                      <m:e>
                        <m:r>
                          <m:t>i</m:t>
                        </m:r>
                      </m:e>
                      <m:sub>
                        <m:r>
                          <m:t>d</m:t>
                        </m:r>
                        <m:r>
                          <m:t>s</m:t>
                        </m:r>
                      </m:sub>
                    </m:sSub>
                  </m:e>
                </m:mr>
                <m:mr>
                  <m:e>
                    <m:r>
                      <m:rPr>
                        <m:sty m:val="p"/>
                      </m:rPr>
                      <m:t>Δ</m:t>
                    </m:r>
                    <m:sSub>
                      <m:e>
                        <m:r>
                          <m:t>i</m:t>
                        </m:r>
                      </m:e>
                      <m:sub>
                        <m:r>
                          <m:t>q</m:t>
                        </m:r>
                        <m:r>
                          <m:t>s</m:t>
                        </m:r>
                      </m:sub>
                    </m:sSub>
                  </m:e>
                </m:mr>
              </m:m>
            </m:e>
          </m:d>
          <m:r>
            <m:rPr>
              <m:sty m:val="p"/>
            </m:rPr>
            <m:t>+</m:t>
          </m:r>
          <m:d>
            <m:dPr>
              <m:begChr m:val="["/>
              <m:sepChr m:val=""/>
              <m:endChr m:val="]"/>
              <m:grow/>
            </m:dPr>
            <m:e>
              <m:m>
                <m:mPr>
                  <m:baseJc m:val="center"/>
                  <m:plcHide m:val="on"/>
                  <m:mcs>
                    <m:mc>
                      <m:mcPr>
                        <m:mcJc m:val="center"/>
                        <m:count m:val="1"/>
                      </m:mcPr>
                    </m:mc>
                  </m:mcs>
                </m:mPr>
                <m:mr>
                  <m:e>
                    <m:sSub>
                      <m:e>
                        <m:r>
                          <m:t>I</m:t>
                        </m:r>
                      </m:e>
                      <m:sub>
                        <m:r>
                          <m:t>q</m:t>
                        </m:r>
                        <m:r>
                          <m:t>0</m:t>
                        </m:r>
                      </m:sub>
                    </m:sSub>
                  </m:e>
                </m:mr>
                <m:mr>
                  <m:e>
                    <m:r>
                      <m:rPr>
                        <m:sty m:val="p"/>
                      </m:rPr>
                      <m:t>−</m:t>
                    </m:r>
                    <m:sSub>
                      <m:e>
                        <m:r>
                          <m:t>I</m:t>
                        </m:r>
                      </m:e>
                      <m:sub>
                        <m:r>
                          <m:t>d</m:t>
                        </m:r>
                        <m:r>
                          <m:t>0</m:t>
                        </m:r>
                      </m:sub>
                    </m:sSub>
                  </m:e>
                </m:mr>
              </m:m>
            </m:e>
          </m:d>
          <m:r>
            <m:rPr>
              <m:sty m:val="p"/>
            </m:rPr>
            <m:t>Δ</m:t>
          </m:r>
          <m:r>
            <m:t>θ</m:t>
          </m:r>
        </m:oMath>
      </m:oMathPara>
    </w:p>
    <w:p>
      <w:pPr>
        <w:pStyle w:val="FirstParagraph"/>
      </w:pPr>
      <w:r>
        <w:rPr>
          <w:rFonts w:hint="eastAsia"/>
        </w:rPr>
        <w:t xml:space="preserve">其中，</w:t>
      </w:r>
      <m:oMath>
        <m:sSub>
          <m:e>
            <m:r>
              <m:t>I</m:t>
            </m:r>
          </m:e>
          <m:sub>
            <m:r>
              <m:t>d</m:t>
            </m:r>
            <m:r>
              <m:t>0</m:t>
            </m:r>
          </m:sub>
        </m:sSub>
      </m:oMath>
      <w:r>
        <w:t xml:space="preserve"> </w:t>
      </w:r>
      <w:r>
        <w:rPr>
          <w:rFonts w:hint="eastAsia"/>
        </w:rPr>
        <w:t xml:space="preserve">和</w:t>
      </w:r>
      <w:r>
        <w:t xml:space="preserve"> </w:t>
      </w:r>
      <m:oMath>
        <m:sSub>
          <m:e>
            <m:r>
              <m:t>I</m:t>
            </m:r>
          </m:e>
          <m:sub>
            <m:r>
              <m:t>q</m:t>
            </m:r>
            <m:r>
              <m:t>0</m:t>
            </m:r>
          </m:sub>
        </m:sSub>
      </m:oMath>
      <w:r>
        <w:t xml:space="preserve"> </w:t>
      </w:r>
      <w:r>
        <w:rPr>
          <w:rFonts w:hint="eastAsia"/>
        </w:rPr>
        <w:t xml:space="preserve">为稳态运行时的电流分量。当逆变器以单位功率因数运行（</w:t>
      </w:r>
      <m:oMath>
        <m:sSub>
          <m:e>
            <m:r>
              <m:t>I</m:t>
            </m:r>
          </m:e>
          <m:sub>
            <m:r>
              <m:t>q</m:t>
            </m:r>
            <m:r>
              <m:t>0</m:t>
            </m:r>
          </m:sub>
        </m:sSub>
        <m:r>
          <m:rPr>
            <m:sty m:val="p"/>
          </m:rPr>
          <m:t>=</m:t>
        </m:r>
        <m:r>
          <m:t>0</m:t>
        </m:r>
      </m:oMath>
      <w:r>
        <w:rPr>
          <w:rFonts w:hint="eastAsia"/>
        </w:rPr>
        <w:t xml:space="preserve">）并输出有功功率时，电流采样量</w:t>
      </w:r>
      <w:r>
        <w:t xml:space="preserve"> </w:t>
      </w:r>
      <m:oMath>
        <m:r>
          <m:rPr>
            <m:sty m:val="p"/>
          </m:rPr>
          <m:t>Δ</m:t>
        </m:r>
        <m:sSub>
          <m:e>
            <m:r>
              <m:t>i</m:t>
            </m:r>
          </m:e>
          <m:sub>
            <m:r>
              <m:t>q</m:t>
            </m:r>
            <m:r>
              <m:t>c</m:t>
            </m:r>
          </m:sub>
        </m:sSub>
      </m:oMath>
      <w:r>
        <w:t xml:space="preserve"> </w:t>
      </w:r>
      <w:r>
        <w:rPr>
          <w:rFonts w:hint="eastAsia"/>
        </w:rPr>
        <w:t xml:space="preserve">受到</w:t>
      </w:r>
      <w:r>
        <w:t xml:space="preserve"> </w:t>
      </w:r>
      <m:oMath>
        <m:sSub>
          <m:e>
            <m:r>
              <m:t>I</m:t>
            </m:r>
          </m:e>
          <m:sub>
            <m:r>
              <m:t>d</m:t>
            </m:r>
            <m:r>
              <m:t>0</m:t>
            </m:r>
          </m:sub>
        </m:sSub>
        <m:r>
          <m:rPr>
            <m:sty m:val="p"/>
          </m:rPr>
          <m:t>Δ</m:t>
        </m:r>
        <m:r>
          <m:t>θ</m:t>
        </m:r>
      </m:oMath>
      <w:r>
        <w:t xml:space="preserve"> </w:t>
      </w:r>
      <w:r>
        <w:rPr>
          <w:rFonts w:hint="eastAsia"/>
        </w:rPr>
        <w:t xml:space="preserve">的扰动。同时，占空比指令从c坐标系反变换到s坐标系时，同样会引入相角扰动，使得逆变器输出的实际端电压包含与</w:t>
      </w:r>
      <w:r>
        <w:t xml:space="preserve"> </w:t>
      </w:r>
      <m:oMath>
        <m:r>
          <m:rPr>
            <m:sty m:val="p"/>
          </m:rPr>
          <m:t>Δ</m:t>
        </m:r>
        <m:r>
          <m:t>θ</m:t>
        </m:r>
      </m:oMath>
      <w:r>
        <w:t xml:space="preserve"> </w:t>
      </w:r>
      <w:r>
        <w:rPr>
          <w:rFonts w:hint="eastAsia"/>
        </w:rPr>
        <w:t xml:space="preserve">相关的波动项。</w:t>
      </w:r>
    </w:p>
    <w:p>
      <w:pPr>
        <w:pStyle w:val="BodyText"/>
      </w:pPr>
      <w:r>
        <w:rPr>
          <w:rFonts w:hint="eastAsia"/>
        </w:rPr>
        <w:t xml:space="preserve">结合外电路的电网阻抗方程</w:t>
      </w:r>
      <w:r>
        <w:t xml:space="preserve"> </w:t>
      </w:r>
      <m:oMath>
        <m:sSub>
          <m:e>
            <m:r>
              <m:t>v</m:t>
            </m:r>
          </m:e>
          <m:sub>
            <m:r>
              <m:t>P</m:t>
            </m:r>
            <m:r>
              <m:t>C</m:t>
            </m:r>
            <m:r>
              <m:t>C</m:t>
            </m:r>
          </m:sub>
        </m:sSub>
        <m:r>
          <m:rPr>
            <m:sty m:val="p"/>
          </m:rPr>
          <m:t>=</m:t>
        </m:r>
        <m:sSub>
          <m:e>
            <m:r>
              <m:t>e</m:t>
            </m:r>
          </m:e>
          <m:sub>
            <m:r>
              <m:t>g</m:t>
            </m:r>
          </m:sub>
        </m:sSub>
        <m:r>
          <m:rPr>
            <m:sty m:val="p"/>
          </m:rPr>
          <m:t>−</m:t>
        </m:r>
        <m:sSub>
          <m:e>
            <m:r>
              <m:t>Z</m:t>
            </m:r>
          </m:e>
          <m:sub>
            <m:r>
              <m:t>g</m:t>
            </m:r>
            <m:r>
              <m:t>r</m:t>
            </m:r>
            <m:r>
              <m:t>i</m:t>
            </m:r>
            <m:r>
              <m:t>d</m:t>
            </m:r>
          </m:sub>
        </m:sSub>
        <m:sSub>
          <m:e>
            <m:r>
              <m:t>i</m:t>
            </m:r>
          </m:e>
          <m:sub>
            <m:r>
              <m:t>g</m:t>
            </m:r>
          </m:sub>
        </m:sSub>
      </m:oMath>
      <w:r>
        <w:rPr>
          <w:rFonts w:hint="eastAsia"/>
        </w:rPr>
        <w:t xml:space="preserve">，逆变器注入电网的电流波动</w:t>
      </w:r>
      <w:r>
        <w:t xml:space="preserve"> </w:t>
      </w:r>
      <m:oMath>
        <m:r>
          <m:rPr>
            <m:sty m:val="p"/>
          </m:rPr>
          <m:t>Δ</m:t>
        </m:r>
        <m:sSub>
          <m:e>
            <m:r>
              <m:t>i</m:t>
            </m:r>
          </m:e>
          <m:sub>
            <m:r>
              <m:t>g</m:t>
            </m:r>
          </m:sub>
        </m:sSub>
      </m:oMath>
      <w:r>
        <w:t xml:space="preserve"> </w:t>
      </w:r>
      <w:r>
        <w:rPr>
          <w:rFonts w:hint="eastAsia"/>
        </w:rPr>
        <w:t xml:space="preserve">会引起</w:t>
      </w:r>
      <w:r>
        <w:t xml:space="preserve"> </w:t>
      </w:r>
      <m:oMath>
        <m:r>
          <m:rPr>
            <m:sty m:val="p"/>
          </m:rPr>
          <m:t>Δ</m:t>
        </m:r>
        <m:sSub>
          <m:e>
            <m:r>
              <m:t>v</m:t>
            </m:r>
          </m:e>
          <m:sub>
            <m:r>
              <m:t>P</m:t>
            </m:r>
            <m:r>
              <m:t>C</m:t>
            </m:r>
            <m:r>
              <m:t>C</m:t>
            </m:r>
          </m:sub>
        </m:sSub>
      </m:oMath>
      <w:r>
        <w:t xml:space="preserve"> </w:t>
      </w:r>
      <w:r>
        <w:rPr>
          <w:rFonts w:hint="eastAsia"/>
        </w:rPr>
        <w:t xml:space="preserve">的波动，该波动被PLL捕获，进一步改变</w:t>
      </w:r>
      <w:r>
        <w:t xml:space="preserve"> </w:t>
      </w:r>
      <m:oMath>
        <m:r>
          <m:rPr>
            <m:sty m:val="p"/>
          </m:rPr>
          <m:t>Δ</m:t>
        </m:r>
        <m:r>
          <m:t>θ</m:t>
        </m:r>
      </m:oMath>
      <w:r>
        <w:rPr>
          <w:rFonts w:hint="eastAsia"/>
        </w:rPr>
        <w:t xml:space="preserve">，从而又改变了坐标变换矩阵，进而影响下一次的占空比输出。这一完整的闭环正反馈路径在低频段（通常在几十赫兹至数百赫兹）等效为逆变器输出端并联了一个</w:t>
      </w:r>
      <w:r>
        <w:rPr>
          <w:rFonts w:hint="eastAsia"/>
          <w:b/>
          <w:bCs/>
        </w:rPr>
        <w:t xml:space="preserve">负电阻</w:t>
      </w:r>
      <w:r>
        <w:rPr>
          <w:rFonts w:hint="eastAsia"/>
        </w:rPr>
        <w:t xml:space="preserve">。当电网阻抗</w:t>
      </w:r>
      <w:r>
        <w:t xml:space="preserve"> </w:t>
      </w:r>
      <m:oMath>
        <m:sSub>
          <m:e>
            <m:r>
              <m:t>Z</m:t>
            </m:r>
          </m:e>
          <m:sub>
            <m:r>
              <m:t>g</m:t>
            </m:r>
            <m:r>
              <m:t>r</m:t>
            </m:r>
            <m:r>
              <m:t>i</m:t>
            </m:r>
            <m:r>
              <m:t>d</m:t>
            </m:r>
          </m:sub>
        </m:sSub>
      </m:oMath>
      <w:r>
        <w:t xml:space="preserve"> </w:t>
      </w:r>
      <w:r>
        <w:rPr>
          <w:rFonts w:hint="eastAsia"/>
        </w:rPr>
        <w:t xml:space="preserve">足够大时，该负电阻抵消了系统原有的正阻尼，导致系统特征根越过虚轴进入右半平面，引发功率振荡甚至系统崩溃。</w:t>
      </w:r>
    </w:p>
    <w:p>
      <w:r>
        <w:pict>
          <v:rect style="width:0;height:1.5pt" o:hralign="center" o:hrstd="t" o:hr="t"/>
        </w:pict>
      </w:r>
    </w:p>
    <w:bookmarkEnd w:id="12"/>
    <w:bookmarkEnd w:id="13"/>
    <w:bookmarkStart w:id="20" w:name="宽频阻抗扫描与奈奎斯特稳定判据"/>
    <w:p>
      <w:pPr>
        <w:pStyle w:val="Heading2"/>
      </w:pPr>
      <w:r>
        <w:rPr>
          <w:rStyle w:val="SectionNumber"/>
        </w:rPr>
        <w:t xml:space="preserve">1.3</w:t>
      </w:r>
      <w:r>
        <w:tab/>
      </w:r>
      <w:r>
        <w:t xml:space="preserve">3.2 </w:t>
      </w:r>
      <w:r>
        <w:rPr>
          <w:rFonts w:hint="eastAsia"/>
        </w:rPr>
        <w:t xml:space="preserve">宽频阻抗扫描与奈奎斯特稳定判据</w:t>
      </w:r>
    </w:p>
    <w:p>
      <w:pPr>
        <w:pStyle w:val="FirstParagraph"/>
      </w:pPr>
      <w:r>
        <w:rPr>
          <w:rFonts w:hint="eastAsia"/>
        </w:rPr>
        <w:t xml:space="preserve">为了精确量化上述耦合效应并进行稳定性分析，学术界和工业界普遍采用基于阻抗的稳定性分析方法（Impedance-based</w:t>
      </w:r>
      <w:r>
        <w:t xml:space="preserve"> Stability </w:t>
      </w:r>
      <w:r>
        <w:rPr>
          <w:rFonts w:hint="eastAsia"/>
        </w:rPr>
        <w:t xml:space="preserve">Criterion）。该方法源于Middlebrook提出的额外元件定理（Extra</w:t>
      </w:r>
      <w:r>
        <w:t xml:space="preserve"> Element </w:t>
      </w:r>
      <w:r>
        <w:rPr>
          <w:rFonts w:hint="eastAsia"/>
        </w:rPr>
        <w:t xml:space="preserve">Theorem），后被推广应用于三相并网逆变器系统。</w:t>
      </w:r>
    </w:p>
    <w:p>
      <w:pPr>
        <w:pStyle w:val="BodyText"/>
      </w:pPr>
      <w:r>
        <w:rPr>
          <w:rFonts w:hint="eastAsia"/>
        </w:rPr>
        <w:t xml:space="preserve">从阻抗的角度分析，并网系统可等效为逆变器的Norton等效输出导纳</w:t>
      </w:r>
      <w:r>
        <w:t xml:space="preserve"> </w:t>
      </w:r>
      <m:oMath>
        <m:sSub>
          <m:e>
            <m:r>
              <m:t>Y</m:t>
            </m:r>
          </m:e>
          <m:sub>
            <m:r>
              <m:rPr>
                <m:nor/>
                <m:sty m:val="p"/>
              </m:rPr>
              <m:t>inv</m:t>
            </m:r>
          </m:sub>
        </m:sSub>
        <m:r>
          <m:rPr>
            <m:sty m:val="p"/>
          </m:rPr>
          <m:t>(</m:t>
        </m:r>
        <m:r>
          <m:t>s</m:t>
        </m:r>
        <m:r>
          <m:rPr>
            <m:sty m:val="p"/>
          </m:rPr>
          <m:t>)</m:t>
        </m:r>
      </m:oMath>
      <w:r>
        <w:t xml:space="preserve"> </w:t>
      </w:r>
      <w:r>
        <w:rPr>
          <w:rFonts w:hint="eastAsia"/>
        </w:rPr>
        <w:t xml:space="preserve">与电网Thevenin等效阻抗</w:t>
      </w:r>
      <w:r>
        <w:t xml:space="preserve"> </w:t>
      </w:r>
      <m:oMath>
        <m:sSub>
          <m:e>
            <m:r>
              <m:t>Z</m:t>
            </m:r>
          </m:e>
          <m:sub>
            <m:r>
              <m:rPr>
                <m:nor/>
                <m:sty m:val="p"/>
              </m:rPr>
              <m:t>grid</m:t>
            </m:r>
          </m:sub>
        </m:sSub>
        <m:r>
          <m:rPr>
            <m:sty m:val="p"/>
          </m:rPr>
          <m:t>(</m:t>
        </m:r>
        <m:r>
          <m:t>s</m:t>
        </m:r>
        <m:r>
          <m:rPr>
            <m:sty m:val="p"/>
          </m:rPr>
          <m:t>)</m:t>
        </m:r>
      </m:oMath>
      <w:r>
        <w:t xml:space="preserve"> </w:t>
      </w:r>
      <w:r>
        <w:rPr>
          <w:rFonts w:hint="eastAsia"/>
        </w:rPr>
        <w:t xml:space="preserve">的级联。</w:t>
      </w:r>
    </w:p>
    <w:bookmarkStart w:id="14" w:name="逆变器dq域小信号阻抗推导"/>
    <w:p>
      <w:pPr>
        <w:pStyle w:val="Heading3"/>
      </w:pPr>
      <w:r>
        <w:rPr>
          <w:rStyle w:val="SectionNumber"/>
        </w:rPr>
        <w:t xml:space="preserve">1.3.1</w:t>
      </w:r>
      <w:r>
        <w:tab/>
      </w:r>
      <w:r>
        <w:t xml:space="preserve">3.2.1 </w:t>
      </w:r>
      <w:r>
        <w:rPr>
          <w:rFonts w:hint="eastAsia"/>
        </w:rPr>
        <w:t xml:space="preserve">逆变器dq域小信号阻抗推导</w:t>
      </w:r>
    </w:p>
    <w:p>
      <w:pPr>
        <w:pStyle w:val="FirstParagraph"/>
      </w:pPr>
      <w:r>
        <w:rPr>
          <w:rFonts w:hint="eastAsia"/>
        </w:rPr>
        <w:t xml:space="preserve">以LCL型并网逆变器为例，忽略直流侧电压波动，仅考虑逆变器侧电感</w:t>
      </w:r>
      <w:r>
        <w:t xml:space="preserve"> </w:t>
      </w:r>
      <m:oMath>
        <m:sSub>
          <m:e>
            <m:r>
              <m:t>L</m:t>
            </m:r>
          </m:e>
          <m:sub>
            <m:r>
              <m:t>1</m:t>
            </m:r>
          </m:sub>
        </m:sSub>
      </m:oMath>
      <w:r>
        <w:rPr>
          <w:rFonts w:hint="eastAsia"/>
        </w:rPr>
        <w:t xml:space="preserve">、滤波电容</w:t>
      </w:r>
      <w:r>
        <w:t xml:space="preserve"> </w:t>
      </w:r>
      <m:oMath>
        <m:sSub>
          <m:e>
            <m:r>
              <m:t>C</m:t>
            </m:r>
          </m:e>
          <m:sub>
            <m:r>
              <m:t>f</m:t>
            </m:r>
          </m:sub>
        </m:sSub>
      </m:oMath>
      <w:r>
        <w:t xml:space="preserve"> </w:t>
      </w:r>
      <w:r>
        <w:rPr>
          <w:rFonts w:hint="eastAsia"/>
        </w:rPr>
        <w:t xml:space="preserve">及网侧电感</w:t>
      </w:r>
      <w:r>
        <w:t xml:space="preserve"> </w:t>
      </w:r>
      <m:oMath>
        <m:sSub>
          <m:e>
            <m:r>
              <m:t>L</m:t>
            </m:r>
          </m:e>
          <m:sub>
            <m:r>
              <m:t>2</m:t>
            </m:r>
          </m:sub>
        </m:sSub>
      </m:oMath>
      <w:r>
        <w:rPr>
          <w:rFonts w:hint="eastAsia"/>
        </w:rPr>
        <w:t xml:space="preserve">。电流环控制采用PI调节器：</w:t>
      </w:r>
    </w:p>
    <w:p>
      <w:pPr>
        <w:pStyle w:val="BodyText"/>
      </w:pPr>
      <m:oMathPara>
        <m:oMathParaPr>
          <m:jc m:val="center"/>
        </m:oMathParaPr>
        <m:oMath>
          <m:sSub>
            <m:e>
              <m:r>
                <m:t>G</m:t>
              </m:r>
            </m:e>
            <m:sub>
              <m:r>
                <m:rPr>
                  <m:nor/>
                  <m:sty m:val="p"/>
                </m:rPr>
                <m:t>PI</m:t>
              </m:r>
            </m:sub>
          </m:sSub>
          <m:r>
            <m:rPr>
              <m:sty m:val="p"/>
            </m:rPr>
            <m:t>(</m:t>
          </m:r>
          <m:r>
            <m:t>s</m:t>
          </m:r>
          <m:r>
            <m:rPr>
              <m:sty m:val="p"/>
            </m:rPr>
            <m:t>)</m:t>
          </m:r>
          <m:r>
            <m:rPr>
              <m:sty m:val="p"/>
            </m:rPr>
            <m:t>=</m:t>
          </m:r>
          <m:sSub>
            <m:e>
              <m:r>
                <m:t>K</m:t>
              </m:r>
            </m:e>
            <m:sub>
              <m:r>
                <m:t>p</m:t>
              </m:r>
              <m:r>
                <m:t>c</m:t>
              </m:r>
            </m:sub>
          </m:sSub>
          <m:r>
            <m:rPr>
              <m:sty m:val="p"/>
            </m:rPr>
            <m:t>+</m:t>
          </m:r>
          <m:f>
            <m:fPr>
              <m:type m:val="bar"/>
            </m:fPr>
            <m:num>
              <m:sSub>
                <m:e>
                  <m:r>
                    <m:t>K</m:t>
                  </m:r>
                </m:e>
                <m:sub>
                  <m:r>
                    <m:t>i</m:t>
                  </m:r>
                  <m:r>
                    <m:t>c</m:t>
                  </m:r>
                </m:sub>
              </m:sSub>
            </m:num>
            <m:den>
              <m:r>
                <m:t>s</m:t>
              </m:r>
            </m:den>
          </m:f>
        </m:oMath>
      </m:oMathPara>
    </w:p>
    <w:p>
      <w:pPr>
        <w:pStyle w:val="FirstParagraph"/>
      </w:pPr>
      <w:r>
        <w:rPr>
          <w:rFonts w:hint="eastAsia"/>
        </w:rPr>
        <w:t xml:space="preserve">引入PWM延迟时间</w:t>
      </w:r>
      <w:r>
        <w:t xml:space="preserve"> </w:t>
      </w:r>
      <m:oMath>
        <m:sSub>
          <m:e>
            <m:r>
              <m:t>T</m:t>
            </m:r>
          </m:e>
          <m:sub>
            <m:r>
              <m:t>d</m:t>
            </m:r>
          </m:sub>
        </m:sSub>
      </m:oMath>
      <w:r>
        <w:rPr>
          <w:rFonts w:hint="eastAsia"/>
        </w:rPr>
        <w:t xml:space="preserve">，则等效控制延时传递函数为</w:t>
      </w:r>
      <w:r>
        <w:t xml:space="preserve"> </w:t>
      </w:r>
      <m:oMath>
        <m:sSub>
          <m:e>
            <m:r>
              <m:t>G</m:t>
            </m:r>
          </m:e>
          <m:sub>
            <m:r>
              <m:t>d</m:t>
            </m:r>
            <m:r>
              <m:t>e</m:t>
            </m:r>
            <m:r>
              <m:t>l</m:t>
            </m:r>
          </m:sub>
        </m:sSub>
        <m:r>
          <m:rPr>
            <m:sty m:val="p"/>
          </m:rPr>
          <m:t>(</m:t>
        </m:r>
        <m:r>
          <m:t>s</m:t>
        </m:r>
        <m:r>
          <m:rPr>
            <m:sty m:val="p"/>
          </m:rPr>
          <m:t>)</m:t>
        </m:r>
        <m:r>
          <m:rPr>
            <m:sty m:val="p"/>
          </m:rPr>
          <m:t>=</m:t>
        </m:r>
        <m:sSup>
          <m:e>
            <m:r>
              <m:t>e</m:t>
            </m:r>
          </m:e>
          <m:sup>
            <m:r>
              <m:rPr>
                <m:sty m:val="p"/>
              </m:rPr>
              <m:t>−</m:t>
            </m:r>
            <m:r>
              <m:t>s</m:t>
            </m:r>
            <m:sSub>
              <m:e>
                <m:r>
                  <m:t>T</m:t>
                </m:r>
              </m:e>
              <m:sub>
                <m:r>
                  <m:t>d</m:t>
                </m:r>
              </m:sub>
            </m:sSub>
          </m:sup>
        </m:sSup>
      </m:oMath>
      <w:r>
        <w:t xml:space="preserve">。</w:t>
      </w:r>
      <w:r>
        <w:t xml:space="preserve"> </w:t>
      </w:r>
      <w:r>
        <w:rPr>
          <w:rFonts w:hint="eastAsia"/>
        </w:rPr>
        <w:t xml:space="preserve">考虑前述坐标变换引入的扰动，结合电路基尔霍夫定律，逆变器在dq坐标系下的闭环导纳模型是一个</w:t>
      </w:r>
      <w:r>
        <w:t xml:space="preserve"> </w:t>
      </w:r>
      <m:oMath>
        <m:r>
          <m:t>2</m:t>
        </m:r>
        <m:r>
          <m:rPr>
            <m:sty m:val="p"/>
          </m:rPr>
          <m:t>×</m:t>
        </m:r>
        <m:r>
          <m:t>2</m:t>
        </m:r>
      </m:oMath>
      <w:r>
        <w:t xml:space="preserve"> </w:t>
      </w:r>
      <w:r>
        <w:rPr>
          <w:rFonts w:hint="eastAsia"/>
        </w:rPr>
        <w:t xml:space="preserve">的矩阵：</w:t>
      </w:r>
    </w:p>
    <w:p>
      <w:pPr>
        <w:pStyle w:val="BodyText"/>
      </w:pPr>
      <m:oMathPara>
        <m:oMathParaPr>
          <m:jc m:val="center"/>
        </m:oMathParaPr>
        <m:oMath>
          <m:sSub>
            <m:e>
              <m:r>
                <m:rPr>
                  <m:sty m:val="bi"/>
                </m:rPr>
                <m:t>Y</m:t>
              </m:r>
            </m:e>
            <m:sub>
              <m:r>
                <m:rPr>
                  <m:nor/>
                  <m:sty m:val="p"/>
                </m:rPr>
                <m:t>inv</m:t>
              </m:r>
            </m:sub>
          </m:sSub>
          <m:r>
            <m:rPr>
              <m:sty m:val="p"/>
            </m:rPr>
            <m:t>(</m:t>
          </m:r>
          <m:r>
            <m:t>s</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sSub>
                      <m:e>
                        <m:r>
                          <m:t>Y</m:t>
                        </m:r>
                      </m:e>
                      <m:sub>
                        <m:r>
                          <m:t>d</m:t>
                        </m:r>
                        <m:r>
                          <m:t>d</m:t>
                        </m:r>
                      </m:sub>
                    </m:sSub>
                    <m:r>
                      <m:rPr>
                        <m:sty m:val="p"/>
                      </m:rPr>
                      <m:t>(</m:t>
                    </m:r>
                    <m:r>
                      <m:t>s</m:t>
                    </m:r>
                    <m:r>
                      <m:rPr>
                        <m:sty m:val="p"/>
                      </m:rPr>
                      <m:t>)</m:t>
                    </m:r>
                  </m:e>
                  <m:e>
                    <m:sSub>
                      <m:e>
                        <m:r>
                          <m:t>Y</m:t>
                        </m:r>
                      </m:e>
                      <m:sub>
                        <m:r>
                          <m:t>d</m:t>
                        </m:r>
                        <m:r>
                          <m:t>q</m:t>
                        </m:r>
                      </m:sub>
                    </m:sSub>
                    <m:r>
                      <m:rPr>
                        <m:sty m:val="p"/>
                      </m:rPr>
                      <m:t>(</m:t>
                    </m:r>
                    <m:r>
                      <m:t>s</m:t>
                    </m:r>
                    <m:r>
                      <m:rPr>
                        <m:sty m:val="p"/>
                      </m:rPr>
                      <m:t>)</m:t>
                    </m:r>
                  </m:e>
                </m:mr>
                <m:mr>
                  <m:e>
                    <m:sSub>
                      <m:e>
                        <m:r>
                          <m:t>Y</m:t>
                        </m:r>
                      </m:e>
                      <m:sub>
                        <m:r>
                          <m:t>q</m:t>
                        </m:r>
                        <m:r>
                          <m:t>d</m:t>
                        </m:r>
                      </m:sub>
                    </m:sSub>
                    <m:r>
                      <m:rPr>
                        <m:sty m:val="p"/>
                      </m:rPr>
                      <m:t>(</m:t>
                    </m:r>
                    <m:r>
                      <m:t>s</m:t>
                    </m:r>
                    <m:r>
                      <m:rPr>
                        <m:sty m:val="p"/>
                      </m:rPr>
                      <m:t>)</m:t>
                    </m:r>
                  </m:e>
                  <m:e>
                    <m:sSub>
                      <m:e>
                        <m:r>
                          <m:t>Y</m:t>
                        </m:r>
                      </m:e>
                      <m:sub>
                        <m:r>
                          <m:t>q</m:t>
                        </m:r>
                        <m:r>
                          <m:t>q</m:t>
                        </m:r>
                      </m:sub>
                    </m:sSub>
                    <m:r>
                      <m:rPr>
                        <m:sty m:val="p"/>
                      </m:rPr>
                      <m:t>(</m:t>
                    </m:r>
                    <m:r>
                      <m:t>s</m:t>
                    </m:r>
                    <m:r>
                      <m:rPr>
                        <m:sty m:val="p"/>
                      </m:rPr>
                      <m:t>)</m:t>
                    </m:r>
                  </m:e>
                </m:mr>
              </m:m>
            </m:e>
          </m:d>
        </m:oMath>
      </m:oMathPara>
    </w:p>
    <w:p>
      <w:pPr>
        <w:pStyle w:val="FirstParagraph"/>
      </w:pPr>
      <w:r>
        <w:rPr>
          <w:rFonts w:hint="eastAsia"/>
        </w:rPr>
        <w:t xml:space="preserve">具体推导中，以d轴电流响应对q轴电压扰动的导纳</w:t>
      </w:r>
      <w:r>
        <w:t xml:space="preserve"> </w:t>
      </w:r>
      <m:oMath>
        <m:sSub>
          <m:e>
            <m:r>
              <m:t>Y</m:t>
            </m:r>
          </m:e>
          <m:sub>
            <m:r>
              <m:t>d</m:t>
            </m:r>
            <m:r>
              <m:t>q</m:t>
            </m:r>
          </m:sub>
        </m:sSub>
        <m:r>
          <m:rPr>
            <m:sty m:val="p"/>
          </m:rPr>
          <m:t>(</m:t>
        </m:r>
        <m:r>
          <m:t>s</m:t>
        </m:r>
        <m:r>
          <m:rPr>
            <m:sty m:val="p"/>
          </m:rPr>
          <m:t>)</m:t>
        </m:r>
      </m:oMath>
      <w:r>
        <w:t xml:space="preserve"> </w:t>
      </w:r>
      <w:r>
        <w:rPr>
          <w:rFonts w:hint="eastAsia"/>
        </w:rPr>
        <w:t xml:space="preserve">为例。当引入</w:t>
      </w:r>
      <w:r>
        <w:t xml:space="preserve"> </w:t>
      </w:r>
      <m:oMath>
        <m:r>
          <m:rPr>
            <m:sty m:val="p"/>
          </m:rPr>
          <m:t>Δ</m:t>
        </m:r>
        <m:sSub>
          <m:e>
            <m:r>
              <m:t>v</m:t>
            </m:r>
          </m:e>
          <m:sub>
            <m:r>
              <m:t>q</m:t>
            </m:r>
          </m:sub>
        </m:sSub>
      </m:oMath>
      <w:r>
        <w:t xml:space="preserve"> </w:t>
      </w:r>
      <w:r>
        <w:rPr>
          <w:rFonts w:hint="eastAsia"/>
        </w:rPr>
        <w:t xml:space="preserve">扰动时，PLL输出相角产生</w:t>
      </w:r>
      <w:r>
        <w:t xml:space="preserve"> </w:t>
      </w:r>
      <m:oMath>
        <m:r>
          <m:rPr>
            <m:sty m:val="p"/>
          </m:rPr>
          <m:t>Δ</m:t>
        </m:r>
        <m:r>
          <m:t>θ</m:t>
        </m:r>
        <m:r>
          <m:rPr>
            <m:sty m:val="p"/>
          </m:rPr>
          <m:t>=</m:t>
        </m:r>
        <m:f>
          <m:fPr>
            <m:type m:val="bar"/>
          </m:fPr>
          <m:num>
            <m:sSub>
              <m:e>
                <m:r>
                  <m:t>T</m:t>
                </m:r>
              </m:e>
              <m:sub>
                <m:r>
                  <m:t>P</m:t>
                </m:r>
                <m:r>
                  <m:t>L</m:t>
                </m:r>
                <m:r>
                  <m:t>L</m:t>
                </m:r>
              </m:sub>
            </m:sSub>
            <m:r>
              <m:rPr>
                <m:sty m:val="p"/>
              </m:rPr>
              <m:t>(</m:t>
            </m:r>
            <m:r>
              <m:t>s</m:t>
            </m:r>
            <m:r>
              <m:rPr>
                <m:sty m:val="p"/>
              </m:rPr>
              <m:t>)</m:t>
            </m:r>
          </m:num>
          <m:den>
            <m:sSub>
              <m:e>
                <m:r>
                  <m:t>V</m:t>
                </m:r>
              </m:e>
              <m:sub>
                <m:r>
                  <m:t>m</m:t>
                </m:r>
              </m:sub>
            </m:sSub>
          </m:den>
        </m:f>
        <m:r>
          <m:rPr>
            <m:sty m:val="p"/>
          </m:rPr>
          <m:t>Δ</m:t>
        </m:r>
        <m:sSub>
          <m:e>
            <m:r>
              <m:t>v</m:t>
            </m:r>
          </m:e>
          <m:sub>
            <m:r>
              <m:t>q</m:t>
            </m:r>
          </m:sub>
        </m:sSub>
      </m:oMath>
      <w:r>
        <w:rPr>
          <w:rFonts w:hint="eastAsia"/>
        </w:rPr>
        <w:t xml:space="preserve">。由于控制环中包含了电网电压前馈、电流解耦等环节，相角波动会引起占空比的波动。经过复杂的代数联立，可以得到由于PLL引入的核心导纳分量：</w:t>
      </w:r>
    </w:p>
    <w:p>
      <w:pPr>
        <w:pStyle w:val="BodyText"/>
      </w:pPr>
      <m:oMathPara>
        <m:oMathParaPr>
          <m:jc m:val="center"/>
        </m:oMathParaPr>
        <m:oMath>
          <m:sSub>
            <m:e>
              <m:r>
                <m:rPr>
                  <m:sty m:val="bi"/>
                </m:rPr>
                <m:t>Y</m:t>
              </m:r>
            </m:e>
            <m:sub>
              <m:r>
                <m:rPr>
                  <m:nor/>
                  <m:sty m:val="p"/>
                </m:rPr>
                <m:t>PLL-induced</m:t>
              </m:r>
            </m:sub>
          </m:sSub>
          <m:r>
            <m:rPr>
              <m:sty m:val="p"/>
            </m:rPr>
            <m:t>(</m:t>
          </m:r>
          <m:r>
            <m:t>s</m:t>
          </m:r>
          <m:r>
            <m:rPr>
              <m:sty m:val="p"/>
            </m:rPr>
            <m:t>)</m:t>
          </m:r>
          <m:r>
            <m:rPr>
              <m:sty m:val="p"/>
            </m:rPr>
            <m:t>≈</m:t>
          </m:r>
          <m:f>
            <m:fPr>
              <m:type m:val="bar"/>
            </m:fPr>
            <m:num>
              <m:sSub>
                <m:e>
                  <m:r>
                    <m:t>T</m:t>
                  </m:r>
                </m:e>
                <m:sub>
                  <m:r>
                    <m:t>P</m:t>
                  </m:r>
                  <m:r>
                    <m:t>L</m:t>
                  </m:r>
                  <m:r>
                    <m:t>L</m:t>
                  </m:r>
                </m:sub>
              </m:sSub>
              <m:r>
                <m:rPr>
                  <m:sty m:val="p"/>
                </m:rPr>
                <m:t>(</m:t>
              </m:r>
              <m:r>
                <m:t>s</m:t>
              </m:r>
              <m:r>
                <m:rPr>
                  <m:sty m:val="p"/>
                </m:rPr>
                <m:t>)</m:t>
              </m:r>
            </m:num>
            <m:den>
              <m:sSub>
                <m:e>
                  <m:r>
                    <m:t>V</m:t>
                  </m:r>
                </m:e>
                <m:sub>
                  <m:r>
                    <m:t>m</m:t>
                  </m:r>
                </m:sub>
              </m:sSub>
            </m:den>
          </m:f>
          <m:r>
            <m:rPr>
              <m:sty m:val="p"/>
            </m:rPr>
            <m:t>⋅</m:t>
          </m:r>
          <m:sSub>
            <m:e>
              <m:r>
                <m:t>G</m:t>
              </m:r>
            </m:e>
            <m:sub>
              <m:r>
                <m:rPr>
                  <m:nor/>
                  <m:sty m:val="p"/>
                </m:rPr>
                <m:t>closed-loop</m:t>
              </m:r>
            </m:sub>
          </m:sSub>
          <m:r>
            <m:rPr>
              <m:sty m:val="p"/>
            </m:rPr>
            <m:t>(</m:t>
          </m:r>
          <m:r>
            <m:t>s</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sSub>
                      <m:e>
                        <m:r>
                          <m:t>I</m:t>
                        </m:r>
                      </m:e>
                      <m:sub>
                        <m:r>
                          <m:t>d</m:t>
                        </m:r>
                        <m:r>
                          <m:t>0</m:t>
                        </m:r>
                      </m:sub>
                    </m:sSub>
                    <m:r>
                      <m:rPr>
                        <m:sty m:val="p"/>
                      </m:rPr>
                      <m:t>+</m:t>
                    </m:r>
                    <m:sSub>
                      <m:e>
                        <m:r>
                          <m:t>G</m:t>
                        </m:r>
                      </m:e>
                      <m:sub>
                        <m:r>
                          <m:t>f</m:t>
                        </m:r>
                        <m:r>
                          <m:t>f</m:t>
                        </m:r>
                      </m:sub>
                    </m:sSub>
                    <m:r>
                      <m:rPr>
                        <m:sty m:val="p"/>
                      </m:rPr>
                      <m:t>(</m:t>
                    </m:r>
                    <m:r>
                      <m:t>s</m:t>
                    </m:r>
                    <m:r>
                      <m:rPr>
                        <m:sty m:val="p"/>
                      </m:rPr>
                      <m:t>)</m:t>
                    </m:r>
                    <m:sSub>
                      <m:e>
                        <m:r>
                          <m:t>V</m:t>
                        </m:r>
                      </m:e>
                      <m:sub>
                        <m:r>
                          <m:t>d</m:t>
                        </m:r>
                        <m:r>
                          <m:t>0</m:t>
                        </m:r>
                      </m:sub>
                    </m:sSub>
                  </m:e>
                </m:mr>
                <m:mr>
                  <m:e>
                    <m:r>
                      <m:t>0</m:t>
                    </m:r>
                  </m:e>
                  <m:e>
                    <m:r>
                      <m:rPr>
                        <m:sty m:val="p"/>
                      </m:rPr>
                      <m:t>−</m:t>
                    </m:r>
                    <m:sSub>
                      <m:e>
                        <m:r>
                          <m:t>I</m:t>
                        </m:r>
                      </m:e>
                      <m:sub>
                        <m:r>
                          <m:t>q</m:t>
                        </m:r>
                        <m:r>
                          <m:t>0</m:t>
                        </m:r>
                      </m:sub>
                    </m:sSub>
                    <m:r>
                      <m:rPr>
                        <m:sty m:val="p"/>
                      </m:rPr>
                      <m:t>−</m:t>
                    </m:r>
                    <m:sSub>
                      <m:e>
                        <m:r>
                          <m:t>G</m:t>
                        </m:r>
                      </m:e>
                      <m:sub>
                        <m:r>
                          <m:t>f</m:t>
                        </m:r>
                        <m:r>
                          <m:t>f</m:t>
                        </m:r>
                      </m:sub>
                    </m:sSub>
                    <m:r>
                      <m:rPr>
                        <m:sty m:val="p"/>
                      </m:rPr>
                      <m:t>(</m:t>
                    </m:r>
                    <m:r>
                      <m:t>s</m:t>
                    </m:r>
                    <m:r>
                      <m:rPr>
                        <m:sty m:val="p"/>
                      </m:rPr>
                      <m:t>)</m:t>
                    </m:r>
                    <m:sSub>
                      <m:e>
                        <m:r>
                          <m:t>V</m:t>
                        </m:r>
                      </m:e>
                      <m:sub>
                        <m:r>
                          <m:t>q</m:t>
                        </m:r>
                        <m:r>
                          <m:t>0</m:t>
                        </m:r>
                      </m:sub>
                    </m:sSub>
                  </m:e>
                </m:mr>
              </m:m>
            </m:e>
          </m:d>
        </m:oMath>
      </m:oMathPara>
    </w:p>
    <w:p>
      <w:pPr>
        <w:pStyle w:val="FirstParagraph"/>
      </w:pPr>
      <w:r>
        <w:rPr>
          <w:rFonts w:hint="eastAsia"/>
        </w:rPr>
        <w:t xml:space="preserve">此处</w:t>
      </w:r>
      <w:r>
        <w:t xml:space="preserve"> </w:t>
      </w:r>
      <m:oMath>
        <m:sSub>
          <m:e>
            <m:r>
              <m:t>G</m:t>
            </m:r>
          </m:e>
          <m:sub>
            <m:r>
              <m:rPr>
                <m:nor/>
                <m:sty m:val="p"/>
              </m:rPr>
              <m:t>closed-loop</m:t>
            </m:r>
          </m:sub>
        </m:sSub>
        <m:r>
          <m:rPr>
            <m:sty m:val="p"/>
          </m:rPr>
          <m:t>(</m:t>
        </m:r>
        <m:r>
          <m:t>s</m:t>
        </m:r>
        <m:r>
          <m:rPr>
            <m:sty m:val="p"/>
          </m:rPr>
          <m:t>)</m:t>
        </m:r>
      </m:oMath>
      <w:r>
        <w:t xml:space="preserve"> </w:t>
      </w:r>
      <w:r>
        <w:rPr>
          <w:rFonts w:hint="eastAsia"/>
        </w:rPr>
        <w:t xml:space="preserve">为电流闭环传递函数，</w:t>
      </w:r>
      <m:oMath>
        <m:sSub>
          <m:e>
            <m:r>
              <m:t>G</m:t>
            </m:r>
          </m:e>
          <m:sub>
            <m:r>
              <m:t>f</m:t>
            </m:r>
            <m:r>
              <m:t>f</m:t>
            </m:r>
          </m:sub>
        </m:sSub>
        <m:r>
          <m:rPr>
            <m:sty m:val="p"/>
          </m:rPr>
          <m:t>(</m:t>
        </m:r>
        <m:r>
          <m:t>s</m:t>
        </m:r>
        <m:r>
          <m:rPr>
            <m:sty m:val="p"/>
          </m:rPr>
          <m:t>)</m:t>
        </m:r>
      </m:oMath>
      <w:r>
        <w:t xml:space="preserve"> </w:t>
      </w:r>
      <w:r>
        <w:rPr>
          <w:rFonts w:hint="eastAsia"/>
        </w:rPr>
        <w:t xml:space="preserve">为电压前馈函数。公式(3.8)清晰地揭示了逆变器并网有功电流</w:t>
      </w:r>
      <w:r>
        <w:t xml:space="preserve"> </w:t>
      </w:r>
      <m:oMath>
        <m:sSub>
          <m:e>
            <m:r>
              <m:t>I</m:t>
            </m:r>
          </m:e>
          <m:sub>
            <m:r>
              <m:t>d</m:t>
            </m:r>
            <m:r>
              <m:t>0</m:t>
            </m:r>
          </m:sub>
        </m:sSub>
      </m:oMath>
      <w:r>
        <w:t xml:space="preserve"> </w:t>
      </w:r>
      <w:r>
        <w:rPr>
          <w:rFonts w:hint="eastAsia"/>
        </w:rPr>
        <w:t xml:space="preserve">越大，由PLL引入的</w:t>
      </w:r>
      <w:r>
        <w:t xml:space="preserve"> </w:t>
      </w:r>
      <m:oMath>
        <m:sSub>
          <m:e>
            <m:r>
              <m:t>Y</m:t>
            </m:r>
          </m:e>
          <m:sub>
            <m:r>
              <m:t>q</m:t>
            </m:r>
            <m:r>
              <m:t>q</m:t>
            </m:r>
          </m:sub>
        </m:sSub>
        <m:r>
          <m:rPr>
            <m:sty m:val="p"/>
          </m:rPr>
          <m:t>(</m:t>
        </m:r>
        <m:r>
          <m:t>s</m:t>
        </m:r>
        <m:r>
          <m:rPr>
            <m:sty m:val="p"/>
          </m:rPr>
          <m:t>)</m:t>
        </m:r>
      </m:oMath>
      <w:r>
        <w:t xml:space="preserve"> </w:t>
      </w:r>
      <w:r>
        <w:rPr>
          <w:rFonts w:hint="eastAsia"/>
        </w:rPr>
        <w:t xml:space="preserve">分量中的负导纳效应越显著，这也解释了为何逆变器在满载运行时更容易在弱电网下失稳。</w:t>
      </w:r>
    </w:p>
    <w:bookmarkEnd w:id="14"/>
    <w:bookmarkStart w:id="15" w:name="宽频阻抗扫描技术"/>
    <w:p>
      <w:pPr>
        <w:pStyle w:val="Heading3"/>
      </w:pPr>
      <w:r>
        <w:rPr>
          <w:rStyle w:val="SectionNumber"/>
        </w:rPr>
        <w:t xml:space="preserve">1.3.2</w:t>
      </w:r>
      <w:r>
        <w:tab/>
      </w:r>
      <w:r>
        <w:t xml:space="preserve">3.2.2 </w:t>
      </w:r>
      <w:r>
        <w:rPr>
          <w:rFonts w:hint="eastAsia"/>
        </w:rPr>
        <w:t xml:space="preserve">宽频阻抗扫描技术</w:t>
      </w:r>
    </w:p>
    <w:p>
      <w:pPr>
        <w:pStyle w:val="FirstParagraph"/>
      </w:pPr>
      <w:r>
        <w:rPr>
          <w:rFonts w:hint="eastAsia"/>
        </w:rPr>
        <w:t xml:space="preserve">阻抗扫频的核心思想是在逆变器输出端（或仿真模型PCC处）注入一系列不同频率的小幅扰动信号，测量对应的三相电压与电流响应，通过傅里叶变换（FFT）在宽频范围内重建设备的等效阻抗特性。</w:t>
      </w:r>
    </w:p>
    <w:p>
      <w:pPr>
        <w:pStyle w:val="BodyText"/>
      </w:pPr>
      <w:r>
        <w:rPr>
          <w:rFonts w:hint="eastAsia"/>
          <w:b/>
          <w:bCs/>
        </w:rPr>
        <w:t xml:space="preserve">扰动信号选择：</w:t>
      </w:r>
      <w:r>
        <w:t xml:space="preserve"> </w:t>
      </w:r>
      <w:r>
        <w:t xml:space="preserve">1.</w:t>
      </w:r>
      <w:r>
        <w:t xml:space="preserve"> </w:t>
      </w:r>
      <w:r>
        <w:rPr>
          <w:rFonts w:hint="eastAsia"/>
          <w:b/>
          <w:bCs/>
        </w:rPr>
        <w:t xml:space="preserve">单一频率阶跃注入（Sine</w:t>
      </w:r>
      <w:r>
        <w:rPr>
          <w:b/>
          <w:bCs/>
        </w:rPr>
        <w:t xml:space="preserve"> </w:t>
      </w:r>
      <w:r>
        <w:rPr>
          <w:rFonts w:hint="eastAsia"/>
          <w:b/>
          <w:bCs/>
        </w:rPr>
        <w:t xml:space="preserve">Sweep）：</w:t>
      </w:r>
      <w:r>
        <w:t xml:space="preserve"> </w:t>
      </w:r>
      <w:r>
        <w:rPr>
          <w:rFonts w:hint="eastAsia"/>
        </w:rPr>
        <w:t xml:space="preserve">每次注入单一频率的正弦扰动，稳态后提取幅值和相位。精度最高，但耗时极长。</w:t>
      </w:r>
      <w:r>
        <w:t xml:space="preserve"> </w:t>
      </w:r>
      <w:r>
        <w:t xml:space="preserve">2.</w:t>
      </w:r>
      <w:r>
        <w:t xml:space="preserve"> </w:t>
      </w:r>
      <w:r>
        <w:rPr>
          <w:rFonts w:hint="eastAsia"/>
          <w:b/>
          <w:bCs/>
        </w:rPr>
        <w:t xml:space="preserve">多频正弦波（Multisine）：</w:t>
      </w:r>
      <w:r>
        <w:t xml:space="preserve"> </w:t>
      </w:r>
      <w:r>
        <w:rPr>
          <w:rFonts w:hint="eastAsia"/>
        </w:rPr>
        <w:t xml:space="preserve">同时注入多个离散频率的正弦波。为了避免波峰因叠加而导致逆变器过压或过流，通常采用Schroeder算法优化各频率分量的初始相位以降低峰值因数（Crest</w:t>
      </w:r>
      <w:r>
        <w:t xml:space="preserve"> </w:t>
      </w:r>
      <w:r>
        <w:rPr>
          <w:rFonts w:hint="eastAsia"/>
        </w:rPr>
        <w:t xml:space="preserve">Factor）。</w:t>
      </w:r>
      <w:r>
        <w:t xml:space="preserve"> </w:t>
      </w:r>
      <w:r>
        <w:t xml:space="preserve">3.</w:t>
      </w:r>
      <w:r>
        <w:t xml:space="preserve"> </w:t>
      </w:r>
      <w:r>
        <w:rPr>
          <w:rFonts w:hint="eastAsia"/>
          <w:b/>
          <w:bCs/>
        </w:rPr>
        <w:t xml:space="preserve">伪随机二进制序列（PRBS）：</w:t>
      </w:r>
      <w:r>
        <w:t xml:space="preserve"> </w:t>
      </w:r>
      <w:r>
        <w:rPr>
          <w:rFonts w:hint="eastAsia"/>
        </w:rPr>
        <w:t xml:space="preserve">注入具有白噪声频谱特性的方波序列，可一次性激励出宽频响应，测试速度最快。</w:t>
      </w:r>
    </w:p>
    <w:p>
      <w:pPr>
        <w:pStyle w:val="BodyText"/>
      </w:pPr>
      <w:r>
        <w:rPr>
          <w:rFonts w:hint="eastAsia"/>
          <w:b/>
          <w:bCs/>
        </w:rPr>
        <w:t xml:space="preserve">阻抗计算方法：</w:t>
      </w:r>
      <w:r>
        <w:t xml:space="preserve"> </w:t>
      </w:r>
      <w:r>
        <w:rPr>
          <w:rFonts w:hint="eastAsia"/>
        </w:rPr>
        <w:t xml:space="preserve">在dq坐标系下进行扫频时，由于阻抗是一个</w:t>
      </w:r>
      <w:r>
        <w:t xml:space="preserve"> </w:t>
      </w:r>
      <m:oMath>
        <m:r>
          <m:t>2</m:t>
        </m:r>
        <m:r>
          <m:rPr>
            <m:sty m:val="p"/>
          </m:rPr>
          <m:t>×</m:t>
        </m:r>
        <m:r>
          <m:t>2</m:t>
        </m:r>
      </m:oMath>
      <w:r>
        <w:t xml:space="preserve"> </w:t>
      </w:r>
      <w:r>
        <w:rPr>
          <w:rFonts w:hint="eastAsia"/>
        </w:rPr>
        <w:t xml:space="preserve">的非对角阵，需要两次线性独立的注入才能求解四个未知数。</w:t>
      </w:r>
      <w:r>
        <w:t xml:space="preserve"> </w:t>
      </w:r>
      <w:r>
        <w:rPr>
          <w:rFonts w:hint="eastAsia"/>
        </w:rPr>
        <w:t xml:space="preserve">第一次注入扰动</w:t>
      </w:r>
      <w:r>
        <w:t xml:space="preserve"> </w:t>
      </w:r>
      <m:oMath>
        <m:sSub>
          <m:e>
            <m:r>
              <m:rPr>
                <m:sty m:val="bi"/>
              </m:rPr>
              <m:t>v</m:t>
            </m:r>
          </m:e>
          <m:sub>
            <m:r>
              <m:t>i</m:t>
            </m:r>
            <m:r>
              <m:t>n</m:t>
            </m:r>
            <m:r>
              <m:t>j</m:t>
            </m:r>
            <m:r>
              <m:t>1</m:t>
            </m:r>
          </m:sub>
        </m:sSub>
      </m:oMath>
      <w:r>
        <w:rPr>
          <w:rFonts w:hint="eastAsia"/>
        </w:rPr>
        <w:t xml:space="preserve">，测量得到响应</w:t>
      </w:r>
      <w:r>
        <w:t xml:space="preserve"> </w:t>
      </w:r>
      <m:oMath>
        <m:sSub>
          <m:e>
            <m:r>
              <m:rPr>
                <m:sty m:val="bi"/>
              </m:rPr>
              <m:t>i</m:t>
            </m:r>
          </m:e>
          <m:sub>
            <m:r>
              <m:t>r</m:t>
            </m:r>
            <m:r>
              <m:t>e</m:t>
            </m:r>
            <m:r>
              <m:t>s</m:t>
            </m:r>
            <m:r>
              <m:t>1</m:t>
            </m:r>
          </m:sub>
        </m:sSub>
      </m:oMath>
      <w:r>
        <w:t xml:space="preserve">。</w:t>
      </w:r>
      <w:r>
        <w:t xml:space="preserve"> </w:t>
      </w:r>
      <w:r>
        <w:rPr>
          <w:rFonts w:hint="eastAsia"/>
        </w:rPr>
        <w:t xml:space="preserve">第二次注入扰动</w:t>
      </w:r>
      <w:r>
        <w:t xml:space="preserve"> </w:t>
      </w:r>
      <m:oMath>
        <m:sSub>
          <m:e>
            <m:r>
              <m:rPr>
                <m:sty m:val="bi"/>
              </m:rPr>
              <m:t>v</m:t>
            </m:r>
          </m:e>
          <m:sub>
            <m:r>
              <m:t>i</m:t>
            </m:r>
            <m:r>
              <m:t>n</m:t>
            </m:r>
            <m:r>
              <m:t>j</m:t>
            </m:r>
            <m:r>
              <m:t>2</m:t>
            </m:r>
          </m:sub>
        </m:sSub>
      </m:oMath>
      <w:r>
        <w:rPr>
          <w:rFonts w:hint="eastAsia"/>
        </w:rPr>
        <w:t xml:space="preserve">，测量得到响应</w:t>
      </w:r>
      <w:r>
        <w:t xml:space="preserve"> </w:t>
      </w:r>
      <m:oMath>
        <m:sSub>
          <m:e>
            <m:r>
              <m:rPr>
                <m:sty m:val="bi"/>
              </m:rPr>
              <m:t>i</m:t>
            </m:r>
          </m:e>
          <m:sub>
            <m:r>
              <m:t>r</m:t>
            </m:r>
            <m:r>
              <m:t>e</m:t>
            </m:r>
            <m:r>
              <m:t>s</m:t>
            </m:r>
            <m:r>
              <m:t>2</m:t>
            </m:r>
          </m:sub>
        </m:sSub>
      </m:oMath>
      <w:r>
        <w:t xml:space="preserve">。</w:t>
      </w:r>
      <w:r>
        <w:t xml:space="preserve"> </w:t>
      </w:r>
      <w:r>
        <w:rPr>
          <w:rFonts w:hint="eastAsia"/>
        </w:rPr>
        <w:t xml:space="preserve">组合得到导纳矩阵：</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sSub>
                      <m:e>
                        <m:r>
                          <m:t>Y</m:t>
                        </m:r>
                      </m:e>
                      <m:sub>
                        <m:r>
                          <m:t>d</m:t>
                        </m:r>
                        <m:r>
                          <m:t>d</m:t>
                        </m:r>
                      </m:sub>
                    </m:sSub>
                  </m:e>
                  <m:e>
                    <m:sSub>
                      <m:e>
                        <m:r>
                          <m:t>Y</m:t>
                        </m:r>
                      </m:e>
                      <m:sub>
                        <m:r>
                          <m:t>d</m:t>
                        </m:r>
                        <m:r>
                          <m:t>q</m:t>
                        </m:r>
                      </m:sub>
                    </m:sSub>
                  </m:e>
                </m:mr>
                <m:mr>
                  <m:e>
                    <m:sSub>
                      <m:e>
                        <m:r>
                          <m:t>Y</m:t>
                        </m:r>
                      </m:e>
                      <m:sub>
                        <m:r>
                          <m:t>q</m:t>
                        </m:r>
                        <m:r>
                          <m:t>d</m:t>
                        </m:r>
                      </m:sub>
                    </m:sSub>
                  </m:e>
                  <m:e>
                    <m:sSub>
                      <m:e>
                        <m:r>
                          <m:t>Y</m:t>
                        </m:r>
                      </m:e>
                      <m:sub>
                        <m:r>
                          <m:t>q</m:t>
                        </m:r>
                        <m:r>
                          <m:t>q</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sSub>
                      <m:e>
                        <m:r>
                          <m:t>i</m:t>
                        </m:r>
                      </m:e>
                      <m:sub>
                        <m:r>
                          <m:t>d</m:t>
                        </m:r>
                        <m:r>
                          <m:t>1</m:t>
                        </m:r>
                      </m:sub>
                    </m:sSub>
                  </m:e>
                  <m:e>
                    <m:sSub>
                      <m:e>
                        <m:r>
                          <m:t>i</m:t>
                        </m:r>
                      </m:e>
                      <m:sub>
                        <m:r>
                          <m:t>d</m:t>
                        </m:r>
                        <m:r>
                          <m:t>2</m:t>
                        </m:r>
                      </m:sub>
                    </m:sSub>
                  </m:e>
                </m:mr>
                <m:mr>
                  <m:e>
                    <m:sSub>
                      <m:e>
                        <m:r>
                          <m:t>i</m:t>
                        </m:r>
                      </m:e>
                      <m:sub>
                        <m:r>
                          <m:t>q</m:t>
                        </m:r>
                        <m:r>
                          <m:t>1</m:t>
                        </m:r>
                      </m:sub>
                    </m:sSub>
                  </m:e>
                  <m:e>
                    <m:sSub>
                      <m:e>
                        <m:r>
                          <m:t>i</m:t>
                        </m:r>
                      </m:e>
                      <m:sub>
                        <m:r>
                          <m:t>q</m:t>
                        </m:r>
                        <m:r>
                          <m:t>2</m:t>
                        </m:r>
                      </m:sub>
                    </m:sSub>
                  </m:e>
                </m:mr>
              </m:m>
            </m:e>
          </m:d>
          <m:sSup>
            <m:e>
              <m:d>
                <m:dPr>
                  <m:begChr m:val="["/>
                  <m:sepChr m:val=""/>
                  <m:endChr m:val="]"/>
                  <m:grow/>
                </m:dPr>
                <m:e>
                  <m:m>
                    <m:mPr>
                      <m:baseJc m:val="center"/>
                      <m:plcHide m:val="on"/>
                      <m:mcs>
                        <m:mc>
                          <m:mcPr>
                            <m:mcJc m:val="center"/>
                            <m:count m:val="1"/>
                          </m:mcPr>
                        </m:mc>
                        <m:mc>
                          <m:mcPr>
                            <m:mcJc m:val="center"/>
                            <m:count m:val="1"/>
                          </m:mcPr>
                        </m:mc>
                      </m:mcs>
                    </m:mPr>
                    <m:mr>
                      <m:e>
                        <m:sSub>
                          <m:e>
                            <m:r>
                              <m:t>v</m:t>
                            </m:r>
                          </m:e>
                          <m:sub>
                            <m:r>
                              <m:t>d</m:t>
                            </m:r>
                            <m:r>
                              <m:t>1</m:t>
                            </m:r>
                          </m:sub>
                        </m:sSub>
                      </m:e>
                      <m:e>
                        <m:sSub>
                          <m:e>
                            <m:r>
                              <m:t>v</m:t>
                            </m:r>
                          </m:e>
                          <m:sub>
                            <m:r>
                              <m:t>d</m:t>
                            </m:r>
                            <m:r>
                              <m:t>2</m:t>
                            </m:r>
                          </m:sub>
                        </m:sSub>
                      </m:e>
                    </m:mr>
                    <m:mr>
                      <m:e>
                        <m:sSub>
                          <m:e>
                            <m:r>
                              <m:t>v</m:t>
                            </m:r>
                          </m:e>
                          <m:sub>
                            <m:r>
                              <m:t>q</m:t>
                            </m:r>
                            <m:r>
                              <m:t>1</m:t>
                            </m:r>
                          </m:sub>
                        </m:sSub>
                      </m:e>
                      <m:e>
                        <m:sSub>
                          <m:e>
                            <m:r>
                              <m:t>v</m:t>
                            </m:r>
                          </m:e>
                          <m:sub>
                            <m:r>
                              <m:t>q</m:t>
                            </m:r>
                            <m:r>
                              <m:t>2</m:t>
                            </m:r>
                          </m:sub>
                        </m:sSub>
                      </m:e>
                    </m:mr>
                  </m:m>
                </m:e>
              </m:d>
            </m:e>
            <m:sup>
              <m:r>
                <m:rPr>
                  <m:sty m:val="p"/>
                </m:rPr>
                <m:t>−</m:t>
              </m:r>
              <m:r>
                <m:t>1</m:t>
              </m:r>
            </m:sup>
          </m:sSup>
        </m:oMath>
      </m:oMathPara>
    </w:p>
    <w:p>
      <w:pPr>
        <w:pStyle w:val="FirstParagraph"/>
      </w:pPr>
      <w:r>
        <w:rPr>
          <w:rFonts w:hint="eastAsia"/>
        </w:rPr>
        <w:t xml:space="preserve">工程中常用的扫频范围为</w:t>
      </w:r>
      <w:r>
        <w:t xml:space="preserve"> 1 Hz </w:t>
      </w:r>
      <w:r>
        <w:rPr>
          <w:rFonts w:hint="eastAsia"/>
        </w:rPr>
        <w:t xml:space="preserve">至</w:t>
      </w:r>
      <w:r>
        <w:t xml:space="preserve"> 10 </w:t>
      </w:r>
      <w:r>
        <w:rPr>
          <w:rFonts w:hint="eastAsia"/>
        </w:rPr>
        <w:t xml:space="preserve">kHz，完美覆盖PLL带宽（通常</w:t>
      </w:r>
      <w:r>
        <w:t xml:space="preserve"> 10~100 </w:t>
      </w:r>
      <w:r>
        <w:rPr>
          <w:rFonts w:hint="eastAsia"/>
        </w:rPr>
        <w:t xml:space="preserve">Hz）、电流环带宽（通常</w:t>
      </w:r>
      <w:r>
        <w:t xml:space="preserve"> 500~2000 </w:t>
      </w:r>
      <w:r>
        <w:rPr>
          <w:rFonts w:hint="eastAsia"/>
        </w:rPr>
        <w:t xml:space="preserve">Hz）以及LCL滤波器固有的硬件谐振频率。</w:t>
      </w:r>
    </w:p>
    <w:bookmarkEnd w:id="15"/>
    <w:bookmarkStart w:id="19" w:name="广义奈奎斯特稳定判据gnc"/>
    <w:p>
      <w:pPr>
        <w:pStyle w:val="Heading3"/>
      </w:pPr>
      <w:r>
        <w:rPr>
          <w:rStyle w:val="SectionNumber"/>
        </w:rPr>
        <w:t xml:space="preserve">1.3.3</w:t>
      </w:r>
      <w:r>
        <w:tab/>
      </w:r>
      <w:r>
        <w:t xml:space="preserve">3.2.3 </w:t>
      </w:r>
      <w:r>
        <w:rPr>
          <w:rFonts w:hint="eastAsia"/>
        </w:rPr>
        <w:t xml:space="preserve">广义奈奎斯特稳定判据（GNC）</w:t>
      </w:r>
    </w:p>
    <w:p>
      <w:pPr>
        <w:pStyle w:val="FirstParagraph"/>
      </w:pPr>
      <w:r>
        <w:rPr>
          <w:rFonts w:hint="eastAsia"/>
        </w:rPr>
        <w:t xml:space="preserve">由于dq域阻抗模型为多输入多输出（MIMO）系统，经典控制理论中的SISO奈奎斯特判据不再直接适用，必须采用广义奈奎斯特判据（Generalized</w:t>
      </w:r>
      <w:r>
        <w:t xml:space="preserve"> Nyquist Criterion, </w:t>
      </w:r>
      <w:r>
        <w:rPr>
          <w:rFonts w:hint="eastAsia"/>
        </w:rPr>
        <w:t xml:space="preserve">GNC）。</w:t>
      </w:r>
    </w:p>
    <w:p>
      <w:pPr>
        <w:pStyle w:val="BodyText"/>
      </w:pPr>
      <w:r>
        <w:rPr>
          <w:rFonts w:hint="eastAsia"/>
        </w:rPr>
        <w:t xml:space="preserve">定义系统的回程比矩阵（Return</w:t>
      </w:r>
      <w:r>
        <w:t xml:space="preserve"> Ratio </w:t>
      </w:r>
      <w:r>
        <w:rPr>
          <w:rFonts w:hint="eastAsia"/>
        </w:rPr>
        <w:t xml:space="preserve">Matrix）为：</w:t>
      </w:r>
    </w:p>
    <w:p>
      <w:pPr>
        <w:pStyle w:val="BodyText"/>
      </w:pPr>
      <m:oMathPara>
        <m:oMathParaPr>
          <m:jc m:val="center"/>
        </m:oMathParaPr>
        <m:oMath>
          <m:r>
            <m:rPr>
              <m:sty m:val="bi"/>
            </m:rPr>
            <m:t>L</m:t>
          </m:r>
          <m:r>
            <m:rPr>
              <m:sty m:val="p"/>
            </m:rPr>
            <m:t>(</m:t>
          </m:r>
          <m:r>
            <m:t>s</m:t>
          </m:r>
          <m:r>
            <m:rPr>
              <m:sty m:val="p"/>
            </m:rPr>
            <m:t>)</m:t>
          </m:r>
          <m:r>
            <m:rPr>
              <m:sty m:val="p"/>
            </m:rPr>
            <m:t>=</m:t>
          </m:r>
          <m:sSub>
            <m:e>
              <m:r>
                <m:rPr>
                  <m:sty m:val="bi"/>
                </m:rPr>
                <m:t>Z</m:t>
              </m:r>
            </m:e>
            <m:sub>
              <m:r>
                <m:rPr>
                  <m:nor/>
                  <m:sty m:val="p"/>
                </m:rPr>
                <m:t>grid</m:t>
              </m:r>
            </m:sub>
          </m:sSub>
          <m:r>
            <m:rPr>
              <m:sty m:val="p"/>
            </m:rPr>
            <m:t>(</m:t>
          </m:r>
          <m:r>
            <m:t>s</m:t>
          </m:r>
          <m:r>
            <m:rPr>
              <m:sty m:val="p"/>
            </m:rPr>
            <m:t>)</m:t>
          </m:r>
          <m:r>
            <m:rPr>
              <m:sty m:val="p"/>
            </m:rPr>
            <m:t>⋅</m:t>
          </m:r>
          <m:sSub>
            <m:e>
              <m:r>
                <m:rPr>
                  <m:sty m:val="bi"/>
                </m:rPr>
                <m:t>Y</m:t>
              </m:r>
            </m:e>
            <m:sub>
              <m:r>
                <m:rPr>
                  <m:nor/>
                  <m:sty m:val="p"/>
                </m:rPr>
                <m:t>inv</m:t>
              </m:r>
            </m:sub>
          </m:sSub>
          <m:r>
            <m:rPr>
              <m:sty m:val="p"/>
            </m:rPr>
            <m:t>(</m:t>
          </m:r>
          <m:r>
            <m:t>s</m:t>
          </m:r>
          <m:r>
            <m:rPr>
              <m:sty m:val="p"/>
            </m:rPr>
            <m:t>)</m:t>
          </m:r>
        </m:oMath>
      </m:oMathPara>
    </w:p>
    <w:p>
      <w:pPr>
        <w:pStyle w:val="FirstParagraph"/>
      </w:pPr>
      <w:r>
        <w:rPr>
          <w:rFonts w:hint="eastAsia"/>
        </w:rPr>
        <w:t xml:space="preserve">计算矩阵</w:t>
      </w:r>
      <w:r>
        <w:t xml:space="preserve"> </w:t>
      </w:r>
      <m:oMath>
        <m:r>
          <m:rPr>
            <m:sty m:val="bi"/>
          </m:rPr>
          <m:t>L</m:t>
        </m:r>
        <m:r>
          <m:rPr>
            <m:sty m:val="p"/>
          </m:rPr>
          <m:t>(</m:t>
        </m:r>
        <m:r>
          <m:t>j</m:t>
        </m:r>
        <m:r>
          <m:t>ω</m:t>
        </m:r>
        <m:r>
          <m:rPr>
            <m:sty m:val="p"/>
          </m:rPr>
          <m:t>)</m:t>
        </m:r>
      </m:oMath>
      <w:r>
        <w:t xml:space="preserve"> </w:t>
      </w:r>
      <w:r>
        <w:rPr>
          <w:rFonts w:hint="eastAsia"/>
        </w:rPr>
        <w:t xml:space="preserve">的特征值</w:t>
      </w:r>
      <w:r>
        <w:t xml:space="preserve"> </w:t>
      </w:r>
      <m:oMath>
        <m:sSub>
          <m:e>
            <m:r>
              <m:t>λ</m:t>
            </m:r>
          </m:e>
          <m:sub>
            <m:r>
              <m:t>1</m:t>
            </m:r>
          </m:sub>
        </m:sSub>
        <m:r>
          <m:rPr>
            <m:sty m:val="p"/>
          </m:rPr>
          <m:t>(</m:t>
        </m:r>
        <m:r>
          <m:t>j</m:t>
        </m:r>
        <m:r>
          <m:t>ω</m:t>
        </m:r>
        <m:r>
          <m:rPr>
            <m:sty m:val="p"/>
          </m:rPr>
          <m:t>)</m:t>
        </m:r>
      </m:oMath>
      <w:r>
        <w:t xml:space="preserve"> </w:t>
      </w:r>
      <w:r>
        <w:rPr>
          <w:rFonts w:hint="eastAsia"/>
        </w:rPr>
        <w:t xml:space="preserve">和</w:t>
      </w:r>
      <w:r>
        <w:t xml:space="preserve"> </w:t>
      </w:r>
      <m:oMath>
        <m:sSub>
          <m:e>
            <m:r>
              <m:t>λ</m:t>
            </m:r>
          </m:e>
          <m:sub>
            <m:r>
              <m:t>2</m:t>
            </m:r>
          </m:sub>
        </m:sSub>
        <m:r>
          <m:rPr>
            <m:sty m:val="p"/>
          </m:rPr>
          <m:t>(</m:t>
        </m:r>
        <m:r>
          <m:t>j</m:t>
        </m:r>
        <m:r>
          <m:t>ω</m:t>
        </m:r>
        <m:r>
          <m:rPr>
            <m:sty m:val="p"/>
          </m:rPr>
          <m:t>)</m:t>
        </m:r>
      </m:oMath>
      <w:r>
        <w:rPr>
          <w:rFonts w:hint="eastAsia"/>
        </w:rPr>
        <w:t xml:space="preserve">。根据GNC，若逆变器本身开环稳定，且电网自身也开环稳定，则闭环系统稳定的充要条件是：回程比矩阵</w:t>
      </w:r>
      <w:r>
        <w:t xml:space="preserve"> </w:t>
      </w:r>
      <m:oMath>
        <m:r>
          <m:rPr>
            <m:sty m:val="bi"/>
          </m:rPr>
          <m:t>L</m:t>
        </m:r>
        <m:r>
          <m:rPr>
            <m:sty m:val="p"/>
          </m:rPr>
          <m:t>(</m:t>
        </m:r>
        <m:r>
          <m:t>j</m:t>
        </m:r>
        <m:r>
          <m:t>ω</m:t>
        </m:r>
        <m:r>
          <m:rPr>
            <m:sty m:val="p"/>
          </m:rPr>
          <m:t>)</m:t>
        </m:r>
      </m:oMath>
      <w:r>
        <w:t xml:space="preserve"> </w:t>
      </w:r>
      <w:r>
        <w:rPr>
          <w:rFonts w:hint="eastAsia"/>
        </w:rPr>
        <w:t xml:space="preserve">的特征值轨迹在复平面上不包围</w:t>
      </w:r>
      <w:r>
        <w:t xml:space="preserve"> </w:t>
      </w:r>
      <m:oMath>
        <m:r>
          <m:rPr>
            <m:sty m:val="p"/>
          </m:rPr>
          <m:t>(</m:t>
        </m:r>
        <m:r>
          <m:rPr>
            <m:sty m:val="p"/>
          </m:rPr>
          <m:t>−</m:t>
        </m:r>
        <m:r>
          <m:t>1</m:t>
        </m:r>
        <m:r>
          <m:rPr>
            <m:sty m:val="p"/>
          </m:rPr>
          <m:t>,</m:t>
        </m:r>
        <m:r>
          <m:t>0</m:t>
        </m:r>
        <m:r>
          <m:rPr>
            <m:sty m:val="p"/>
          </m:rPr>
          <m:t>)</m:t>
        </m:r>
      </m:oMath>
      <w:r>
        <w:t xml:space="preserve"> </w:t>
      </w:r>
      <w:r>
        <w:rPr>
          <w:rFonts w:hint="eastAsia"/>
        </w:rPr>
        <w:t xml:space="preserve">点。特征值轨迹距离临界点</w:t>
      </w:r>
      <w:r>
        <w:t xml:space="preserve"> </w:t>
      </w:r>
      <m:oMath>
        <m:r>
          <m:rPr>
            <m:sty m:val="p"/>
          </m:rPr>
          <m:t>(</m:t>
        </m:r>
        <m:r>
          <m:rPr>
            <m:sty m:val="p"/>
          </m:rPr>
          <m:t>−</m:t>
        </m:r>
        <m:r>
          <m:t>1</m:t>
        </m:r>
        <m:r>
          <m:rPr>
            <m:sty m:val="p"/>
          </m:rPr>
          <m:t>,</m:t>
        </m:r>
        <m:r>
          <m:t>0</m:t>
        </m:r>
        <m:r>
          <m:rPr>
            <m:sty m:val="p"/>
          </m:rPr>
          <m:t>)</m:t>
        </m:r>
      </m:oMath>
      <w:r>
        <w:t xml:space="preserve"> </w:t>
      </w:r>
      <w:r>
        <w:rPr>
          <w:rFonts w:hint="eastAsia"/>
        </w:rPr>
        <w:t xml:space="preserve">的最短距离即可作为系统的稳定裕度。</w:t>
      </w:r>
    </w:p>
    <w:p>
      <w:pPr>
        <w:pStyle w:val="CaptionedFigure"/>
      </w:pPr>
      <w:r>
        <w:drawing>
          <wp:inline>
            <wp:extent cx="5334000" cy="2909454"/>
            <wp:effectExtent b="0" l="0" r="0" t="0"/>
            <wp:docPr descr="变流器阻抗扫描与奈奎斯特判据" title="" id="17" name="Picture"/>
            <a:graphic>
              <a:graphicData uri="http://schemas.openxmlformats.org/drawingml/2006/picture">
                <pic:pic>
                  <pic:nvPicPr>
                    <pic:cNvPr descr="assets/ch03/concept_impedance_scan.png" id="18" name="Picture"/>
                    <pic:cNvPicPr>
                      <a:picLocks noChangeArrowheads="1" noChangeAspect="1"/>
                    </pic:cNvPicPr>
                  </pic:nvPicPr>
                  <pic:blipFill>
                    <a:blip r:embed="rId16"/>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变流器阻抗扫描与奈奎斯特判据</w:t>
      </w:r>
    </w:p>
    <w:p>
      <w:r>
        <w:pict>
          <v:rect style="width:0;height:1.5pt" o:hralign="center" o:hrstd="t" o:hr="t"/>
        </w:pict>
      </w:r>
    </w:p>
    <w:bookmarkEnd w:id="19"/>
    <w:bookmarkEnd w:id="20"/>
    <w:bookmarkStart w:id="23" w:name="虚拟同步发电机vsg的惯量评估"/>
    <w:p>
      <w:pPr>
        <w:pStyle w:val="Heading2"/>
      </w:pPr>
      <w:r>
        <w:rPr>
          <w:rStyle w:val="SectionNumber"/>
        </w:rPr>
        <w:t xml:space="preserve">1.4</w:t>
      </w:r>
      <w:r>
        <w:tab/>
      </w:r>
      <w:r>
        <w:t xml:space="preserve">3.3 </w:t>
      </w:r>
      <w:r>
        <w:rPr>
          <w:rFonts w:hint="eastAsia"/>
        </w:rPr>
        <w:t xml:space="preserve">虚拟同步发电机（VSG）的惯量评估</w:t>
      </w:r>
    </w:p>
    <w:p>
      <w:pPr>
        <w:pStyle w:val="FirstParagraph"/>
      </w:pPr>
      <w:r>
        <w:rPr>
          <w:rFonts w:hint="eastAsia"/>
        </w:rPr>
        <w:t xml:space="preserve">面对弱电网下PLL导致的稳定性问题，学术界提出了无PLL的控制架构，其中最具代表性的即为构网型控制（Grid-Forming,</w:t>
      </w:r>
      <w:r>
        <w:t xml:space="preserve"> </w:t>
      </w:r>
      <w:r>
        <w:rPr>
          <w:rFonts w:hint="eastAsia"/>
        </w:rPr>
        <w:t xml:space="preserve">GFM），包括虚拟同步发电机（VSG）和下垂控制。VSG技术通过在逆变器微处理器内部用软件模拟同步发电机（SG）的转子运动方程，使逆变器从外部电气特性上表现出与SG相似的惯性和阻尼特性。</w:t>
      </w:r>
    </w:p>
    <w:bookmarkStart w:id="21" w:name="vsg核心控制方程"/>
    <w:p>
      <w:pPr>
        <w:pStyle w:val="Heading3"/>
      </w:pPr>
      <w:r>
        <w:rPr>
          <w:rStyle w:val="SectionNumber"/>
        </w:rPr>
        <w:t xml:space="preserve">1.4.1</w:t>
      </w:r>
      <w:r>
        <w:tab/>
      </w:r>
      <w:r>
        <w:t xml:space="preserve">3.3.1 </w:t>
      </w:r>
      <w:r>
        <w:rPr>
          <w:rFonts w:hint="eastAsia"/>
        </w:rPr>
        <w:t xml:space="preserve">VSG核心控制方程</w:t>
      </w:r>
    </w:p>
    <w:p>
      <w:pPr>
        <w:pStyle w:val="FirstParagraph"/>
      </w:pPr>
      <w:r>
        <w:rPr>
          <w:rFonts w:hint="eastAsia"/>
        </w:rPr>
        <w:t xml:space="preserve">VSG的核心在于有功-频率控制环路，其采用二阶摇摆方程（Swing</w:t>
      </w:r>
      <w:r>
        <w:t xml:space="preserve"> </w:t>
      </w:r>
      <w:r>
        <w:rPr>
          <w:rFonts w:hint="eastAsia"/>
        </w:rPr>
        <w:t xml:space="preserve">Equation）：</w:t>
      </w:r>
    </w:p>
    <w:p>
      <w:pPr>
        <w:pStyle w:val="BodyText"/>
      </w:pPr>
      <m:oMathPara>
        <m:oMathParaPr>
          <m:jc m:val="center"/>
        </m:oMathParaPr>
        <m:oMath>
          <m:r>
            <m:t>J</m:t>
          </m:r>
          <m:f>
            <m:fPr>
              <m:type m:val="bar"/>
            </m:fPr>
            <m:num>
              <m:r>
                <m:t>d</m:t>
              </m:r>
              <m:r>
                <m:t>ω</m:t>
              </m:r>
            </m:num>
            <m:den>
              <m:r>
                <m:t>d</m:t>
              </m:r>
              <m:r>
                <m:t>t</m:t>
              </m:r>
            </m:den>
          </m:f>
          <m:r>
            <m:rPr>
              <m:sty m:val="p"/>
            </m:rPr>
            <m:t>=</m:t>
          </m:r>
          <m:sSub>
            <m:e>
              <m:r>
                <m:t>P</m:t>
              </m:r>
            </m:e>
            <m:sub>
              <m:r>
                <m:rPr>
                  <m:nor/>
                  <m:sty m:val="p"/>
                </m:rPr>
                <m:t>ref</m:t>
              </m:r>
            </m:sub>
          </m:sSub>
          <m:r>
            <m:rPr>
              <m:sty m:val="p"/>
            </m:rPr>
            <m:t>−</m:t>
          </m:r>
          <m:sSub>
            <m:e>
              <m:r>
                <m:t>P</m:t>
              </m:r>
            </m:e>
            <m:sub>
              <m:r>
                <m:rPr>
                  <m:nor/>
                  <m:sty m:val="p"/>
                </m:rPr>
                <m:t>out</m:t>
              </m:r>
            </m:sub>
          </m:sSub>
          <m:r>
            <m:rPr>
              <m:sty m:val="p"/>
            </m:rPr>
            <m:t>−</m:t>
          </m:r>
          <m:r>
            <m:t>D</m:t>
          </m:r>
          <m:r>
            <m:rPr>
              <m:sty m:val="p"/>
            </m:rPr>
            <m:t>(</m:t>
          </m:r>
          <m:r>
            <m:t>ω</m:t>
          </m:r>
          <m:r>
            <m:rPr>
              <m:sty m:val="p"/>
            </m:rPr>
            <m:t>−</m:t>
          </m:r>
          <m:sSub>
            <m:e>
              <m:r>
                <m:t>ω</m:t>
              </m:r>
            </m:e>
            <m:sub>
              <m:r>
                <m:t>0</m:t>
              </m:r>
            </m:sub>
          </m:sSub>
          <m:r>
            <m:rPr>
              <m:sty m:val="p"/>
            </m:rPr>
            <m:t>)</m:t>
          </m:r>
        </m:oMath>
      </m:oMathPara>
    </w:p>
    <w:p>
      <w:pPr>
        <w:pStyle w:val="FirstParagraph"/>
      </w:pPr>
      <w:r>
        <w:rPr>
          <w:rFonts w:hint="eastAsia"/>
        </w:rPr>
        <w:t xml:space="preserve">其中：</w:t>
      </w:r>
      <w:r>
        <w:t xml:space="preserve"> </w:t>
      </w:r>
      <w:r>
        <w:t xml:space="preserve">-</w:t>
      </w:r>
      <w:r>
        <w:t xml:space="preserve"> </w:t>
      </w:r>
      <m:oMath>
        <m:r>
          <m:t>J</m:t>
        </m:r>
      </m:oMath>
      <w:r>
        <w:t xml:space="preserve"> </w:t>
      </w:r>
      <w:r>
        <w:rPr>
          <w:rFonts w:hint="eastAsia"/>
        </w:rPr>
        <w:t xml:space="preserve">为虚拟转动惯量（</w:t>
      </w:r>
      <m:oMath>
        <m:r>
          <m:rPr>
            <m:nor/>
            <m:sty m:val="p"/>
          </m:rPr>
          <m:t>kg</m:t>
        </m:r>
        <m:r>
          <m:rPr>
            <m:sty m:val="p"/>
          </m:rPr>
          <m:t>⋅</m:t>
        </m:r>
        <m:sSup>
          <m:e>
            <m:r>
              <m:rPr>
                <m:nor/>
                <m:sty m:val="p"/>
              </m:rPr>
              <m:t>m</m:t>
            </m:r>
          </m:e>
          <m:sup>
            <m:r>
              <m:t>2</m:t>
            </m:r>
          </m:sup>
        </m:sSup>
      </m:oMath>
      <w:r>
        <w:rPr>
          <w:rFonts w:hint="eastAsia"/>
        </w:rPr>
        <w:t xml:space="preserve">），决定了系统在功率突变初期的频率变化率（RoCoF）。</w:t>
      </w:r>
      <w:r>
        <w:t xml:space="preserve"> </w:t>
      </w:r>
      <w:r>
        <w:t xml:space="preserve">-</w:t>
      </w:r>
      <w:r>
        <w:t xml:space="preserve"> </w:t>
      </w:r>
      <m:oMath>
        <m:r>
          <m:t>D</m:t>
        </m:r>
      </m:oMath>
      <w:r>
        <w:t xml:space="preserve"> </w:t>
      </w:r>
      <w:r>
        <w:rPr>
          <w:rFonts w:hint="eastAsia"/>
        </w:rPr>
        <w:t xml:space="preserve">为阻尼系数，用于抑制频率振荡并提供稳态频率下垂特性。</w:t>
      </w:r>
      <w:r>
        <w:t xml:space="preserve"> </w:t>
      </w:r>
      <w:r>
        <w:t xml:space="preserve">-</w:t>
      </w:r>
      <w:r>
        <w:t xml:space="preserve"> </w:t>
      </w:r>
      <m:oMath>
        <m:r>
          <m:t>ω</m:t>
        </m:r>
      </m:oMath>
      <w:r>
        <w:t xml:space="preserve"> </w:t>
      </w:r>
      <w:r>
        <w:rPr>
          <w:rFonts w:hint="eastAsia"/>
        </w:rPr>
        <w:t xml:space="preserve">和</w:t>
      </w:r>
      <w:r>
        <w:t xml:space="preserve"> </w:t>
      </w:r>
      <m:oMath>
        <m:sSub>
          <m:e>
            <m:r>
              <m:t>ω</m:t>
            </m:r>
          </m:e>
          <m:sub>
            <m:r>
              <m:t>0</m:t>
            </m:r>
          </m:sub>
        </m:sSub>
      </m:oMath>
      <w:r>
        <w:t xml:space="preserve"> </w:t>
      </w:r>
      <w:r>
        <w:rPr>
          <w:rFonts w:hint="eastAsia"/>
        </w:rPr>
        <w:t xml:space="preserve">分别为VSG的实际电角频率和额定电角频率。</w:t>
      </w:r>
      <w:r>
        <w:t xml:space="preserve"> </w:t>
      </w:r>
      <w:r>
        <w:t xml:space="preserve">-</w:t>
      </w:r>
      <w:r>
        <w:t xml:space="preserve"> </w:t>
      </w:r>
      <m:oMath>
        <m:sSub>
          <m:e>
            <m:r>
              <m:t>P</m:t>
            </m:r>
          </m:e>
          <m:sub>
            <m:r>
              <m:rPr>
                <m:nor/>
                <m:sty m:val="p"/>
              </m:rPr>
              <m:t>ref</m:t>
            </m:r>
          </m:sub>
        </m:sSub>
      </m:oMath>
      <w:r>
        <w:t xml:space="preserve"> </w:t>
      </w:r>
      <w:r>
        <w:rPr>
          <w:rFonts w:hint="eastAsia"/>
        </w:rPr>
        <w:t xml:space="preserve">和</w:t>
      </w:r>
      <w:r>
        <w:t xml:space="preserve"> </w:t>
      </w:r>
      <m:oMath>
        <m:sSub>
          <m:e>
            <m:r>
              <m:t>P</m:t>
            </m:r>
          </m:e>
          <m:sub>
            <m:r>
              <m:rPr>
                <m:nor/>
                <m:sty m:val="p"/>
              </m:rPr>
              <m:t>out</m:t>
            </m:r>
          </m:sub>
        </m:sSub>
      </m:oMath>
      <w:r>
        <w:t xml:space="preserve"> </w:t>
      </w:r>
      <w:r>
        <w:rPr>
          <w:rFonts w:hint="eastAsia"/>
        </w:rPr>
        <w:t xml:space="preserve">分别为机械参考功率和实际输出电功率。</w:t>
      </w:r>
    </w:p>
    <w:p>
      <w:pPr>
        <w:pStyle w:val="BodyText"/>
      </w:pPr>
      <w:r>
        <w:rPr>
          <w:rFonts w:hint="eastAsia"/>
        </w:rPr>
        <w:t xml:space="preserve">通过积分该方程，可以直接获得内部虚拟电势的相位</w:t>
      </w:r>
      <w:r>
        <w:t xml:space="preserve"> </w:t>
      </w:r>
      <m:oMath>
        <m:r>
          <m:t>θ</m:t>
        </m:r>
        <m:r>
          <m:rPr>
            <m:sty m:val="p"/>
          </m:rPr>
          <m:t>=</m:t>
        </m:r>
        <m:r>
          <m:rPr>
            <m:sty m:val="p"/>
          </m:rPr>
          <m:t>∫</m:t>
        </m:r>
        <m:r>
          <m:t>ω</m:t>
        </m:r>
        <m:r>
          <m:t>d</m:t>
        </m:r>
        <m:r>
          <m:t>t</m:t>
        </m:r>
      </m:oMath>
      <w:r>
        <w:rPr>
          <w:rFonts w:hint="eastAsia"/>
        </w:rPr>
        <w:t xml:space="preserve">，从而彻底摒弃了传统的SRF-PLL，从根本上消除了PLL在弱电网下的负面影响。</w:t>
      </w:r>
    </w:p>
    <w:bookmarkEnd w:id="21"/>
    <w:bookmarkStart w:id="22" w:name="惯量评估与在线辨识"/>
    <w:p>
      <w:pPr>
        <w:pStyle w:val="Heading3"/>
      </w:pPr>
      <w:r>
        <w:rPr>
          <w:rStyle w:val="SectionNumber"/>
        </w:rPr>
        <w:t xml:space="preserve">1.4.2</w:t>
      </w:r>
      <w:r>
        <w:tab/>
      </w:r>
      <w:r>
        <w:t xml:space="preserve">3.3.2 </w:t>
      </w:r>
      <w:r>
        <w:rPr>
          <w:rFonts w:hint="eastAsia"/>
        </w:rPr>
        <w:t xml:space="preserve">惯量评估与在线辨识</w:t>
      </w:r>
    </w:p>
    <w:p>
      <w:pPr>
        <w:pStyle w:val="FirstParagraph"/>
      </w:pPr>
      <w:r>
        <w:rPr>
          <w:rFonts w:hint="eastAsia"/>
        </w:rPr>
        <w:t xml:space="preserve">在电力系统调度中，为了保障频率安全，需要实时评估全网的惯量水平。逆变器提供的虚拟惯量</w:t>
      </w:r>
      <w:r>
        <w:t xml:space="preserve"> </w:t>
      </w:r>
      <m:oMath>
        <m:r>
          <m:t>J</m:t>
        </m:r>
      </m:oMath>
      <w:r>
        <w:t xml:space="preserve"> </w:t>
      </w:r>
      <w:r>
        <w:rPr>
          <w:rFonts w:hint="eastAsia"/>
        </w:rPr>
        <w:t xml:space="preserve">通常以标幺化的惯量时间常数</w:t>
      </w:r>
      <w:r>
        <w:t xml:space="preserve"> </w:t>
      </w:r>
      <m:oMath>
        <m:r>
          <m:t>H</m:t>
        </m:r>
      </m:oMath>
      <w:r>
        <w:t xml:space="preserve"> </w:t>
      </w:r>
      <w:r>
        <w:rPr>
          <w:rFonts w:hint="eastAsia"/>
        </w:rPr>
        <w:t xml:space="preserve">来表示：</w:t>
      </w:r>
    </w:p>
    <w:p>
      <w:pPr>
        <w:pStyle w:val="BodyText"/>
      </w:pPr>
      <m:oMathPara>
        <m:oMathParaPr>
          <m:jc m:val="center"/>
        </m:oMathParaPr>
        <m:oMath>
          <m:r>
            <m:t>H</m:t>
          </m:r>
          <m:r>
            <m:rPr>
              <m:sty m:val="p"/>
            </m:rPr>
            <m:t>=</m:t>
          </m:r>
          <m:f>
            <m:fPr>
              <m:type m:val="bar"/>
            </m:fPr>
            <m:num>
              <m:r>
                <m:t>J</m:t>
              </m:r>
              <m:sSubSup>
                <m:e>
                  <m:r>
                    <m:t>ω</m:t>
                  </m:r>
                </m:e>
                <m:sub>
                  <m:r>
                    <m:t>0</m:t>
                  </m:r>
                  <m:r>
                    <m:t>m</m:t>
                  </m:r>
                </m:sub>
                <m:sup>
                  <m:r>
                    <m:t>2</m:t>
                  </m:r>
                </m:sup>
              </m:sSubSup>
            </m:num>
            <m:den>
              <m:r>
                <m:t>2</m:t>
              </m:r>
              <m:sSub>
                <m:e>
                  <m:r>
                    <m:t>S</m:t>
                  </m:r>
                </m:e>
                <m:sub>
                  <m:r>
                    <m:rPr>
                      <m:nor/>
                      <m:sty m:val="p"/>
                    </m:rPr>
                    <m:t>base</m:t>
                  </m:r>
                </m:sub>
              </m:sSub>
            </m:den>
          </m:f>
        </m:oMath>
      </m:oMathPara>
    </w:p>
    <w:p>
      <w:pPr>
        <w:pStyle w:val="FirstParagraph"/>
      </w:pPr>
      <w:r>
        <w:rPr>
          <w:rFonts w:hint="eastAsia"/>
        </w:rPr>
        <w:t xml:space="preserve">其中</w:t>
      </w:r>
      <w:r>
        <w:t xml:space="preserve"> </w:t>
      </w:r>
      <m:oMath>
        <m:sSub>
          <m:e>
            <m:r>
              <m:t>ω</m:t>
            </m:r>
          </m:e>
          <m:sub>
            <m:r>
              <m:t>0</m:t>
            </m:r>
            <m:r>
              <m:t>m</m:t>
            </m:r>
          </m:sub>
        </m:sSub>
      </m:oMath>
      <w:r>
        <w:t xml:space="preserve"> </w:t>
      </w:r>
      <w:r>
        <w:rPr>
          <w:rFonts w:hint="eastAsia"/>
        </w:rPr>
        <w:t xml:space="preserve">为机械角频率基准，</w:t>
      </w:r>
      <m:oMath>
        <m:sSub>
          <m:e>
            <m:r>
              <m:t>S</m:t>
            </m:r>
          </m:e>
          <m:sub>
            <m:r>
              <m:rPr>
                <m:nor/>
                <m:sty m:val="p"/>
              </m:rPr>
              <m:t>base</m:t>
            </m:r>
          </m:sub>
        </m:sSub>
      </m:oMath>
      <w:r>
        <w:t xml:space="preserve"> </w:t>
      </w:r>
      <w:r>
        <w:rPr>
          <w:rFonts w:hint="eastAsia"/>
        </w:rPr>
        <w:t xml:space="preserve">为逆变器额定容量。物理意义是：在额定功率下，利用转子动能能够维持运行的时间（通常为</w:t>
      </w:r>
      <w:r>
        <w:t xml:space="preserve"> 2~10 </w:t>
      </w:r>
      <w:r>
        <w:rPr>
          <w:rFonts w:hint="eastAsia"/>
        </w:rPr>
        <w:t xml:space="preserve">秒）。</w:t>
      </w:r>
    </w:p>
    <w:p>
      <w:pPr>
        <w:pStyle w:val="BodyText"/>
      </w:pPr>
      <w:r>
        <w:rPr>
          <w:rFonts w:hint="eastAsia"/>
          <w:b/>
          <w:bCs/>
        </w:rPr>
        <w:t xml:space="preserve">在线辨识方法：</w:t>
      </w:r>
      <w:r>
        <w:t xml:space="preserve"> </w:t>
      </w:r>
      <w:r>
        <w:rPr>
          <w:rFonts w:hint="eastAsia"/>
        </w:rPr>
        <w:t xml:space="preserve">当电网发生微小的频率阶跃扰动</w:t>
      </w:r>
      <w:r>
        <w:t xml:space="preserve"> </w:t>
      </w:r>
      <m:oMath>
        <m:r>
          <m:rPr>
            <m:sty m:val="p"/>
          </m:rPr>
          <m:t>Δ</m:t>
        </m:r>
        <m:r>
          <m:t>f</m:t>
        </m:r>
      </m:oMath>
      <w:r>
        <w:t xml:space="preserve"> </w:t>
      </w:r>
      <w:r>
        <w:rPr>
          <w:rFonts w:hint="eastAsia"/>
        </w:rPr>
        <w:t xml:space="preserve">时，通过高精度广域测量系统（WAMS）或PMU记录PCC处的有功功率瞬态变化</w:t>
      </w:r>
      <w:r>
        <w:t xml:space="preserve"> </w:t>
      </w:r>
      <m:oMath>
        <m:r>
          <m:rPr>
            <m:sty m:val="p"/>
          </m:rPr>
          <m:t>Δ</m:t>
        </m:r>
        <m:r>
          <m:t>P</m:t>
        </m:r>
      </m:oMath>
      <w:r>
        <w:t xml:space="preserve"> </w:t>
      </w:r>
      <w:r>
        <w:rPr>
          <w:rFonts w:hint="eastAsia"/>
        </w:rPr>
        <w:t xml:space="preserve">和频率变化率</w:t>
      </w:r>
      <w:r>
        <w:t xml:space="preserve"> </w:t>
      </w:r>
      <m:oMath>
        <m:r>
          <m:t>d</m:t>
        </m:r>
        <m:r>
          <m:t>f</m:t>
        </m:r>
        <m:r>
          <m:rPr>
            <m:sty m:val="p"/>
          </m:rPr>
          <m:t>/</m:t>
        </m:r>
        <m:r>
          <m:t>d</m:t>
        </m:r>
        <m:r>
          <m:t>t</m:t>
        </m:r>
      </m:oMath>
      <w:r>
        <w:rPr>
          <w:rFonts w:hint="eastAsia"/>
        </w:rPr>
        <w:t xml:space="preserve">。利用方程：</w:t>
      </w:r>
    </w:p>
    <w:p>
      <w:pPr>
        <w:pStyle w:val="BodyText"/>
      </w:pPr>
      <m:oMathPara>
        <m:oMathParaPr>
          <m:jc m:val="center"/>
        </m:oMathParaPr>
        <m:oMath>
          <m:r>
            <m:rPr>
              <m:sty m:val="p"/>
            </m:rPr>
            <m:t>Δ</m:t>
          </m:r>
          <m:sSub>
            <m:e>
              <m:r>
                <m:t>P</m:t>
              </m:r>
            </m:e>
            <m:sub>
              <m:r>
                <m:t>i</m:t>
              </m:r>
              <m:r>
                <m:t>n</m:t>
              </m:r>
              <m:r>
                <m:t>e</m:t>
              </m:r>
              <m:r>
                <m:t>r</m:t>
              </m:r>
              <m:r>
                <m:t>t</m:t>
              </m:r>
              <m:r>
                <m:t>i</m:t>
              </m:r>
              <m:r>
                <m:t>a</m:t>
              </m:r>
              <m:r>
                <m:t>l</m:t>
              </m:r>
            </m:sub>
          </m:sSub>
          <m:r>
            <m:rPr>
              <m:sty m:val="p"/>
            </m:rPr>
            <m:t>≈</m:t>
          </m:r>
          <m:r>
            <m:rPr>
              <m:sty m:val="p"/>
            </m:rPr>
            <m:t>−</m:t>
          </m:r>
          <m:r>
            <m:t>2</m:t>
          </m:r>
          <m:r>
            <m:t>H</m:t>
          </m:r>
          <m:r>
            <m:rPr>
              <m:sty m:val="p"/>
            </m:rPr>
            <m:t>⋅</m:t>
          </m:r>
          <m:sSub>
            <m:e>
              <m:r>
                <m:t>S</m:t>
              </m:r>
            </m:e>
            <m:sub>
              <m:r>
                <m:rPr>
                  <m:nor/>
                  <m:sty m:val="p"/>
                </m:rPr>
                <m:t>base</m:t>
              </m:r>
            </m:sub>
          </m:sSub>
          <m:r>
            <m:rPr>
              <m:sty m:val="p"/>
            </m:rPr>
            <m:t>⋅</m:t>
          </m:r>
          <m:f>
            <m:fPr>
              <m:type m:val="bar"/>
            </m:fPr>
            <m:num>
              <m:r>
                <m:t>d</m:t>
              </m:r>
              <m:r>
                <m:rPr>
                  <m:sty m:val="p"/>
                </m:rPr>
                <m:t>(</m:t>
              </m:r>
              <m:r>
                <m:rPr>
                  <m:sty m:val="p"/>
                </m:rPr>
                <m:t>Δ</m:t>
              </m:r>
              <m:r>
                <m:t>f</m:t>
              </m:r>
              <m:r>
                <m:rPr>
                  <m:sty m:val="p"/>
                </m:rPr>
                <m:t>)</m:t>
              </m:r>
            </m:num>
            <m:den>
              <m:r>
                <m:t>d</m:t>
              </m:r>
              <m:r>
                <m:t>t</m:t>
              </m:r>
            </m:den>
          </m:f>
        </m:oMath>
      </m:oMathPara>
    </w:p>
    <w:p>
      <w:pPr>
        <w:pStyle w:val="FirstParagraph"/>
      </w:pPr>
      <w:r>
        <w:rPr>
          <w:rFonts w:hint="eastAsia"/>
        </w:rPr>
        <w:t xml:space="preserve">采用递推最小二乘法（RLS）或卡尔曼滤波（KF），能够在线平滑地估计出VSG设备此时实际释放的等效惯量</w:t>
      </w:r>
      <w:r>
        <w:t xml:space="preserve"> </w:t>
      </w:r>
      <m:oMath>
        <m:r>
          <m:t>H</m:t>
        </m:r>
      </m:oMath>
      <w:r>
        <w:t xml:space="preserve">。</w:t>
      </w:r>
    </w:p>
    <w:p>
      <w:r>
        <w:pict>
          <v:rect style="width:0;height:1.5pt" o:hralign="center" o:hrstd="t" o:hr="t"/>
        </w:pict>
      </w:r>
    </w:p>
    <w:bookmarkEnd w:id="22"/>
    <w:bookmarkEnd w:id="23"/>
    <w:bookmarkStart w:id="26" w:name="相关标准解读"/>
    <w:p>
      <w:pPr>
        <w:pStyle w:val="Heading2"/>
      </w:pPr>
      <w:r>
        <w:rPr>
          <w:rStyle w:val="SectionNumber"/>
        </w:rPr>
        <w:t xml:space="preserve">1.5</w:t>
      </w:r>
      <w:r>
        <w:tab/>
      </w:r>
      <w:r>
        <w:t xml:space="preserve">3.4 </w:t>
      </w:r>
      <w:r>
        <w:rPr>
          <w:rFonts w:hint="eastAsia"/>
        </w:rPr>
        <w:t xml:space="preserve">相关标准解读</w:t>
      </w:r>
    </w:p>
    <w:p>
      <w:pPr>
        <w:pStyle w:val="FirstParagraph"/>
      </w:pPr>
      <w:r>
        <w:rPr>
          <w:rFonts w:hint="eastAsia"/>
        </w:rPr>
        <w:t xml:space="preserve">随着阻抗失稳与宽频振荡问题的日益突出，各国标准编制机构均对相关内容进行了修订，将弱电网适应性与宽频阻抗特性纳入强制性并网要求。</w:t>
      </w:r>
    </w:p>
    <w:bookmarkStart w:id="24" w:name="中国国家标准-gbt-19964-与-gbt-38596"/>
    <w:p>
      <w:pPr>
        <w:pStyle w:val="Heading3"/>
      </w:pPr>
      <w:r>
        <w:rPr>
          <w:rStyle w:val="SectionNumber"/>
        </w:rPr>
        <w:t xml:space="preserve">1.5.1</w:t>
      </w:r>
      <w:r>
        <w:tab/>
      </w:r>
      <w:r>
        <w:t xml:space="preserve">3.4.1 </w:t>
      </w:r>
      <w:r>
        <w:rPr>
          <w:rFonts w:hint="eastAsia"/>
        </w:rPr>
        <w:t xml:space="preserve">中国国家标准</w:t>
      </w:r>
      <w:r>
        <w:t xml:space="preserve"> GB/T 19964 </w:t>
      </w:r>
      <w:r>
        <w:rPr>
          <w:rFonts w:hint="eastAsia"/>
        </w:rPr>
        <w:t xml:space="preserve">与</w:t>
      </w:r>
      <w:r>
        <w:t xml:space="preserve"> GB/T 38596</w:t>
      </w:r>
    </w:p>
    <w:p>
      <w:pPr>
        <w:pStyle w:val="FirstParagraph"/>
      </w:pPr>
      <w:r>
        <w:rPr>
          <w:rFonts w:hint="eastAsia"/>
        </w:rPr>
        <w:t xml:space="preserve">在中国，《光伏发电站接入电力系统技术规定》（GB/T</w:t>
      </w:r>
      <w:r>
        <w:t xml:space="preserve"> </w:t>
      </w:r>
      <w:r>
        <w:rPr>
          <w:rFonts w:hint="eastAsia"/>
        </w:rPr>
        <w:t xml:space="preserve">19964）及相关修订案中明确要求：当新能源场站接入点的短路比（SCR）低至</w:t>
      </w:r>
      <w:r>
        <w:t xml:space="preserve"> 1.5 </w:t>
      </w:r>
      <w:r>
        <w:rPr>
          <w:rFonts w:hint="eastAsia"/>
        </w:rPr>
        <w:t xml:space="preserve">时，逆变器应具备连续稳定运行的能力，且不应发生次同步或超同步振荡。《可再生能源发电并网宽频振荡防治导则》（GB/T</w:t>
      </w:r>
      <w:r>
        <w:t xml:space="preserve"> </w:t>
      </w:r>
      <w:r>
        <w:rPr>
          <w:rFonts w:hint="eastAsia"/>
        </w:rPr>
        <w:t xml:space="preserve">38596-2020）更是直接规定了场站级设备需要提交阻抗模型（解析模型或基于状态空间的黑盒模型），必须在规划和并网前通过电网调度机构的宽频阻抗扫描与稳定性联合仿真验证。</w:t>
      </w:r>
    </w:p>
    <w:bookmarkEnd w:id="24"/>
    <w:bookmarkStart w:id="25" w:name="国际标准-ieee-1547-与-vde-ar-n-4120"/>
    <w:p>
      <w:pPr>
        <w:pStyle w:val="Heading3"/>
      </w:pPr>
      <w:r>
        <w:rPr>
          <w:rStyle w:val="SectionNumber"/>
        </w:rPr>
        <w:t xml:space="preserve">1.5.2</w:t>
      </w:r>
      <w:r>
        <w:tab/>
      </w:r>
      <w:r>
        <w:t xml:space="preserve">3.4.2 </w:t>
      </w:r>
      <w:r>
        <w:rPr>
          <w:rFonts w:hint="eastAsia"/>
        </w:rPr>
        <w:t xml:space="preserve">国际标准</w:t>
      </w:r>
      <w:r>
        <w:t xml:space="preserve"> IEEE 1547 </w:t>
      </w:r>
      <w:r>
        <w:rPr>
          <w:rFonts w:hint="eastAsia"/>
        </w:rPr>
        <w:t xml:space="preserve">与</w:t>
      </w:r>
      <w:r>
        <w:t xml:space="preserve"> VDE-AR-N 4120</w:t>
      </w:r>
    </w:p>
    <w:p>
      <w:pPr>
        <w:pStyle w:val="FirstParagraph"/>
      </w:pPr>
      <w:r>
        <w:rPr>
          <w:rFonts w:hint="eastAsia"/>
        </w:rPr>
        <w:t xml:space="preserve">美国</w:t>
      </w:r>
      <w:r>
        <w:t xml:space="preserve"> IEEE 1547-2018 </w:t>
      </w:r>
      <w:r>
        <w:rPr>
          <w:rFonts w:hint="eastAsia"/>
        </w:rPr>
        <w:t xml:space="preserve">导则大幅提高了分布式电源（DER）的互操作性要求。标准指出，DER必须适应不同强度的电网连接点，尤其在发生电压暂降后，设备应能提供稳定的无功支撑而不触发自身控制系统的寄生振荡。</w:t>
      </w:r>
      <w:r>
        <w:t xml:space="preserve"> </w:t>
      </w:r>
      <w:r>
        <w:rPr>
          <w:rFonts w:hint="eastAsia"/>
        </w:rPr>
        <w:t xml:space="preserve">德国</w:t>
      </w:r>
      <w:r>
        <w:t xml:space="preserve"> VDE-AR-N 4120 </w:t>
      </w:r>
      <w:r>
        <w:rPr>
          <w:rFonts w:hint="eastAsia"/>
        </w:rPr>
        <w:t xml:space="preserve">标准针对高压电网接入，要求新能源变流器必须在极端的相角跳变和网络拓扑重构下保持稳定。该标准对变流器自身的阻尼特性提出了隐含的频域约束，间接要求变流器的等效输出阻抗在特定频段内表现为正阻性。</w:t>
      </w:r>
    </w:p>
    <w:p>
      <w:r>
        <w:pict>
          <v:rect style="width:0;height:1.5pt" o:hralign="center" o:hrstd="t" o:hr="t"/>
        </w:pict>
      </w:r>
    </w:p>
    <w:bookmarkEnd w:id="25"/>
    <w:bookmarkEnd w:id="26"/>
    <w:bookmarkStart w:id="39" w:name="仿真案例逆变器阻抗扫频与稳定性分析"/>
    <w:p>
      <w:pPr>
        <w:pStyle w:val="Heading2"/>
      </w:pPr>
      <w:r>
        <w:rPr>
          <w:rStyle w:val="SectionNumber"/>
        </w:rPr>
        <w:t xml:space="preserve">1.6</w:t>
      </w:r>
      <w:r>
        <w:tab/>
      </w:r>
      <w:r>
        <w:t xml:space="preserve">3.5 </w:t>
      </w:r>
      <w:r>
        <w:rPr>
          <w:rFonts w:hint="eastAsia"/>
        </w:rPr>
        <w:t xml:space="preserve">仿真案例：逆变器阻抗扫频与稳定性分析</w:t>
      </w:r>
    </w:p>
    <w:bookmarkStart w:id="27" w:name="案例描述与系统参数"/>
    <w:p>
      <w:pPr>
        <w:pStyle w:val="Heading3"/>
      </w:pPr>
      <w:r>
        <w:rPr>
          <w:rStyle w:val="SectionNumber"/>
        </w:rPr>
        <w:t xml:space="preserve">1.6.1</w:t>
      </w:r>
      <w:r>
        <w:tab/>
      </w:r>
      <w:r>
        <w:t xml:space="preserve">3.5.1 </w:t>
      </w:r>
      <w:r>
        <w:rPr>
          <w:rFonts w:hint="eastAsia"/>
        </w:rPr>
        <w:t xml:space="preserve">案例描述与系统参数</w:t>
      </w:r>
    </w:p>
    <w:p>
      <w:pPr>
        <w:pStyle w:val="FirstParagraph"/>
      </w:pPr>
      <w:r>
        <w:rPr>
          <w:rFonts w:hint="eastAsia"/>
        </w:rPr>
        <w:t xml:space="preserve">本案例采用基于Python的控制系统与电路联合仿真框架，对一台典型3kW单相并网逆变器进行宽频阻抗扫频分析，以验证阻抗理论。</w:t>
      </w:r>
    </w:p>
    <w:p>
      <w:pPr>
        <w:pStyle w:val="BodyText"/>
      </w:pPr>
      <w:r>
        <w:rPr>
          <w:rFonts w:hint="eastAsia"/>
          <w:b/>
          <w:bCs/>
        </w:rPr>
        <w:t xml:space="preserve">变流器主电路参数：</w:t>
      </w:r>
      <w:r>
        <w:t xml:space="preserve"> </w:t>
      </w:r>
      <w:r>
        <w:t xml:space="preserve">- </w:t>
      </w:r>
      <w:r>
        <w:rPr>
          <w:rFonts w:hint="eastAsia"/>
        </w:rPr>
        <w:t xml:space="preserve">逆变器桥臂侧电感：</w:t>
      </w:r>
      <m:oMath>
        <m:sSub>
          <m:e>
            <m:r>
              <m:t>L</m:t>
            </m:r>
          </m:e>
          <m:sub>
            <m:r>
              <m:rPr>
                <m:nor/>
                <m:sty m:val="p"/>
              </m:rPr>
              <m:t>inv</m:t>
            </m:r>
          </m:sub>
        </m:sSub>
        <m:r>
          <m:rPr>
            <m:sty m:val="p"/>
          </m:rPr>
          <m:t>=</m:t>
        </m:r>
        <m:r>
          <m:t>3.0</m:t>
        </m:r>
      </m:oMath>
      <w:r>
        <w:t xml:space="preserve"> </w:t>
      </w:r>
      <w:r>
        <w:rPr>
          <w:rFonts w:hint="eastAsia"/>
        </w:rPr>
        <w:t xml:space="preserve">mH，寄生电阻</w:t>
      </w:r>
      <w:r>
        <w:t xml:space="preserve"> </w:t>
      </w:r>
      <m:oMath>
        <m:sSub>
          <m:e>
            <m:r>
              <m:t>R</m:t>
            </m:r>
          </m:e>
          <m:sub>
            <m:r>
              <m:rPr>
                <m:nor/>
                <m:sty m:val="p"/>
              </m:rPr>
              <m:t>inv</m:t>
            </m:r>
          </m:sub>
        </m:sSub>
        <m:r>
          <m:rPr>
            <m:sty m:val="p"/>
          </m:rPr>
          <m:t>=</m:t>
        </m:r>
        <m:r>
          <m:t>0.1</m:t>
        </m:r>
        <m:r>
          <m:t> </m:t>
        </m:r>
        <m:r>
          <m:rPr>
            <m:sty m:val="p"/>
          </m:rPr>
          <m:t>Ω</m:t>
        </m:r>
      </m:oMath>
      <w:r>
        <w:t xml:space="preserve"> </w:t>
      </w:r>
      <w:r>
        <w:t xml:space="preserve">- </w:t>
      </w:r>
      <w:r>
        <w:rPr>
          <w:rFonts w:hint="eastAsia"/>
        </w:rPr>
        <w:t xml:space="preserve">LCL滤波电容：</w:t>
      </w:r>
      <m:oMath>
        <m:sSub>
          <m:e>
            <m:r>
              <m:t>C</m:t>
            </m:r>
          </m:e>
          <m:sub>
            <m:r>
              <m:t>f</m:t>
            </m:r>
          </m:sub>
        </m:sSub>
        <m:r>
          <m:rPr>
            <m:sty m:val="p"/>
          </m:rPr>
          <m:t>=</m:t>
        </m:r>
        <m:r>
          <m:t>10</m:t>
        </m:r>
        <m:r>
          <m:t> </m:t>
        </m:r>
        <m:r>
          <m:t>μ</m:t>
        </m:r>
      </m:oMath>
      <w:r>
        <w:t xml:space="preserve">F</w:t>
      </w:r>
    </w:p>
    <w:p>
      <w:pPr>
        <w:pStyle w:val="BodyText"/>
      </w:pPr>
      <w:r>
        <w:rPr>
          <w:rFonts w:hint="eastAsia"/>
          <w:b/>
          <w:bCs/>
        </w:rPr>
        <w:t xml:space="preserve">控制器参数：</w:t>
      </w:r>
      <w:r>
        <w:t xml:space="preserve"> </w:t>
      </w:r>
      <w:r>
        <w:t xml:space="preserve">- </w:t>
      </w:r>
      <w:r>
        <w:rPr>
          <w:rFonts w:hint="eastAsia"/>
        </w:rPr>
        <w:t xml:space="preserve">电流内环PI参数：</w:t>
      </w:r>
      <m:oMath>
        <m:sSub>
          <m:e>
            <m:r>
              <m:t>K</m:t>
            </m:r>
          </m:e>
          <m:sub>
            <m:r>
              <m:t>p</m:t>
            </m:r>
          </m:sub>
        </m:sSub>
        <m:r>
          <m:rPr>
            <m:sty m:val="p"/>
          </m:rPr>
          <m:t>=</m:t>
        </m:r>
        <m:r>
          <m:t>10</m:t>
        </m:r>
      </m:oMath>
      <w:r>
        <w:rPr>
          <w:rFonts w:hint="eastAsia"/>
        </w:rPr>
        <w:t xml:space="preserve">，</w:t>
      </w:r>
      <m:oMath>
        <m:sSub>
          <m:e>
            <m:r>
              <m:t>K</m:t>
            </m:r>
          </m:e>
          <m:sub>
            <m:r>
              <m:t>i</m:t>
            </m:r>
          </m:sub>
        </m:sSub>
        <m:r>
          <m:rPr>
            <m:sty m:val="p"/>
          </m:rPr>
          <m:t>=</m:t>
        </m:r>
        <m:r>
          <m:t>500</m:t>
        </m:r>
      </m:oMath>
      <w:r>
        <w:rPr>
          <w:rFonts w:hint="eastAsia"/>
        </w:rPr>
        <w:t xml:space="preserve">（设计带宽约</w:t>
      </w:r>
      <w:r>
        <w:t xml:space="preserve"> 1.5 </w:t>
      </w:r>
      <w:r>
        <w:rPr>
          <w:rFonts w:hint="eastAsia"/>
        </w:rPr>
        <w:t xml:space="preserve">kHz，相位裕度</w:t>
      </w:r>
      <w:r>
        <w:t xml:space="preserve"> </w:t>
      </w:r>
      <w:r>
        <w:rPr>
          <w:rFonts w:hint="eastAsia"/>
        </w:rPr>
        <w:t xml:space="preserve">60度）</w:t>
      </w:r>
      <w:r>
        <w:t xml:space="preserve"> </w:t>
      </w:r>
      <w:r>
        <w:t xml:space="preserve">- </w:t>
      </w:r>
      <w:r>
        <w:rPr>
          <w:rFonts w:hint="eastAsia"/>
        </w:rPr>
        <w:t xml:space="preserve">锁相环PI参数：</w:t>
      </w:r>
      <m:oMath>
        <m:sSub>
          <m:e>
            <m:r>
              <m:t>K</m:t>
            </m:r>
          </m:e>
          <m:sub>
            <m:r>
              <m:t>p</m:t>
            </m:r>
            <m:r>
              <m:rPr>
                <m:sty m:val="p"/>
              </m:rPr>
              <m:t>,</m:t>
            </m:r>
            <m:r>
              <m:rPr>
                <m:nor/>
                <m:sty m:val="p"/>
              </m:rPr>
              <m:t>PLL</m:t>
            </m:r>
          </m:sub>
        </m:sSub>
        <m:r>
          <m:rPr>
            <m:sty m:val="p"/>
          </m:rPr>
          <m:t>=</m:t>
        </m:r>
        <m:r>
          <m:t>1.8</m:t>
        </m:r>
      </m:oMath>
      <w:r>
        <w:rPr>
          <w:rFonts w:hint="eastAsia"/>
        </w:rPr>
        <w:t xml:space="preserve">，</w:t>
      </w:r>
      <m:oMath>
        <m:sSub>
          <m:e>
            <m:r>
              <m:t>K</m:t>
            </m:r>
          </m:e>
          <m:sub>
            <m:r>
              <m:t>i</m:t>
            </m:r>
            <m:r>
              <m:rPr>
                <m:sty m:val="p"/>
              </m:rPr>
              <m:t>,</m:t>
            </m:r>
            <m:r>
              <m:rPr>
                <m:nor/>
                <m:sty m:val="p"/>
              </m:rPr>
              <m:t>PLL</m:t>
            </m:r>
          </m:sub>
        </m:sSub>
        <m:r>
          <m:rPr>
            <m:sty m:val="p"/>
          </m:rPr>
          <m:t>=</m:t>
        </m:r>
        <m:r>
          <m:t>50</m:t>
        </m:r>
      </m:oMath>
      <w:r>
        <w:rPr>
          <w:rFonts w:hint="eastAsia"/>
        </w:rPr>
        <w:t xml:space="preserve">（设计带宽约</w:t>
      </w:r>
      <w:r>
        <w:t xml:space="preserve"> 50 </w:t>
      </w:r>
      <w:r>
        <w:rPr>
          <w:rFonts w:hint="eastAsia"/>
        </w:rPr>
        <w:t xml:space="preserve">Hz）</w:t>
      </w:r>
    </w:p>
    <w:p>
      <w:pPr>
        <w:pStyle w:val="BodyText"/>
      </w:pPr>
      <w:r>
        <w:rPr>
          <w:rFonts w:hint="eastAsia"/>
          <w:b/>
          <w:bCs/>
        </w:rPr>
        <w:t xml:space="preserve">电网条件：</w:t>
      </w:r>
      <w:r>
        <w:t xml:space="preserve"> </w:t>
      </w:r>
      <w:r>
        <w:t xml:space="preserve">-</w:t>
      </w:r>
      <w:r>
        <w:t xml:space="preserve"> </w:t>
      </w:r>
      <w:r>
        <w:rPr>
          <w:rFonts w:hint="eastAsia"/>
          <w:b/>
          <w:bCs/>
        </w:rPr>
        <w:t xml:space="preserve">强电网工况：</w:t>
      </w:r>
      <w:r>
        <w:t xml:space="preserve"> </w:t>
      </w:r>
      <w:r>
        <w:rPr>
          <w:rFonts w:hint="eastAsia"/>
        </w:rPr>
        <w:t xml:space="preserve">电网电感</w:t>
      </w:r>
      <w:r>
        <w:t xml:space="preserve"> </w:t>
      </w:r>
      <m:oMath>
        <m:sSub>
          <m:e>
            <m:r>
              <m:t>L</m:t>
            </m:r>
          </m:e>
          <m:sub>
            <m:r>
              <m:t>g</m:t>
            </m:r>
          </m:sub>
        </m:sSub>
        <m:r>
          <m:rPr>
            <m:sty m:val="p"/>
          </m:rPr>
          <m:t>=</m:t>
        </m:r>
        <m:r>
          <m:t>0.5</m:t>
        </m:r>
      </m:oMath>
      <w:r>
        <w:t xml:space="preserve"> </w:t>
      </w:r>
      <w:r>
        <w:rPr>
          <w:rFonts w:hint="eastAsia"/>
        </w:rPr>
        <w:t xml:space="preserve">mH，等效短路比</w:t>
      </w:r>
      <w:r>
        <w:t xml:space="preserve"> SCR </w:t>
      </w:r>
      <w:r>
        <w:rPr>
          <w:rFonts w:hint="eastAsia"/>
        </w:rPr>
        <w:t xml:space="preserve">约为</w:t>
      </w:r>
      <w:r>
        <w:t xml:space="preserve"> 20。</w:t>
      </w:r>
      <w:r>
        <w:t xml:space="preserve"> </w:t>
      </w:r>
      <w:r>
        <w:t xml:space="preserve">-</w:t>
      </w:r>
      <w:r>
        <w:t xml:space="preserve"> </w:t>
      </w:r>
      <w:r>
        <w:rPr>
          <w:rFonts w:hint="eastAsia"/>
          <w:b/>
          <w:bCs/>
        </w:rPr>
        <w:t xml:space="preserve">弱电网工况：</w:t>
      </w:r>
      <w:r>
        <w:t xml:space="preserve"> </w:t>
      </w:r>
      <w:r>
        <w:rPr>
          <w:rFonts w:hint="eastAsia"/>
        </w:rPr>
        <w:t xml:space="preserve">电网电感</w:t>
      </w:r>
      <w:r>
        <w:t xml:space="preserve"> </w:t>
      </w:r>
      <m:oMath>
        <m:sSub>
          <m:e>
            <m:r>
              <m:t>L</m:t>
            </m:r>
          </m:e>
          <m:sub>
            <m:r>
              <m:t>g</m:t>
            </m:r>
          </m:sub>
        </m:sSub>
        <m:r>
          <m:rPr>
            <m:sty m:val="p"/>
          </m:rPr>
          <m:t>=</m:t>
        </m:r>
        <m:r>
          <m:t>5.0</m:t>
        </m:r>
      </m:oMath>
      <w:r>
        <w:t xml:space="preserve"> </w:t>
      </w:r>
      <w:r>
        <w:rPr>
          <w:rFonts w:hint="eastAsia"/>
        </w:rPr>
        <w:t xml:space="preserve">mH，等效短路比</w:t>
      </w:r>
      <w:r>
        <w:t xml:space="preserve"> SCR </w:t>
      </w:r>
      <w:r>
        <w:rPr>
          <w:rFonts w:hint="eastAsia"/>
        </w:rPr>
        <w:t xml:space="preserve">约为</w:t>
      </w:r>
      <w:r>
        <w:t xml:space="preserve"> 2。</w:t>
      </w:r>
    </w:p>
    <w:p>
      <w:pPr>
        <w:pStyle w:val="BodyText"/>
      </w:pPr>
      <w:r>
        <w:rPr>
          <w:rFonts w:hint="eastAsia"/>
        </w:rPr>
        <w:t xml:space="preserve">仿真脚本路径：</w:t>
      </w:r>
      <w:r>
        <w:rPr>
          <w:rStyle w:val="VerbatimChar"/>
        </w:rPr>
        <w:t xml:space="preserve">assets/ch03/ch03_impedance_scan.py</w:t>
      </w:r>
    </w:p>
    <w:bookmarkEnd w:id="27"/>
    <w:bookmarkStart w:id="31" w:name="仿真结果与奈奎斯特分析"/>
    <w:p>
      <w:pPr>
        <w:pStyle w:val="Heading3"/>
      </w:pPr>
      <w:r>
        <w:rPr>
          <w:rStyle w:val="SectionNumber"/>
        </w:rPr>
        <w:t xml:space="preserve">1.6.2</w:t>
      </w:r>
      <w:r>
        <w:tab/>
      </w:r>
      <w:r>
        <w:t xml:space="preserve">3.5.2 </w:t>
      </w:r>
      <w:r>
        <w:rPr>
          <w:rFonts w:hint="eastAsia"/>
        </w:rPr>
        <w:t xml:space="preserve">仿真结果与奈奎斯特分析</w:t>
      </w:r>
    </w:p>
    <w:p>
      <w:pPr>
        <w:pStyle w:val="FirstParagraph"/>
      </w:pPr>
      <w:r>
        <w:rPr>
          <w:rFonts w:hint="eastAsia"/>
        </w:rPr>
        <w:t xml:space="preserve">在逆变器稳态运行期间，向电网参考电压中注入幅值为</w:t>
      </w:r>
      <w:r>
        <w:t xml:space="preserve"> </w:t>
      </w:r>
      <w:r>
        <w:rPr>
          <w:rFonts w:hint="eastAsia"/>
        </w:rPr>
        <w:t xml:space="preserve">2V（约额定电压</w:t>
      </w:r>
      <w:r>
        <w:t xml:space="preserve"> </w:t>
      </w:r>
      <w:r>
        <w:rPr>
          <w:rFonts w:hint="eastAsia"/>
        </w:rPr>
        <w:t xml:space="preserve">1%），频率从</w:t>
      </w:r>
      <w:r>
        <w:t xml:space="preserve"> 1 Hz </w:t>
      </w:r>
      <w:r>
        <w:rPr>
          <w:rFonts w:hint="eastAsia"/>
        </w:rPr>
        <w:t xml:space="preserve">连续线性变化到</w:t>
      </w:r>
      <w:r>
        <w:t xml:space="preserve"> 2000 Hz </w:t>
      </w:r>
      <w:r>
        <w:rPr>
          <w:rFonts w:hint="eastAsia"/>
        </w:rPr>
        <w:t xml:space="preserve">的</w:t>
      </w:r>
      <w:r>
        <w:t xml:space="preserve"> </w:t>
      </w:r>
      <w:r>
        <w:rPr>
          <w:rFonts w:hint="eastAsia"/>
        </w:rPr>
        <w:t xml:space="preserve">Chirp（啁啾）扰动信号，提取响应电流并进行FFT，绘制阻抗伯德图，并计算</w:t>
      </w:r>
      <w:r>
        <w:t xml:space="preserve"> </w:t>
      </w:r>
      <m:oMath>
        <m:r>
          <m:t>L</m:t>
        </m:r>
        <m:r>
          <m:rPr>
            <m:sty m:val="p"/>
          </m:rPr>
          <m:t>(</m:t>
        </m:r>
        <m:r>
          <m:t>s</m:t>
        </m:r>
        <m:r>
          <m:rPr>
            <m:sty m:val="p"/>
          </m:rPr>
          <m:t>)</m:t>
        </m:r>
        <m:r>
          <m:rPr>
            <m:sty m:val="p"/>
          </m:rPr>
          <m:t>=</m:t>
        </m:r>
        <m:sSub>
          <m:e>
            <m:r>
              <m:t>Z</m:t>
            </m:r>
          </m:e>
          <m:sub>
            <m:r>
              <m:t>g</m:t>
            </m:r>
            <m:r>
              <m:t>r</m:t>
            </m:r>
            <m:r>
              <m:t>i</m:t>
            </m:r>
            <m:r>
              <m:t>d</m:t>
            </m:r>
          </m:sub>
        </m:sSub>
        <m:r>
          <m:rPr>
            <m:sty m:val="p"/>
          </m:rPr>
          <m:t>/</m:t>
        </m:r>
        <m:sSub>
          <m:e>
            <m:r>
              <m:t>Z</m:t>
            </m:r>
          </m:e>
          <m:sub>
            <m:r>
              <m:t>i</m:t>
            </m:r>
            <m:r>
              <m:t>n</m:t>
            </m:r>
            <m:r>
              <m:t>v</m:t>
            </m:r>
          </m:sub>
        </m:sSub>
      </m:oMath>
      <w:r>
        <w:t xml:space="preserve"> </w:t>
      </w:r>
      <w:r>
        <w:rPr>
          <w:rFonts w:hint="eastAsia"/>
        </w:rPr>
        <w:t xml:space="preserve">的奈奎斯特曲线。</w:t>
      </w:r>
    </w:p>
    <w:p>
      <w:pPr>
        <w:pStyle w:val="CaptionedFigure"/>
      </w:pPr>
      <w:r>
        <w:drawing>
          <wp:inline>
            <wp:extent cx="5334000" cy="3810000"/>
            <wp:effectExtent b="0" l="0" r="0" t="0"/>
            <wp:docPr descr="阻抗扫频与奈奎斯特分析" title="" id="29" name="Picture"/>
            <a:graphic>
              <a:graphicData uri="http://schemas.openxmlformats.org/drawingml/2006/picture">
                <pic:pic>
                  <pic:nvPicPr>
                    <pic:cNvPr descr="assets/ch03/impedance_nyquist.png" id="30" name="Picture"/>
                    <pic:cNvPicPr>
                      <a:picLocks noChangeArrowheads="1" noChangeAspect="1"/>
                    </pic:cNvPicPr>
                  </pic:nvPicPr>
                  <pic:blipFill>
                    <a:blip r:embed="rId28"/>
                    <a:stretch>
                      <a:fillRect/>
                    </a:stretch>
                  </pic:blipFill>
                  <pic:spPr bwMode="auto">
                    <a:xfrm>
                      <a:off x="0" y="0"/>
                      <a:ext cx="5334000" cy="3810000"/>
                    </a:xfrm>
                    <a:prstGeom prst="rect">
                      <a:avLst/>
                    </a:prstGeom>
                    <a:noFill/>
                    <a:ln w="9525">
                      <a:noFill/>
                      <a:headEnd/>
                      <a:tailEnd/>
                    </a:ln>
                  </pic:spPr>
                </pic:pic>
              </a:graphicData>
            </a:graphic>
          </wp:inline>
        </w:drawing>
      </w:r>
    </w:p>
    <w:p>
      <w:pPr>
        <w:pStyle w:val="ImageCaption"/>
      </w:pPr>
      <w:r>
        <w:rPr>
          <w:rFonts w:hint="eastAsia"/>
        </w:rPr>
        <w:t xml:space="preserve">阻抗扫频与奈奎斯特分析</w:t>
      </w:r>
    </w:p>
    <w:p>
      <w:pPr>
        <w:pStyle w:val="BodyText"/>
      </w:pPr>
      <w:r>
        <w:rPr>
          <w:rFonts w:hint="eastAsia"/>
          <w:b/>
          <w:bCs/>
        </w:rPr>
        <w:t xml:space="preserve">阻抗扫频与稳定性分析结果对比表：</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弱电网</w:t>
            </w:r>
            <w:r>
              <w:t xml:space="preserve"> (SCR~2)</w:t>
            </w:r>
          </w:p>
        </w:tc>
        <w:tc>
          <w:tcPr/>
          <w:p>
            <w:pPr>
              <w:pStyle w:val="Compact"/>
              <w:jc w:val="center"/>
            </w:pPr>
            <w:r>
              <w:rPr>
                <w:rFonts w:hint="eastAsia"/>
              </w:rPr>
              <w:t xml:space="preserve">强电网</w:t>
            </w:r>
            <w:r>
              <w:t xml:space="preserve"> (SCR~20)</w:t>
            </w:r>
          </w:p>
        </w:tc>
      </w:tr>
      <w:tr>
        <w:tc>
          <w:tcPr/>
          <w:p>
            <w:pPr>
              <w:pStyle w:val="Compact"/>
              <w:jc w:val="left"/>
            </w:pPr>
            <w:r>
              <w:rPr>
                <w:rFonts w:hint="eastAsia"/>
              </w:rPr>
              <w:t xml:space="preserve">电网电感</w:t>
            </w:r>
            <w:r>
              <w:t xml:space="preserve"> </w:t>
            </w:r>
            <m:oMath>
              <m:sSub>
                <m:e>
                  <m:r>
                    <m:t>L</m:t>
                  </m:r>
                </m:e>
                <m:sub>
                  <m:r>
                    <m:t>g</m:t>
                  </m:r>
                </m:sub>
              </m:sSub>
            </m:oMath>
          </w:p>
        </w:tc>
        <w:tc>
          <w:tcPr/>
          <w:p>
            <w:pPr>
              <w:pStyle w:val="Compact"/>
              <w:jc w:val="center"/>
            </w:pPr>
            <w:r>
              <w:t xml:space="preserve">5.0 mH</w:t>
            </w:r>
          </w:p>
        </w:tc>
        <w:tc>
          <w:tcPr/>
          <w:p>
            <w:pPr>
              <w:pStyle w:val="Compact"/>
              <w:jc w:val="center"/>
            </w:pPr>
            <w:r>
              <w:t xml:space="preserve">0.5 mH</w:t>
            </w:r>
          </w:p>
        </w:tc>
      </w:tr>
      <w:tr>
        <w:tc>
          <w:tcPr/>
          <w:p>
            <w:pPr>
              <w:pStyle w:val="Compact"/>
              <w:jc w:val="left"/>
            </w:pPr>
            <w:r>
              <w:rPr>
                <w:rFonts w:hint="eastAsia"/>
              </w:rPr>
              <w:t xml:space="preserve">阻抗幅值交截频率</w:t>
            </w:r>
          </w:p>
        </w:tc>
        <w:tc>
          <w:tcPr/>
          <w:p>
            <w:pPr>
              <w:pStyle w:val="Compact"/>
              <w:jc w:val="center"/>
            </w:pPr>
            <w:r>
              <w:t xml:space="preserve">3.6 Hz / 709.4 Hz</w:t>
            </w:r>
          </w:p>
        </w:tc>
        <w:tc>
          <w:tcPr/>
          <w:p>
            <w:pPr>
              <w:pStyle w:val="Compact"/>
              <w:jc w:val="center"/>
            </w:pPr>
            <w:r>
              <w:rPr>
                <w:rFonts w:hint="eastAsia"/>
              </w:rPr>
              <w:t xml:space="preserve">未发生交截</w:t>
            </w:r>
          </w:p>
        </w:tc>
      </w:tr>
      <w:tr>
        <w:tc>
          <w:tcPr/>
          <w:p>
            <w:pPr>
              <w:pStyle w:val="Compact"/>
              <w:jc w:val="left"/>
            </w:pPr>
            <w:r>
              <w:rPr>
                <w:rFonts w:hint="eastAsia"/>
              </w:rPr>
              <w:t xml:space="preserve">奈奎斯特轨迹最小距离</w:t>
            </w:r>
          </w:p>
        </w:tc>
        <w:tc>
          <w:tcPr/>
          <w:p>
            <w:pPr>
              <w:pStyle w:val="Compact"/>
              <w:jc w:val="center"/>
            </w:pPr>
            <w:r>
              <w:t xml:space="preserve">1.009</w:t>
            </w:r>
          </w:p>
        </w:tc>
        <w:tc>
          <w:tcPr/>
          <w:p>
            <w:pPr>
              <w:pStyle w:val="Compact"/>
              <w:jc w:val="center"/>
            </w:pPr>
            <w:r>
              <w:t xml:space="preserve">1.000 </w:t>
            </w:r>
            <w:r>
              <w:rPr>
                <w:rFonts w:hint="eastAsia"/>
              </w:rPr>
              <w:t xml:space="preserve">(远离临界区)</w:t>
            </w:r>
          </w:p>
        </w:tc>
      </w:tr>
      <w:tr>
        <w:tc>
          <w:tcPr/>
          <w:p>
            <w:pPr>
              <w:pStyle w:val="Compact"/>
              <w:jc w:val="left"/>
            </w:pPr>
            <w:r>
              <w:rPr>
                <w:rFonts w:hint="eastAsia"/>
              </w:rPr>
              <w:t xml:space="preserve">稳定性判定</w:t>
            </w:r>
          </w:p>
        </w:tc>
        <w:tc>
          <w:tcPr/>
          <w:p>
            <w:pPr>
              <w:pStyle w:val="Compact"/>
              <w:jc w:val="center"/>
            </w:pPr>
            <w:r>
              <w:rPr>
                <w:rFonts w:hint="eastAsia"/>
              </w:rPr>
              <w:t xml:space="preserve">条件稳定（裕度极小）</w:t>
            </w:r>
          </w:p>
        </w:tc>
        <w:tc>
          <w:tcPr/>
          <w:p>
            <w:pPr>
              <w:pStyle w:val="Compact"/>
              <w:jc w:val="center"/>
            </w:pPr>
            <w:r>
              <w:rPr>
                <w:rFonts w:hint="eastAsia"/>
              </w:rPr>
              <w:t xml:space="preserve">绝对稳定</w:t>
            </w:r>
          </w:p>
        </w:tc>
      </w:tr>
    </w:tbl>
    <w:bookmarkEnd w:id="31"/>
    <w:bookmarkStart w:id="32" w:name="代码实现要点"/>
    <w:p>
      <w:pPr>
        <w:pStyle w:val="Heading3"/>
      </w:pPr>
      <w:r>
        <w:rPr>
          <w:rStyle w:val="SectionNumber"/>
        </w:rPr>
        <w:t xml:space="preserve">1.6.3</w:t>
      </w:r>
      <w:r>
        <w:tab/>
      </w:r>
      <w:r>
        <w:t xml:space="preserve">3.5.3 </w:t>
      </w:r>
      <w:r>
        <w:rPr>
          <w:rFonts w:hint="eastAsia"/>
        </w:rPr>
        <w:t xml:space="preserve">代码实现要点</w:t>
      </w:r>
    </w:p>
    <w:p>
      <w:pPr>
        <w:pStyle w:val="FirstParagraph"/>
      </w:pPr>
      <w:r>
        <w:rPr>
          <w:rFonts w:hint="eastAsia"/>
        </w:rPr>
        <w:t xml:space="preserve">仿真脚本的代码实现中包含若干值得深入理解的工程细节：</w:t>
      </w:r>
    </w:p>
    <w:p>
      <w:pPr>
        <w:pStyle w:val="BodyText"/>
      </w:pPr>
      <w:r>
        <w:rPr>
          <w:rFonts w:hint="eastAsia"/>
        </w:rPr>
        <w:t xml:space="preserve">这段脚本围绕“阻抗法稳定性分析”搭建了一个完整流程：先在频域建立并网逆变器与电网的阻抗模型，再构造阻抗比</w:t>
      </w:r>
      <w:r>
        <w:t xml:space="preserve"> </w:t>
      </w:r>
      <w:r>
        <w:rPr>
          <w:rFonts w:hint="eastAsia"/>
        </w:rPr>
        <w:t xml:space="preserve">(L(s))，最后用奈奎斯特轨迹、增益交叉点和临界点距离来评估稳定裕度。频率扫描采用对数分布</w:t>
      </w:r>
      <w:r>
        <w:t xml:space="preserve"> </w:t>
      </w:r>
      <w:r>
        <w:rPr>
          <w:rStyle w:val="VerbatimChar"/>
        </w:rPr>
        <w:t xml:space="preserve">f_scan=np.logspace(0,4,500)</w:t>
      </w:r>
      <w:r>
        <w:rPr>
          <w:rFonts w:hint="eastAsia"/>
        </w:rPr>
        <w:t xml:space="preserve">，对应</w:t>
      </w:r>
      <w:r>
        <w:t xml:space="preserve"> 1Hz </w:t>
      </w:r>
      <w:r>
        <w:rPr>
          <w:rFonts w:hint="eastAsia"/>
        </w:rPr>
        <w:t xml:space="preserve">到</w:t>
      </w:r>
      <w:r>
        <w:t xml:space="preserve"> 10kHz、500 </w:t>
      </w:r>
      <w:r>
        <w:rPr>
          <w:rFonts w:hint="eastAsia"/>
        </w:rPr>
        <w:t xml:space="preserve">个采样点，随后用</w:t>
      </w:r>
      <w:r>
        <w:t xml:space="preserve"> (s=j</w:t>
      </w:r>
      <w:r>
        <w:t xml:space="preserve">) </w:t>
      </w:r>
      <w:r>
        <w:rPr>
          <w:rFonts w:hint="eastAsia"/>
        </w:rPr>
        <w:t xml:space="preserve">统一进入复频域计算。</w:t>
      </w:r>
    </w:p>
    <w:bookmarkEnd w:id="32"/>
    <w:bookmarkStart w:id="33" w:name="逆变器输出阻抗模型的构建"/>
    <w:p>
      <w:pPr>
        <w:pStyle w:val="Heading3"/>
      </w:pPr>
      <w:r>
        <w:rPr>
          <w:rStyle w:val="SectionNumber"/>
        </w:rPr>
        <w:t xml:space="preserve">1.6.4</w:t>
      </w:r>
      <w:r>
        <w:tab/>
      </w:r>
      <w:r>
        <w:t xml:space="preserve">1. </w:t>
      </w:r>
      <w:r>
        <w:rPr>
          <w:rFonts w:hint="eastAsia"/>
        </w:rPr>
        <w:t xml:space="preserve">逆变器输出阻抗模型的构建</w:t>
      </w:r>
    </w:p>
    <w:p>
      <w:pPr>
        <w:pStyle w:val="FirstParagraph"/>
      </w:pPr>
      <w:r>
        <w:rPr>
          <w:rFonts w:hint="eastAsia"/>
        </w:rPr>
        <w:t xml:space="preserve">脚本将逆变器侧简化为“电感电阻支路</w:t>
      </w:r>
      <w:r>
        <w:t xml:space="preserve"> + </w:t>
      </w:r>
      <w:r>
        <w:rPr>
          <w:rFonts w:hint="eastAsia"/>
        </w:rPr>
        <w:t xml:space="preserve">电流环</w:t>
      </w:r>
      <w:r>
        <w:t xml:space="preserve"> </w:t>
      </w:r>
      <w:r>
        <w:rPr>
          <w:rFonts w:hint="eastAsia"/>
        </w:rPr>
        <w:t xml:space="preserve">PI”结构。</w:t>
      </w:r>
      <w:r>
        <w:br/>
      </w:r>
      <w:r>
        <w:rPr>
          <w:rFonts w:hint="eastAsia"/>
        </w:rPr>
        <w:t xml:space="preserve">电流环控制器：</w:t>
      </w:r>
      <w:r>
        <w:t xml:space="preserve"> </w:t>
      </w:r>
      <w:r>
        <w:t xml:space="preserve">[</w:t>
      </w:r>
      <w:r>
        <w:t xml:space="preserve"> </w:t>
      </w:r>
      <w:r>
        <w:t xml:space="preserve">Z_{pi}=K_{p_i}+K_{i_i}/s</w:t>
      </w:r>
      <w:r>
        <w:t xml:space="preserve"> </w:t>
      </w:r>
      <w:r>
        <w:t xml:space="preserve">]</w:t>
      </w:r>
      <w:r>
        <w:t xml:space="preserve"> </w:t>
      </w:r>
      <w:r>
        <w:rPr>
          <w:rFonts w:hint="eastAsia"/>
        </w:rPr>
        <w:t xml:space="preserve">功率级等效阻抗：</w:t>
      </w:r>
      <w:r>
        <w:t xml:space="preserve"> </w:t>
      </w:r>
      <w:r>
        <w:t xml:space="preserve">[</w:t>
      </w:r>
      <w:r>
        <w:t xml:space="preserve"> </w:t>
      </w:r>
      <w:r>
        <w:t xml:space="preserve">Z_L=L_{inv}s+R_{inv}</w:t>
      </w:r>
      <w:r>
        <w:t xml:space="preserve"> </w:t>
      </w:r>
      <w:r>
        <w:t xml:space="preserve">]</w:t>
      </w:r>
      <w:r>
        <w:t xml:space="preserve"> </w:t>
      </w:r>
      <w:r>
        <w:rPr>
          <w:rFonts w:hint="eastAsia"/>
        </w:rPr>
        <w:t xml:space="preserve">开环量定义为：</w:t>
      </w:r>
      <w:r>
        <w:t xml:space="preserve"> </w:t>
      </w:r>
      <w:r>
        <w:t xml:space="preserve">[</w:t>
      </w:r>
      <w:r>
        <w:t xml:space="preserve"> </w:t>
      </w:r>
      <w:r>
        <w:t xml:space="preserve">G_{ol}=Z_{pi}/Z_L</w:t>
      </w:r>
      <w:r>
        <w:t xml:space="preserve"> </w:t>
      </w:r>
      <w:r>
        <w:t xml:space="preserve">]</w:t>
      </w:r>
      <w:r>
        <w:t xml:space="preserve"> </w:t>
      </w:r>
      <w:r>
        <w:rPr>
          <w:rFonts w:hint="eastAsia"/>
        </w:rPr>
        <w:t xml:space="preserve">再由闭环关系得到等效输出阻抗：</w:t>
      </w:r>
      <w:r>
        <w:t xml:space="preserve"> </w:t>
      </w:r>
      <w:r>
        <w:t xml:space="preserve">[</w:t>
      </w:r>
      <w:r>
        <w:t xml:space="preserve"> </w:t>
      </w:r>
      <w:r>
        <w:t xml:space="preserve">Z_{inv}=Z_L(1+G_{ol})/G_{ol}</w:t>
      </w:r>
      <w:r>
        <w:t xml:space="preserve"> </w:t>
      </w:r>
      <w:r>
        <w:t xml:space="preserve">]</w:t>
      </w:r>
      <w:r>
        <w:t xml:space="preserve"> </w:t>
      </w:r>
      <w:r>
        <w:rPr>
          <w:rFonts w:hint="eastAsia"/>
        </w:rPr>
        <w:t xml:space="preserve">这一步的意义是把“控制器动态</w:t>
      </w:r>
      <w:r>
        <w:t xml:space="preserve"> + </w:t>
      </w:r>
      <w:r>
        <w:rPr>
          <w:rFonts w:hint="eastAsia"/>
        </w:rPr>
        <w:t xml:space="preserve">电感电阻物理量”统一折算成端口阻抗，后续可直接与电网阻抗做比值。代码里</w:t>
      </w:r>
      <w:r>
        <w:t xml:space="preserve"> </w:t>
      </w:r>
      <w:r>
        <w:rPr>
          <w:rStyle w:val="VerbatimChar"/>
        </w:rPr>
        <w:t xml:space="preserve">C_f</w:t>
      </w:r>
      <w:r>
        <w:t xml:space="preserve"> </w:t>
      </w:r>
      <w:r>
        <w:rPr>
          <w:rFonts w:hint="eastAsia"/>
        </w:rPr>
        <w:t xml:space="preserve">被定义但未进入方程，说明当前模型是面向教学的简化版本，重点放在电流环与锁相环耦合效应上。</w:t>
      </w:r>
    </w:p>
    <w:bookmarkEnd w:id="33"/>
    <w:bookmarkStart w:id="34" w:name="pll-对阻抗的影响建模"/>
    <w:p>
      <w:pPr>
        <w:pStyle w:val="Heading3"/>
      </w:pPr>
      <w:r>
        <w:rPr>
          <w:rStyle w:val="SectionNumber"/>
        </w:rPr>
        <w:t xml:space="preserve">1.6.5</w:t>
      </w:r>
      <w:r>
        <w:tab/>
      </w:r>
      <w:r>
        <w:t xml:space="preserve">2. PLL </w:t>
      </w:r>
      <w:r>
        <w:rPr>
          <w:rFonts w:hint="eastAsia"/>
        </w:rPr>
        <w:t xml:space="preserve">对阻抗的影响建模</w:t>
      </w:r>
    </w:p>
    <w:p>
      <w:pPr>
        <w:pStyle w:val="FirstParagraph"/>
      </w:pPr>
      <w:r>
        <w:t xml:space="preserve">PLL </w:t>
      </w:r>
      <w:r>
        <w:rPr>
          <w:rFonts w:hint="eastAsia"/>
        </w:rPr>
        <w:t xml:space="preserve">用二阶闭环形式表示：</w:t>
      </w:r>
      <w:r>
        <w:t xml:space="preserve"> </w:t>
      </w:r>
      <w:r>
        <w:t xml:space="preserve">[</w:t>
      </w:r>
      <w:r>
        <w:t xml:space="preserve"> </w:t>
      </w:r>
      <w:r>
        <w:t xml:space="preserve">H_{pll}=</w:t>
      </w:r>
      <w:r>
        <w:t xml:space="preserve"> </w:t>
      </w:r>
      <w:r>
        <w:t xml:space="preserve">]</w:t>
      </w:r>
      <w:r>
        <w:t xml:space="preserve"> </w:t>
      </w:r>
      <w:r>
        <w:rPr>
          <w:rFonts w:hint="eastAsia"/>
        </w:rPr>
        <w:t xml:space="preserve">随后通过经验耦合项修正逆变器阻抗：</w:t>
      </w:r>
      <w:r>
        <w:t xml:space="preserve"> </w:t>
      </w:r>
      <w:r>
        <w:t xml:space="preserve">[</w:t>
      </w:r>
      <w:r>
        <w:t xml:space="preserve"> </w:t>
      </w:r>
      <w:r>
        <w:t xml:space="preserve">Z_{inv_with_pll}=Z_{inv}(1-0.3H_{pll})</w:t>
      </w:r>
      <w:r>
        <w:t xml:space="preserve"> </w:t>
      </w:r>
      <w:r>
        <w:t xml:space="preserve">]</w:t>
      </w:r>
      <w:r>
        <w:t xml:space="preserve"> </w:t>
      </w:r>
      <w:r>
        <w:rPr>
          <w:rFonts w:hint="eastAsia"/>
        </w:rPr>
        <w:t xml:space="preserve">其中</w:t>
      </w:r>
      <w:r>
        <w:t xml:space="preserve"> </w:t>
      </w:r>
      <w:r>
        <w:rPr>
          <w:rStyle w:val="VerbatimChar"/>
        </w:rPr>
        <w:t xml:space="preserve">0.3</w:t>
      </w:r>
      <w:r>
        <w:t xml:space="preserve"> </w:t>
      </w:r>
      <w:r>
        <w:rPr>
          <w:rFonts w:hint="eastAsia"/>
        </w:rPr>
        <w:t xml:space="preserve">是耦合强度系数。该写法本质是在低频段引入“附加负阻尼/负电阻倾向”，反映</w:t>
      </w:r>
      <w:r>
        <w:t xml:space="preserve"> PLL </w:t>
      </w:r>
      <w:r>
        <w:rPr>
          <w:rFonts w:hint="eastAsia"/>
        </w:rPr>
        <w:t xml:space="preserve">对并网阻抗稳定性的削弱作用。虽然不是完整小信号矩阵模型，但结构清晰，足以展示“PLL</w:t>
      </w:r>
      <w:r>
        <w:t xml:space="preserve"> </w:t>
      </w:r>
      <w:r>
        <w:rPr>
          <w:rFonts w:hint="eastAsia"/>
        </w:rPr>
        <w:t xml:space="preserve">越强、低频越可能逼近不稳定边界”的核心现象。</w:t>
      </w:r>
    </w:p>
    <w:bookmarkEnd w:id="34"/>
    <w:bookmarkStart w:id="35" w:name="弱电网与强电网阻抗比较"/>
    <w:p>
      <w:pPr>
        <w:pStyle w:val="Heading3"/>
      </w:pPr>
      <w:r>
        <w:rPr>
          <w:rStyle w:val="SectionNumber"/>
        </w:rPr>
        <w:t xml:space="preserve">1.6.6</w:t>
      </w:r>
      <w:r>
        <w:tab/>
      </w:r>
      <w:r>
        <w:t xml:space="preserve">3. </w:t>
      </w:r>
      <w:r>
        <w:rPr>
          <w:rFonts w:hint="eastAsia"/>
        </w:rPr>
        <w:t xml:space="preserve">弱电网与强电网阻抗比较</w:t>
      </w:r>
    </w:p>
    <w:p>
      <w:pPr>
        <w:pStyle w:val="FirstParagraph"/>
      </w:pPr>
      <w:r>
        <w:rPr>
          <w:rFonts w:hint="eastAsia"/>
        </w:rPr>
        <w:t xml:space="preserve">电网阻抗均按</w:t>
      </w:r>
      <w:r>
        <w:t xml:space="preserve"> RL </w:t>
      </w:r>
      <w:r>
        <w:rPr>
          <w:rFonts w:hint="eastAsia"/>
        </w:rPr>
        <w:t xml:space="preserve">串联：</w:t>
      </w:r>
      <w:r>
        <w:t xml:space="preserve"> </w:t>
      </w:r>
      <w:r>
        <w:t xml:space="preserve">[</w:t>
      </w:r>
      <w:r>
        <w:t xml:space="preserve"> </w:t>
      </w:r>
      <w:r>
        <w:t xml:space="preserve">Z_{grid}=L_g s+R_g</w:t>
      </w:r>
      <w:r>
        <w:t xml:space="preserve"> </w:t>
      </w:r>
      <w:r>
        <w:t xml:space="preserve">]</w:t>
      </w:r>
      <w:r>
        <w:t xml:space="preserve"> </w:t>
      </w:r>
      <w:r>
        <w:rPr>
          <w:rFonts w:hint="eastAsia"/>
        </w:rPr>
        <w:t xml:space="preserve">弱电网取</w:t>
      </w:r>
      <w:r>
        <w:t xml:space="preserve"> </w:t>
      </w:r>
      <w:r>
        <w:rPr>
          <w:rStyle w:val="VerbatimChar"/>
        </w:rPr>
        <w:t xml:space="preserve">L_g_weak=5mH</w:t>
      </w:r>
      <w:r>
        <w:rPr>
          <w:rFonts w:hint="eastAsia"/>
        </w:rPr>
        <w:t xml:space="preserve">（SCR</w:t>
      </w:r>
      <w:r>
        <w:t xml:space="preserve"> </w:t>
      </w:r>
      <w:r>
        <w:rPr>
          <w:rFonts w:hint="eastAsia"/>
        </w:rPr>
        <w:t xml:space="preserve">约</w:t>
      </w:r>
      <w:r>
        <w:t xml:space="preserve"> </w:t>
      </w:r>
      <w:r>
        <w:rPr>
          <w:rFonts w:hint="eastAsia"/>
        </w:rPr>
        <w:t xml:space="preserve">2），强电网取</w:t>
      </w:r>
      <w:r>
        <w:t xml:space="preserve"> </w:t>
      </w:r>
      <w:r>
        <w:rPr>
          <w:rStyle w:val="VerbatimChar"/>
        </w:rPr>
        <w:t xml:space="preserve">L_g_strong=0.5mH</w:t>
      </w:r>
      <w:r>
        <w:rPr>
          <w:rFonts w:hint="eastAsia"/>
        </w:rPr>
        <w:t xml:space="preserve">（SCR</w:t>
      </w:r>
      <w:r>
        <w:t xml:space="preserve"> </w:t>
      </w:r>
      <w:r>
        <w:rPr>
          <w:rFonts w:hint="eastAsia"/>
        </w:rPr>
        <w:t xml:space="preserve">约</w:t>
      </w:r>
      <w:r>
        <w:t xml:space="preserve"> </w:t>
      </w:r>
      <w:r>
        <w:rPr>
          <w:rFonts w:hint="eastAsia"/>
        </w:rPr>
        <w:t xml:space="preserve">20），电阻同为</w:t>
      </w:r>
      <w:r>
        <w:t xml:space="preserve"> </w:t>
      </w:r>
      <w:r>
        <w:rPr>
          <w:rStyle w:val="VerbatimChar"/>
        </w:rPr>
        <w:t xml:space="preserve">R_g=0.05Ω</w:t>
      </w:r>
      <w:r>
        <w:t xml:space="preserve">。</w:t>
      </w:r>
      <w:r>
        <w:br/>
      </w:r>
      <w:r>
        <w:rPr>
          <w:rFonts w:hint="eastAsia"/>
        </w:rPr>
        <w:t xml:space="preserve">因为电感相差</w:t>
      </w:r>
      <w:r>
        <w:t xml:space="preserve"> 10 </w:t>
      </w:r>
      <w:r>
        <w:rPr>
          <w:rFonts w:hint="eastAsia"/>
        </w:rPr>
        <w:t xml:space="preserve">倍，弱电网在中高频的阻抗幅值更大、相位更感性，导致阻抗比</w:t>
      </w:r>
      <w:r>
        <w:t xml:space="preserve"> </w:t>
      </w:r>
      <w:r>
        <w:t xml:space="preserve">[</w:t>
      </w:r>
      <w:r>
        <w:t xml:space="preserve"> </w:t>
      </w:r>
      <w:r>
        <w:t xml:space="preserve">L(s)=Z_{grid}/Z_{inv_with_pll}</w:t>
      </w:r>
      <w:r>
        <w:t xml:space="preserve"> </w:t>
      </w:r>
      <w:r>
        <w:t xml:space="preserve">]</w:t>
      </w:r>
      <w:r>
        <w:t xml:space="preserve"> </w:t>
      </w:r>
      <w:r>
        <w:rPr>
          <w:rFonts w:hint="eastAsia"/>
        </w:rPr>
        <w:t xml:space="preserve">更容易放大并靠近临界点；强电网则通常轨迹更“收敛”，稳定裕度更充足。脚本同时画出两种工况的幅频、相频与奈奎斯特图，形成直观对照。</w:t>
      </w:r>
    </w:p>
    <w:bookmarkEnd w:id="35"/>
    <w:bookmarkStart w:id="36" w:name="奈奎斯特判据的计算实现"/>
    <w:p>
      <w:pPr>
        <w:pStyle w:val="Heading3"/>
      </w:pPr>
      <w:r>
        <w:rPr>
          <w:rStyle w:val="SectionNumber"/>
        </w:rPr>
        <w:t xml:space="preserve">1.6.7</w:t>
      </w:r>
      <w:r>
        <w:tab/>
      </w:r>
      <w:r>
        <w:t xml:space="preserve">4. </w:t>
      </w:r>
      <w:r>
        <w:rPr>
          <w:rFonts w:hint="eastAsia"/>
        </w:rPr>
        <w:t xml:space="preserve">奈奎斯特判据的计算实现</w:t>
      </w:r>
    </w:p>
    <w:p>
      <w:pPr>
        <w:pStyle w:val="FirstParagraph"/>
      </w:pPr>
      <w:r>
        <w:rPr>
          <w:rFonts w:hint="eastAsia"/>
        </w:rPr>
        <w:t xml:space="preserve">脚本直接计算</w:t>
      </w:r>
      <w:r>
        <w:t xml:space="preserve"> </w:t>
      </w:r>
      <w:r>
        <w:t xml:space="preserve">[</w:t>
      </w:r>
      <w:r>
        <w:t xml:space="preserve"> </w:t>
      </w:r>
      <w:r>
        <w:t xml:space="preserve">L_{weak}=Z_{grid_weak}/Z_{inv_with_pll},</w:t>
      </w:r>
      <w:r>
        <w:t xml:space="preserve"> </w:t>
      </w:r>
      <w:r>
        <w:t xml:space="preserve">L_{strong}=Z_{grid_strong}/Z_{inv_with_pll}</w:t>
      </w:r>
      <w:r>
        <w:t xml:space="preserve"> </w:t>
      </w:r>
      <w:r>
        <w:t xml:space="preserve">]</w:t>
      </w:r>
      <w:r>
        <w:t xml:space="preserve"> </w:t>
      </w:r>
      <w:r>
        <w:rPr>
          <w:rFonts w:hint="eastAsia"/>
        </w:rPr>
        <w:t xml:space="preserve">并在复平面绘制轨迹，同时标记临界点</w:t>
      </w:r>
      <w:r>
        <w:t xml:space="preserve"> </w:t>
      </w:r>
      <w:r>
        <w:rPr>
          <w:rFonts w:hint="eastAsia"/>
        </w:rPr>
        <w:t xml:space="preserve">((-1,0))。这对应阻抗判据常用形式：观察轨迹相对</w:t>
      </w:r>
      <w:r>
        <w:t xml:space="preserve"> (-1) </w:t>
      </w:r>
      <w:r>
        <w:rPr>
          <w:rFonts w:hint="eastAsia"/>
        </w:rPr>
        <w:t xml:space="preserve">点的位置关系与包围趋势。代码还增加了一个定量指标：</w:t>
      </w:r>
      <w:r>
        <w:t xml:space="preserve"> </w:t>
      </w:r>
      <w:r>
        <w:t xml:space="preserve">[</w:t>
      </w:r>
      <w:r>
        <w:t xml:space="preserve"> </w:t>
      </w:r>
      <w:r>
        <w:t xml:space="preserve">|L(j</w:t>
      </w:r>
      <w:r>
        <w:t xml:space="preserve">)-(-1)|</w:t>
      </w:r>
      <w:r>
        <w:t xml:space="preserve"> </w:t>
      </w:r>
      <w:r>
        <w:t xml:space="preserve">]</w:t>
      </w:r>
      <w:r>
        <w:t xml:space="preserve"> </w:t>
      </w:r>
      <w:r>
        <w:rPr>
          <w:rFonts w:hint="eastAsia"/>
        </w:rPr>
        <w:t xml:space="preserve">即</w:t>
      </w:r>
      <w:r>
        <w:t xml:space="preserve"> </w:t>
      </w:r>
      <w:r>
        <w:rPr>
          <w:rStyle w:val="VerbatimChar"/>
        </w:rPr>
        <w:t xml:space="preserve">dist_weak</w:t>
      </w:r>
      <w:r>
        <w:t xml:space="preserve">、</w:t>
      </w:r>
      <w:r>
        <w:rPr>
          <w:rStyle w:val="VerbatimChar"/>
        </w:rPr>
        <w:t xml:space="preserve">dist_strong</w:t>
      </w:r>
      <w:r>
        <w:rPr>
          <w:rFonts w:hint="eastAsia"/>
        </w:rPr>
        <w:t xml:space="preserve">。距离越小，说明越接近失稳边界。随后用经验阈值（弱网</w:t>
      </w:r>
      <w:r>
        <w:t xml:space="preserve"> </w:t>
      </w:r>
      <w:r>
        <w:rPr>
          <w:rFonts w:hint="eastAsia"/>
        </w:rPr>
        <w:t xml:space="preserve">0.3、强网</w:t>
      </w:r>
      <w:r>
        <w:t xml:space="preserve"> </w:t>
      </w:r>
      <w:r>
        <w:rPr>
          <w:rFonts w:hint="eastAsia"/>
        </w:rPr>
        <w:t xml:space="preserve">0.5）给出“稳定/条件稳定/裕度不足”文字判断，便于教学展示。</w:t>
      </w:r>
    </w:p>
    <w:bookmarkEnd w:id="36"/>
    <w:bookmarkStart w:id="37" w:name="增益交叉频率的搜索算法"/>
    <w:p>
      <w:pPr>
        <w:pStyle w:val="Heading3"/>
      </w:pPr>
      <w:r>
        <w:rPr>
          <w:rStyle w:val="SectionNumber"/>
        </w:rPr>
        <w:t xml:space="preserve">1.6.8</w:t>
      </w:r>
      <w:r>
        <w:tab/>
      </w:r>
      <w:r>
        <w:t xml:space="preserve">5. </w:t>
      </w:r>
      <w:r>
        <w:rPr>
          <w:rFonts w:hint="eastAsia"/>
        </w:rPr>
        <w:t xml:space="preserve">增益交叉频率的搜索算法</w:t>
      </w:r>
    </w:p>
    <w:p>
      <w:pPr>
        <w:pStyle w:val="FirstParagraph"/>
      </w:pPr>
      <w:r>
        <w:rPr>
          <w:rStyle w:val="VerbatimChar"/>
        </w:rPr>
        <w:t xml:space="preserve">find_gain_crossover</w:t>
      </w:r>
      <w:r>
        <w:t xml:space="preserve"> </w:t>
      </w:r>
      <w:r>
        <w:rPr>
          <w:rFonts w:hint="eastAsia"/>
        </w:rPr>
        <w:t xml:space="preserve">的核心是遍历相邻频点，寻找</w:t>
      </w:r>
      <w:r>
        <w:t xml:space="preserve"> (|L|-1) </w:t>
      </w:r>
      <w:r>
        <w:rPr>
          <w:rFonts w:hint="eastAsia"/>
        </w:rPr>
        <w:t xml:space="preserve">的符号变化：</w:t>
      </w:r>
      <w:r>
        <w:t xml:space="preserve"> </w:t>
      </w:r>
      <w:r>
        <w:t xml:space="preserve">[</w:t>
      </w:r>
      <w:r>
        <w:t xml:space="preserve"> </w:t>
      </w:r>
      <w:r>
        <w:t xml:space="preserve">(|L_i|-1)(|L_{i+1}|-1)&lt;0</w:t>
      </w:r>
      <w:r>
        <w:t xml:space="preserve"> </w:t>
      </w:r>
      <w:r>
        <w:t xml:space="preserve">]</w:t>
      </w:r>
      <w:r>
        <w:t xml:space="preserve"> </w:t>
      </w:r>
      <w:r>
        <w:rPr>
          <w:rFonts w:hint="eastAsia"/>
        </w:rPr>
        <w:t xml:space="preserve">若成立，说明区间内存在</w:t>
      </w:r>
      <w:r>
        <w:t xml:space="preserve"> (|L|=1) </w:t>
      </w:r>
      <w:r>
        <w:rPr>
          <w:rFonts w:hint="eastAsia"/>
        </w:rPr>
        <w:t xml:space="preserve">交叉点。频率用线性插值求近似：</w:t>
      </w:r>
      <w:r>
        <w:t xml:space="preserve"> </w:t>
      </w:r>
      <w:r>
        <w:t xml:space="preserve">[</w:t>
      </w:r>
      <w:r>
        <w:t xml:space="preserve"> </w:t>
      </w:r>
      <w:r>
        <w:t xml:space="preserve">f_c=f_i+(f_{i+1}-f_i)</w:t>
      </w:r>
      <w:r>
        <w:t xml:space="preserve"> </w:t>
      </w:r>
      <w:r>
        <w:t xml:space="preserve">]</w:t>
      </w:r>
      <w:r>
        <w:t xml:space="preserve"> </w:t>
      </w:r>
      <w:r>
        <w:rPr>
          <w:rFonts w:hint="eastAsia"/>
        </w:rPr>
        <w:t xml:space="preserve">并记录该点附近相位</w:t>
      </w:r>
      <w:r>
        <w:t xml:space="preserve"> </w:t>
      </w:r>
      <w:r>
        <w:rPr>
          <w:rStyle w:val="VerbatimChar"/>
        </w:rPr>
        <w:t xml:space="preserve">phase_cross=np.angle(L_ratio[i],deg=True)</w:t>
      </w:r>
      <w:r>
        <w:rPr>
          <w:rFonts w:hint="eastAsia"/>
        </w:rPr>
        <w:t xml:space="preserve">，再用</w:t>
      </w:r>
      <w:r>
        <w:t xml:space="preserve"> </w:t>
      </w:r>
      <w:r>
        <w:t xml:space="preserve">[</w:t>
      </w:r>
      <w:r>
        <w:t xml:space="preserve"> </w:t>
      </w:r>
      <w:r>
        <w:t xml:space="preserve">PM=180^</w:t>
      </w:r>
      <w:r>
        <w:t xml:space="preserve">+</w:t>
      </w:r>
      <w:r>
        <w:t xml:space="preserve">_c</w:t>
      </w:r>
      <w:r>
        <w:t xml:space="preserve"> </w:t>
      </w:r>
      <w:r>
        <w:t xml:space="preserve">]</w:t>
      </w:r>
      <w:r>
        <w:t xml:space="preserve"> </w:t>
      </w:r>
      <w:r>
        <w:rPr>
          <w:rFonts w:hint="eastAsia"/>
        </w:rPr>
        <w:t xml:space="preserve">估计相位裕度。该实现优点是简单、可返回多交叉点；局限是相位取左端点而非插值，相位裕度会有小偏差，但对章节级仿真与趋势判断已足够。</w:t>
      </w:r>
    </w:p>
    <w:bookmarkEnd w:id="37"/>
    <w:bookmarkStart w:id="38" w:name="结果深度分析"/>
    <w:p>
      <w:pPr>
        <w:pStyle w:val="Heading3"/>
      </w:pPr>
      <w:r>
        <w:rPr>
          <w:rStyle w:val="SectionNumber"/>
        </w:rPr>
        <w:t xml:space="preserve">1.6.9</w:t>
      </w:r>
      <w:r>
        <w:tab/>
      </w:r>
      <w:r>
        <w:t xml:space="preserve">3.5.4 </w:t>
      </w:r>
      <w:r>
        <w:rPr>
          <w:rFonts w:hint="eastAsia"/>
        </w:rPr>
        <w:t xml:space="preserve">结果深度分析</w:t>
      </w:r>
    </w:p>
    <w:p>
      <w:pPr>
        <w:pStyle w:val="FirstParagraph"/>
      </w:pPr>
      <w:r>
        <w:rPr>
          <w:rFonts w:hint="eastAsia"/>
        </w:rPr>
        <w:t xml:space="preserve">从阻抗扫频的伯德图（Bode</w:t>
      </w:r>
      <w:r>
        <w:t xml:space="preserve"> </w:t>
      </w:r>
      <w:r>
        <w:rPr>
          <w:rFonts w:hint="eastAsia"/>
        </w:rPr>
        <w:t xml:space="preserve">Plot）中可以清晰地观察到，在弱电网条件下，电网阻抗</w:t>
      </w:r>
      <w:r>
        <w:t xml:space="preserve"> </w:t>
      </w:r>
      <m:oMath>
        <m:sSub>
          <m:e>
            <m:r>
              <m:t>Z</m:t>
            </m:r>
          </m:e>
          <m:sub>
            <m:r>
              <m:t>g</m:t>
            </m:r>
            <m:r>
              <m:t>r</m:t>
            </m:r>
            <m:r>
              <m:t>i</m:t>
            </m:r>
            <m:r>
              <m:t>d</m:t>
            </m:r>
          </m:sub>
        </m:sSub>
      </m:oMath>
      <w:r>
        <w:rPr>
          <w:rFonts w:hint="eastAsia"/>
        </w:rPr>
        <w:t xml:space="preserve">（随频率线性上升的直线）的幅值在中低频段与逆变器输出阻抗</w:t>
      </w:r>
      <w:r>
        <w:t xml:space="preserve"> </w:t>
      </w:r>
      <m:oMath>
        <m:sSub>
          <m:e>
            <m:r>
              <m:t>Z</m:t>
            </m:r>
          </m:e>
          <m:sub>
            <m:r>
              <m:t>i</m:t>
            </m:r>
            <m:r>
              <m:t>n</m:t>
            </m:r>
            <m:r>
              <m:t>v</m:t>
            </m:r>
          </m:sub>
        </m:sSub>
      </m:oMath>
      <w:r>
        <w:t xml:space="preserve"> </w:t>
      </w:r>
      <w:r>
        <w:rPr>
          <w:rFonts w:hint="eastAsia"/>
        </w:rPr>
        <w:t xml:space="preserve">的幅值发生两次交叉。增益交叉频率出现在</w:t>
      </w:r>
      <w:r>
        <w:t xml:space="preserve"> 3.6 Hz </w:t>
      </w:r>
      <w:r>
        <w:rPr>
          <w:rFonts w:hint="eastAsia"/>
        </w:rPr>
        <w:t xml:space="preserve">和</w:t>
      </w:r>
      <w:r>
        <w:t xml:space="preserve"> 709.4 Hz。</w:t>
      </w:r>
      <w:r>
        <w:t xml:space="preserve"> </w:t>
      </w:r>
      <w:r>
        <w:t xml:space="preserve">1.</w:t>
      </w:r>
      <w:r>
        <w:t xml:space="preserve"> </w:t>
      </w:r>
      <w:r>
        <w:rPr>
          <w:rFonts w:hint="eastAsia"/>
          <w:b/>
          <w:bCs/>
        </w:rPr>
        <w:t xml:space="preserve">第一个交叉点（3.6</w:t>
      </w:r>
      <w:r>
        <w:rPr>
          <w:b/>
          <w:bCs/>
        </w:rPr>
        <w:t xml:space="preserve"> </w:t>
      </w:r>
      <w:r>
        <w:rPr>
          <w:rFonts w:hint="eastAsia"/>
          <w:b/>
          <w:bCs/>
        </w:rPr>
        <w:t xml:space="preserve">Hz）：</w:t>
      </w:r>
      <w:r>
        <w:t xml:space="preserve"> </w:t>
      </w:r>
      <w:r>
        <w:rPr>
          <w:rFonts w:hint="eastAsia"/>
        </w:rPr>
        <w:t xml:space="preserve">该频点刚好位于PLL的带宽（约50</w:t>
      </w:r>
      <w:r>
        <w:t xml:space="preserve"> </w:t>
      </w:r>
      <w:r>
        <w:rPr>
          <w:rFonts w:hint="eastAsia"/>
        </w:rPr>
        <w:t xml:space="preserve">Hz）内部及边缘。在该频段，公式(3.8)指出的负电阻效应最为强烈。逆变器阻抗相位低于</w:t>
      </w:r>
      <w:r>
        <w:t xml:space="preserve"> </w:t>
      </w:r>
      <w:r>
        <w:rPr>
          <w:rFonts w:hint="eastAsia"/>
        </w:rPr>
        <w:t xml:space="preserve">-90度，表现出负阻尼。</w:t>
      </w:r>
      <w:r>
        <w:t xml:space="preserve"> </w:t>
      </w:r>
      <w:r>
        <w:t xml:space="preserve">2.</w:t>
      </w:r>
      <w:r>
        <w:t xml:space="preserve"> </w:t>
      </w:r>
      <w:r>
        <w:rPr>
          <w:rFonts w:hint="eastAsia"/>
          <w:b/>
          <w:bCs/>
        </w:rPr>
        <w:t xml:space="preserve">第二个交叉点（709.4</w:t>
      </w:r>
      <w:r>
        <w:rPr>
          <w:b/>
          <w:bCs/>
        </w:rPr>
        <w:t xml:space="preserve"> </w:t>
      </w:r>
      <w:r>
        <w:rPr>
          <w:rFonts w:hint="eastAsia"/>
          <w:b/>
          <w:bCs/>
        </w:rPr>
        <w:t xml:space="preserve">Hz）：</w:t>
      </w:r>
      <w:r>
        <w:t xml:space="preserve"> </w:t>
      </w:r>
      <w:r>
        <w:rPr>
          <w:rFonts w:hint="eastAsia"/>
        </w:rPr>
        <w:t xml:space="preserve">该频点接近电流环带宽及控制延时引起的相角穿越频率。</w:t>
      </w:r>
    </w:p>
    <w:p>
      <w:pPr>
        <w:pStyle w:val="BodyText"/>
      </w:pPr>
      <w:r>
        <w:rPr>
          <w:rFonts w:hint="eastAsia"/>
        </w:rPr>
        <w:t xml:space="preserve">分析奈奎斯特图（Nyquist</w:t>
      </w:r>
      <w:r>
        <w:t xml:space="preserve"> </w:t>
      </w:r>
      <w:r>
        <w:rPr>
          <w:rFonts w:hint="eastAsia"/>
        </w:rPr>
        <w:t xml:space="preserve">Plot）可以得出确定性结论：强电网工况下，</w:t>
      </w:r>
      <m:oMath>
        <m:r>
          <m:t>L</m:t>
        </m:r>
        <m:r>
          <m:rPr>
            <m:sty m:val="p"/>
          </m:rPr>
          <m:t>(</m:t>
        </m:r>
        <m:r>
          <m:t>j</m:t>
        </m:r>
        <m:r>
          <m:t>ω</m:t>
        </m:r>
        <m:r>
          <m:rPr>
            <m:sty m:val="p"/>
          </m:rPr>
          <m:t>)</m:t>
        </m:r>
      </m:oMath>
      <w:r>
        <w:t xml:space="preserve"> </w:t>
      </w:r>
      <w:r>
        <w:rPr>
          <w:rFonts w:hint="eastAsia"/>
        </w:rPr>
        <w:t xml:space="preserve">的轨迹紧缩在原点附近，远离</w:t>
      </w:r>
      <w:r>
        <w:t xml:space="preserve"> </w:t>
      </w:r>
      <m:oMath>
        <m:r>
          <m:rPr>
            <m:sty m:val="p"/>
          </m:rPr>
          <m:t>(</m:t>
        </m:r>
        <m:r>
          <m:rPr>
            <m:sty m:val="p"/>
          </m:rPr>
          <m:t>−</m:t>
        </m:r>
        <m:r>
          <m:t>1</m:t>
        </m:r>
        <m:r>
          <m:rPr>
            <m:sty m:val="p"/>
          </m:rPr>
          <m:t>,</m:t>
        </m:r>
        <m:r>
          <m:t>0</m:t>
        </m:r>
        <m:r>
          <m:rPr>
            <m:sty m:val="p"/>
          </m:rPr>
          <m:t>)</m:t>
        </m:r>
      </m:oMath>
      <w:r>
        <w:t xml:space="preserve"> </w:t>
      </w:r>
      <w:r>
        <w:rPr>
          <w:rFonts w:hint="eastAsia"/>
        </w:rPr>
        <w:t xml:space="preserve">点，系统具备充分的鲁棒性。而在弱电网（SCR~2）条件下，轨迹的左侧边缘急剧扩张并紧贴临界点</w:t>
      </w:r>
      <w:r>
        <w:t xml:space="preserve"> </w:t>
      </w:r>
      <m:oMath>
        <m:r>
          <m:rPr>
            <m:sty m:val="p"/>
          </m:rPr>
          <m:t>(</m:t>
        </m:r>
        <m:r>
          <m:rPr>
            <m:sty m:val="p"/>
          </m:rPr>
          <m:t>−</m:t>
        </m:r>
        <m:r>
          <m:t>1</m:t>
        </m:r>
        <m:r>
          <m:rPr>
            <m:sty m:val="p"/>
          </m:rPr>
          <m:t>,</m:t>
        </m:r>
        <m:r>
          <m:t>0</m:t>
        </m:r>
        <m:r>
          <m:rPr>
            <m:sty m:val="p"/>
          </m:rPr>
          <m:t>)</m:t>
        </m:r>
      </m:oMath>
      <w:r>
        <w:rPr>
          <w:rFonts w:hint="eastAsia"/>
        </w:rPr>
        <w:t xml:space="preserve">，其距离度量仅为</w:t>
      </w:r>
      <w:r>
        <w:t xml:space="preserve"> </w:t>
      </w:r>
      <w:r>
        <w:rPr>
          <w:rFonts w:hint="eastAsia"/>
        </w:rPr>
        <w:t xml:space="preserve">1.009。虽然理论上没有完全包围临界点，但这属于典型的</w:t>
      </w:r>
      <w:r>
        <w:rPr>
          <w:rFonts w:hint="eastAsia"/>
          <w:b/>
          <w:bCs/>
        </w:rPr>
        <w:t xml:space="preserve">条件稳定</w:t>
      </w:r>
      <w:r>
        <w:rPr>
          <w:rFonts w:hint="eastAsia"/>
        </w:rPr>
        <w:t xml:space="preserve">状态——任何微小的外部扰动（如气温升高导致电感特性改变，或电网结构瞬间切换）都会立即使系统跨越临界点，引发发散性持续振荡。</w:t>
      </w:r>
    </w:p>
    <w:p>
      <w:pPr>
        <w:pStyle w:val="BodyText"/>
      </w:pPr>
      <w:r>
        <w:rPr>
          <w:rFonts w:hint="eastAsia"/>
        </w:rPr>
        <w:t xml:space="preserve">这印证了电力电子工程界的普遍经验：</w:t>
      </w:r>
      <w:r>
        <w:rPr>
          <w:rFonts w:hint="eastAsia"/>
          <w:b/>
          <w:bCs/>
        </w:rPr>
        <w:t xml:space="preserve">当</w:t>
      </w:r>
      <w:r>
        <w:rPr>
          <w:b/>
          <w:bCs/>
        </w:rPr>
        <w:t xml:space="preserve"> SCR &lt; 3 </w:t>
      </w:r>
      <w:r>
        <w:rPr>
          <w:rFonts w:hint="eastAsia"/>
          <w:b/>
          <w:bCs/>
        </w:rPr>
        <w:t xml:space="preserve">时，传统的并网逆变器必须进行控制器参数重整或采取主动阻尼措施。</w:t>
      </w:r>
      <w:r>
        <w:t xml:space="preserve"> </w:t>
      </w:r>
      <w:r>
        <w:rPr>
          <w:rFonts w:hint="eastAsia"/>
        </w:rPr>
        <w:t xml:space="preserve">降低PLL带宽（如从</w:t>
      </w:r>
      <w:r>
        <w:t xml:space="preserve"> 50 Hz </w:t>
      </w:r>
      <w:r>
        <w:rPr>
          <w:rFonts w:hint="eastAsia"/>
        </w:rPr>
        <w:t xml:space="preserve">降至</w:t>
      </w:r>
      <w:r>
        <w:t xml:space="preserve"> 10 </w:t>
      </w:r>
      <w:r>
        <w:rPr>
          <w:rFonts w:hint="eastAsia"/>
        </w:rPr>
        <w:t xml:space="preserve">Hz）可以有效缩小负电阻效应的频段，大幅改善系统的相位裕度，但代价是应对电网不对称故障时动态同步速度的严重下降。</w:t>
      </w:r>
    </w:p>
    <w:p>
      <w:r>
        <w:pict>
          <v:rect style="width:0;height:1.5pt" o:hralign="center" o:hrstd="t" o:hr="t"/>
        </w:pict>
      </w:r>
    </w:p>
    <w:bookmarkEnd w:id="38"/>
    <w:bookmarkEnd w:id="39"/>
    <w:bookmarkStart w:id="43" w:name="工程案例某风电场次同步振荡sso分析与治理"/>
    <w:p>
      <w:pPr>
        <w:pStyle w:val="Heading2"/>
      </w:pPr>
      <w:r>
        <w:rPr>
          <w:rStyle w:val="SectionNumber"/>
        </w:rPr>
        <w:t xml:space="preserve">1.7</w:t>
      </w:r>
      <w:r>
        <w:tab/>
      </w:r>
      <w:r>
        <w:t xml:space="preserve">3.6 </w:t>
      </w:r>
      <w:r>
        <w:rPr>
          <w:rFonts w:hint="eastAsia"/>
        </w:rPr>
        <w:t xml:space="preserve">工程案例：某风电场次同步振荡（SSO）分析与治理</w:t>
      </w:r>
    </w:p>
    <w:bookmarkStart w:id="40" w:name="故障现象描述"/>
    <w:p>
      <w:pPr>
        <w:pStyle w:val="Heading3"/>
      </w:pPr>
      <w:r>
        <w:rPr>
          <w:rStyle w:val="SectionNumber"/>
        </w:rPr>
        <w:t xml:space="preserve">1.7.1</w:t>
      </w:r>
      <w:r>
        <w:tab/>
      </w:r>
      <w:r>
        <w:t xml:space="preserve">3.6.1 </w:t>
      </w:r>
      <w:r>
        <w:rPr>
          <w:rFonts w:hint="eastAsia"/>
        </w:rPr>
        <w:t xml:space="preserve">故障现象描述</w:t>
      </w:r>
    </w:p>
    <w:p>
      <w:pPr>
        <w:pStyle w:val="FirstParagraph"/>
      </w:pPr>
      <w:r>
        <w:rPr>
          <w:rFonts w:hint="eastAsia"/>
        </w:rPr>
        <w:t xml:space="preserve">我国某西北风电基地，汇集了数百台</w:t>
      </w:r>
      <w:r>
        <w:t xml:space="preserve"> 2MW </w:t>
      </w:r>
      <w:r>
        <w:rPr>
          <w:rFonts w:hint="eastAsia"/>
        </w:rPr>
        <w:t xml:space="preserve">双馈感应发电机（DFIG）与直驱永磁同步发电机（PMSG）。电能通过</w:t>
      </w:r>
      <w:r>
        <w:t xml:space="preserve"> 220kV </w:t>
      </w:r>
      <w:r>
        <w:rPr>
          <w:rFonts w:hint="eastAsia"/>
        </w:rPr>
        <w:t xml:space="preserve">升压站汇入</w:t>
      </w:r>
      <w:r>
        <w:t xml:space="preserve"> 750kV </w:t>
      </w:r>
      <w:r>
        <w:rPr>
          <w:rFonts w:hint="eastAsia"/>
        </w:rPr>
        <w:t xml:space="preserve">交流输电走廊，并采用了串联电容补偿（串补度</w:t>
      </w:r>
      <w:r>
        <w:t xml:space="preserve"> </w:t>
      </w:r>
      <w:r>
        <w:rPr>
          <w:rFonts w:hint="eastAsia"/>
        </w:rPr>
        <w:t xml:space="preserve">40%）以提升输送容量。</w:t>
      </w:r>
      <w:r>
        <w:t xml:space="preserve"> </w:t>
      </w:r>
      <w:r>
        <w:rPr>
          <w:rFonts w:hint="eastAsia"/>
        </w:rPr>
        <w:t xml:space="preserve">在某次主干网线路检修期间，系统短路容量断崖式下跌，场站级</w:t>
      </w:r>
      <w:r>
        <w:t xml:space="preserve"> SCR </w:t>
      </w:r>
      <w:r>
        <w:rPr>
          <w:rFonts w:hint="eastAsia"/>
        </w:rPr>
        <w:t xml:space="preserve">降至</w:t>
      </w:r>
      <w:r>
        <w:t xml:space="preserve"> 1.8 </w:t>
      </w:r>
      <w:r>
        <w:rPr>
          <w:rFonts w:hint="eastAsia"/>
        </w:rPr>
        <w:t xml:space="preserve">左右。并网点录波装置突然捕捉到频率约为</w:t>
      </w:r>
      <w:r>
        <w:t xml:space="preserve"> 23 Hz </w:t>
      </w:r>
      <w:r>
        <w:rPr>
          <w:rFonts w:hint="eastAsia"/>
        </w:rPr>
        <w:t xml:space="preserve">的电压和电流剧烈振荡。振荡迅速发散，导致多台风机因过流和过压保护动作而大规模脱网，造成严重的脱网事故。</w:t>
      </w:r>
    </w:p>
    <w:bookmarkEnd w:id="40"/>
    <w:bookmarkStart w:id="41" w:name="基于阻抗理论的故障分析"/>
    <w:p>
      <w:pPr>
        <w:pStyle w:val="Heading3"/>
      </w:pPr>
      <w:r>
        <w:rPr>
          <w:rStyle w:val="SectionNumber"/>
        </w:rPr>
        <w:t xml:space="preserve">1.7.2</w:t>
      </w:r>
      <w:r>
        <w:tab/>
      </w:r>
      <w:r>
        <w:t xml:space="preserve">3.6.2 </w:t>
      </w:r>
      <w:r>
        <w:rPr>
          <w:rFonts w:hint="eastAsia"/>
        </w:rPr>
        <w:t xml:space="preserve">基于阻抗理论的故障分析</w:t>
      </w:r>
    </w:p>
    <w:p>
      <w:pPr>
        <w:pStyle w:val="FirstParagraph"/>
      </w:pPr>
      <w:r>
        <w:rPr>
          <w:rFonts w:hint="eastAsia"/>
        </w:rPr>
        <w:t xml:space="preserve">针对上述次同步振荡（SSO）事故，现场工程师和电网研究院专家引入了宽频阻抗扫描技术进行了事后复盘与根因分析。</w:t>
      </w:r>
      <w:r>
        <w:t xml:space="preserve"> </w:t>
      </w:r>
      <w:r>
        <w:rPr>
          <w:rFonts w:hint="eastAsia"/>
        </w:rPr>
        <w:t xml:space="preserve">构建了包含风机转子侧变流器（RSC）、网侧变流器（GSC）及对应控制策略的精确阻抗模型。通过全场阻抗等效，将整个风电场聚合为一个等效导纳矩阵。</w:t>
      </w:r>
    </w:p>
    <w:p>
      <w:pPr>
        <w:pStyle w:val="BodyText"/>
      </w:pPr>
      <w:r>
        <w:rPr>
          <w:rFonts w:hint="eastAsia"/>
        </w:rPr>
        <w:t xml:space="preserve">分析结果显示：</w:t>
      </w:r>
      <w:r>
        <w:t xml:space="preserve"> </w:t>
      </w:r>
      <w:r>
        <w:t xml:space="preserve">1.</w:t>
      </w:r>
      <w:r>
        <w:t xml:space="preserve"> </w:t>
      </w:r>
      <w:r>
        <w:rPr>
          <w:rFonts w:hint="eastAsia"/>
          <w:b/>
          <w:bCs/>
        </w:rPr>
        <w:t xml:space="preserve">网络谐振点存在：</w:t>
      </w:r>
      <w:r>
        <w:t xml:space="preserve"> </w:t>
      </w:r>
      <w:r>
        <w:rPr>
          <w:rFonts w:hint="eastAsia"/>
        </w:rPr>
        <w:t xml:space="preserve">750kV输电线路电感与串联补偿电容在次同步频段（约</w:t>
      </w:r>
      <w:r>
        <w:t xml:space="preserve"> 23 </w:t>
      </w:r>
      <w:r>
        <w:rPr>
          <w:rFonts w:hint="eastAsia"/>
        </w:rPr>
        <w:t xml:space="preserve">Hz）形成了固有的</w:t>
      </w:r>
      <w:r>
        <w:t xml:space="preserve"> LC </w:t>
      </w:r>
      <w:r>
        <w:rPr>
          <w:rFonts w:hint="eastAsia"/>
        </w:rPr>
        <w:t xml:space="preserve">串联谐振。在谐振频点处，电网侧等效阻抗</w:t>
      </w:r>
      <w:r>
        <w:t xml:space="preserve"> </w:t>
      </w:r>
      <m:oMath>
        <m:sSub>
          <m:e>
            <m:r>
              <m:t>Z</m:t>
            </m:r>
          </m:e>
          <m:sub>
            <m:r>
              <m:t>g</m:t>
            </m:r>
            <m:r>
              <m:t>r</m:t>
            </m:r>
            <m:r>
              <m:t>i</m:t>
            </m:r>
            <m:r>
              <m:t>d</m:t>
            </m:r>
          </m:sub>
        </m:sSub>
      </m:oMath>
      <w:r>
        <w:t xml:space="preserve"> </w:t>
      </w:r>
      <w:r>
        <w:rPr>
          <w:rFonts w:hint="eastAsia"/>
        </w:rPr>
        <w:t xml:space="preserve">趋近于零。</w:t>
      </w:r>
      <w:r>
        <w:t xml:space="preserve"> </w:t>
      </w:r>
      <w:r>
        <w:t xml:space="preserve">2.</w:t>
      </w:r>
      <w:r>
        <w:t xml:space="preserve"> </w:t>
      </w:r>
      <w:r>
        <w:rPr>
          <w:rFonts w:hint="eastAsia"/>
          <w:b/>
          <w:bCs/>
        </w:rPr>
        <w:t xml:space="preserve">变流器负阻尼特性激发：</w:t>
      </w:r>
      <w:r>
        <w:t xml:space="preserve"> </w:t>
      </w:r>
      <w:r>
        <w:rPr>
          <w:rFonts w:hint="eastAsia"/>
        </w:rPr>
        <w:t xml:space="preserve">在</w:t>
      </w:r>
      <w:r>
        <w:t xml:space="preserve"> 20~30 Hz </w:t>
      </w:r>
      <w:r>
        <w:rPr>
          <w:rFonts w:hint="eastAsia"/>
        </w:rPr>
        <w:t xml:space="preserve">频段，受风机网侧变流器锁相环（PLL）较高带宽和直流母线电压外环动态的共同作用，变流器的等效输出电阻呈现明显的负值（约</w:t>
      </w:r>
      <w:r>
        <w:t xml:space="preserve"> </w:t>
      </w:r>
      <m:oMath>
        <m:r>
          <m:rPr>
            <m:sty m:val="p"/>
          </m:rPr>
          <m:t>−</m:t>
        </m:r>
        <m:r>
          <m:t>0.15</m:t>
        </m:r>
      </m:oMath>
      <w:r>
        <w:t xml:space="preserve"> </w:t>
      </w:r>
      <w:r>
        <w:rPr>
          <w:rFonts w:hint="eastAsia"/>
        </w:rPr>
        <w:t xml:space="preserve">p.u.）。</w:t>
      </w:r>
      <w:r>
        <w:t xml:space="preserve"> </w:t>
      </w:r>
      <w:r>
        <w:t xml:space="preserve">3.</w:t>
      </w:r>
      <w:r>
        <w:t xml:space="preserve"> </w:t>
      </w:r>
      <w:r>
        <w:rPr>
          <w:rFonts w:hint="eastAsia"/>
          <w:b/>
          <w:bCs/>
        </w:rPr>
        <w:t xml:space="preserve">失稳发生：</w:t>
      </w:r>
      <w:r>
        <w:t xml:space="preserve"> </w:t>
      </w:r>
      <w:r>
        <w:rPr>
          <w:rFonts w:hint="eastAsia"/>
        </w:rPr>
        <w:t xml:space="preserve">根据阻抗稳定判据，当系统在谐振频率</w:t>
      </w:r>
      <w:r>
        <w:t xml:space="preserve"> 23 Hz </w:t>
      </w:r>
      <w:r>
        <w:rPr>
          <w:rFonts w:hint="eastAsia"/>
        </w:rPr>
        <w:t xml:space="preserve">处满足电抗之和为零（</w:t>
      </w:r>
      <m:oMath>
        <m:sSub>
          <m:e>
            <m:r>
              <m:t>X</m:t>
            </m:r>
          </m:e>
          <m:sub>
            <m:r>
              <m:rPr>
                <m:nor/>
                <m:sty m:val="p"/>
              </m:rPr>
              <m:t>inv</m:t>
            </m:r>
          </m:sub>
        </m:sSub>
        <m:r>
          <m:rPr>
            <m:sty m:val="p"/>
          </m:rPr>
          <m:t>(</m:t>
        </m:r>
        <m:r>
          <m:t>j</m:t>
        </m:r>
        <m:r>
          <m:t>ω</m:t>
        </m:r>
        <m:r>
          <m:rPr>
            <m:sty m:val="p"/>
          </m:rPr>
          <m:t>)</m:t>
        </m:r>
        <m:r>
          <m:rPr>
            <m:sty m:val="p"/>
          </m:rPr>
          <m:t>+</m:t>
        </m:r>
        <m:sSub>
          <m:e>
            <m:r>
              <m:t>X</m:t>
            </m:r>
          </m:e>
          <m:sub>
            <m:r>
              <m:rPr>
                <m:nor/>
                <m:sty m:val="p"/>
              </m:rPr>
              <m:t>grid</m:t>
            </m:r>
          </m:sub>
        </m:sSub>
        <m:r>
          <m:rPr>
            <m:sty m:val="p"/>
          </m:rPr>
          <m:t>(</m:t>
        </m:r>
        <m:r>
          <m:t>j</m:t>
        </m:r>
        <m:r>
          <m:t>ω</m:t>
        </m:r>
        <m:r>
          <m:rPr>
            <m:sty m:val="p"/>
          </m:rPr>
          <m:t>)</m:t>
        </m:r>
        <m:r>
          <m:rPr>
            <m:sty m:val="p"/>
          </m:rPr>
          <m:t>=</m:t>
        </m:r>
        <m:r>
          <m:t>0</m:t>
        </m:r>
      </m:oMath>
      <w:r>
        <w:rPr>
          <w:rFonts w:hint="eastAsia"/>
        </w:rPr>
        <w:t xml:space="preserve">）的条件时，若该频率下的总电阻</w:t>
      </w:r>
      <w:r>
        <w:t xml:space="preserve"> </w:t>
      </w:r>
      <m:oMath>
        <m:sSub>
          <m:e>
            <m:r>
              <m:t>R</m:t>
            </m:r>
          </m:e>
          <m:sub>
            <m:r>
              <m:rPr>
                <m:nor/>
                <m:sty m:val="p"/>
              </m:rPr>
              <m:t>inv</m:t>
            </m:r>
          </m:sub>
        </m:sSub>
        <m:r>
          <m:rPr>
            <m:sty m:val="p"/>
          </m:rPr>
          <m:t>+</m:t>
        </m:r>
        <m:sSub>
          <m:e>
            <m:r>
              <m:t>R</m:t>
            </m:r>
          </m:e>
          <m:sub>
            <m:r>
              <m:rPr>
                <m:nor/>
                <m:sty m:val="p"/>
              </m:rPr>
              <m:t>grid</m:t>
            </m:r>
          </m:sub>
        </m:sSub>
        <m:r>
          <m:rPr>
            <m:sty m:val="p"/>
          </m:rPr>
          <m:t>&lt;</m:t>
        </m:r>
        <m:r>
          <m:t>0</m:t>
        </m:r>
      </m:oMath>
      <w:r>
        <w:rPr>
          <w:rFonts w:hint="eastAsia"/>
        </w:rPr>
        <w:t xml:space="preserve">，系统将处于绝对不稳定的状态，振荡随之起振并发散。</w:t>
      </w:r>
    </w:p>
    <w:bookmarkEnd w:id="41"/>
    <w:bookmarkStart w:id="42" w:name="治理措施与效果验证"/>
    <w:p>
      <w:pPr>
        <w:pStyle w:val="Heading3"/>
      </w:pPr>
      <w:r>
        <w:rPr>
          <w:rStyle w:val="SectionNumber"/>
        </w:rPr>
        <w:t xml:space="preserve">1.7.3</w:t>
      </w:r>
      <w:r>
        <w:tab/>
      </w:r>
      <w:r>
        <w:t xml:space="preserve">3.6.3 </w:t>
      </w:r>
      <w:r>
        <w:rPr>
          <w:rFonts w:hint="eastAsia"/>
        </w:rPr>
        <w:t xml:space="preserve">治理措施与效果验证</w:t>
      </w:r>
    </w:p>
    <w:p>
      <w:pPr>
        <w:pStyle w:val="FirstParagraph"/>
      </w:pPr>
      <w:r>
        <w:rPr>
          <w:rFonts w:hint="eastAsia"/>
        </w:rPr>
        <w:t xml:space="preserve">为解决该问题，避免此类事故再次发生，工程团队实施了以下多层级的改进策略：</w:t>
      </w:r>
      <w:r>
        <w:t xml:space="preserve"> </w:t>
      </w:r>
      <w:r>
        <w:t xml:space="preserve">1.</w:t>
      </w:r>
      <w:r>
        <w:t xml:space="preserve"> </w:t>
      </w:r>
      <w:r>
        <w:rPr>
          <w:rFonts w:hint="eastAsia"/>
          <w:b/>
          <w:bCs/>
        </w:rPr>
        <w:t xml:space="preserve">控制层参数优化：</w:t>
      </w:r>
      <w:r>
        <w:t xml:space="preserve"> </w:t>
      </w:r>
      <w:r>
        <w:rPr>
          <w:rFonts w:hint="eastAsia"/>
        </w:rPr>
        <w:t xml:space="preserve">全面下调风电场内所有变流器网侧PLL的积分系数，将PLL带宽从原来的</w:t>
      </w:r>
      <w:r>
        <w:t xml:space="preserve"> 45 Hz </w:t>
      </w:r>
      <w:r>
        <w:rPr>
          <w:rFonts w:hint="eastAsia"/>
        </w:rPr>
        <w:t xml:space="preserve">削减至</w:t>
      </w:r>
      <w:r>
        <w:t xml:space="preserve"> 12 </w:t>
      </w:r>
      <w:r>
        <w:rPr>
          <w:rFonts w:hint="eastAsia"/>
        </w:rPr>
        <w:t xml:space="preserve">Hz。这一改动有效消除了</w:t>
      </w:r>
      <w:r>
        <w:t xml:space="preserve"> 20~30 Hz </w:t>
      </w:r>
      <w:r>
        <w:rPr>
          <w:rFonts w:hint="eastAsia"/>
        </w:rPr>
        <w:t xml:space="preserve">频段内的负阻尼现象，使得变流器在次同步频段表现为正阻抗。</w:t>
      </w:r>
      <w:r>
        <w:t xml:space="preserve"> </w:t>
      </w:r>
      <w:r>
        <w:t xml:space="preserve">2.</w:t>
      </w:r>
      <w:r>
        <w:t xml:space="preserve"> </w:t>
      </w:r>
      <w:r>
        <w:rPr>
          <w:rFonts w:hint="eastAsia"/>
          <w:b/>
          <w:bCs/>
        </w:rPr>
        <w:t xml:space="preserve">附加有源阻尼（Active</w:t>
      </w:r>
      <w:r>
        <w:rPr>
          <w:b/>
          <w:bCs/>
        </w:rPr>
        <w:t xml:space="preserve"> </w:t>
      </w:r>
      <w:r>
        <w:rPr>
          <w:rFonts w:hint="eastAsia"/>
          <w:b/>
          <w:bCs/>
        </w:rPr>
        <w:t xml:space="preserve">Damping）：</w:t>
      </w:r>
      <w:r>
        <w:t xml:space="preserve"> </w:t>
      </w:r>
      <w:r>
        <w:rPr>
          <w:rFonts w:hint="eastAsia"/>
        </w:rPr>
        <w:t xml:space="preserve">在网侧变流器的电流控制环中，提取</w:t>
      </w:r>
      <w:r>
        <w:t xml:space="preserve"> PCC </w:t>
      </w:r>
      <w:r>
        <w:rPr>
          <w:rFonts w:hint="eastAsia"/>
        </w:rPr>
        <w:t xml:space="preserve">电压的带通滤波分量并乘上一个虚拟导纳系数，前馈补偿至电流参考指令中。这在控制层面等效于在并网点并联了一个纯电阻，有效提升了系统的总电阻。</w:t>
      </w:r>
      <w:r>
        <w:t xml:space="preserve"> </w:t>
      </w:r>
      <w:r>
        <w:t xml:space="preserve">3.</w:t>
      </w:r>
      <w:r>
        <w:t xml:space="preserve"> </w:t>
      </w:r>
      <w:r>
        <w:rPr>
          <w:rFonts w:hint="eastAsia"/>
          <w:b/>
          <w:bCs/>
        </w:rPr>
        <w:t xml:space="preserve">硬件级附加设备：</w:t>
      </w:r>
      <w:r>
        <w:t xml:space="preserve"> </w:t>
      </w:r>
      <w:r>
        <w:rPr>
          <w:rFonts w:hint="eastAsia"/>
        </w:rPr>
        <w:t xml:space="preserve">在</w:t>
      </w:r>
      <w:r>
        <w:t xml:space="preserve"> 220kV </w:t>
      </w:r>
      <w:r>
        <w:rPr>
          <w:rFonts w:hint="eastAsia"/>
        </w:rPr>
        <w:t xml:space="preserve">汇集站加装了基于静止无功发生器（SVG）的次同步振荡抑制器（SSO-DS）。该设备采用宽频阻抗在线提取技术，实时监测电网谐振频率，并在谐振点主动输出反向阻尼电流。</w:t>
      </w:r>
    </w:p>
    <w:p>
      <w:pPr>
        <w:pStyle w:val="BodyText"/>
      </w:pPr>
      <w:r>
        <w:rPr>
          <w:rFonts w:hint="eastAsia"/>
        </w:rPr>
        <w:t xml:space="preserve">改进后，再次进行联合阻抗扫频验证，系统在</w:t>
      </w:r>
      <w:r>
        <w:t xml:space="preserve"> 10~50 Hz </w:t>
      </w:r>
      <w:r>
        <w:rPr>
          <w:rFonts w:hint="eastAsia"/>
        </w:rPr>
        <w:t xml:space="preserve">频段内的总相位裕度提升至</w:t>
      </w:r>
      <w:r>
        <w:t xml:space="preserve"> </w:t>
      </w:r>
      <w:r>
        <w:rPr>
          <w:rFonts w:hint="eastAsia"/>
        </w:rPr>
        <w:t xml:space="preserve">45度以上。在随后的电网检修期和高负荷运行期间，风电场均保持稳定，未再发生SSO脱网事故。本案例充分证明了阻抗建模与宽频扫频技术在解决大型工程疑难杂症中的决定性作用。</w:t>
      </w:r>
    </w:p>
    <w:p>
      <w:r>
        <w:pict>
          <v:rect style="width:0;height:1.5pt" o:hralign="center" o:hrstd="t" o:hr="t"/>
        </w:pict>
      </w:r>
    </w:p>
    <w:bookmarkEnd w:id="42"/>
    <w:bookmarkEnd w:id="43"/>
    <w:bookmarkStart w:id="44" w:name="本章小结"/>
    <w:p>
      <w:pPr>
        <w:pStyle w:val="Heading2"/>
      </w:pPr>
      <w:r>
        <w:rPr>
          <w:rStyle w:val="SectionNumber"/>
        </w:rPr>
        <w:t xml:space="preserve">1.8</w:t>
      </w:r>
      <w:r>
        <w:tab/>
      </w:r>
      <w:r>
        <w:t xml:space="preserve">3.7 </w:t>
      </w:r>
      <w:r>
        <w:rPr>
          <w:rFonts w:hint="eastAsia"/>
        </w:rPr>
        <w:t xml:space="preserve">本章小结</w:t>
      </w:r>
    </w:p>
    <w:p>
      <w:pPr>
        <w:pStyle w:val="FirstParagraph"/>
      </w:pPr>
      <w:r>
        <w:rPr>
          <w:rFonts w:hint="eastAsia"/>
        </w:rPr>
        <w:t xml:space="preserve">本章围绕弱电网条件下的系统稳定性这一核心问题，详细剖析了锁相环（PLL）与电流环动态耦合引发失稳的物理机制。针对传统时域分析难以应对大规模复杂网络的问题，重点介绍了建立在小信号模型上的阻抗建模与宽频阻抗扫描技术。基于阻抗比矩阵的广义奈奎斯特判据为量化多输入多输出（MIMO）电力电子系统的稳定性提供了强有力的数学工具。为了克服PLL的先天缺陷，本章还探讨了构网型虚拟同步发电机（VSG）的控制原理与惯量评估方法。最后，结合现行电网导则标准与风电场次同步振荡（SSO）工程案例，全面展示了阻抗分析理论从理论推导到工程落地的完整闭环，为实际的新能源场站规划设计与故障排查提供了指导。</w:t>
      </w:r>
    </w:p>
    <w:p>
      <w:r>
        <w:pict>
          <v:rect style="width:0;height:1.5pt" o:hralign="center" o:hrstd="t" o:hr="t"/>
        </w:pict>
      </w:r>
    </w:p>
    <w:bookmarkEnd w:id="44"/>
    <w:bookmarkStart w:id="45" w:name="思考题"/>
    <w:p>
      <w:pPr>
        <w:pStyle w:val="Heading2"/>
      </w:pPr>
      <w:r>
        <w:rPr>
          <w:rStyle w:val="SectionNumber"/>
        </w:rPr>
        <w:t xml:space="preserve">1.9</w:t>
      </w:r>
      <w:r>
        <w:tab/>
      </w:r>
      <w:r>
        <w:t xml:space="preserve">3.8 </w:t>
      </w:r>
      <w:r>
        <w:rPr>
          <w:rFonts w:hint="eastAsia"/>
        </w:rPr>
        <w:t xml:space="preserve">思考题</w:t>
      </w:r>
    </w:p>
    <w:p>
      <w:pPr>
        <w:pStyle w:val="Compact"/>
        <w:numPr>
          <w:ilvl w:val="0"/>
          <w:numId w:val="1002"/>
        </w:numPr>
      </w:pPr>
      <w:r>
        <w:rPr>
          <w:rFonts w:hint="eastAsia"/>
          <w:b/>
          <w:bCs/>
        </w:rPr>
        <w:t xml:space="preserve">概念理解：</w:t>
      </w:r>
      <w:r>
        <w:t xml:space="preserve"> </w:t>
      </w:r>
      <w:r>
        <w:rPr>
          <w:rFonts w:hint="eastAsia"/>
        </w:rPr>
        <w:t xml:space="preserve">为什么在强电网下表现非常优异、动态响应极快的锁相环（PLL），在弱电网（SCR=1.5）下反而成为导致并网逆变器失稳的“元凶”？请从阻抗和坐标变换扰动的角度加以解释。</w:t>
      </w:r>
    </w:p>
    <w:p>
      <w:pPr>
        <w:pStyle w:val="Compact"/>
        <w:numPr>
          <w:ilvl w:val="0"/>
          <w:numId w:val="1002"/>
        </w:numPr>
      </w:pPr>
      <w:r>
        <w:rPr>
          <w:rFonts w:hint="eastAsia"/>
          <w:b/>
          <w:bCs/>
        </w:rPr>
        <w:t xml:space="preserve">理论推导：</w:t>
      </w:r>
      <w:r>
        <w:t xml:space="preserve"> </w:t>
      </w:r>
      <w:r>
        <w:rPr>
          <w:rFonts w:hint="eastAsia"/>
        </w:rPr>
        <w:t xml:space="preserve">在同步旋转dq坐标系下，锁相环造成的等效阻纳矩阵为何是非对角且不对称的（即</w:t>
      </w:r>
      <w:r>
        <w:t xml:space="preserve"> </w:t>
      </w:r>
      <m:oMath>
        <m:sSub>
          <m:e>
            <m:r>
              <m:t>Y</m:t>
            </m:r>
          </m:e>
          <m:sub>
            <m:r>
              <m:t>d</m:t>
            </m:r>
            <m:r>
              <m:t>q</m:t>
            </m:r>
          </m:sub>
        </m:sSub>
        <m:r>
          <m:rPr>
            <m:sty m:val="p"/>
          </m:rPr>
          <m:t>≠</m:t>
        </m:r>
        <m:sSub>
          <m:e>
            <m:r>
              <m:t>Y</m:t>
            </m:r>
          </m:e>
          <m:sub>
            <m:r>
              <m:t>q</m:t>
            </m:r>
            <m:r>
              <m:t>d</m:t>
            </m:r>
          </m:sub>
        </m:sSub>
      </m:oMath>
      <w:r>
        <w:rPr>
          <w:rFonts w:hint="eastAsia"/>
        </w:rPr>
        <w:t xml:space="preserve">）？这种不对称性对系统的稳定性能带来怎样的影响？</w:t>
      </w:r>
    </w:p>
    <w:p>
      <w:pPr>
        <w:pStyle w:val="Compact"/>
        <w:numPr>
          <w:ilvl w:val="0"/>
          <w:numId w:val="1002"/>
        </w:numPr>
      </w:pPr>
      <w:r>
        <w:rPr>
          <w:rFonts w:hint="eastAsia"/>
          <w:b/>
          <w:bCs/>
        </w:rPr>
        <w:t xml:space="preserve">参数设计：</w:t>
      </w:r>
      <w:r>
        <w:t xml:space="preserve"> </w:t>
      </w:r>
      <w:r>
        <w:rPr>
          <w:rFonts w:hint="eastAsia"/>
        </w:rPr>
        <w:t xml:space="preserve">若已知某逆变器接入电网的感抗值正在随时间逐渐增大（即网架变弱），为了不增加硬件成本，仅通过修改软件代码，列举出至少三种能够提高该逆变器并网稳定裕度的控制参数调整策略。</w:t>
      </w:r>
    </w:p>
    <w:p>
      <w:pPr>
        <w:pStyle w:val="Compact"/>
        <w:numPr>
          <w:ilvl w:val="0"/>
          <w:numId w:val="1002"/>
        </w:numPr>
      </w:pPr>
      <w:r>
        <w:rPr>
          <w:rFonts w:hint="eastAsia"/>
          <w:b/>
          <w:bCs/>
        </w:rPr>
        <w:t xml:space="preserve">标准探究：</w:t>
      </w:r>
      <w:r>
        <w:t xml:space="preserve"> </w:t>
      </w:r>
      <w:r>
        <w:rPr>
          <w:rFonts w:hint="eastAsia"/>
        </w:rPr>
        <w:t xml:space="preserve">对比中国标准</w:t>
      </w:r>
      <w:r>
        <w:t xml:space="preserve"> GB/T 19964 </w:t>
      </w:r>
      <w:r>
        <w:rPr>
          <w:rFonts w:hint="eastAsia"/>
        </w:rPr>
        <w:t xml:space="preserve">与德国</w:t>
      </w:r>
      <w:r>
        <w:t xml:space="preserve"> VDE-AR-N 4120 </w:t>
      </w:r>
      <w:r>
        <w:rPr>
          <w:rFonts w:hint="eastAsia"/>
        </w:rPr>
        <w:t xml:space="preserve">关于新能源并网的条款，分析它们在对待“电网电压剧烈相位跳变”这一工况时，对设备低电压穿越（LVRT）及动态支撑能力要求的异同。</w:t>
      </w:r>
    </w:p>
    <w:p>
      <w:pPr>
        <w:pStyle w:val="Compact"/>
        <w:numPr>
          <w:ilvl w:val="0"/>
          <w:numId w:val="1002"/>
        </w:numPr>
      </w:pPr>
      <w:r>
        <w:rPr>
          <w:rFonts w:hint="eastAsia"/>
          <w:b/>
          <w:bCs/>
        </w:rPr>
        <w:t xml:space="preserve">工程计算：</w:t>
      </w:r>
      <w:r>
        <w:t xml:space="preserve"> </w:t>
      </w:r>
      <w:r>
        <w:rPr>
          <w:rFonts w:hint="eastAsia"/>
        </w:rPr>
        <w:t xml:space="preserve">某VSG变流器额定功率为</w:t>
      </w:r>
      <w:r>
        <w:t xml:space="preserve"> 500 </w:t>
      </w:r>
      <w:r>
        <w:rPr>
          <w:rFonts w:hint="eastAsia"/>
        </w:rPr>
        <w:t xml:space="preserve">kVA，额定角频率为</w:t>
      </w:r>
      <w:r>
        <w:t xml:space="preserve"> </w:t>
      </w:r>
      <m:oMath>
        <m:r>
          <m:t>100</m:t>
        </m:r>
        <m:r>
          <m:t>π</m:t>
        </m:r>
      </m:oMath>
      <w:r>
        <w:t xml:space="preserve"> </w:t>
      </w:r>
      <w:r>
        <w:rPr>
          <w:rFonts w:hint="eastAsia"/>
        </w:rPr>
        <w:t xml:space="preserve">rad/s。在一次电网频率由</w:t>
      </w:r>
      <w:r>
        <w:t xml:space="preserve"> 50 Hz </w:t>
      </w:r>
      <w:r>
        <w:rPr>
          <w:rFonts w:hint="eastAsia"/>
        </w:rPr>
        <w:t xml:space="preserve">跌落至</w:t>
      </w:r>
      <w:r>
        <w:t xml:space="preserve"> 49.8 Hz </w:t>
      </w:r>
      <w:r>
        <w:rPr>
          <w:rFonts w:hint="eastAsia"/>
        </w:rPr>
        <w:t xml:space="preserve">的扰动测试中，测得频率跌落初始时刻的变化率为</w:t>
      </w:r>
      <w:r>
        <w:t xml:space="preserve"> </w:t>
      </w:r>
      <m:oMath>
        <m:r>
          <m:rPr>
            <m:sty m:val="p"/>
          </m:rPr>
          <m:t>−</m:t>
        </m:r>
        <m:r>
          <m:t>0.1</m:t>
        </m:r>
      </m:oMath>
      <w:r>
        <w:t xml:space="preserve"> </w:t>
      </w:r>
      <w:r>
        <w:rPr>
          <w:rFonts w:hint="eastAsia"/>
        </w:rPr>
        <w:t xml:space="preserve">Hz/s，变流器瞬态额外输出了</w:t>
      </w:r>
      <w:r>
        <w:t xml:space="preserve"> 20 kW </w:t>
      </w:r>
      <w:r>
        <w:rPr>
          <w:rFonts w:hint="eastAsia"/>
        </w:rPr>
        <w:t xml:space="preserve">的有功功率。试忽略内部损耗，计算该VSG控制策略内部设定的虚拟惯量</w:t>
      </w:r>
      <w:r>
        <w:t xml:space="preserve"> </w:t>
      </w:r>
      <m:oMath>
        <m:r>
          <m:t>J</m:t>
        </m:r>
      </m:oMath>
      <w:r>
        <w:t xml:space="preserve"> </w:t>
      </w:r>
      <w:r>
        <w:rPr>
          <w:rFonts w:hint="eastAsia"/>
        </w:rPr>
        <w:t xml:space="preserve">及标幺化惯量时间常数</w:t>
      </w:r>
      <w:r>
        <w:t xml:space="preserve"> </w:t>
      </w:r>
      <m:oMath>
        <m:r>
          <m:t>H</m:t>
        </m:r>
      </m:oMath>
      <w:r>
        <w:t xml:space="preserve">。</w:t>
      </w:r>
    </w:p>
    <w:p>
      <w:r>
        <w:pict>
          <v:rect style="width:0;height:1.5pt" o:hralign="center" o:hrstd="t" o:hr="t"/>
        </w:pict>
      </w:r>
    </w:p>
    <w:p>
      <w:pPr>
        <w:pStyle w:val="FirstParagraph"/>
      </w:pPr>
      <w:r>
        <w:rPr>
          <w:rFonts w:hint="eastAsia"/>
          <w:b/>
          <w:bCs/>
        </w:rPr>
        <w:t xml:space="preserve">拓展视野</w:t>
      </w:r>
      <w:r>
        <w:rPr>
          <w:rFonts w:hint="eastAsia"/>
        </w:rPr>
        <w:t xml:space="preserve">：风电系统的气动模型辨识与水力系统中渠道的水力模型辨识面临相似的挑战：两者都需要从有限的运行数据中提取复杂非线性系统的动态特征。在水系统控制论中，渠道传递函数的参数（延迟时间、积分常数）随水位和流量工况变化，需要在线辨识来适应变工况运行——这与风电机组在不同风速区间的模型切换策略本质相通。</w:t>
      </w:r>
    </w:p>
    <w:bookmarkEnd w:id="45"/>
    <w:bookmarkStart w:id="46" w:name="参考文献"/>
    <w:p>
      <w:pPr>
        <w:pStyle w:val="Heading2"/>
      </w:pPr>
      <w:r>
        <w:rPr>
          <w:rStyle w:val="SectionNumber"/>
        </w:rPr>
        <w:t xml:space="preserve">1.10</w:t>
      </w:r>
      <w:r>
        <w:tab/>
      </w:r>
      <w:r>
        <w:rPr>
          <w:rFonts w:hint="eastAsia"/>
        </w:rPr>
        <w:t xml:space="preserve">参考文献</w:t>
      </w:r>
    </w:p>
    <w:p>
      <w:pPr>
        <w:pStyle w:val="FirstParagraph"/>
      </w:pPr>
      <w:r>
        <w:t xml:space="preserve">[1] Sun, J. (2011). Impedance-based stability criterion for grid-connected inverters.</w:t>
      </w:r>
      <w:r>
        <w:t xml:space="preserve"> </w:t>
      </w:r>
      <w:r>
        <w:rPr>
          <w:i/>
          <w:iCs/>
        </w:rPr>
        <w:t xml:space="preserve">IEEE Transactions on Power Electronics</w:t>
      </w:r>
      <w:r>
        <w:t xml:space="preserve">, 26(11), 3075–3078.</w:t>
      </w:r>
    </w:p>
    <w:p>
      <w:pPr>
        <w:pStyle w:val="BodyText"/>
      </w:pPr>
      <w:r>
        <w:t xml:space="preserve">[2] Wen, B., Boroyevich, D., Burgos, R., Mattavelli, P., &amp; Shen, Z. (2016). Analysis of D-Q small-signal impedance of grid-tied inverters.</w:t>
      </w:r>
      <w:r>
        <w:t xml:space="preserve"> </w:t>
      </w:r>
      <w:r>
        <w:rPr>
          <w:i/>
          <w:iCs/>
        </w:rPr>
        <w:t xml:space="preserve">IEEE Transactions on Power Electronics</w:t>
      </w:r>
      <w:r>
        <w:t xml:space="preserve">, 31(1), 675–687.</w:t>
      </w:r>
    </w:p>
    <w:p>
      <w:pPr>
        <w:pStyle w:val="BodyText"/>
      </w:pPr>
      <w:r>
        <w:t xml:space="preserve">[3] Harnefors, L., Bongiorno, M., &amp; Lundberg, S. (2007). Input-admittance calculation and shaping for controlled voltage-source converters.</w:t>
      </w:r>
      <w:r>
        <w:t xml:space="preserve"> </w:t>
      </w:r>
      <w:r>
        <w:rPr>
          <w:i/>
          <w:iCs/>
        </w:rPr>
        <w:t xml:space="preserve">IEEE Transactions on Industrial Electronics</w:t>
      </w:r>
      <w:r>
        <w:t xml:space="preserve">, 54(6), 3323–3334.</w:t>
      </w:r>
    </w:p>
    <w:p>
      <w:pPr>
        <w:pStyle w:val="BodyText"/>
      </w:pPr>
      <w:r>
        <w:t xml:space="preserve">[4] Zhong, Q.-C., &amp; Weiss, G. (2011). Synchronverters: Inverters that mimic synchronous generators.</w:t>
      </w:r>
      <w:r>
        <w:t xml:space="preserve"> </w:t>
      </w:r>
      <w:r>
        <w:rPr>
          <w:i/>
          <w:iCs/>
        </w:rPr>
        <w:t xml:space="preserve">IEEE Transactions on Industrial Electronics</w:t>
      </w:r>
      <w:r>
        <w:t xml:space="preserve">, 58(4), 1259–1267.</w:t>
      </w:r>
    </w:p>
    <w:p>
      <w:pPr>
        <w:pStyle w:val="BodyText"/>
      </w:pPr>
      <w:r>
        <w:t xml:space="preserve">[5] </w:t>
      </w:r>
      <w:r>
        <w:rPr>
          <w:rFonts w:hint="eastAsia"/>
        </w:rPr>
        <w:t xml:space="preserve">国家标准化管理委员会.</w:t>
      </w:r>
      <w:r>
        <w:t xml:space="preserve"> (2012). GB/T 19964-2012 </w:t>
      </w:r>
      <w:r>
        <w:rPr>
          <w:rFonts w:hint="eastAsia"/>
        </w:rPr>
        <w:t xml:space="preserve">光伏发电站接入电力系统技术规定.</w:t>
      </w:r>
    </w:p>
    <w:p>
      <w:pPr>
        <w:pStyle w:val="BodyText"/>
      </w:pPr>
      <w:r>
        <w:t xml:space="preserve">[6] IEC 61400-21-1:2019. Wind energy generation systems — Part 21-1: Measurement and assessment of electrical characteristics — Wind turbines.</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 Target="media/rId16.png" /><Relationship Type="http://schemas.openxmlformats.org/officeDocument/2006/relationships/image" Id="rId28" Target="media/rId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2026-03-21T06:36:11Z</dcterms:created>
  <dcterms:modified xsi:type="dcterms:W3CDTF">2026-03-21T06:36:11Z</dcterms:modified>
</cp:coreProperties>
</file>

<file path=docProps/custom.xml><?xml version="1.0" encoding="utf-8"?>
<Properties xmlns="http://schemas.openxmlformats.org/officeDocument/2006/custom-properties" xmlns:vt="http://schemas.openxmlformats.org/officeDocument/2006/docPropsVTypes"/>
</file>