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5-章电网故障穿越lvrthvrt自动化测试"/>
    <w:p>
      <w:pPr>
        <w:pStyle w:val="Heading1"/>
      </w:pPr>
      <w:r>
        <w:rPr>
          <w:rStyle w:val="SectionNumber"/>
        </w:rPr>
        <w:t xml:space="preserve">1</w:t>
      </w:r>
      <w:r>
        <w:tab/>
      </w:r>
      <w:r>
        <w:rPr>
          <w:rFonts w:hint="eastAsia"/>
        </w:rPr>
        <w:t xml:space="preserve">第</w:t>
      </w:r>
      <w:r>
        <w:t xml:space="preserve"> 5 </w:t>
      </w:r>
      <w:r>
        <w:rPr>
          <w:rFonts w:hint="eastAsia"/>
        </w:rPr>
        <w:t xml:space="preserve">章：电网故障穿越（LVRT/HVRT）自动化测试</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理解从硬件在环（HIL）测试到全功率级故障穿越验证的技术演进逻辑。</w:t>
      </w:r>
    </w:p>
    <w:p>
      <w:pPr>
        <w:pStyle w:val="Compact"/>
        <w:numPr>
          <w:ilvl w:val="0"/>
          <w:numId w:val="1001"/>
        </w:numPr>
      </w:pPr>
      <w:r>
        <w:rPr>
          <w:rFonts w:hint="eastAsia"/>
        </w:rPr>
        <w:t xml:space="preserve">深入掌握</w:t>
      </w:r>
      <w:r>
        <w:t xml:space="preserve"> GB/T 19963 </w:t>
      </w:r>
      <w:r>
        <w:rPr>
          <w:rFonts w:hint="eastAsia"/>
        </w:rPr>
        <w:t xml:space="preserve">等标准对新能源机组低电压穿越（LVRT）和高电压穿越（HVRT）的技术要求。</w:t>
      </w:r>
    </w:p>
    <w:p>
      <w:pPr>
        <w:pStyle w:val="Compact"/>
        <w:numPr>
          <w:ilvl w:val="0"/>
          <w:numId w:val="1001"/>
        </w:numPr>
      </w:pPr>
      <w:r>
        <w:rPr>
          <w:rFonts w:hint="eastAsia"/>
        </w:rPr>
        <w:t xml:space="preserve">掌握电网电压跌落暂态微分方程的推导，深刻理解</w:t>
      </w:r>
      <w:r>
        <w:t xml:space="preserve"> DFIG </w:t>
      </w:r>
      <w:r>
        <w:rPr>
          <w:rFonts w:hint="eastAsia"/>
        </w:rPr>
        <w:t xml:space="preserve">定子磁链暂态演变与转子冲击电流的物理机制。</w:t>
      </w:r>
    </w:p>
    <w:p>
      <w:pPr>
        <w:pStyle w:val="Compact"/>
        <w:numPr>
          <w:ilvl w:val="0"/>
          <w:numId w:val="1001"/>
        </w:numPr>
      </w:pPr>
      <w:r>
        <w:rPr>
          <w:rFonts w:hint="eastAsia"/>
        </w:rPr>
        <w:t xml:space="preserve">掌握</w:t>
      </w:r>
      <w:r>
        <w:t xml:space="preserve"> Crowbar </w:t>
      </w:r>
      <w:r>
        <w:rPr>
          <w:rFonts w:hint="eastAsia"/>
        </w:rPr>
        <w:t xml:space="preserve">保护电路的硬件拓扑设计、触发逻辑制定与阻值优化原则。</w:t>
      </w:r>
    </w:p>
    <w:p>
      <w:pPr>
        <w:pStyle w:val="Compact"/>
        <w:numPr>
          <w:ilvl w:val="0"/>
          <w:numId w:val="1001"/>
        </w:numPr>
      </w:pPr>
      <w:r>
        <w:rPr>
          <w:rFonts w:hint="eastAsia"/>
        </w:rPr>
        <w:t xml:space="preserve">了解全功率可编程交流电源（Grid</w:t>
      </w:r>
      <w:r>
        <w:t xml:space="preserve"> </w:t>
      </w:r>
      <w:r>
        <w:rPr>
          <w:rFonts w:hint="eastAsia"/>
        </w:rPr>
        <w:t xml:space="preserve">Simulator）生成复杂故障序列的原理。</w:t>
      </w:r>
    </w:p>
    <w:p>
      <w:pPr>
        <w:pStyle w:val="Compact"/>
        <w:numPr>
          <w:ilvl w:val="0"/>
          <w:numId w:val="1001"/>
        </w:numPr>
      </w:pPr>
      <w:r>
        <w:rPr>
          <w:rFonts w:hint="eastAsia"/>
        </w:rPr>
        <w:t xml:space="preserve">掌握</w:t>
      </w:r>
      <w:r>
        <w:t xml:space="preserve"> LVRT </w:t>
      </w:r>
      <w:r>
        <w:rPr>
          <w:rFonts w:hint="eastAsia"/>
        </w:rPr>
        <w:t xml:space="preserve">自动化测试中的波形同步采集、特征参数自动提取及合规性评价方法。</w:t>
      </w:r>
    </w:p>
    <w:bookmarkEnd w:id="9"/>
    <w:bookmarkStart w:id="13" w:name="从-hil-到全功率级暂态测试的跨越"/>
    <w:p>
      <w:pPr>
        <w:pStyle w:val="Heading2"/>
      </w:pPr>
      <w:r>
        <w:rPr>
          <w:rStyle w:val="SectionNumber"/>
        </w:rPr>
        <w:t xml:space="preserve">1.2</w:t>
      </w:r>
      <w:r>
        <w:tab/>
      </w:r>
      <w:r>
        <w:t xml:space="preserve">5.1 </w:t>
      </w:r>
      <w:r>
        <w:rPr>
          <w:rFonts w:hint="eastAsia"/>
        </w:rPr>
        <w:t xml:space="preserve">从</w:t>
      </w:r>
      <w:r>
        <w:t xml:space="preserve"> HIL </w:t>
      </w:r>
      <w:r>
        <w:rPr>
          <w:rFonts w:hint="eastAsia"/>
        </w:rPr>
        <w:t xml:space="preserve">到全功率级暂态测试的跨越</w:t>
      </w:r>
    </w:p>
    <w:p>
      <w:pPr>
        <w:pStyle w:val="FirstParagraph"/>
      </w:pPr>
      <w:r>
        <w:rPr>
          <w:rFonts w:hint="eastAsia"/>
        </w:rPr>
        <w:t xml:space="preserve">第4章深入探讨了硬件在环（HIL）实时仿真技术在变桨系统和主控系统验证中的应用，揭示了从纯数字仿真（SIL）到真实硬件接入过程中测试保真度的显著跃升。HIL</w:t>
      </w:r>
      <w:r>
        <w:t xml:space="preserve"> </w:t>
      </w:r>
      <w:r>
        <w:rPr>
          <w:rFonts w:hint="eastAsia"/>
        </w:rPr>
        <w:t xml:space="preserve">测试在排查控制器</w:t>
      </w:r>
      <w:r>
        <w:t xml:space="preserve"> I/O </w:t>
      </w:r>
      <w:r>
        <w:rPr>
          <w:rFonts w:hint="eastAsia"/>
        </w:rPr>
        <w:t xml:space="preserve">延迟、看门狗异常、硬件中断冲突以及有限字长效应方面发挥了不可替代的作用。然而，新能源并网装备面临的严苛考验不仅局限于内部控制逻辑与小信号交互的正确性，更体现在应对外部电网大扰动时真实物理链路的承受与支撑能力。</w:t>
      </w:r>
    </w:p>
    <w:p>
      <w:pPr>
        <w:pStyle w:val="BodyText"/>
      </w:pPr>
      <w:r>
        <w:rPr>
          <w:rFonts w:hint="eastAsia"/>
        </w:rPr>
        <w:t xml:space="preserve">当电网发生短路故障引起并网点电压剧烈跌落或暂升时，变流器与发电机组需要在毫秒级尺度内承受巨大电压应力与电流冲击。这种包含千伏级电压、千安级电流以及剧烈机电暂态过程的验证，无法单纯依靠信号级的</w:t>
      </w:r>
      <w:r>
        <w:t xml:space="preserve"> HIL </w:t>
      </w:r>
      <w:r>
        <w:rPr>
          <w:rFonts w:hint="eastAsia"/>
        </w:rPr>
        <w:t xml:space="preserve">平台完成。在</w:t>
      </w:r>
      <w:r>
        <w:t xml:space="preserve"> HIL </w:t>
      </w:r>
      <w:r>
        <w:rPr>
          <w:rFonts w:hint="eastAsia"/>
        </w:rPr>
        <w:t xml:space="preserve">环境中表现优异的控制算法，一旦接入真实兆瓦级功率硬件，往往会因为功率器件的瞬态热积聚、吸收电容的寄生电感、绝缘栅双极型晶体管（IGBT）的关断电压尖峰或变压器铁芯深度饱和等物理非理想因素而失效。因此，本章在</w:t>
      </w:r>
      <w:r>
        <w:t xml:space="preserve"> HIL </w:t>
      </w:r>
      <w:r>
        <w:rPr>
          <w:rFonts w:hint="eastAsia"/>
        </w:rPr>
        <w:t xml:space="preserve">实时测试方法论的基础上，进一步向实际电功率级物理测试延伸，系统性阐述电网故障穿越（LVRT/HVRT）背后的电磁暂态机理、国家标准规范以及自动化功率测试流程。</w:t>
      </w:r>
    </w:p>
    <w:p>
      <w:pPr>
        <w:pStyle w:val="CaptionedFigure"/>
      </w:pPr>
      <w:r>
        <w:drawing>
          <wp:inline>
            <wp:extent cx="5334000" cy="2909454"/>
            <wp:effectExtent b="0" l="0" r="0" t="0"/>
            <wp:docPr descr="低电压穿越LVRT测试" title="" id="11" name="Picture"/>
            <a:graphic>
              <a:graphicData uri="http://schemas.openxmlformats.org/drawingml/2006/picture">
                <pic:pic>
                  <pic:nvPicPr>
                    <pic:cNvPr descr="assets/ch05/concept_lvrt_test.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低电压穿越LVRT测试</w:t>
      </w:r>
    </w:p>
    <w:bookmarkEnd w:id="13"/>
    <w:bookmarkStart w:id="17" w:name="gbt-19963-标准条款与无功支撑详解"/>
    <w:p>
      <w:pPr>
        <w:pStyle w:val="Heading2"/>
      </w:pPr>
      <w:r>
        <w:rPr>
          <w:rStyle w:val="SectionNumber"/>
        </w:rPr>
        <w:t xml:space="preserve">1.3</w:t>
      </w:r>
      <w:r>
        <w:tab/>
      </w:r>
      <w:r>
        <w:t xml:space="preserve">5.2 GB/T 19963 </w:t>
      </w:r>
      <w:r>
        <w:rPr>
          <w:rFonts w:hint="eastAsia"/>
        </w:rPr>
        <w:t xml:space="preserve">标准条款与无功支撑详解</w:t>
      </w:r>
    </w:p>
    <w:p>
      <w:pPr>
        <w:pStyle w:val="FirstParagraph"/>
      </w:pPr>
      <w:r>
        <w:rPr>
          <w:rFonts w:hint="eastAsia"/>
        </w:rPr>
        <w:t xml:space="preserve">随着风力发电和光伏并网渗透率的不断攀升，由局部电网短路引起的新能源大规模脱网事故屡见不鲜，甚至可能引发系统频率和电压的全面崩溃。在此背景下，并网标准对设备的故障穿越能力提出了强制性约束。中国国家标准</w:t>
      </w:r>
      <w:r>
        <w:t xml:space="preserve"> GB/T </w:t>
      </w:r>
      <w:r>
        <w:rPr>
          <w:rFonts w:hint="eastAsia"/>
        </w:rPr>
        <w:t xml:space="preserve">19963-2011《风电场接入电力系统技术规定》及后续修订版详细规定了</w:t>
      </w:r>
      <w:r>
        <w:t xml:space="preserve"> LVRT </w:t>
      </w:r>
      <w:r>
        <w:rPr>
          <w:rFonts w:hint="eastAsia"/>
        </w:rPr>
        <w:t xml:space="preserve">和</w:t>
      </w:r>
      <w:r>
        <w:t xml:space="preserve"> HVRT </w:t>
      </w:r>
      <w:r>
        <w:rPr>
          <w:rFonts w:hint="eastAsia"/>
        </w:rPr>
        <w:t xml:space="preserve">的行为边界与支撑义务。</w:t>
      </w:r>
    </w:p>
    <w:bookmarkStart w:id="14" w:name="跌落与恢复的时间-电压轮廓"/>
    <w:p>
      <w:pPr>
        <w:pStyle w:val="Heading3"/>
      </w:pPr>
      <w:r>
        <w:rPr>
          <w:rStyle w:val="SectionNumber"/>
        </w:rPr>
        <w:t xml:space="preserve">1.3.1</w:t>
      </w:r>
      <w:r>
        <w:tab/>
      </w:r>
      <w:r>
        <w:t xml:space="preserve">5.2.1 </w:t>
      </w:r>
      <w:r>
        <w:rPr>
          <w:rFonts w:hint="eastAsia"/>
        </w:rPr>
        <w:t xml:space="preserve">跌落与恢复的时间-电压轮廓</w:t>
      </w:r>
    </w:p>
    <w:p>
      <w:pPr>
        <w:pStyle w:val="FirstParagraph"/>
      </w:pPr>
      <w:r>
        <w:rPr>
          <w:rFonts w:hint="eastAsia"/>
        </w:rPr>
        <w:t xml:space="preserve">导则明确给出了一条不可跨越的电压时间包络线：当并网点（PCC）线电压瞬间跌落至额定电压的</w:t>
      </w:r>
      <w:r>
        <w:t xml:space="preserve"> 20% </w:t>
      </w:r>
      <w:r>
        <w:rPr>
          <w:rFonts w:hint="eastAsia"/>
        </w:rPr>
        <w:t xml:space="preserve">时，风电机组应能保持并网运行不低于</w:t>
      </w:r>
      <w:r>
        <w:t xml:space="preserve"> 625 </w:t>
      </w:r>
      <w:r>
        <w:rPr>
          <w:rFonts w:hint="eastAsia"/>
        </w:rPr>
        <w:t xml:space="preserve">ms。在这段低电压保持期内，机组不允许向电网解列。随着电网故障切除，电压开始回升，机组需在随后的</w:t>
      </w:r>
      <w:r>
        <w:t xml:space="preserve"> 2.375 s </w:t>
      </w:r>
      <w:r>
        <w:rPr>
          <w:rFonts w:hint="eastAsia"/>
        </w:rPr>
        <w:t xml:space="preserve">内（即总时间</w:t>
      </w:r>
      <w:r>
        <w:t xml:space="preserve"> 3 s </w:t>
      </w:r>
      <w:r>
        <w:rPr>
          <w:rFonts w:hint="eastAsia"/>
        </w:rPr>
        <w:t xml:space="preserve">时点）持续并网，即使电压仅恢复至额定值的</w:t>
      </w:r>
      <w:r>
        <w:t xml:space="preserve"> </w:t>
      </w:r>
      <w:r>
        <w:rPr>
          <w:rFonts w:hint="eastAsia"/>
        </w:rPr>
        <w:t xml:space="preserve">90%。这意味着机组不仅要扛住瞬间的深度跌落，还要适应故障切除后缓慢恢复的准稳态过程。</w:t>
      </w:r>
    </w:p>
    <w:p>
      <w:pPr>
        <w:pStyle w:val="BodyText"/>
      </w:pPr>
      <w:r>
        <w:rPr>
          <w:rFonts w:hint="eastAsia"/>
        </w:rPr>
        <w:t xml:space="preserve">对于高电压穿越（HVRT），当系统切除大容量负载时，PCC</w:t>
      </w:r>
      <w:r>
        <w:t xml:space="preserve"> </w:t>
      </w:r>
      <w:r>
        <w:rPr>
          <w:rFonts w:hint="eastAsia"/>
        </w:rPr>
        <w:t xml:space="preserve">电压可能发生跃升。导则规定，当电压骤升至额定值的</w:t>
      </w:r>
      <w:r>
        <w:t xml:space="preserve"> 1.2 </w:t>
      </w:r>
      <w:r>
        <w:rPr>
          <w:rFonts w:hint="eastAsia"/>
        </w:rPr>
        <w:t xml:space="preserve">倍时，机组须维持并网持续运行，若升至</w:t>
      </w:r>
      <w:r>
        <w:t xml:space="preserve"> 1.3 </w:t>
      </w:r>
      <w:r>
        <w:rPr>
          <w:rFonts w:hint="eastAsia"/>
        </w:rPr>
        <w:t xml:space="preserve">倍，需维持不低于</w:t>
      </w:r>
      <w:r>
        <w:t xml:space="preserve"> 500 ms </w:t>
      </w:r>
      <w:r>
        <w:rPr>
          <w:rFonts w:hint="eastAsia"/>
        </w:rPr>
        <w:t xml:space="preserve">运行。</w:t>
      </w:r>
    </w:p>
    <w:bookmarkEnd w:id="14"/>
    <w:bookmarkStart w:id="15" w:name="动态无功电流支撑要求"/>
    <w:p>
      <w:pPr>
        <w:pStyle w:val="Heading3"/>
      </w:pPr>
      <w:r>
        <w:rPr>
          <w:rStyle w:val="SectionNumber"/>
        </w:rPr>
        <w:t xml:space="preserve">1.3.2</w:t>
      </w:r>
      <w:r>
        <w:tab/>
      </w:r>
      <w:r>
        <w:t xml:space="preserve">5.2.2 </w:t>
      </w:r>
      <w:r>
        <w:rPr>
          <w:rFonts w:hint="eastAsia"/>
        </w:rPr>
        <w:t xml:space="preserve">动态无功电流支撑要求</w:t>
      </w:r>
    </w:p>
    <w:p>
      <w:pPr>
        <w:pStyle w:val="FirstParagraph"/>
      </w:pPr>
      <w:r>
        <w:rPr>
          <w:rFonts w:hint="eastAsia"/>
        </w:rPr>
        <w:t xml:space="preserve">在穿越期间，维持不脱网仅是最基础的要求，机组还必须主动注入无功电流以抬升跌落的电网电压（或抑制暂升电压），充当电网的“有源电压源”。导则对无功电流的注入时效性和注入量提出了严格数学约束。以低压穿越为例，当</w:t>
      </w:r>
      <w:r>
        <w:t xml:space="preserve"> </w:t>
      </w:r>
      <m:oMath>
        <m:sSub>
          <m:e>
            <m:r>
              <m:t>V</m:t>
            </m:r>
          </m:e>
          <m:sub>
            <m:r>
              <m:rPr>
                <m:nor/>
                <m:sty m:val="p"/>
              </m:rPr>
              <m:t>pu</m:t>
            </m:r>
          </m:sub>
        </m:sSub>
        <m:r>
          <m:rPr>
            <m:sty m:val="p"/>
          </m:rPr>
          <m:t>&lt;</m:t>
        </m:r>
        <m:r>
          <m:t>0.9</m:t>
        </m:r>
      </m:oMath>
      <w:r>
        <w:t xml:space="preserve"> </w:t>
      </w:r>
      <w:r>
        <w:rPr>
          <w:rFonts w:hint="eastAsia"/>
        </w:rPr>
        <w:t xml:space="preserve">时，要求注入的无功电流</w:t>
      </w:r>
      <w:r>
        <w:t xml:space="preserve"> </w:t>
      </w:r>
      <m:oMath>
        <m:sSub>
          <m:e>
            <m:r>
              <m:t>I</m:t>
            </m:r>
          </m:e>
          <m:sub>
            <m:r>
              <m:t>q</m:t>
            </m:r>
          </m:sub>
        </m:sSub>
      </m:oMath>
      <w:r>
        <w:t xml:space="preserve"> </w:t>
      </w:r>
      <w:r>
        <w:rPr>
          <w:rFonts w:hint="eastAsia"/>
        </w:rPr>
        <w:t xml:space="preserve">必须满足：</w:t>
      </w:r>
    </w:p>
    <w:p>
      <w:pPr>
        <w:pStyle w:val="BodyText"/>
      </w:pPr>
      <m:oMathPara>
        <m:oMathParaPr>
          <m:jc m:val="center"/>
        </m:oMathParaPr>
        <m:oMath>
          <m:sSub>
            <m:e>
              <m:r>
                <m:t>I</m:t>
              </m:r>
            </m:e>
            <m:sub>
              <m:r>
                <m:t>q</m:t>
              </m:r>
            </m:sub>
          </m:sSub>
          <m:r>
            <m:rPr>
              <m:sty m:val="p"/>
            </m:rPr>
            <m:t>≥</m:t>
          </m:r>
          <m:r>
            <m:t>1.5</m:t>
          </m:r>
          <m:r>
            <m:rPr>
              <m:sty m:val="p"/>
            </m:rPr>
            <m:t>×</m:t>
          </m:r>
          <m:r>
            <m:rPr>
              <m:sty m:val="p"/>
            </m:rPr>
            <m:t>(</m:t>
          </m:r>
          <m:r>
            <m:t>0.9</m:t>
          </m:r>
          <m:r>
            <m:rPr>
              <m:sty m:val="p"/>
            </m:rPr>
            <m:t>−</m:t>
          </m:r>
          <m:sSub>
            <m:e>
              <m:r>
                <m:t>V</m:t>
              </m:r>
            </m:e>
            <m:sub>
              <m:r>
                <m:rPr>
                  <m:nor/>
                  <m:sty m:val="p"/>
                </m:rPr>
                <m:t>pu</m:t>
              </m:r>
            </m:sub>
          </m:sSub>
          <m:r>
            <m:rPr>
              <m:sty m:val="p"/>
            </m:rPr>
            <m:t>)</m:t>
          </m:r>
          <m:r>
            <m:rPr>
              <m:sty m:val="p"/>
            </m:rPr>
            <m:t>×</m:t>
          </m:r>
          <m:sSub>
            <m:e>
              <m:r>
                <m:t>I</m:t>
              </m:r>
            </m:e>
            <m:sub>
              <m:r>
                <m:rPr>
                  <m:nor/>
                  <m:sty m:val="p"/>
                </m:rPr>
                <m:t>rated</m:t>
              </m:r>
            </m:sub>
          </m:sSub>
          <m:r>
            <m:rPr>
              <m:sty m:val="p"/>
            </m:rPr>
            <m:t>,</m:t>
          </m:r>
          <m:r>
            <m:t> </m:t>
          </m:r>
          <m:sSub>
            <m:e>
              <m:r>
                <m:t>V</m:t>
              </m:r>
            </m:e>
            <m:sub>
              <m:r>
                <m:rPr>
                  <m:nor/>
                  <m:sty m:val="p"/>
                </m:rPr>
                <m:t>pu</m:t>
              </m:r>
            </m:sub>
          </m:sSub>
          <m:r>
            <m:rPr>
              <m:sty m:val="p"/>
            </m:rPr>
            <m:t>&lt;</m:t>
          </m:r>
          <m:r>
            <m:t>0.9</m:t>
          </m:r>
        </m:oMath>
      </m:oMathPara>
    </w:p>
    <w:p>
      <w:pPr>
        <w:pStyle w:val="FirstParagraph"/>
      </w:pPr>
      <w:r>
        <w:rPr>
          <w:rFonts w:hint="eastAsia"/>
        </w:rPr>
        <w:t xml:space="preserve">其中，</w:t>
      </w:r>
      <m:oMath>
        <m:sSub>
          <m:e>
            <m:r>
              <m:t>V</m:t>
            </m:r>
          </m:e>
          <m:sub>
            <m:r>
              <m:rPr>
                <m:nor/>
                <m:sty m:val="p"/>
              </m:rPr>
              <m:t>pu</m:t>
            </m:r>
          </m:sub>
        </m:sSub>
      </m:oMath>
      <w:r>
        <w:t xml:space="preserve"> </w:t>
      </w:r>
      <w:r>
        <w:rPr>
          <w:rFonts w:hint="eastAsia"/>
        </w:rPr>
        <w:t xml:space="preserve">为并网点电压标幺值，</w:t>
      </w:r>
      <m:oMath>
        <m:sSub>
          <m:e>
            <m:r>
              <m:t>I</m:t>
            </m:r>
          </m:e>
          <m:sub>
            <m:r>
              <m:rPr>
                <m:nor/>
                <m:sty m:val="p"/>
              </m:rPr>
              <m:t>rated</m:t>
            </m:r>
          </m:sub>
        </m:sSub>
      </m:oMath>
      <w:r>
        <w:t xml:space="preserve"> </w:t>
      </w:r>
      <w:r>
        <w:rPr>
          <w:rFonts w:hint="eastAsia"/>
        </w:rPr>
        <w:t xml:space="preserve">为额定电流。式中系数</w:t>
      </w:r>
      <w:r>
        <w:t xml:space="preserve"> </w:t>
      </w:r>
      <m:oMath>
        <m:r>
          <m:t>1.5</m:t>
        </m:r>
      </m:oMath>
      <w:r>
        <w:t xml:space="preserve"> </w:t>
      </w:r>
      <w:r>
        <w:rPr>
          <w:rFonts w:hint="eastAsia"/>
        </w:rPr>
        <w:t xml:space="preserve">称为无功增益（可配置系数通常在</w:t>
      </w:r>
      <w:r>
        <w:t xml:space="preserve"> 1.5 </w:t>
      </w:r>
      <w:r>
        <w:rPr>
          <w:rFonts w:hint="eastAsia"/>
        </w:rPr>
        <w:t xml:space="preserve">到</w:t>
      </w:r>
      <w:r>
        <w:t xml:space="preserve"> 3.0 </w:t>
      </w:r>
      <w:r>
        <w:rPr>
          <w:rFonts w:hint="eastAsia"/>
        </w:rPr>
        <w:t xml:space="preserve">之间调整），</w:t>
      </w:r>
      <m:oMath>
        <m:r>
          <m:t>0.9</m:t>
        </m:r>
      </m:oMath>
      <w:r>
        <w:t xml:space="preserve"> </w:t>
      </w:r>
      <w:r>
        <w:rPr>
          <w:rFonts w:hint="eastAsia"/>
        </w:rPr>
        <w:t xml:space="preserve">为设定的响应死区门槛。</w:t>
      </w:r>
      <w:r>
        <w:t xml:space="preserve"> </w:t>
      </w:r>
      <w:r>
        <w:t xml:space="preserve">-</w:t>
      </w:r>
      <w:r>
        <w:t xml:space="preserve"> </w:t>
      </w:r>
      <w:r>
        <w:rPr>
          <w:rFonts w:hint="eastAsia"/>
          <w:b/>
          <w:bCs/>
        </w:rPr>
        <w:t xml:space="preserve">响应时间要求</w:t>
      </w:r>
      <w:r>
        <w:rPr>
          <w:rFonts w:hint="eastAsia"/>
        </w:rPr>
        <w:t xml:space="preserve">：无功电流的阶跃响应必须在故障发生后</w:t>
      </w:r>
      <w:r>
        <w:t xml:space="preserve"> 30 ms </w:t>
      </w:r>
      <w:r>
        <w:rPr>
          <w:rFonts w:hint="eastAsia"/>
        </w:rPr>
        <w:t xml:space="preserve">内达到目标设定值，且调节偏差不得超过</w:t>
      </w:r>
      <w:r>
        <w:t xml:space="preserve"> </w:t>
      </w:r>
      <m:oMath>
        <m:r>
          <m:rPr>
            <m:sty m:val="p"/>
          </m:rPr>
          <m:t>±</m:t>
        </m:r>
        <m:r>
          <m:t>10</m:t>
        </m:r>
        <m:r>
          <m:rPr>
            <m:sty m:val="p"/>
          </m:rPr>
          <m:t>%</m:t>
        </m:r>
      </m:oMath>
      <w:r>
        <w:t xml:space="preserve">。</w:t>
      </w:r>
      <w:r>
        <w:t xml:space="preserve"> </w:t>
      </w:r>
      <w:r>
        <w:t xml:space="preserve">-</w:t>
      </w:r>
      <w:r>
        <w:t xml:space="preserve"> </w:t>
      </w:r>
      <w:r>
        <w:rPr>
          <w:rFonts w:hint="eastAsia"/>
          <w:b/>
          <w:bCs/>
        </w:rPr>
        <w:t xml:space="preserve">优先策略</w:t>
      </w:r>
      <w:r>
        <w:rPr>
          <w:rFonts w:hint="eastAsia"/>
        </w:rPr>
        <w:t xml:space="preserve">：为了保证足够的变流器电流裕量用于无功输出，控制器应立即降低有功电流指令。这就要求有功控制环与无功控制环在故障瞬间实现权重翻转。</w:t>
      </w:r>
    </w:p>
    <w:bookmarkEnd w:id="15"/>
    <w:bookmarkStart w:id="16" w:name="有功功率恢复时间"/>
    <w:p>
      <w:pPr>
        <w:pStyle w:val="Heading3"/>
      </w:pPr>
      <w:r>
        <w:rPr>
          <w:rStyle w:val="SectionNumber"/>
        </w:rPr>
        <w:t xml:space="preserve">1.3.3</w:t>
      </w:r>
      <w:r>
        <w:tab/>
      </w:r>
      <w:r>
        <w:t xml:space="preserve">5.2.3 </w:t>
      </w:r>
      <w:r>
        <w:rPr>
          <w:rFonts w:hint="eastAsia"/>
        </w:rPr>
        <w:t xml:space="preserve">有功功率恢复时间</w:t>
      </w:r>
    </w:p>
    <w:p>
      <w:pPr>
        <w:pStyle w:val="FirstParagraph"/>
      </w:pPr>
      <w:r>
        <w:rPr>
          <w:rFonts w:hint="eastAsia"/>
        </w:rPr>
        <w:t xml:space="preserve">在电网故障完全清除后，导则要求机组的有功功率必须以至少每秒</w:t>
      </w:r>
      <w:r>
        <w:t xml:space="preserve"> </w:t>
      </w:r>
      <m:oMath>
        <m:r>
          <m:t>10</m:t>
        </m:r>
        <m:r>
          <m:rPr>
            <m:sty m:val="p"/>
          </m:rPr>
          <m:t>%</m:t>
        </m:r>
      </m:oMath>
      <w:r>
        <w:t xml:space="preserve"> </w:t>
      </w:r>
      <w:r>
        <w:rPr>
          <w:rFonts w:hint="eastAsia"/>
        </w:rPr>
        <w:t xml:space="preserve">额定功率的速率恢复，并且在故障清除后</w:t>
      </w:r>
      <w:r>
        <w:t xml:space="preserve"> 2 s </w:t>
      </w:r>
      <w:r>
        <w:rPr>
          <w:rFonts w:hint="eastAsia"/>
        </w:rPr>
        <w:t xml:space="preserve">内，有功功率应恢复至故障前水平的</w:t>
      </w:r>
      <w:r>
        <w:t xml:space="preserve"> 90% </w:t>
      </w:r>
      <w:r>
        <w:rPr>
          <w:rFonts w:hint="eastAsia"/>
        </w:rPr>
        <w:t xml:space="preserve">以上。这一条款要求变桨系统和主控系统在穿越后迅速解除安全限制，重建最大功率点跟踪（MPPT）工作状态，同时避免恢复过快引发电网侧功率振荡。</w:t>
      </w:r>
    </w:p>
    <w:bookmarkEnd w:id="16"/>
    <w:bookmarkEnd w:id="17"/>
    <w:bookmarkStart w:id="18" w:name="lvrt-电压跌落暂态方程推导"/>
    <w:p>
      <w:pPr>
        <w:pStyle w:val="Heading2"/>
      </w:pPr>
      <w:r>
        <w:rPr>
          <w:rStyle w:val="SectionNumber"/>
        </w:rPr>
        <w:t xml:space="preserve">1.4</w:t>
      </w:r>
      <w:r>
        <w:tab/>
      </w:r>
      <w:r>
        <w:t xml:space="preserve">5.3 LVRT </w:t>
      </w:r>
      <w:r>
        <w:rPr>
          <w:rFonts w:hint="eastAsia"/>
        </w:rPr>
        <w:t xml:space="preserve">电压跌落暂态方程推导</w:t>
      </w:r>
    </w:p>
    <w:p>
      <w:pPr>
        <w:pStyle w:val="FirstParagraph"/>
      </w:pPr>
      <w:r>
        <w:rPr>
          <w:rFonts w:hint="eastAsia"/>
        </w:rPr>
        <w:t xml:space="preserve">要设计可靠的</w:t>
      </w:r>
      <w:r>
        <w:t xml:space="preserve"> LVRT </w:t>
      </w:r>
      <w:r>
        <w:rPr>
          <w:rFonts w:hint="eastAsia"/>
        </w:rPr>
        <w:t xml:space="preserve">控制与硬件保护，必须从物理底层深刻剖析故障发生瞬间系统的电磁暂态演化过程。以三相交流电网接入的异步发电机或变流器系统为例，我们可以建立基于定子静止坐标系（</w:t>
      </w:r>
      <m:oMath>
        <m:r>
          <m:t>α</m:t>
        </m:r>
        <m:r>
          <m:rPr>
            <m:sty m:val="p"/>
          </m:rPr>
          <m:t>−</m:t>
        </m:r>
        <m:r>
          <m:t>β</m:t>
        </m:r>
      </m:oMath>
      <w:r>
        <w:t xml:space="preserve"> </w:t>
      </w:r>
      <w:r>
        <w:rPr>
          <w:rFonts w:hint="eastAsia"/>
        </w:rPr>
        <w:t xml:space="preserve">轴）的暂态微分方程。</w:t>
      </w:r>
    </w:p>
    <w:p>
      <w:pPr>
        <w:pStyle w:val="BodyText"/>
      </w:pPr>
      <w:r>
        <w:rPr>
          <w:rFonts w:hint="eastAsia"/>
        </w:rPr>
        <w:t xml:space="preserve">假设并网点未发生故障前，系统处于稳态，电网电压向量可以表示为：</w:t>
      </w:r>
    </w:p>
    <w:p>
      <w:pPr>
        <w:pStyle w:val="BodyText"/>
      </w:pPr>
      <m:oMathPara>
        <m:oMathParaPr>
          <m:jc m:val="center"/>
        </m:oMathParaPr>
        <m:oMath>
          <m:sSub>
            <m:e>
              <m:r>
                <m:rPr>
                  <m:sty m:val="bi"/>
                </m:rPr>
                <m:t>V</m:t>
              </m:r>
            </m:e>
            <m:sub>
              <m:r>
                <m:t>s</m:t>
              </m:r>
            </m:sub>
          </m:sSub>
          <m:r>
            <m:rPr>
              <m:sty m:val="p"/>
            </m:rPr>
            <m:t>(</m:t>
          </m:r>
          <m:r>
            <m:t>t</m:t>
          </m:r>
          <m:r>
            <m:rPr>
              <m:sty m:val="p"/>
            </m:rPr>
            <m:t>)</m:t>
          </m:r>
          <m:r>
            <m:rPr>
              <m:sty m:val="p"/>
            </m:rPr>
            <m:t>=</m:t>
          </m:r>
          <m:sSub>
            <m:e>
              <m:r>
                <m:t>V</m:t>
              </m:r>
            </m:e>
            <m:sub>
              <m:r>
                <m:t>s</m:t>
              </m:r>
              <m:r>
                <m:t>0</m:t>
              </m:r>
            </m:sub>
          </m:sSub>
          <m:sSup>
            <m:e>
              <m:r>
                <m:t>e</m:t>
              </m:r>
            </m:e>
            <m:sup>
              <m:r>
                <m:t>j</m:t>
              </m:r>
              <m:sSub>
                <m:e>
                  <m:r>
                    <m:t>ω</m:t>
                  </m:r>
                </m:e>
                <m:sub>
                  <m:r>
                    <m:t>1</m:t>
                  </m:r>
                </m:sub>
              </m:sSub>
              <m:r>
                <m:t>t</m:t>
              </m:r>
            </m:sup>
          </m:sSup>
        </m:oMath>
      </m:oMathPara>
    </w:p>
    <w:p>
      <w:pPr>
        <w:pStyle w:val="FirstParagraph"/>
      </w:pPr>
      <w:r>
        <w:rPr>
          <w:rFonts w:hint="eastAsia"/>
        </w:rPr>
        <w:t xml:space="preserve">其中</w:t>
      </w:r>
      <w:r>
        <w:t xml:space="preserve"> </w:t>
      </w:r>
      <m:oMath>
        <m:sSub>
          <m:e>
            <m:r>
              <m:t>V</m:t>
            </m:r>
          </m:e>
          <m:sub>
            <m:r>
              <m:t>s</m:t>
            </m:r>
            <m:r>
              <m:t>0</m:t>
            </m:r>
          </m:sub>
        </m:sSub>
      </m:oMath>
      <w:r>
        <w:t xml:space="preserve"> </w:t>
      </w:r>
      <w:r>
        <w:rPr>
          <w:rFonts w:hint="eastAsia"/>
        </w:rPr>
        <w:t xml:space="preserve">为跌落前的稳态电压幅值，</w:t>
      </w:r>
      <m:oMath>
        <m:sSub>
          <m:e>
            <m:r>
              <m:t>ω</m:t>
            </m:r>
          </m:e>
          <m:sub>
            <m:r>
              <m:t>1</m:t>
            </m:r>
          </m:sub>
        </m:sSub>
      </m:oMath>
      <w:r>
        <w:t xml:space="preserve"> </w:t>
      </w:r>
      <w:r>
        <w:rPr>
          <w:rFonts w:hint="eastAsia"/>
        </w:rPr>
        <w:t xml:space="preserve">为同步角频率。</w:t>
      </w:r>
    </w:p>
    <w:p>
      <w:pPr>
        <w:pStyle w:val="BodyText"/>
      </w:pPr>
      <w:r>
        <w:rPr>
          <w:rFonts w:hint="eastAsia"/>
        </w:rPr>
        <w:t xml:space="preserve">根据定子电压回路的基尔霍夫电压定律（KVL），定子电压</w:t>
      </w:r>
      <w:r>
        <w:t xml:space="preserve"> </w:t>
      </w:r>
      <m:oMath>
        <m:sSub>
          <m:e>
            <m:r>
              <m:rPr>
                <m:sty m:val="bi"/>
              </m:rPr>
              <m:t>V</m:t>
            </m:r>
          </m:e>
          <m:sub>
            <m:r>
              <m:t>s</m:t>
            </m:r>
          </m:sub>
        </m:sSub>
      </m:oMath>
      <w:r>
        <w:rPr>
          <w:rFonts w:hint="eastAsia"/>
        </w:rPr>
        <w:t xml:space="preserve">、定子电流</w:t>
      </w:r>
      <w:r>
        <w:t xml:space="preserve"> </w:t>
      </w:r>
      <m:oMath>
        <m:sSub>
          <m:e>
            <m:r>
              <m:rPr>
                <m:sty m:val="bi"/>
              </m:rPr>
              <m:t>i</m:t>
            </m:r>
          </m:e>
          <m:sub>
            <m:r>
              <m:t>s</m:t>
            </m:r>
          </m:sub>
        </m:sSub>
      </m:oMath>
      <w:r>
        <w:t xml:space="preserve"> </w:t>
      </w:r>
      <w:r>
        <w:rPr>
          <w:rFonts w:hint="eastAsia"/>
        </w:rPr>
        <w:t xml:space="preserve">与定子磁链</w:t>
      </w:r>
      <w:r>
        <w:t xml:space="preserve"> </w:t>
      </w:r>
      <m:oMath>
        <m:sSub>
          <m:e>
            <m:r>
              <m:rPr>
                <m:sty m:val="bi"/>
              </m:rPr>
              <m:t>ψ</m:t>
            </m:r>
          </m:e>
          <m:sub>
            <m:r>
              <m:t>s</m:t>
            </m:r>
          </m:sub>
        </m:sSub>
      </m:oMath>
      <w:r>
        <w:t xml:space="preserve"> </w:t>
      </w:r>
      <w:r>
        <w:rPr>
          <w:rFonts w:hint="eastAsia"/>
        </w:rPr>
        <w:t xml:space="preserve">满足基本微分方程：</w:t>
      </w:r>
    </w:p>
    <w:p>
      <w:pPr>
        <w:pStyle w:val="BodyText"/>
      </w:pPr>
      <m:oMathPara>
        <m:oMathParaPr>
          <m:jc m:val="center"/>
        </m:oMathParaPr>
        <m:oMath>
          <m:sSub>
            <m:e>
              <m:r>
                <m:rPr>
                  <m:sty m:val="bi"/>
                </m:rPr>
                <m:t>V</m:t>
              </m:r>
            </m:e>
            <m:sub>
              <m:r>
                <m:t>s</m:t>
              </m:r>
            </m:sub>
          </m:sSub>
          <m:r>
            <m:rPr>
              <m:sty m:val="p"/>
            </m:rPr>
            <m:t>(</m:t>
          </m:r>
          <m:r>
            <m:t>t</m:t>
          </m:r>
          <m:r>
            <m:rPr>
              <m:sty m:val="p"/>
            </m:rPr>
            <m:t>)</m:t>
          </m:r>
          <m:r>
            <m:rPr>
              <m:sty m:val="p"/>
            </m:rPr>
            <m:t>=</m:t>
          </m:r>
          <m:sSub>
            <m:e>
              <m:r>
                <m:t>R</m:t>
              </m:r>
            </m:e>
            <m:sub>
              <m:r>
                <m:t>s</m:t>
              </m:r>
            </m:sub>
          </m:sSub>
          <m:sSub>
            <m:e>
              <m:r>
                <m:rPr>
                  <m:sty m:val="bi"/>
                </m:rPr>
                <m:t>i</m:t>
              </m:r>
            </m:e>
            <m:sub>
              <m:r>
                <m:t>s</m:t>
              </m:r>
            </m:sub>
          </m:sSub>
          <m:r>
            <m:rPr>
              <m:sty m:val="p"/>
            </m:rPr>
            <m:t>(</m:t>
          </m:r>
          <m:r>
            <m:t>t</m:t>
          </m:r>
          <m:r>
            <m:rPr>
              <m:sty m:val="p"/>
            </m:rPr>
            <m:t>)</m:t>
          </m:r>
          <m:r>
            <m:rPr>
              <m:sty m:val="p"/>
            </m:rPr>
            <m:t>+</m:t>
          </m:r>
          <m:f>
            <m:fPr>
              <m:type m:val="bar"/>
            </m:fPr>
            <m:num>
              <m:r>
                <m:t>d</m:t>
              </m:r>
              <m:sSub>
                <m:e>
                  <m:r>
                    <m:rPr>
                      <m:sty m:val="bi"/>
                    </m:rPr>
                    <m:t>ψ</m:t>
                  </m:r>
                </m:e>
                <m:sub>
                  <m:r>
                    <m:t>s</m:t>
                  </m:r>
                </m:sub>
              </m:sSub>
              <m:r>
                <m:rPr>
                  <m:sty m:val="p"/>
                </m:rPr>
                <m:t>(</m:t>
              </m:r>
              <m:r>
                <m:t>t</m:t>
              </m:r>
              <m:r>
                <m:rPr>
                  <m:sty m:val="p"/>
                </m:rPr>
                <m:t>)</m:t>
              </m:r>
            </m:num>
            <m:den>
              <m:r>
                <m:t>d</m:t>
              </m:r>
              <m:r>
                <m:t>t</m:t>
              </m:r>
            </m:den>
          </m:f>
        </m:oMath>
      </m:oMathPara>
    </w:p>
    <w:p>
      <w:pPr>
        <w:pStyle w:val="FirstParagraph"/>
      </w:pPr>
      <w:r>
        <w:rPr>
          <w:rFonts w:hint="eastAsia"/>
        </w:rPr>
        <w:t xml:space="preserve">在理想电网中，定子电阻</w:t>
      </w:r>
      <w:r>
        <w:t xml:space="preserve"> </w:t>
      </w:r>
      <m:oMath>
        <m:sSub>
          <m:e>
            <m:r>
              <m:t>R</m:t>
            </m:r>
          </m:e>
          <m:sub>
            <m:r>
              <m:t>s</m:t>
            </m:r>
          </m:sub>
        </m:sSub>
      </m:oMath>
      <w:r>
        <w:t xml:space="preserve"> </w:t>
      </w:r>
      <w:r>
        <w:rPr>
          <w:rFonts w:hint="eastAsia"/>
        </w:rPr>
        <w:t xml:space="preserve">压降可忽略不计，稳态磁链近似等于稳态电压的时间积分：</w:t>
      </w:r>
    </w:p>
    <w:p>
      <w:pPr>
        <w:pStyle w:val="BodyText"/>
      </w:pPr>
      <m:oMathPara>
        <m:oMathParaPr>
          <m:jc m:val="center"/>
        </m:oMathParaPr>
        <m:oMath>
          <m:sSub>
            <m:e>
              <m:r>
                <m:rPr>
                  <m:sty m:val="bi"/>
                </m:rPr>
                <m:t>ψ</m:t>
              </m:r>
            </m:e>
            <m:sub>
              <m:r>
                <m:t>s</m:t>
              </m:r>
              <m:r>
                <m:t>0</m:t>
              </m:r>
            </m:sub>
          </m:sSub>
          <m:r>
            <m:rPr>
              <m:sty m:val="p"/>
            </m:rPr>
            <m:t>(</m:t>
          </m:r>
          <m:r>
            <m:t>t</m:t>
          </m:r>
          <m:r>
            <m:rPr>
              <m:sty m:val="p"/>
            </m:rPr>
            <m:t>)</m:t>
          </m:r>
          <m:r>
            <m:rPr>
              <m:sty m:val="p"/>
            </m:rPr>
            <m:t>≈</m:t>
          </m:r>
          <m:f>
            <m:fPr>
              <m:type m:val="bar"/>
            </m:fPr>
            <m:num>
              <m:sSub>
                <m:e>
                  <m:r>
                    <m:t>V</m:t>
                  </m:r>
                </m:e>
                <m:sub>
                  <m:r>
                    <m:t>s</m:t>
                  </m:r>
                  <m:r>
                    <m:t>0</m:t>
                  </m:r>
                </m:sub>
              </m:sSub>
            </m:num>
            <m:den>
              <m:r>
                <m:t>j</m:t>
              </m:r>
              <m:sSub>
                <m:e>
                  <m:r>
                    <m:t>ω</m:t>
                  </m:r>
                </m:e>
                <m:sub>
                  <m:r>
                    <m:t>1</m:t>
                  </m:r>
                </m:sub>
              </m:sSub>
            </m:den>
          </m:f>
          <m:sSup>
            <m:e>
              <m:r>
                <m:t>e</m:t>
              </m:r>
            </m:e>
            <m:sup>
              <m:r>
                <m:t>j</m:t>
              </m:r>
              <m:sSub>
                <m:e>
                  <m:r>
                    <m:t>ω</m:t>
                  </m:r>
                </m:e>
                <m:sub>
                  <m:r>
                    <m:t>1</m:t>
                  </m:r>
                </m:sub>
              </m:sSub>
              <m:r>
                <m:t>t</m:t>
              </m:r>
            </m:sup>
          </m:sSup>
        </m:oMath>
      </m:oMathPara>
    </w:p>
    <w:p>
      <w:pPr>
        <w:pStyle w:val="FirstParagraph"/>
      </w:pPr>
      <w:r>
        <w:rPr>
          <w:rFonts w:hint="eastAsia"/>
        </w:rPr>
        <w:t xml:space="preserve">当</w:t>
      </w:r>
      <w:r>
        <w:t xml:space="preserve"> </w:t>
      </w:r>
      <m:oMath>
        <m:r>
          <m:t>t</m:t>
        </m:r>
        <m:r>
          <m:rPr>
            <m:sty m:val="p"/>
          </m:rPr>
          <m:t>=</m:t>
        </m:r>
        <m:r>
          <m:t>0</m:t>
        </m:r>
      </m:oMath>
      <w:r>
        <w:t xml:space="preserve"> </w:t>
      </w:r>
      <w:r>
        <w:rPr>
          <w:rFonts w:hint="eastAsia"/>
        </w:rPr>
        <w:t xml:space="preserve">时刻发生电网对称短路故障，电压骤降为</w:t>
      </w:r>
      <w:r>
        <w:t xml:space="preserve"> </w:t>
      </w:r>
      <m:oMath>
        <m:sSub>
          <m:e>
            <m:r>
              <m:t>V</m:t>
            </m:r>
          </m:e>
          <m:sub>
            <m:r>
              <m:t>s</m:t>
            </m:r>
            <m:r>
              <m:t>1</m:t>
            </m:r>
          </m:sub>
        </m:sSub>
      </m:oMath>
      <w:r>
        <w:rPr>
          <w:rFonts w:hint="eastAsia"/>
        </w:rPr>
        <w:t xml:space="preserve">，此时电源强迫函数变为</w:t>
      </w:r>
      <w:r>
        <w:t xml:space="preserve"> </w:t>
      </w:r>
      <m:oMath>
        <m:sSub>
          <m:e>
            <m:r>
              <m:rPr>
                <m:sty m:val="bi"/>
              </m:rPr>
              <m:t>V</m:t>
            </m:r>
          </m:e>
          <m:sub>
            <m:r>
              <m:t>s</m:t>
            </m:r>
          </m:sub>
        </m:sSub>
        <m:r>
          <m:rPr>
            <m:sty m:val="p"/>
          </m:rPr>
          <m:t>(</m:t>
        </m:r>
        <m:r>
          <m:t>t</m:t>
        </m:r>
        <m:r>
          <m:rPr>
            <m:sty m:val="p"/>
          </m:rPr>
          <m:t>)</m:t>
        </m:r>
        <m:r>
          <m:rPr>
            <m:sty m:val="p"/>
          </m:rPr>
          <m:t>=</m:t>
        </m:r>
        <m:sSub>
          <m:e>
            <m:r>
              <m:t>V</m:t>
            </m:r>
          </m:e>
          <m:sub>
            <m:r>
              <m:t>s</m:t>
            </m:r>
            <m:r>
              <m:t>1</m:t>
            </m:r>
          </m:sub>
        </m:sSub>
        <m:sSup>
          <m:e>
            <m:r>
              <m:t>e</m:t>
            </m:r>
          </m:e>
          <m:sup>
            <m:r>
              <m:t>j</m:t>
            </m:r>
            <m:sSub>
              <m:e>
                <m:r>
                  <m:t>ω</m:t>
                </m:r>
              </m:e>
              <m:sub>
                <m:r>
                  <m:t>1</m:t>
                </m:r>
              </m:sub>
            </m:sSub>
            <m:r>
              <m:t>t</m:t>
            </m:r>
          </m:sup>
        </m:sSup>
      </m:oMath>
      <w:r>
        <w:rPr>
          <w:rFonts w:hint="eastAsia"/>
        </w:rPr>
        <w:t xml:space="preserve">。直接对短路后的微分方程求解，必然存在一个瞬态通解和一个稳态特解：</w:t>
      </w:r>
    </w:p>
    <w:p>
      <w:pPr>
        <w:pStyle w:val="BodyText"/>
      </w:pPr>
      <m:oMathPara>
        <m:oMathParaPr>
          <m:jc m:val="center"/>
        </m:oMathParaPr>
        <m:oMath>
          <m:sSub>
            <m:e>
              <m:r>
                <m:rPr>
                  <m:sty m:val="bi"/>
                </m:rPr>
                <m:t>ψ</m:t>
              </m:r>
            </m:e>
            <m:sub>
              <m:r>
                <m:t>s</m:t>
              </m:r>
            </m:sub>
          </m:sSub>
          <m:r>
            <m:rPr>
              <m:sty m:val="p"/>
            </m:rPr>
            <m:t>(</m:t>
          </m:r>
          <m:r>
            <m:t>t</m:t>
          </m:r>
          <m:r>
            <m:rPr>
              <m:sty m:val="p"/>
            </m:rPr>
            <m:t>)</m:t>
          </m:r>
          <m:r>
            <m:rPr>
              <m:sty m:val="p"/>
            </m:rPr>
            <m:t>=</m:t>
          </m:r>
          <m:sSub>
            <m:e>
              <m:r>
                <m:rPr>
                  <m:sty m:val="bi"/>
                </m:rPr>
                <m:t>ψ</m:t>
              </m:r>
            </m:e>
            <m:sub>
              <m:r>
                <m:t>s</m:t>
              </m:r>
              <m:r>
                <m:rPr>
                  <m:sty m:val="p"/>
                </m:rPr>
                <m:t>_</m:t>
              </m:r>
              <m:r>
                <m:t>s</m:t>
              </m:r>
              <m:r>
                <m:t>t</m:t>
              </m:r>
              <m:r>
                <m:t>e</m:t>
              </m:r>
              <m:r>
                <m:t>a</m:t>
              </m:r>
              <m:r>
                <m:t>d</m:t>
              </m:r>
              <m:r>
                <m:t>y</m:t>
              </m:r>
            </m:sub>
          </m:sSub>
          <m:r>
            <m:rPr>
              <m:sty m:val="p"/>
            </m:rPr>
            <m:t>(</m:t>
          </m:r>
          <m:r>
            <m:t>t</m:t>
          </m:r>
          <m:r>
            <m:rPr>
              <m:sty m:val="p"/>
            </m:rPr>
            <m:t>)</m:t>
          </m:r>
          <m:r>
            <m:rPr>
              <m:sty m:val="p"/>
            </m:rPr>
            <m:t>+</m:t>
          </m:r>
          <m:sSub>
            <m:e>
              <m:r>
                <m:rPr>
                  <m:sty m:val="bi"/>
                </m:rPr>
                <m:t>ψ</m:t>
              </m:r>
            </m:e>
            <m:sub>
              <m:r>
                <m:t>s</m:t>
              </m:r>
              <m:r>
                <m:rPr>
                  <m:sty m:val="p"/>
                </m:rPr>
                <m:t>_</m:t>
              </m:r>
              <m:r>
                <m:t>t</m:t>
              </m:r>
              <m:r>
                <m:t>r</m:t>
              </m:r>
              <m:r>
                <m:t>a</m:t>
              </m:r>
              <m:r>
                <m:t>n</m:t>
              </m:r>
              <m:r>
                <m:t>s</m:t>
              </m:r>
            </m:sub>
          </m:sSub>
          <m:r>
            <m:rPr>
              <m:sty m:val="p"/>
            </m:rPr>
            <m:t>(</m:t>
          </m:r>
          <m:r>
            <m:t>t</m:t>
          </m:r>
          <m:r>
            <m:rPr>
              <m:sty m:val="p"/>
            </m:rPr>
            <m:t>)</m:t>
          </m:r>
        </m:oMath>
      </m:oMathPara>
    </w:p>
    <w:p>
      <w:pPr>
        <w:pStyle w:val="FirstParagraph"/>
      </w:pPr>
      <w:r>
        <w:rPr>
          <w:rFonts w:hint="eastAsia"/>
        </w:rPr>
        <w:t xml:space="preserve">其中，稳态特解对应短路后的交流稳态磁链：</w:t>
      </w:r>
    </w:p>
    <w:p>
      <w:pPr>
        <w:pStyle w:val="BodyText"/>
      </w:pPr>
      <m:oMathPara>
        <m:oMathParaPr>
          <m:jc m:val="center"/>
        </m:oMathParaPr>
        <m:oMath>
          <m:sSub>
            <m:e>
              <m:r>
                <m:rPr>
                  <m:sty m:val="bi"/>
                </m:rPr>
                <m:t>ψ</m:t>
              </m:r>
            </m:e>
            <m:sub>
              <m:r>
                <m:t>s</m:t>
              </m:r>
              <m:r>
                <m:rPr>
                  <m:sty m:val="p"/>
                </m:rPr>
                <m:t>_</m:t>
              </m:r>
              <m:r>
                <m:t>s</m:t>
              </m:r>
              <m:r>
                <m:t>t</m:t>
              </m:r>
              <m:r>
                <m:t>e</m:t>
              </m:r>
              <m:r>
                <m:t>a</m:t>
              </m:r>
              <m:r>
                <m:t>d</m:t>
              </m:r>
              <m:r>
                <m:t>y</m:t>
              </m:r>
            </m:sub>
          </m:sSub>
          <m:r>
            <m:rPr>
              <m:sty m:val="p"/>
            </m:rPr>
            <m:t>(</m:t>
          </m:r>
          <m:r>
            <m:t>t</m:t>
          </m:r>
          <m:r>
            <m:rPr>
              <m:sty m:val="p"/>
            </m:rPr>
            <m:t>)</m:t>
          </m:r>
          <m:r>
            <m:rPr>
              <m:sty m:val="p"/>
            </m:rPr>
            <m:t>=</m:t>
          </m:r>
          <m:f>
            <m:fPr>
              <m:type m:val="bar"/>
            </m:fPr>
            <m:num>
              <m:sSub>
                <m:e>
                  <m:r>
                    <m:t>V</m:t>
                  </m:r>
                </m:e>
                <m:sub>
                  <m:r>
                    <m:t>s</m:t>
                  </m:r>
                  <m:r>
                    <m:t>1</m:t>
                  </m:r>
                </m:sub>
              </m:sSub>
            </m:num>
            <m:den>
              <m:r>
                <m:t>j</m:t>
              </m:r>
              <m:sSub>
                <m:e>
                  <m:r>
                    <m:t>ω</m:t>
                  </m:r>
                </m:e>
                <m:sub>
                  <m:r>
                    <m:t>1</m:t>
                  </m:r>
                </m:sub>
              </m:sSub>
            </m:den>
          </m:f>
          <m:sSup>
            <m:e>
              <m:r>
                <m:t>e</m:t>
              </m:r>
            </m:e>
            <m:sup>
              <m:r>
                <m:t>j</m:t>
              </m:r>
              <m:sSub>
                <m:e>
                  <m:r>
                    <m:t>ω</m:t>
                  </m:r>
                </m:e>
                <m:sub>
                  <m:r>
                    <m:t>1</m:t>
                  </m:r>
                </m:sub>
              </m:sSub>
              <m:r>
                <m:t>t</m:t>
              </m:r>
            </m:sup>
          </m:sSup>
        </m:oMath>
      </m:oMathPara>
    </w:p>
    <w:p>
      <w:pPr>
        <w:pStyle w:val="FirstParagraph"/>
      </w:pPr>
      <w:r>
        <w:rPr>
          <w:rFonts w:hint="eastAsia"/>
        </w:rPr>
        <w:t xml:space="preserve">根据磁链守恒原理，定子磁链在短路瞬间（</w:t>
      </w:r>
      <m:oMath>
        <m:r>
          <m:t>t</m:t>
        </m:r>
        <m:r>
          <m:rPr>
            <m:sty m:val="p"/>
          </m:rPr>
          <m:t>=</m:t>
        </m:r>
        <m:sSup>
          <m:e>
            <m:r>
              <m:t>0</m:t>
            </m:r>
          </m:e>
          <m:sup>
            <m:r>
              <m:rPr>
                <m:sty m:val="p"/>
              </m:rPr>
              <m:t>+</m:t>
            </m:r>
          </m:sup>
        </m:sSup>
      </m:oMath>
      <w:r>
        <w:rPr>
          <w:rFonts w:hint="eastAsia"/>
        </w:rPr>
        <w:t xml:space="preserve">）不能发生突变，因此有</w:t>
      </w:r>
      <w:r>
        <w:t xml:space="preserve"> </w:t>
      </w:r>
      <m:oMath>
        <m:sSub>
          <m:e>
            <m:r>
              <m:rPr>
                <m:sty m:val="bi"/>
              </m:rPr>
              <m:t>ψ</m:t>
            </m:r>
          </m:e>
          <m:sub>
            <m:r>
              <m:t>s</m:t>
            </m:r>
          </m:sub>
        </m:sSub>
        <m:r>
          <m:rPr>
            <m:sty m:val="p"/>
          </m:rPr>
          <m:t>(</m:t>
        </m:r>
        <m:sSup>
          <m:e>
            <m:r>
              <m:t>0</m:t>
            </m:r>
          </m:e>
          <m:sup>
            <m:r>
              <m:rPr>
                <m:sty m:val="p"/>
              </m:rPr>
              <m:t>+</m:t>
            </m:r>
          </m:sup>
        </m:sSup>
        <m:r>
          <m:rPr>
            <m:sty m:val="p"/>
          </m:rPr>
          <m:t>)</m:t>
        </m:r>
        <m:r>
          <m:rPr>
            <m:sty m:val="p"/>
          </m:rPr>
          <m:t>=</m:t>
        </m:r>
        <m:sSub>
          <m:e>
            <m:r>
              <m:rPr>
                <m:sty m:val="bi"/>
              </m:rPr>
              <m:t>ψ</m:t>
            </m:r>
          </m:e>
          <m:sub>
            <m:r>
              <m:t>s</m:t>
            </m:r>
          </m:sub>
        </m:sSub>
        <m:r>
          <m:rPr>
            <m:sty m:val="p"/>
          </m:rPr>
          <m:t>(</m:t>
        </m:r>
        <m:sSup>
          <m:e>
            <m:r>
              <m:t>0</m:t>
            </m:r>
          </m:e>
          <m:sup>
            <m:r>
              <m:rPr>
                <m:sty m:val="p"/>
              </m:rPr>
              <m:t>−</m:t>
            </m:r>
          </m:sup>
        </m:sSup>
        <m:r>
          <m:rPr>
            <m:sty m:val="p"/>
          </m:rPr>
          <m:t>)</m:t>
        </m:r>
        <m:r>
          <m:rPr>
            <m:sty m:val="p"/>
          </m:rPr>
          <m:t>=</m:t>
        </m:r>
        <m:f>
          <m:fPr>
            <m:type m:val="bar"/>
          </m:fPr>
          <m:num>
            <m:sSub>
              <m:e>
                <m:r>
                  <m:t>V</m:t>
                </m:r>
              </m:e>
              <m:sub>
                <m:r>
                  <m:t>s</m:t>
                </m:r>
                <m:r>
                  <m:t>0</m:t>
                </m:r>
              </m:sub>
            </m:sSub>
          </m:num>
          <m:den>
            <m:r>
              <m:t>j</m:t>
            </m:r>
            <m:sSub>
              <m:e>
                <m:r>
                  <m:t>ω</m:t>
                </m:r>
              </m:e>
              <m:sub>
                <m:r>
                  <m:t>1</m:t>
                </m:r>
              </m:sub>
            </m:sSub>
          </m:den>
        </m:f>
      </m:oMath>
      <w:r>
        <w:t xml:space="preserve">。</w:t>
      </w:r>
      <w:r>
        <w:t xml:space="preserve"> </w:t>
      </w:r>
      <w:r>
        <w:rPr>
          <w:rFonts w:hint="eastAsia"/>
        </w:rPr>
        <w:t xml:space="preserve">代入初始条件，我们可以求出暂态直流磁链分量的初始幅值：</w:t>
      </w:r>
    </w:p>
    <w:p>
      <w:pPr>
        <w:pStyle w:val="BodyText"/>
      </w:pPr>
      <m:oMathPara>
        <m:oMathParaPr>
          <m:jc m:val="center"/>
        </m:oMathParaPr>
        <m:oMath>
          <m:sSub>
            <m:e>
              <m:r>
                <m:rPr>
                  <m:sty m:val="bi"/>
                </m:rPr>
                <m:t>ψ</m:t>
              </m:r>
            </m:e>
            <m:sub>
              <m:r>
                <m:t>s</m:t>
              </m:r>
              <m:r>
                <m:rPr>
                  <m:sty m:val="p"/>
                </m:rPr>
                <m:t>_</m:t>
              </m:r>
              <m:r>
                <m:t>t</m:t>
              </m:r>
              <m:r>
                <m:t>r</m:t>
              </m:r>
              <m:r>
                <m:t>a</m:t>
              </m:r>
              <m:r>
                <m:t>n</m:t>
              </m:r>
              <m:r>
                <m:t>s</m:t>
              </m:r>
            </m:sub>
          </m:sSub>
          <m:r>
            <m:rPr>
              <m:sty m:val="p"/>
            </m:rPr>
            <m:t>(</m:t>
          </m:r>
          <m:r>
            <m:t>0</m:t>
          </m:r>
          <m:r>
            <m:rPr>
              <m:sty m:val="p"/>
            </m:rPr>
            <m:t>)</m:t>
          </m:r>
          <m:r>
            <m:rPr>
              <m:sty m:val="p"/>
            </m:rPr>
            <m:t>=</m:t>
          </m:r>
          <m:sSub>
            <m:e>
              <m:r>
                <m:rPr>
                  <m:sty m:val="bi"/>
                </m:rPr>
                <m:t>ψ</m:t>
              </m:r>
            </m:e>
            <m:sub>
              <m:r>
                <m:t>s</m:t>
              </m:r>
            </m:sub>
          </m:sSub>
          <m:r>
            <m:rPr>
              <m:sty m:val="p"/>
            </m:rPr>
            <m:t>(</m:t>
          </m:r>
          <m:r>
            <m:t>0</m:t>
          </m:r>
          <m:r>
            <m:rPr>
              <m:sty m:val="p"/>
            </m:rPr>
            <m:t>)</m:t>
          </m:r>
          <m:r>
            <m:rPr>
              <m:sty m:val="p"/>
            </m:rPr>
            <m:t>−</m:t>
          </m:r>
          <m:sSub>
            <m:e>
              <m:r>
                <m:rPr>
                  <m:sty m:val="bi"/>
                </m:rPr>
                <m:t>ψ</m:t>
              </m:r>
            </m:e>
            <m:sub>
              <m:r>
                <m:t>s</m:t>
              </m:r>
              <m:r>
                <m:rPr>
                  <m:sty m:val="p"/>
                </m:rPr>
                <m:t>_</m:t>
              </m:r>
              <m:r>
                <m:t>s</m:t>
              </m:r>
              <m:r>
                <m:t>t</m:t>
              </m:r>
              <m:r>
                <m:t>e</m:t>
              </m:r>
              <m:r>
                <m:t>a</m:t>
              </m:r>
              <m:r>
                <m:t>d</m:t>
              </m:r>
              <m:r>
                <m:t>y</m:t>
              </m:r>
            </m:sub>
          </m:sSub>
          <m:r>
            <m:rPr>
              <m:sty m:val="p"/>
            </m:rPr>
            <m:t>(</m:t>
          </m:r>
          <m:r>
            <m:t>0</m:t>
          </m:r>
          <m:r>
            <m:rPr>
              <m:sty m:val="p"/>
            </m:rPr>
            <m:t>)</m:t>
          </m:r>
          <m:r>
            <m:rPr>
              <m:sty m:val="p"/>
            </m:rPr>
            <m:t>=</m:t>
          </m:r>
          <m:f>
            <m:fPr>
              <m:type m:val="bar"/>
            </m:fPr>
            <m:num>
              <m:sSub>
                <m:e>
                  <m:r>
                    <m:t>V</m:t>
                  </m:r>
                </m:e>
                <m:sub>
                  <m:r>
                    <m:t>s</m:t>
                  </m:r>
                  <m:r>
                    <m:t>0</m:t>
                  </m:r>
                </m:sub>
              </m:sSub>
              <m:r>
                <m:rPr>
                  <m:sty m:val="p"/>
                </m:rPr>
                <m:t>−</m:t>
              </m:r>
              <m:sSub>
                <m:e>
                  <m:r>
                    <m:t>V</m:t>
                  </m:r>
                </m:e>
                <m:sub>
                  <m:r>
                    <m:t>s</m:t>
                  </m:r>
                  <m:r>
                    <m:t>1</m:t>
                  </m:r>
                </m:sub>
              </m:sSub>
            </m:num>
            <m:den>
              <m:r>
                <m:t>j</m:t>
              </m:r>
              <m:sSub>
                <m:e>
                  <m:r>
                    <m:t>ω</m:t>
                  </m:r>
                </m:e>
                <m:sub>
                  <m:r>
                    <m:t>1</m:t>
                  </m:r>
                </m:sub>
              </m:sSub>
            </m:den>
          </m:f>
        </m:oMath>
      </m:oMathPara>
    </w:p>
    <w:p>
      <w:pPr>
        <w:pStyle w:val="FirstParagraph"/>
      </w:pPr>
      <w:r>
        <w:rPr>
          <w:rFonts w:hint="eastAsia"/>
        </w:rPr>
        <w:t xml:space="preserve">该暂态分量并非一直恒定，它会随着定子绕组的电阻</w:t>
      </w:r>
      <w:r>
        <w:t xml:space="preserve"> </w:t>
      </w:r>
      <m:oMath>
        <m:sSub>
          <m:e>
            <m:r>
              <m:t>R</m:t>
            </m:r>
          </m:e>
          <m:sub>
            <m:r>
              <m:t>s</m:t>
            </m:r>
          </m:sub>
        </m:sSub>
      </m:oMath>
      <w:r>
        <w:t xml:space="preserve"> </w:t>
      </w:r>
      <w:r>
        <w:rPr>
          <w:rFonts w:hint="eastAsia"/>
        </w:rPr>
        <w:t xml:space="preserve">被逐渐消耗，衰减过程呈指数形式，其衰减时间常数取决于定子漏感</w:t>
      </w:r>
      <w:r>
        <w:t xml:space="preserve"> </w:t>
      </w:r>
      <m:oMath>
        <m:sSub>
          <m:e>
            <m:r>
              <m:t>L</m:t>
            </m:r>
          </m:e>
          <m:sub>
            <m:r>
              <m:t>s</m:t>
            </m:r>
          </m:sub>
        </m:sSub>
      </m:oMath>
      <w:r>
        <w:t xml:space="preserve"> </w:t>
      </w:r>
      <w:r>
        <w:rPr>
          <w:rFonts w:hint="eastAsia"/>
        </w:rPr>
        <w:t xml:space="preserve">与电阻的比值：</w:t>
      </w:r>
    </w:p>
    <w:p>
      <w:pPr>
        <w:pStyle w:val="BodyText"/>
      </w:pPr>
      <m:oMathPara>
        <m:oMathParaPr>
          <m:jc m:val="center"/>
        </m:oMathParaPr>
        <m:oMath>
          <m:sSub>
            <m:e>
              <m:r>
                <m:rPr>
                  <m:sty m:val="bi"/>
                </m:rPr>
                <m:t>ψ</m:t>
              </m:r>
            </m:e>
            <m:sub>
              <m:r>
                <m:t>s</m:t>
              </m:r>
              <m:r>
                <m:rPr>
                  <m:sty m:val="p"/>
                </m:rPr>
                <m:t>_</m:t>
              </m:r>
              <m:r>
                <m:t>t</m:t>
              </m:r>
              <m:r>
                <m:t>r</m:t>
              </m:r>
              <m:r>
                <m:t>a</m:t>
              </m:r>
              <m:r>
                <m:t>n</m:t>
              </m:r>
              <m:r>
                <m:t>s</m:t>
              </m:r>
            </m:sub>
          </m:sSub>
          <m:r>
            <m:rPr>
              <m:sty m:val="p"/>
            </m:rPr>
            <m:t>(</m:t>
          </m:r>
          <m:r>
            <m:t>t</m:t>
          </m:r>
          <m:r>
            <m:rPr>
              <m:sty m:val="p"/>
            </m:rPr>
            <m:t>)</m:t>
          </m:r>
          <m:r>
            <m:rPr>
              <m:sty m:val="p"/>
            </m:rPr>
            <m:t>=</m:t>
          </m:r>
          <m:f>
            <m:fPr>
              <m:type m:val="bar"/>
            </m:fPr>
            <m:num>
              <m:sSub>
                <m:e>
                  <m:r>
                    <m:t>V</m:t>
                  </m:r>
                </m:e>
                <m:sub>
                  <m:r>
                    <m:t>s</m:t>
                  </m:r>
                  <m:r>
                    <m:t>0</m:t>
                  </m:r>
                </m:sub>
              </m:sSub>
              <m:r>
                <m:rPr>
                  <m:sty m:val="p"/>
                </m:rPr>
                <m:t>−</m:t>
              </m:r>
              <m:sSub>
                <m:e>
                  <m:r>
                    <m:t>V</m:t>
                  </m:r>
                </m:e>
                <m:sub>
                  <m:r>
                    <m:t>s</m:t>
                  </m:r>
                  <m:r>
                    <m:t>1</m:t>
                  </m:r>
                </m:sub>
              </m:sSub>
            </m:num>
            <m:den>
              <m:r>
                <m:t>j</m:t>
              </m:r>
              <m:sSub>
                <m:e>
                  <m:r>
                    <m:t>ω</m:t>
                  </m:r>
                </m:e>
                <m:sub>
                  <m:r>
                    <m:t>1</m:t>
                  </m:r>
                </m:sub>
              </m:sSub>
            </m:den>
          </m:f>
          <m:sSup>
            <m:e>
              <m:r>
                <m:t>e</m:t>
              </m:r>
            </m:e>
            <m:sup>
              <m:r>
                <m:rPr>
                  <m:sty m:val="p"/>
                </m:rPr>
                <m:t>−</m:t>
              </m:r>
              <m:r>
                <m:t>t</m:t>
              </m:r>
              <m:r>
                <m:rPr>
                  <m:sty m:val="p"/>
                </m:rPr>
                <m:t>/</m:t>
              </m:r>
              <m:sSub>
                <m:e>
                  <m:r>
                    <m:t>τ</m:t>
                  </m:r>
                </m:e>
                <m:sub>
                  <m:r>
                    <m:t>s</m:t>
                  </m:r>
                </m:sub>
              </m:sSub>
            </m:sup>
          </m:sSup>
          <m:r>
            <m:rPr>
              <m:sty m:val="p"/>
            </m:rPr>
            <m:t>,</m:t>
          </m:r>
          <m:r>
            <m:t> </m:t>
          </m:r>
          <m:sSub>
            <m:e>
              <m:r>
                <m:t>τ</m:t>
              </m:r>
            </m:e>
            <m:sub>
              <m:r>
                <m:t>s</m:t>
              </m:r>
            </m:sub>
          </m:sSub>
          <m:r>
            <m:rPr>
              <m:sty m:val="p"/>
            </m:rPr>
            <m:t>=</m:t>
          </m:r>
          <m:f>
            <m:fPr>
              <m:type m:val="bar"/>
            </m:fPr>
            <m:num>
              <m:sSub>
                <m:e>
                  <m:r>
                    <m:t>L</m:t>
                  </m:r>
                </m:e>
                <m:sub>
                  <m:r>
                    <m:t>s</m:t>
                  </m:r>
                </m:sub>
              </m:sSub>
            </m:num>
            <m:den>
              <m:sSub>
                <m:e>
                  <m:r>
                    <m:t>R</m:t>
                  </m:r>
                </m:e>
                <m:sub>
                  <m:r>
                    <m:t>s</m:t>
                  </m:r>
                </m:sub>
              </m:sSub>
            </m:den>
          </m:f>
        </m:oMath>
      </m:oMathPara>
    </w:p>
    <w:p>
      <w:pPr>
        <w:pStyle w:val="FirstParagraph"/>
      </w:pPr>
      <w:r>
        <w:rPr>
          <w:rFonts w:hint="eastAsia"/>
        </w:rPr>
        <w:t xml:space="preserve">最终，跌落过程的完整定子磁链表达式为：</w:t>
      </w:r>
    </w:p>
    <w:p>
      <w:pPr>
        <w:pStyle w:val="BodyText"/>
      </w:pPr>
      <m:oMathPara>
        <m:oMathParaPr>
          <m:jc m:val="center"/>
        </m:oMathParaPr>
        <m:oMath>
          <m:sSub>
            <m:e>
              <m:r>
                <m:rPr>
                  <m:sty m:val="bi"/>
                </m:rPr>
                <m:t>ψ</m:t>
              </m:r>
            </m:e>
            <m:sub>
              <m:r>
                <m:t>s</m:t>
              </m:r>
            </m:sub>
          </m:sSub>
          <m:r>
            <m:rPr>
              <m:sty m:val="p"/>
            </m:rPr>
            <m:t>(</m:t>
          </m:r>
          <m:r>
            <m:t>t</m:t>
          </m:r>
          <m:r>
            <m:rPr>
              <m:sty m:val="p"/>
            </m:rPr>
            <m:t>)</m:t>
          </m:r>
          <m:r>
            <m:rPr>
              <m:sty m:val="p"/>
            </m:rPr>
            <m:t>=</m:t>
          </m:r>
          <m:f>
            <m:fPr>
              <m:type m:val="bar"/>
            </m:fPr>
            <m:num>
              <m:sSub>
                <m:e>
                  <m:r>
                    <m:t>V</m:t>
                  </m:r>
                </m:e>
                <m:sub>
                  <m:r>
                    <m:t>s</m:t>
                  </m:r>
                  <m:r>
                    <m:t>1</m:t>
                  </m:r>
                </m:sub>
              </m:sSub>
            </m:num>
            <m:den>
              <m:r>
                <m:t>j</m:t>
              </m:r>
              <m:sSub>
                <m:e>
                  <m:r>
                    <m:t>ω</m:t>
                  </m:r>
                </m:e>
                <m:sub>
                  <m:r>
                    <m:t>1</m:t>
                  </m:r>
                </m:sub>
              </m:sSub>
            </m:den>
          </m:f>
          <m:sSup>
            <m:e>
              <m:r>
                <m:t>e</m:t>
              </m:r>
            </m:e>
            <m:sup>
              <m:r>
                <m:t>j</m:t>
              </m:r>
              <m:sSub>
                <m:e>
                  <m:r>
                    <m:t>ω</m:t>
                  </m:r>
                </m:e>
                <m:sub>
                  <m:r>
                    <m:t>1</m:t>
                  </m:r>
                </m:sub>
              </m:sSub>
              <m:r>
                <m:t>t</m:t>
              </m:r>
            </m:sup>
          </m:sSup>
          <m:r>
            <m:rPr>
              <m:sty m:val="p"/>
            </m:rPr>
            <m:t>+</m:t>
          </m:r>
          <m:f>
            <m:fPr>
              <m:type m:val="bar"/>
            </m:fPr>
            <m:num>
              <m:sSub>
                <m:e>
                  <m:r>
                    <m:t>V</m:t>
                  </m:r>
                </m:e>
                <m:sub>
                  <m:r>
                    <m:t>s</m:t>
                  </m:r>
                  <m:r>
                    <m:t>0</m:t>
                  </m:r>
                </m:sub>
              </m:sSub>
              <m:r>
                <m:rPr>
                  <m:sty m:val="p"/>
                </m:rPr>
                <m:t>−</m:t>
              </m:r>
              <m:sSub>
                <m:e>
                  <m:r>
                    <m:t>V</m:t>
                  </m:r>
                </m:e>
                <m:sub>
                  <m:r>
                    <m:t>s</m:t>
                  </m:r>
                  <m:r>
                    <m:t>1</m:t>
                  </m:r>
                </m:sub>
              </m:sSub>
            </m:num>
            <m:den>
              <m:r>
                <m:t>j</m:t>
              </m:r>
              <m:sSub>
                <m:e>
                  <m:r>
                    <m:t>ω</m:t>
                  </m:r>
                </m:e>
                <m:sub>
                  <m:r>
                    <m:t>1</m:t>
                  </m:r>
                </m:sub>
              </m:sSub>
            </m:den>
          </m:f>
          <m:sSup>
            <m:e>
              <m:r>
                <m:t>e</m:t>
              </m:r>
            </m:e>
            <m:sup>
              <m:r>
                <m:rPr>
                  <m:sty m:val="p"/>
                </m:rPr>
                <m:t>−</m:t>
              </m:r>
              <m:r>
                <m:t>t</m:t>
              </m:r>
              <m:r>
                <m:rPr>
                  <m:sty m:val="p"/>
                </m:rPr>
                <m:t>/</m:t>
              </m:r>
              <m:sSub>
                <m:e>
                  <m:r>
                    <m:t>τ</m:t>
                  </m:r>
                </m:e>
                <m:sub>
                  <m:r>
                    <m:t>s</m:t>
                  </m:r>
                </m:sub>
              </m:sSub>
            </m:sup>
          </m:sSup>
        </m:oMath>
      </m:oMathPara>
    </w:p>
    <w:p>
      <w:pPr>
        <w:pStyle w:val="FirstParagraph"/>
      </w:pPr>
      <w:r>
        <w:rPr>
          <w:rFonts w:hint="eastAsia"/>
        </w:rPr>
        <w:t xml:space="preserve">从式</w:t>
      </w:r>
      <w:r>
        <w:t xml:space="preserve"> (5.4) </w:t>
      </w:r>
      <w:r>
        <w:rPr>
          <w:rFonts w:hint="eastAsia"/>
        </w:rPr>
        <w:t xml:space="preserve">可以看出，电网跌落深度的差值</w:t>
      </w:r>
      <w:r>
        <w:t xml:space="preserve"> </w:t>
      </w:r>
      <m:oMath>
        <m:r>
          <m:rPr>
            <m:sty m:val="p"/>
          </m:rPr>
          <m:t>(</m:t>
        </m:r>
        <m:sSub>
          <m:e>
            <m:r>
              <m:t>V</m:t>
            </m:r>
          </m:e>
          <m:sub>
            <m:r>
              <m:t>s</m:t>
            </m:r>
            <m:r>
              <m:t>0</m:t>
            </m:r>
          </m:sub>
        </m:sSub>
        <m:r>
          <m:rPr>
            <m:sty m:val="p"/>
          </m:rPr>
          <m:t>−</m:t>
        </m:r>
        <m:sSub>
          <m:e>
            <m:r>
              <m:t>V</m:t>
            </m:r>
          </m:e>
          <m:sub>
            <m:r>
              <m:t>s</m:t>
            </m:r>
            <m:r>
              <m:t>1</m:t>
            </m:r>
          </m:sub>
        </m:sSub>
        <m:r>
          <m:rPr>
            <m:sty m:val="p"/>
          </m:rPr>
          <m:t>)</m:t>
        </m:r>
      </m:oMath>
      <w:r>
        <w:t xml:space="preserve"> </w:t>
      </w:r>
      <w:r>
        <w:rPr>
          <w:rFonts w:hint="eastAsia"/>
        </w:rPr>
        <w:t xml:space="preserve">直接决定了产生多大的“直流暂态偏置磁链”。正是这个以时间常数</w:t>
      </w:r>
      <w:r>
        <w:t xml:space="preserve"> </w:t>
      </w:r>
      <m:oMath>
        <m:sSub>
          <m:e>
            <m:r>
              <m:t>τ</m:t>
            </m:r>
          </m:e>
          <m:sub>
            <m:r>
              <m:t>s</m:t>
            </m:r>
          </m:sub>
        </m:sSub>
      </m:oMath>
      <w:r>
        <w:t xml:space="preserve"> </w:t>
      </w:r>
      <w:r>
        <w:rPr>
          <w:rFonts w:hint="eastAsia"/>
        </w:rPr>
        <w:t xml:space="preserve">缓慢衰减的直流成分，构成了发电机转子侧巨大电磁冲击的万恶之源。大型风机的</w:t>
      </w:r>
      <w:r>
        <w:t xml:space="preserve"> </w:t>
      </w:r>
      <m:oMath>
        <m:sSub>
          <m:e>
            <m:r>
              <m:t>τ</m:t>
            </m:r>
          </m:e>
          <m:sub>
            <m:r>
              <m:t>s</m:t>
            </m:r>
          </m:sub>
        </m:sSub>
      </m:oMath>
      <w:r>
        <w:t xml:space="preserve"> </w:t>
      </w:r>
      <w:r>
        <w:rPr>
          <w:rFonts w:hint="eastAsia"/>
        </w:rPr>
        <w:t xml:space="preserve">通常在数十到上百毫秒量级，意味着这一冲击将持续相当长的一段时间。</w:t>
      </w:r>
    </w:p>
    <w:bookmarkEnd w:id="18"/>
    <w:bookmarkStart w:id="19" w:name="dfig-定子磁链暂态对转子的影响分析"/>
    <w:p>
      <w:pPr>
        <w:pStyle w:val="Heading2"/>
      </w:pPr>
      <w:r>
        <w:rPr>
          <w:rStyle w:val="SectionNumber"/>
        </w:rPr>
        <w:t xml:space="preserve">1.5</w:t>
      </w:r>
      <w:r>
        <w:tab/>
      </w:r>
      <w:r>
        <w:t xml:space="preserve">5.4 DFIG </w:t>
      </w:r>
      <w:r>
        <w:rPr>
          <w:rFonts w:hint="eastAsia"/>
        </w:rPr>
        <w:t xml:space="preserve">定子磁链暂态对转子的影响分析</w:t>
      </w:r>
    </w:p>
    <w:p>
      <w:pPr>
        <w:pStyle w:val="FirstParagraph"/>
      </w:pPr>
      <w:r>
        <w:rPr>
          <w:rFonts w:hint="eastAsia"/>
        </w:rPr>
        <w:t xml:space="preserve">对于双馈风力发电机（DFIG），定子直接并网，转子通过转子侧变流器（RSC）控制。我们要明确一个核心相对运动概念：定子侧的“直流暂态磁链”在空间中是静止的，但此时发电机转子正以电角速度</w:t>
      </w:r>
      <w:r>
        <w:t xml:space="preserve"> </w:t>
      </w:r>
      <m:oMath>
        <m:sSub>
          <m:e>
            <m:r>
              <m:t>ω</m:t>
            </m:r>
          </m:e>
          <m:sub>
            <m:r>
              <m:t>r</m:t>
            </m:r>
          </m:sub>
        </m:sSub>
      </m:oMath>
      <w:r>
        <w:t xml:space="preserve"> </w:t>
      </w:r>
      <w:r>
        <w:rPr>
          <w:rFonts w:hint="eastAsia"/>
        </w:rPr>
        <w:t xml:space="preserve">旋转。</w:t>
      </w:r>
    </w:p>
    <w:p>
      <w:pPr>
        <w:pStyle w:val="BodyText"/>
      </w:pPr>
      <w:r>
        <w:rPr>
          <w:rFonts w:hint="eastAsia"/>
        </w:rPr>
        <w:t xml:space="preserve">根据法拉第电磁感应定律，在转子同步旋转坐标系下，静止的直流暂态磁链会相对于转子绕组进行反向切割。因此，这个直流偏置会在转子侧感应出一个交变电动势（Slip</w:t>
      </w:r>
      <w:r>
        <w:t xml:space="preserve"> </w:t>
      </w:r>
      <w:r>
        <w:rPr>
          <w:rFonts w:hint="eastAsia"/>
        </w:rPr>
        <w:t xml:space="preserve">EMF，滑差电势），其角频率正是转子转速</w:t>
      </w:r>
      <w:r>
        <w:t xml:space="preserve"> </w:t>
      </w:r>
      <m:oMath>
        <m:sSub>
          <m:e>
            <m:r>
              <m:t>ω</m:t>
            </m:r>
          </m:e>
          <m:sub>
            <m:r>
              <m:t>r</m:t>
            </m:r>
          </m:sub>
        </m:sSub>
      </m:oMath>
      <w:r>
        <w:rPr>
          <w:rFonts w:hint="eastAsia"/>
        </w:rPr>
        <w:t xml:space="preserve">。转子侧的电压方程为：</w:t>
      </w:r>
    </w:p>
    <w:p>
      <w:pPr>
        <w:pStyle w:val="BodyText"/>
      </w:pPr>
      <m:oMathPara>
        <m:oMathParaPr>
          <m:jc m:val="center"/>
        </m:oMathParaPr>
        <m:oMath>
          <m:sSubSup>
            <m:e>
              <m:r>
                <m:rPr>
                  <m:sty m:val="bi"/>
                </m:rPr>
                <m:t>V</m:t>
              </m:r>
            </m:e>
            <m:sub>
              <m:r>
                <m:t>r</m:t>
              </m:r>
            </m:sub>
            <m:sup>
              <m:r>
                <m:t>r</m:t>
              </m:r>
            </m:sup>
          </m:sSubSup>
          <m:r>
            <m:rPr>
              <m:sty m:val="p"/>
            </m:rPr>
            <m:t>=</m:t>
          </m:r>
          <m:sSub>
            <m:e>
              <m:r>
                <m:t>R</m:t>
              </m:r>
            </m:e>
            <m:sub>
              <m:r>
                <m:t>r</m:t>
              </m:r>
            </m:sub>
          </m:sSub>
          <m:sSubSup>
            <m:e>
              <m:r>
                <m:rPr>
                  <m:sty m:val="bi"/>
                </m:rPr>
                <m:t>i</m:t>
              </m:r>
            </m:e>
            <m:sub>
              <m:r>
                <m:t>r</m:t>
              </m:r>
            </m:sub>
            <m:sup>
              <m:r>
                <m:t>r</m:t>
              </m:r>
            </m:sup>
          </m:sSubSup>
          <m:r>
            <m:rPr>
              <m:sty m:val="p"/>
            </m:rPr>
            <m:t>+</m:t>
          </m:r>
          <m:f>
            <m:fPr>
              <m:type m:val="bar"/>
            </m:fPr>
            <m:num>
              <m:r>
                <m:t>d</m:t>
              </m:r>
              <m:sSubSup>
                <m:e>
                  <m:r>
                    <m:rPr>
                      <m:sty m:val="bi"/>
                    </m:rPr>
                    <m:t>ψ</m:t>
                  </m:r>
                </m:e>
                <m:sub>
                  <m:r>
                    <m:t>r</m:t>
                  </m:r>
                </m:sub>
                <m:sup>
                  <m:r>
                    <m:t>r</m:t>
                  </m:r>
                </m:sup>
              </m:sSubSup>
            </m:num>
            <m:den>
              <m:r>
                <m:t>d</m:t>
              </m:r>
              <m:r>
                <m:t>t</m:t>
              </m:r>
            </m:den>
          </m:f>
        </m:oMath>
      </m:oMathPara>
    </w:p>
    <w:p>
      <w:pPr>
        <w:pStyle w:val="FirstParagraph"/>
      </w:pPr>
      <w:r>
        <w:rPr>
          <w:rFonts w:hint="eastAsia"/>
        </w:rPr>
        <w:t xml:space="preserve">其中上标</w:t>
      </w:r>
      <w:r>
        <w:t xml:space="preserve"> </w:t>
      </w:r>
      <m:oMath>
        <m:r>
          <m:t>r</m:t>
        </m:r>
      </m:oMath>
      <w:r>
        <w:t xml:space="preserve"> </w:t>
      </w:r>
      <w:r>
        <w:rPr>
          <w:rFonts w:hint="eastAsia"/>
        </w:rPr>
        <w:t xml:space="preserve">表示在转子坐标系下。展开磁链耦合关系：</w:t>
      </w:r>
    </w:p>
    <w:p>
      <w:pPr>
        <w:pStyle w:val="BodyText"/>
      </w:pPr>
      <m:oMathPara>
        <m:oMathParaPr>
          <m:jc m:val="center"/>
        </m:oMathParaPr>
        <m:oMath>
          <m:sSubSup>
            <m:e>
              <m:r>
                <m:rPr>
                  <m:sty m:val="bi"/>
                </m:rPr>
                <m:t>ψ</m:t>
              </m:r>
            </m:e>
            <m:sub>
              <m:r>
                <m:t>r</m:t>
              </m:r>
            </m:sub>
            <m:sup>
              <m:r>
                <m:t>r</m:t>
              </m:r>
            </m:sup>
          </m:sSubSup>
          <m:r>
            <m:rPr>
              <m:sty m:val="p"/>
            </m:rPr>
            <m:t>=</m:t>
          </m:r>
          <m:f>
            <m:fPr>
              <m:type m:val="bar"/>
            </m:fPr>
            <m:num>
              <m:sSub>
                <m:e>
                  <m:r>
                    <m:t>L</m:t>
                  </m:r>
                </m:e>
                <m:sub>
                  <m:r>
                    <m:t>m</m:t>
                  </m:r>
                </m:sub>
              </m:sSub>
            </m:num>
            <m:den>
              <m:sSub>
                <m:e>
                  <m:r>
                    <m:t>L</m:t>
                  </m:r>
                </m:e>
                <m:sub>
                  <m:r>
                    <m:t>s</m:t>
                  </m:r>
                </m:sub>
              </m:sSub>
            </m:den>
          </m:f>
          <m:sSubSup>
            <m:e>
              <m:r>
                <m:rPr>
                  <m:sty m:val="bi"/>
                </m:rPr>
                <m:t>ψ</m:t>
              </m:r>
            </m:e>
            <m:sub>
              <m:r>
                <m:t>s</m:t>
              </m:r>
            </m:sub>
            <m:sup>
              <m:r>
                <m:t>r</m:t>
              </m:r>
            </m:sup>
          </m:sSubSup>
          <m:r>
            <m:rPr>
              <m:sty m:val="p"/>
            </m:rPr>
            <m:t>+</m:t>
          </m:r>
          <m:r>
            <m:t>σ</m:t>
          </m:r>
          <m:sSub>
            <m:e>
              <m:r>
                <m:t>L</m:t>
              </m:r>
            </m:e>
            <m:sub>
              <m:r>
                <m:t>r</m:t>
              </m:r>
            </m:sub>
          </m:sSub>
          <m:sSubSup>
            <m:e>
              <m:r>
                <m:rPr>
                  <m:sty m:val="bi"/>
                </m:rPr>
                <m:t>i</m:t>
              </m:r>
            </m:e>
            <m:sub>
              <m:r>
                <m:t>r</m:t>
              </m:r>
            </m:sub>
            <m:sup>
              <m:r>
                <m:t>r</m:t>
              </m:r>
            </m:sup>
          </m:sSubSup>
        </m:oMath>
      </m:oMathPara>
    </w:p>
    <w:p>
      <w:pPr>
        <w:pStyle w:val="FirstParagraph"/>
      </w:pPr>
      <w:r>
        <w:rPr>
          <w:rFonts w:hint="eastAsia"/>
        </w:rPr>
        <w:t xml:space="preserve">将包含直流分量的定子磁链转换到转子坐标系，即乘以旋转因子</w:t>
      </w:r>
      <w:r>
        <w:t xml:space="preserve"> </w:t>
      </w:r>
      <m:oMath>
        <m:sSup>
          <m:e>
            <m:r>
              <m:t>e</m:t>
            </m:r>
          </m:e>
          <m:sup>
            <m:r>
              <m:rPr>
                <m:sty m:val="p"/>
              </m:rPr>
              <m:t>−</m:t>
            </m:r>
            <m:r>
              <m:t>j</m:t>
            </m:r>
            <m:sSub>
              <m:e>
                <m:r>
                  <m:t>ω</m:t>
                </m:r>
              </m:e>
              <m:sub>
                <m:r>
                  <m:t>r</m:t>
                </m:r>
              </m:sub>
            </m:sSub>
            <m:r>
              <m:t>t</m:t>
            </m:r>
          </m:sup>
        </m:sSup>
      </m:oMath>
      <w:r>
        <w:rPr>
          <w:rFonts w:hint="eastAsia"/>
        </w:rPr>
        <w:t xml:space="preserve">：</w:t>
      </w:r>
    </w:p>
    <w:p>
      <w:pPr>
        <w:pStyle w:val="BodyText"/>
      </w:pPr>
      <m:oMathPara>
        <m:oMathParaPr>
          <m:jc m:val="center"/>
        </m:oMathParaPr>
        <m:oMath>
          <m:sSubSup>
            <m:e>
              <m:r>
                <m:rPr>
                  <m:sty m:val="bi"/>
                </m:rPr>
                <m:t>ψ</m:t>
              </m:r>
            </m:e>
            <m:sub>
              <m:r>
                <m:t>s</m:t>
              </m:r>
            </m:sub>
            <m:sup>
              <m:r>
                <m:t>r</m:t>
              </m:r>
            </m:sup>
          </m:sSubSup>
          <m:r>
            <m:rPr>
              <m:sty m:val="p"/>
            </m:rPr>
            <m:t>(</m:t>
          </m:r>
          <m:r>
            <m:t>t</m:t>
          </m:r>
          <m:r>
            <m:rPr>
              <m:sty m:val="p"/>
            </m:rPr>
            <m:t>)</m:t>
          </m:r>
          <m:r>
            <m:rPr>
              <m:sty m:val="p"/>
            </m:rPr>
            <m:t>=</m:t>
          </m:r>
          <m:f>
            <m:fPr>
              <m:type m:val="bar"/>
            </m:fPr>
            <m:num>
              <m:sSub>
                <m:e>
                  <m:r>
                    <m:t>V</m:t>
                  </m:r>
                </m:e>
                <m:sub>
                  <m:r>
                    <m:t>s</m:t>
                  </m:r>
                  <m:r>
                    <m:t>1</m:t>
                  </m:r>
                </m:sub>
              </m:sSub>
            </m:num>
            <m:den>
              <m:r>
                <m:t>j</m:t>
              </m:r>
              <m:sSub>
                <m:e>
                  <m:r>
                    <m:t>ω</m:t>
                  </m:r>
                </m:e>
                <m:sub>
                  <m:r>
                    <m:t>1</m:t>
                  </m:r>
                </m:sub>
              </m:sSub>
            </m:den>
          </m:f>
          <m:sSup>
            <m:e>
              <m:r>
                <m:t>e</m:t>
              </m:r>
            </m:e>
            <m:sup>
              <m:r>
                <m:t>j</m:t>
              </m:r>
              <m:r>
                <m:rPr>
                  <m:sty m:val="p"/>
                </m:rPr>
                <m:t>(</m:t>
              </m:r>
              <m:sSub>
                <m:e>
                  <m:r>
                    <m:t>ω</m:t>
                  </m:r>
                </m:e>
                <m:sub>
                  <m:r>
                    <m:t>1</m:t>
                  </m:r>
                </m:sub>
              </m:sSub>
              <m:r>
                <m:rPr>
                  <m:sty m:val="p"/>
                </m:rPr>
                <m:t>−</m:t>
              </m:r>
              <m:sSub>
                <m:e>
                  <m:r>
                    <m:t>ω</m:t>
                  </m:r>
                </m:e>
                <m:sub>
                  <m:r>
                    <m:t>r</m:t>
                  </m:r>
                </m:sub>
              </m:sSub>
              <m:r>
                <m:rPr>
                  <m:sty m:val="p"/>
                </m:rPr>
                <m:t>)</m:t>
              </m:r>
              <m:r>
                <m:t>t</m:t>
              </m:r>
            </m:sup>
          </m:sSup>
          <m:r>
            <m:rPr>
              <m:sty m:val="p"/>
            </m:rPr>
            <m:t>+</m:t>
          </m:r>
          <m:f>
            <m:fPr>
              <m:type m:val="bar"/>
            </m:fPr>
            <m:num>
              <m:sSub>
                <m:e>
                  <m:r>
                    <m:t>V</m:t>
                  </m:r>
                </m:e>
                <m:sub>
                  <m:r>
                    <m:t>s</m:t>
                  </m:r>
                  <m:r>
                    <m:t>0</m:t>
                  </m:r>
                </m:sub>
              </m:sSub>
              <m:r>
                <m:rPr>
                  <m:sty m:val="p"/>
                </m:rPr>
                <m:t>−</m:t>
              </m:r>
              <m:sSub>
                <m:e>
                  <m:r>
                    <m:t>V</m:t>
                  </m:r>
                </m:e>
                <m:sub>
                  <m:r>
                    <m:t>s</m:t>
                  </m:r>
                  <m:r>
                    <m:t>1</m:t>
                  </m:r>
                </m:sub>
              </m:sSub>
            </m:num>
            <m:den>
              <m:r>
                <m:t>j</m:t>
              </m:r>
              <m:sSub>
                <m:e>
                  <m:r>
                    <m:t>ω</m:t>
                  </m:r>
                </m:e>
                <m:sub>
                  <m:r>
                    <m:t>1</m:t>
                  </m:r>
                </m:sub>
              </m:sSub>
            </m:den>
          </m:f>
          <m:sSup>
            <m:e>
              <m:r>
                <m:t>e</m:t>
              </m:r>
            </m:e>
            <m:sup>
              <m:r>
                <m:rPr>
                  <m:sty m:val="p"/>
                </m:rPr>
                <m:t>−</m:t>
              </m:r>
              <m:r>
                <m:t>t</m:t>
              </m:r>
              <m:r>
                <m:rPr>
                  <m:sty m:val="p"/>
                </m:rPr>
                <m:t>/</m:t>
              </m:r>
              <m:sSub>
                <m:e>
                  <m:r>
                    <m:t>τ</m:t>
                  </m:r>
                </m:e>
                <m:sub>
                  <m:r>
                    <m:t>s</m:t>
                  </m:r>
                </m:sub>
              </m:sSub>
            </m:sup>
          </m:sSup>
          <m:sSup>
            <m:e>
              <m:r>
                <m:t>e</m:t>
              </m:r>
            </m:e>
            <m:sup>
              <m:r>
                <m:rPr>
                  <m:sty m:val="p"/>
                </m:rPr>
                <m:t>−</m:t>
              </m:r>
              <m:r>
                <m:t>j</m:t>
              </m:r>
              <m:sSub>
                <m:e>
                  <m:r>
                    <m:t>ω</m:t>
                  </m:r>
                </m:e>
                <m:sub>
                  <m:r>
                    <m:t>r</m:t>
                  </m:r>
                </m:sub>
              </m:sSub>
              <m:r>
                <m:t>t</m:t>
              </m:r>
            </m:sup>
          </m:sSup>
        </m:oMath>
      </m:oMathPara>
    </w:p>
    <w:p>
      <w:pPr>
        <w:pStyle w:val="FirstParagraph"/>
      </w:pPr>
      <w:r>
        <w:rPr>
          <w:rFonts w:hint="eastAsia"/>
        </w:rPr>
        <w:t xml:space="preserve">对方程式</w:t>
      </w:r>
      <w:r>
        <w:t xml:space="preserve"> (5.6) </w:t>
      </w:r>
      <w:r>
        <w:rPr>
          <w:rFonts w:hint="eastAsia"/>
        </w:rPr>
        <w:t xml:space="preserve">求导得到转子侧产生的感应电势（假设忽略定子电阻引起的微小频率漂移）：</w:t>
      </w:r>
    </w:p>
    <w:p>
      <w:pPr>
        <w:pStyle w:val="BodyText"/>
      </w:pPr>
      <m:oMathPara>
        <m:oMathParaPr>
          <m:jc m:val="center"/>
        </m:oMathParaPr>
        <m:oMath>
          <m:sSub>
            <m:e>
              <m:r>
                <m:rPr>
                  <m:sty m:val="bi"/>
                </m:rPr>
                <m:t>E</m:t>
              </m:r>
            </m:e>
            <m:sub>
              <m:r>
                <m:t>r</m:t>
              </m:r>
              <m:r>
                <m:rPr>
                  <m:sty m:val="p"/>
                </m:rPr>
                <m:t>_</m:t>
              </m:r>
              <m:r>
                <m:t>i</m:t>
              </m:r>
              <m:r>
                <m:t>n</m:t>
              </m:r>
              <m:r>
                <m:t>d</m:t>
              </m:r>
              <m:r>
                <m:t>u</m:t>
              </m:r>
              <m:r>
                <m:t>c</m:t>
              </m:r>
              <m:r>
                <m:t>e</m:t>
              </m:r>
              <m:r>
                <m:t>d</m:t>
              </m:r>
            </m:sub>
          </m:sSub>
          <m:r>
            <m:rPr>
              <m:sty m:val="p"/>
            </m:rPr>
            <m:t>≈</m:t>
          </m:r>
          <m:f>
            <m:fPr>
              <m:type m:val="bar"/>
            </m:fPr>
            <m:num>
              <m:sSub>
                <m:e>
                  <m:r>
                    <m:t>L</m:t>
                  </m:r>
                </m:e>
                <m:sub>
                  <m:r>
                    <m:t>m</m:t>
                  </m:r>
                </m:sub>
              </m:sSub>
            </m:num>
            <m:den>
              <m:sSub>
                <m:e>
                  <m:r>
                    <m:t>L</m:t>
                  </m:r>
                </m:e>
                <m:sub>
                  <m:r>
                    <m:t>s</m:t>
                  </m:r>
                </m:sub>
              </m:sSub>
            </m:den>
          </m:f>
          <m:d>
            <m:dPr>
              <m:begChr m:val="["/>
              <m:sepChr m:val=""/>
              <m:endChr m:val="]"/>
              <m:grow/>
            </m:dPr>
            <m:e>
              <m:r>
                <m:t>s</m:t>
              </m:r>
              <m:sSub>
                <m:e>
                  <m:r>
                    <m:t>V</m:t>
                  </m:r>
                </m:e>
                <m:sub>
                  <m:r>
                    <m:t>s</m:t>
                  </m:r>
                  <m:r>
                    <m:t>1</m:t>
                  </m:r>
                </m:sub>
              </m:sSub>
              <m:sSup>
                <m:e>
                  <m:r>
                    <m:t>e</m:t>
                  </m:r>
                </m:e>
                <m:sup>
                  <m:r>
                    <m:t>j</m:t>
                  </m:r>
                  <m:r>
                    <m:t>s</m:t>
                  </m:r>
                  <m:sSub>
                    <m:e>
                      <m:r>
                        <m:t>ω</m:t>
                      </m:r>
                    </m:e>
                    <m:sub>
                      <m:r>
                        <m:t>1</m:t>
                      </m:r>
                    </m:sub>
                  </m:sSub>
                  <m:r>
                    <m:t>t</m:t>
                  </m:r>
                </m:sup>
              </m:sSup>
              <m:r>
                <m:rPr>
                  <m:sty m:val="p"/>
                </m:rPr>
                <m:t>−</m:t>
              </m:r>
              <m:r>
                <m:rPr>
                  <m:sty m:val="p"/>
                </m:rPr>
                <m:t>(</m:t>
              </m:r>
              <m:r>
                <m:t>1</m:t>
              </m:r>
              <m:r>
                <m:rPr>
                  <m:sty m:val="p"/>
                </m:rPr>
                <m:t>−</m:t>
              </m:r>
              <m:r>
                <m:t>s</m:t>
              </m:r>
              <m:r>
                <m:rPr>
                  <m:sty m:val="p"/>
                </m:rPr>
                <m:t>)</m:t>
              </m:r>
              <m:r>
                <m:rPr>
                  <m:sty m:val="p"/>
                </m:rPr>
                <m:t>(</m:t>
              </m:r>
              <m:sSub>
                <m:e>
                  <m:r>
                    <m:t>V</m:t>
                  </m:r>
                </m:e>
                <m:sub>
                  <m:r>
                    <m:t>s</m:t>
                  </m:r>
                  <m:r>
                    <m:t>0</m:t>
                  </m:r>
                </m:sub>
              </m:sSub>
              <m:r>
                <m:rPr>
                  <m:sty m:val="p"/>
                </m:rPr>
                <m:t>−</m:t>
              </m:r>
              <m:sSub>
                <m:e>
                  <m:r>
                    <m:t>V</m:t>
                  </m:r>
                </m:e>
                <m:sub>
                  <m:r>
                    <m:t>s</m:t>
                  </m:r>
                  <m:r>
                    <m:t>1</m:t>
                  </m:r>
                </m:sub>
              </m:sSub>
              <m:r>
                <m:rPr>
                  <m:sty m:val="p"/>
                </m:rPr>
                <m:t>)</m:t>
              </m:r>
              <m:sSup>
                <m:e>
                  <m:r>
                    <m:t>e</m:t>
                  </m:r>
                </m:e>
                <m:sup>
                  <m:r>
                    <m:rPr>
                      <m:sty m:val="p"/>
                    </m:rPr>
                    <m:t>−</m:t>
                  </m:r>
                  <m:r>
                    <m:t>t</m:t>
                  </m:r>
                  <m:r>
                    <m:rPr>
                      <m:sty m:val="p"/>
                    </m:rPr>
                    <m:t>/</m:t>
                  </m:r>
                  <m:sSub>
                    <m:e>
                      <m:r>
                        <m:t>τ</m:t>
                      </m:r>
                    </m:e>
                    <m:sub>
                      <m:r>
                        <m:t>s</m:t>
                      </m:r>
                    </m:sub>
                  </m:sSub>
                </m:sup>
              </m:sSup>
              <m:sSup>
                <m:e>
                  <m:r>
                    <m:t>e</m:t>
                  </m:r>
                </m:e>
                <m:sup>
                  <m:r>
                    <m:rPr>
                      <m:sty m:val="p"/>
                    </m:rPr>
                    <m:t>−</m:t>
                  </m:r>
                  <m:r>
                    <m:t>j</m:t>
                  </m:r>
                  <m:sSub>
                    <m:e>
                      <m:r>
                        <m:t>ω</m:t>
                      </m:r>
                    </m:e>
                    <m:sub>
                      <m:r>
                        <m:t>r</m:t>
                      </m:r>
                    </m:sub>
                  </m:sSub>
                  <m:r>
                    <m:t>t</m:t>
                  </m:r>
                </m:sup>
              </m:sSup>
            </m:e>
          </m:d>
        </m:oMath>
      </m:oMathPara>
    </w:p>
    <w:p>
      <w:pPr>
        <w:pStyle w:val="FirstParagraph"/>
      </w:pPr>
      <w:r>
        <w:rPr>
          <w:rFonts w:hint="eastAsia"/>
        </w:rPr>
        <w:t xml:space="preserve">式中</w:t>
      </w:r>
      <w:r>
        <w:t xml:space="preserve"> </w:t>
      </w:r>
      <m:oMath>
        <m:r>
          <m:t>s</m:t>
        </m:r>
        <m:r>
          <m:rPr>
            <m:sty m:val="p"/>
          </m:rPr>
          <m:t>=</m:t>
        </m:r>
        <m:f>
          <m:fPr>
            <m:type m:val="bar"/>
          </m:fPr>
          <m:num>
            <m:sSub>
              <m:e>
                <m:r>
                  <m:t>ω</m:t>
                </m:r>
              </m:e>
              <m:sub>
                <m:r>
                  <m:t>1</m:t>
                </m:r>
              </m:sub>
            </m:sSub>
            <m:r>
              <m:rPr>
                <m:sty m:val="p"/>
              </m:rPr>
              <m:t>−</m:t>
            </m:r>
            <m:sSub>
              <m:e>
                <m:r>
                  <m:t>ω</m:t>
                </m:r>
              </m:e>
              <m:sub>
                <m:r>
                  <m:t>r</m:t>
                </m:r>
              </m:sub>
            </m:sSub>
          </m:num>
          <m:den>
            <m:sSub>
              <m:e>
                <m:r>
                  <m:t>ω</m:t>
                </m:r>
              </m:e>
              <m:sub>
                <m:r>
                  <m:t>1</m:t>
                </m:r>
              </m:sub>
            </m:sSub>
          </m:den>
        </m:f>
      </m:oMath>
      <w:r>
        <w:t xml:space="preserve"> </w:t>
      </w:r>
      <w:r>
        <w:rPr>
          <w:rFonts w:hint="eastAsia"/>
        </w:rPr>
        <w:t xml:space="preserve">为转差率。</w:t>
      </w:r>
    </w:p>
    <w:p>
      <w:pPr>
        <w:pStyle w:val="BodyText"/>
      </w:pPr>
      <w:r>
        <w:rPr>
          <w:rFonts w:hint="eastAsia"/>
          <w:b/>
          <w:bCs/>
        </w:rPr>
        <w:t xml:space="preserve">深度解析</w:t>
      </w:r>
      <w:r>
        <w:rPr>
          <w:rFonts w:hint="eastAsia"/>
        </w:rPr>
        <w:t xml:space="preserve">：在正常运行时，转差率</w:t>
      </w:r>
      <w:r>
        <w:t xml:space="preserve"> </w:t>
      </w:r>
      <m:oMath>
        <m:r>
          <m:t>s</m:t>
        </m:r>
      </m:oMath>
      <w:r>
        <w:t xml:space="preserve"> </w:t>
      </w:r>
      <w:r>
        <w:rPr>
          <w:rFonts w:hint="eastAsia"/>
        </w:rPr>
        <w:t xml:space="preserve">通常在</w:t>
      </w:r>
      <w:r>
        <w:t xml:space="preserve"> </w:t>
      </w:r>
      <m:oMath>
        <m:r>
          <m:rPr>
            <m:sty m:val="p"/>
          </m:rPr>
          <m:t>±</m:t>
        </m:r>
        <m:r>
          <m:t>0.3</m:t>
        </m:r>
      </m:oMath>
      <w:r>
        <w:t xml:space="preserve"> </w:t>
      </w:r>
      <w:r>
        <w:rPr>
          <w:rFonts w:hint="eastAsia"/>
        </w:rPr>
        <w:t xml:space="preserve">范围内。式</w:t>
      </w:r>
      <w:r>
        <w:t xml:space="preserve"> (5.7) </w:t>
      </w:r>
      <w:r>
        <w:rPr>
          <w:rFonts w:hint="eastAsia"/>
        </w:rPr>
        <w:t xml:space="preserve">第一项是稳态感应电势，由于乘以</w:t>
      </w:r>
      <w:r>
        <w:t xml:space="preserve"> </w:t>
      </w:r>
      <m:oMath>
        <m:r>
          <m:t>s</m:t>
        </m:r>
      </m:oMath>
      <w:r>
        <w:rPr>
          <w:rFonts w:hint="eastAsia"/>
        </w:rPr>
        <w:t xml:space="preserve">，其幅值较小，RSC</w:t>
      </w:r>
      <w:r>
        <w:t xml:space="preserve"> </w:t>
      </w:r>
      <w:r>
        <w:rPr>
          <w:rFonts w:hint="eastAsia"/>
        </w:rPr>
        <w:t xml:space="preserve">有足够的直流母线电压裕量来控制它。然而，第二项是故障引起的暂态感应电势，其乘积因子是</w:t>
      </w:r>
      <w:r>
        <w:t xml:space="preserve"> </w:t>
      </w:r>
      <m:oMath>
        <m:r>
          <m:rPr>
            <m:sty m:val="p"/>
          </m:rPr>
          <m:t>(</m:t>
        </m:r>
        <m:r>
          <m:t>1</m:t>
        </m:r>
        <m:r>
          <m:rPr>
            <m:sty m:val="p"/>
          </m:rPr>
          <m:t>−</m:t>
        </m:r>
        <m:r>
          <m:t>s</m:t>
        </m:r>
        <m:r>
          <m:rPr>
            <m:sty m:val="p"/>
          </m:rPr>
          <m:t>)</m:t>
        </m:r>
      </m:oMath>
      <w:r>
        <w:rPr>
          <w:rFonts w:hint="eastAsia"/>
        </w:rPr>
        <w:t xml:space="preserve">，即约等于</w:t>
      </w:r>
      <w:r>
        <w:t xml:space="preserve"> </w:t>
      </w:r>
      <m:oMath>
        <m:r>
          <m:t>1.0</m:t>
        </m:r>
        <m:r>
          <m:rPr>
            <m:sty m:val="p"/>
          </m:rPr>
          <m:t>∼</m:t>
        </m:r>
        <m:r>
          <m:t>1.3</m:t>
        </m:r>
      </m:oMath>
      <w:r>
        <w:t xml:space="preserve"> </w:t>
      </w:r>
      <w:r>
        <w:rPr>
          <w:rFonts w:hint="eastAsia"/>
        </w:rPr>
        <w:t xml:space="preserve">倍的基频倍数。这意味着：</w:t>
      </w:r>
      <w:r>
        <w:rPr>
          <w:rFonts w:hint="eastAsia"/>
          <w:b/>
          <w:bCs/>
        </w:rPr>
        <w:t xml:space="preserve">跌落幅度越深（</w:t>
      </w:r>
      <m:oMath>
        <m:sSub>
          <m:e>
            <m:r>
              <m:t>V</m:t>
            </m:r>
          </m:e>
          <m:sub>
            <m:r>
              <m:t>s</m:t>
            </m:r>
            <m:r>
              <m:t>1</m:t>
            </m:r>
          </m:sub>
        </m:sSub>
      </m:oMath>
      <w:r>
        <w:rPr>
          <w:b/>
          <w:bCs/>
        </w:rPr>
        <w:t xml:space="preserve"> </w:t>
      </w:r>
      <w:r>
        <w:rPr>
          <w:rFonts w:hint="eastAsia"/>
          <w:b/>
          <w:bCs/>
        </w:rPr>
        <w:t xml:space="preserve">越小），转子转速越高（</w:t>
      </w:r>
      <m:oMath>
        <m:r>
          <m:t>1</m:t>
        </m:r>
        <m:r>
          <m:rPr>
            <m:sty m:val="p"/>
          </m:rPr>
          <m:t>−</m:t>
        </m:r>
        <m:r>
          <m:t>s</m:t>
        </m:r>
      </m:oMath>
      <w:r>
        <w:rPr>
          <w:b/>
          <w:bCs/>
        </w:rPr>
        <w:t xml:space="preserve"> </w:t>
      </w:r>
      <w:r>
        <w:rPr>
          <w:rFonts w:hint="eastAsia"/>
          <w:b/>
          <w:bCs/>
        </w:rPr>
        <w:t xml:space="preserve">越大），转子侧出现的冲击感应电势就越高。</w:t>
      </w:r>
      <w:r>
        <w:t xml:space="preserve"> </w:t>
      </w:r>
      <w:r>
        <w:rPr>
          <w:rFonts w:hint="eastAsia"/>
        </w:rPr>
        <w:t xml:space="preserve">在深跌落（例如</w:t>
      </w:r>
      <w:r>
        <w:t xml:space="preserve"> 20% </w:t>
      </w:r>
      <w:r>
        <w:rPr>
          <w:rFonts w:hint="eastAsia"/>
        </w:rPr>
        <w:t xml:space="preserve">残压）下，这个感应电势会瞬间超过</w:t>
      </w:r>
      <w:r>
        <w:t xml:space="preserve"> RSC </w:t>
      </w:r>
      <w:r>
        <w:rPr>
          <w:rFonts w:hint="eastAsia"/>
        </w:rPr>
        <w:t xml:space="preserve">直流母线的最大调制电压界限。RSC</w:t>
      </w:r>
      <w:r>
        <w:t xml:space="preserve"> </w:t>
      </w:r>
      <w:r>
        <w:rPr>
          <w:rFonts w:hint="eastAsia"/>
        </w:rPr>
        <w:t xml:space="preserve">控制器迅速陷入电压饱和状态，电流控制环完全失效，定转子磁场失耦，导致转子电流如脱缰野马般飙升。巨大的冲击电流不仅会烧毁</w:t>
      </w:r>
      <w:r>
        <w:t xml:space="preserve"> RSC </w:t>
      </w:r>
      <w:r>
        <w:rPr>
          <w:rFonts w:hint="eastAsia"/>
        </w:rPr>
        <w:t xml:space="preserve">的</w:t>
      </w:r>
      <w:r>
        <w:t xml:space="preserve"> IGBT </w:t>
      </w:r>
      <w:r>
        <w:rPr>
          <w:rFonts w:hint="eastAsia"/>
        </w:rPr>
        <w:t xml:space="preserve">模块，多余的能量还会倒灌进入直流母线，引发直流母线过压（Overvoltage）宕机。这就是为什么要引入硬件保护电路的根本物理依据。</w:t>
      </w:r>
    </w:p>
    <w:bookmarkEnd w:id="19"/>
    <w:bookmarkStart w:id="23" w:name="crowbar-保护电路设计与整定"/>
    <w:p>
      <w:pPr>
        <w:pStyle w:val="Heading2"/>
      </w:pPr>
      <w:r>
        <w:rPr>
          <w:rStyle w:val="SectionNumber"/>
        </w:rPr>
        <w:t xml:space="preserve">1.6</w:t>
      </w:r>
      <w:r>
        <w:tab/>
      </w:r>
      <w:r>
        <w:t xml:space="preserve">5.5 Crowbar </w:t>
      </w:r>
      <w:r>
        <w:rPr>
          <w:rFonts w:hint="eastAsia"/>
        </w:rPr>
        <w:t xml:space="preserve">保护电路设计与整定</w:t>
      </w:r>
    </w:p>
    <w:p>
      <w:pPr>
        <w:pStyle w:val="FirstParagraph"/>
      </w:pPr>
      <w:r>
        <w:rPr>
          <w:rFonts w:hint="eastAsia"/>
        </w:rPr>
        <w:t xml:space="preserve">针对</w:t>
      </w:r>
      <w:r>
        <w:t xml:space="preserve"> DFIG </w:t>
      </w:r>
      <w:r>
        <w:rPr>
          <w:rFonts w:hint="eastAsia"/>
        </w:rPr>
        <w:t xml:space="preserve">在严重</w:t>
      </w:r>
      <w:r>
        <w:t xml:space="preserve"> LVRT </w:t>
      </w:r>
      <w:r>
        <w:rPr>
          <w:rFonts w:hint="eastAsia"/>
        </w:rPr>
        <w:t xml:space="preserve">过程中</w:t>
      </w:r>
      <w:r>
        <w:t xml:space="preserve"> RSC </w:t>
      </w:r>
      <w:r>
        <w:rPr>
          <w:rFonts w:hint="eastAsia"/>
        </w:rPr>
        <w:t xml:space="preserve">失去控制能力的问题，工业界普遍采用主动式</w:t>
      </w:r>
      <w:r>
        <w:t xml:space="preserve"> Crowbar </w:t>
      </w:r>
      <w:r>
        <w:rPr>
          <w:rFonts w:hint="eastAsia"/>
        </w:rPr>
        <w:t xml:space="preserve">保护电路作为硬件防线。其核心思想是在转子电流超过安全阈值瞬间，将转子三相绕组短接或串入大功率泄放电阻，使得转子侧的能量通过物理电阻耗散，从而强制旁路（Bypass）RSC，保护脆弱的半导体器件。</w:t>
      </w:r>
    </w:p>
    <w:bookmarkStart w:id="20" w:name="拓扑结构选择"/>
    <w:p>
      <w:pPr>
        <w:pStyle w:val="Heading3"/>
      </w:pPr>
      <w:r>
        <w:rPr>
          <w:rStyle w:val="SectionNumber"/>
        </w:rPr>
        <w:t xml:space="preserve">1.6.1</w:t>
      </w:r>
      <w:r>
        <w:tab/>
      </w:r>
      <w:r>
        <w:t xml:space="preserve">5.5.1 </w:t>
      </w:r>
      <w:r>
        <w:rPr>
          <w:rFonts w:hint="eastAsia"/>
        </w:rPr>
        <w:t xml:space="preserve">拓扑结构选择</w:t>
      </w:r>
    </w:p>
    <w:p>
      <w:pPr>
        <w:pStyle w:val="FirstParagraph"/>
      </w:pPr>
      <w:r>
        <w:rPr>
          <w:rFonts w:hint="eastAsia"/>
        </w:rPr>
        <w:t xml:space="preserve">常见的</w:t>
      </w:r>
      <w:r>
        <w:t xml:space="preserve"> Crowbar </w:t>
      </w:r>
      <w:r>
        <w:rPr>
          <w:rFonts w:hint="eastAsia"/>
        </w:rPr>
        <w:t xml:space="preserve">拓扑主要包括二极管整流桥加单管</w:t>
      </w:r>
      <w:r>
        <w:t xml:space="preserve"> IGBT </w:t>
      </w:r>
      <w:r>
        <w:rPr>
          <w:rFonts w:hint="eastAsia"/>
        </w:rPr>
        <w:t xml:space="preserve">斩波结构，以及三相交流开关（如晶闸管反并联或</w:t>
      </w:r>
      <w:r>
        <w:t xml:space="preserve"> IGBT </w:t>
      </w:r>
      <w:r>
        <w:rPr>
          <w:rFonts w:hint="eastAsia"/>
        </w:rPr>
        <w:t xml:space="preserve">交流桥）结构。目前最主流的设计是</w:t>
      </w:r>
      <w:r>
        <w:rPr>
          <w:rFonts w:hint="eastAsia"/>
          <w:b/>
          <w:bCs/>
        </w:rPr>
        <w:t xml:space="preserve">二极管不可控整流桥级联单一</w:t>
      </w:r>
      <w:r>
        <w:rPr>
          <w:b/>
          <w:bCs/>
        </w:rPr>
        <w:t xml:space="preserve"> IGBT </w:t>
      </w:r>
      <w:r>
        <w:rPr>
          <w:rFonts w:hint="eastAsia"/>
          <w:b/>
          <w:bCs/>
        </w:rPr>
        <w:t xml:space="preserve">及吸收电阻（</w:t>
      </w:r>
      <m:oMath>
        <m:sSub>
          <m:e>
            <m:r>
              <m:t>R</m:t>
            </m:r>
          </m:e>
          <m:sub>
            <m:r>
              <m:t>c</m:t>
            </m:r>
            <m:r>
              <m:t>b</m:t>
            </m:r>
          </m:sub>
        </m:sSub>
      </m:oMath>
      <w:r>
        <w:rPr>
          <w:rFonts w:hint="eastAsia"/>
          <w:b/>
          <w:bCs/>
        </w:rPr>
        <w:t xml:space="preserve">）</w:t>
      </w:r>
      <w:r>
        <w:rPr>
          <w:rFonts w:hint="eastAsia"/>
        </w:rPr>
        <w:t xml:space="preserve">。该拓扑结构简单、可靠性高，且</w:t>
      </w:r>
      <w:r>
        <w:t xml:space="preserve"> IGBT </w:t>
      </w:r>
      <w:r>
        <w:rPr>
          <w:rFonts w:hint="eastAsia"/>
        </w:rPr>
        <w:t xml:space="preserve">仅需承受直流偏置电流。</w:t>
      </w:r>
    </w:p>
    <w:bookmarkEnd w:id="20"/>
    <w:bookmarkStart w:id="21" w:name="阻值-r_cb-的优化整定原则"/>
    <w:p>
      <w:pPr>
        <w:pStyle w:val="Heading3"/>
      </w:pPr>
      <w:r>
        <w:rPr>
          <w:rStyle w:val="SectionNumber"/>
        </w:rPr>
        <w:t xml:space="preserve">1.6.2</w:t>
      </w:r>
      <w:r>
        <w:tab/>
      </w:r>
      <w:r>
        <w:t xml:space="preserve">5.5.2 </w:t>
      </w:r>
      <w:r>
        <w:rPr>
          <w:rFonts w:hint="eastAsia"/>
        </w:rPr>
        <w:t xml:space="preserve">阻值</w:t>
      </w:r>
      <w:r>
        <w:t xml:space="preserve"> </w:t>
      </w:r>
      <m:oMath>
        <m:sSub>
          <m:e>
            <m:r>
              <m:t>R</m:t>
            </m:r>
          </m:e>
          <m:sub>
            <m:r>
              <m:t>c</m:t>
            </m:r>
            <m:r>
              <m:t>b</m:t>
            </m:r>
          </m:sub>
        </m:sSub>
      </m:oMath>
      <w:r>
        <w:t xml:space="preserve"> </w:t>
      </w:r>
      <w:r>
        <w:rPr>
          <w:rFonts w:hint="eastAsia"/>
        </w:rPr>
        <w:t xml:space="preserve">的优化整定原则</w:t>
      </w:r>
    </w:p>
    <w:p>
      <w:pPr>
        <w:pStyle w:val="FirstParagraph"/>
      </w:pPr>
      <w:r>
        <w:t xml:space="preserve">Crowbar </w:t>
      </w:r>
      <w:r>
        <w:rPr>
          <w:rFonts w:hint="eastAsia"/>
        </w:rPr>
        <w:t xml:space="preserve">电阻阻值</w:t>
      </w:r>
      <w:r>
        <w:t xml:space="preserve"> </w:t>
      </w:r>
      <m:oMath>
        <m:sSub>
          <m:e>
            <m:r>
              <m:t>R</m:t>
            </m:r>
          </m:e>
          <m:sub>
            <m:r>
              <m:t>c</m:t>
            </m:r>
            <m:r>
              <m:t>b</m:t>
            </m:r>
          </m:sub>
        </m:sSub>
      </m:oMath>
      <w:r>
        <w:t xml:space="preserve"> </w:t>
      </w:r>
      <w:r>
        <w:rPr>
          <w:rFonts w:hint="eastAsia"/>
        </w:rPr>
        <w:t xml:space="preserve">的设计是整个电路的核心，需要在两个矛盾点之间取得严苛平衡：</w:t>
      </w:r>
      <w:r>
        <w:t xml:space="preserve"> </w:t>
      </w:r>
      <w:r>
        <w:t xml:space="preserve">1.</w:t>
      </w:r>
      <w:r>
        <w:t xml:space="preserve"> </w:t>
      </w:r>
      <w:r>
        <w:rPr>
          <w:rFonts w:hint="eastAsia"/>
          <w:b/>
          <w:bCs/>
        </w:rPr>
        <w:t xml:space="preserve">下限约束（保护</w:t>
      </w:r>
      <w:r>
        <w:rPr>
          <w:b/>
          <w:bCs/>
        </w:rPr>
        <w:t xml:space="preserve"> </w:t>
      </w:r>
      <w:r>
        <w:rPr>
          <w:rFonts w:hint="eastAsia"/>
          <w:b/>
          <w:bCs/>
        </w:rPr>
        <w:t xml:space="preserve">RSC）</w:t>
      </w:r>
      <w:r>
        <w:rPr>
          <w:rFonts w:hint="eastAsia"/>
        </w:rPr>
        <w:t xml:space="preserve">：阻值不能过小。</w:t>
      </w:r>
      <m:oMath>
        <m:sSub>
          <m:e>
            <m:r>
              <m:t>R</m:t>
            </m:r>
          </m:e>
          <m:sub>
            <m:r>
              <m:t>c</m:t>
            </m:r>
            <m:r>
              <m:t>b</m:t>
            </m:r>
          </m:sub>
        </m:sSub>
      </m:oMath>
      <w:r>
        <w:t xml:space="preserve"> </w:t>
      </w:r>
      <w:r>
        <w:rPr>
          <w:rFonts w:hint="eastAsia"/>
        </w:rPr>
        <w:t xml:space="preserve">必须足够大，以增加整个转子回路的阻尼，快速限制并衰减上述推导出的巨大转子冲击电流。否则大电流可能造成发电机绕组发热或机械轴系扭振损坏。</w:t>
      </w:r>
      <w:r>
        <w:t xml:space="preserve"> </w:t>
      </w:r>
      <w:r>
        <w:t xml:space="preserve">2.</w:t>
      </w:r>
      <w:r>
        <w:t xml:space="preserve"> </w:t>
      </w:r>
      <w:r>
        <w:rPr>
          <w:rFonts w:hint="eastAsia"/>
          <w:b/>
          <w:bCs/>
        </w:rPr>
        <w:t xml:space="preserve">上限约束（抑制过电压）</w:t>
      </w:r>
      <w:r>
        <w:rPr>
          <w:rFonts w:hint="eastAsia"/>
        </w:rPr>
        <w:t xml:space="preserve">：阻值不能过大。当转子大电流流过</w:t>
      </w:r>
      <w:r>
        <w:t xml:space="preserve"> </w:t>
      </w:r>
      <m:oMath>
        <m:sSub>
          <m:e>
            <m:r>
              <m:t>R</m:t>
            </m:r>
          </m:e>
          <m:sub>
            <m:r>
              <m:t>c</m:t>
            </m:r>
            <m:r>
              <m:t>b</m:t>
            </m:r>
          </m:sub>
        </m:sSub>
      </m:oMath>
      <w:r>
        <w:t xml:space="preserve"> </w:t>
      </w:r>
      <w:r>
        <w:rPr>
          <w:rFonts w:hint="eastAsia"/>
        </w:rPr>
        <w:t xml:space="preserve">时，根据欧姆定律，会产生巨大的两端电压。如果</w:t>
      </w:r>
      <w:r>
        <w:t xml:space="preserve"> </w:t>
      </w:r>
      <m:oMath>
        <m:sSub>
          <m:e>
            <m:r>
              <m:t>R</m:t>
            </m:r>
          </m:e>
          <m:sub>
            <m:r>
              <m:t>c</m:t>
            </m:r>
            <m:r>
              <m:t>b</m:t>
            </m:r>
          </m:sub>
        </m:sSub>
      </m:oMath>
      <w:r>
        <w:t xml:space="preserve"> </w:t>
      </w:r>
      <w:r>
        <w:rPr>
          <w:rFonts w:hint="eastAsia"/>
        </w:rPr>
        <w:t xml:space="preserve">过大，该电压会被反向钳位到直流母线上，导致并网侧变流器（GSC）的直流母线电容承受致命过压，最终击穿母线电容。</w:t>
      </w:r>
    </w:p>
    <w:p>
      <w:pPr>
        <w:pStyle w:val="BodyText"/>
      </w:pPr>
      <w:r>
        <w:rPr>
          <w:rFonts w:hint="eastAsia"/>
        </w:rPr>
        <w:t xml:space="preserve">在工程上，</w:t>
      </w:r>
      <m:oMath>
        <m:sSub>
          <m:e>
            <m:r>
              <m:t>R</m:t>
            </m:r>
          </m:e>
          <m:sub>
            <m:r>
              <m:t>c</m:t>
            </m:r>
            <m:r>
              <m:t>b</m:t>
            </m:r>
          </m:sub>
        </m:sSub>
      </m:oMath>
      <w:r>
        <w:t xml:space="preserve"> </w:t>
      </w:r>
      <w:r>
        <w:rPr>
          <w:rFonts w:hint="eastAsia"/>
        </w:rPr>
        <w:t xml:space="preserve">的取值通常建立在转子侧开路电压与最大允许冲击电流的基础上，经验公式推荐为：</w:t>
      </w:r>
    </w:p>
    <w:p>
      <w:pPr>
        <w:pStyle w:val="BodyText"/>
      </w:pPr>
      <m:oMathPara>
        <m:oMathParaPr>
          <m:jc m:val="center"/>
        </m:oMathParaPr>
        <m:oMath>
          <m:sSub>
            <m:e>
              <m:r>
                <m:t>R</m:t>
              </m:r>
            </m:e>
            <m:sub>
              <m:r>
                <m:t>c</m:t>
              </m:r>
              <m:r>
                <m:t>b</m:t>
              </m:r>
            </m:sub>
          </m:sSub>
          <m:r>
            <m:rPr>
              <m:sty m:val="p"/>
            </m:rPr>
            <m:t>≈</m:t>
          </m:r>
          <m:f>
            <m:fPr>
              <m:type m:val="bar"/>
            </m:fPr>
            <m:num>
              <m:r>
                <m:rPr>
                  <m:sty m:val="p"/>
                </m:rPr>
                <m:t>|</m:t>
              </m:r>
              <m:sSub>
                <m:e>
                  <m:r>
                    <m:rPr>
                      <m:sty m:val="bi"/>
                    </m:rPr>
                    <m:t>E</m:t>
                  </m:r>
                </m:e>
                <m:sub>
                  <m:r>
                    <m:t>r</m:t>
                  </m:r>
                  <m:r>
                    <m:rPr>
                      <m:sty m:val="p"/>
                    </m:rPr>
                    <m:t>_</m:t>
                  </m:r>
                  <m:r>
                    <m:t>m</m:t>
                  </m:r>
                  <m:r>
                    <m:t>a</m:t>
                  </m:r>
                  <m:r>
                    <m:t>x</m:t>
                  </m:r>
                </m:sub>
              </m:sSub>
              <m:r>
                <m:rPr>
                  <m:sty m:val="p"/>
                </m:rPr>
                <m:t>|</m:t>
              </m:r>
            </m:num>
            <m:den>
              <m:sSub>
                <m:e>
                  <m:r>
                    <m:t>I</m:t>
                  </m:r>
                </m:e>
                <m:sub>
                  <m:r>
                    <m:t>r</m:t>
                  </m:r>
                  <m:r>
                    <m:rPr>
                      <m:sty m:val="p"/>
                    </m:rPr>
                    <m:t>_</m:t>
                  </m:r>
                  <m:r>
                    <m:t>l</m:t>
                  </m:r>
                  <m:r>
                    <m:t>i</m:t>
                  </m:r>
                  <m:r>
                    <m:t>m</m:t>
                  </m:r>
                  <m:r>
                    <m:t>i</m:t>
                  </m:r>
                  <m:r>
                    <m:t>t</m:t>
                  </m:r>
                </m:sub>
              </m:sSub>
            </m:den>
          </m:f>
          <m:r>
            <m:rPr>
              <m:sty m:val="p"/>
            </m:rPr>
            <m:t>×</m:t>
          </m:r>
          <m:sSub>
            <m:e>
              <m:r>
                <m:t>K</m:t>
              </m:r>
            </m:e>
            <m:sub>
              <m:r>
                <m:t>m</m:t>
              </m:r>
              <m:r>
                <m:t>a</m:t>
              </m:r>
              <m:r>
                <m:t>r</m:t>
              </m:r>
              <m:r>
                <m:t>g</m:t>
              </m:r>
              <m:r>
                <m:t>i</m:t>
              </m:r>
              <m:r>
                <m:t>n</m:t>
              </m:r>
            </m:sub>
          </m:sSub>
        </m:oMath>
      </m:oMathPara>
    </w:p>
    <w:p>
      <w:pPr>
        <w:pStyle w:val="FirstParagraph"/>
      </w:pPr>
      <w:r>
        <w:rPr>
          <w:rFonts w:hint="eastAsia"/>
        </w:rPr>
        <w:t xml:space="preserve">一般选取为转子漏抗值的</w:t>
      </w:r>
      <w:r>
        <w:t xml:space="preserve"> </w:t>
      </w:r>
      <m:oMath>
        <m:r>
          <m:t>10</m:t>
        </m:r>
        <m:r>
          <m:rPr>
            <m:sty m:val="p"/>
          </m:rPr>
          <m:t>∼</m:t>
        </m:r>
        <m:r>
          <m:t>20</m:t>
        </m:r>
      </m:oMath>
      <w:r>
        <w:t xml:space="preserve"> </w:t>
      </w:r>
      <w:r>
        <w:rPr>
          <w:rFonts w:hint="eastAsia"/>
        </w:rPr>
        <w:t xml:space="preserve">倍。</w:t>
      </w:r>
    </w:p>
    <w:bookmarkEnd w:id="21"/>
    <w:bookmarkStart w:id="22" w:name="触发逻辑与退出机制"/>
    <w:p>
      <w:pPr>
        <w:pStyle w:val="Heading3"/>
      </w:pPr>
      <w:r>
        <w:rPr>
          <w:rStyle w:val="SectionNumber"/>
        </w:rPr>
        <w:t xml:space="preserve">1.6.3</w:t>
      </w:r>
      <w:r>
        <w:tab/>
      </w:r>
      <w:r>
        <w:t xml:space="preserve">5.5.3 </w:t>
      </w:r>
      <w:r>
        <w:rPr>
          <w:rFonts w:hint="eastAsia"/>
        </w:rPr>
        <w:t xml:space="preserve">触发逻辑与退出机制</w:t>
      </w:r>
    </w:p>
    <w:p>
      <w:pPr>
        <w:pStyle w:val="FirstParagraph"/>
      </w:pPr>
      <w:r>
        <w:t xml:space="preserve">Crowbar </w:t>
      </w:r>
      <w:r>
        <w:rPr>
          <w:rFonts w:hint="eastAsia"/>
        </w:rPr>
        <w:t xml:space="preserve">的控制算法需要极其严密的时序设计。</w:t>
      </w:r>
      <w:r>
        <w:t xml:space="preserve"> </w:t>
      </w:r>
      <w:r>
        <w:t xml:space="preserve">-</w:t>
      </w:r>
      <w:r>
        <w:t xml:space="preserve"> </w:t>
      </w:r>
      <w:r>
        <w:rPr>
          <w:rFonts w:hint="eastAsia"/>
          <w:b/>
          <w:bCs/>
        </w:rPr>
        <w:t xml:space="preserve">动作阈值</w:t>
      </w:r>
      <w:r>
        <w:rPr>
          <w:rFonts w:hint="eastAsia"/>
        </w:rPr>
        <w:t xml:space="preserve">：当检测到转子电流瞬时值超过</w:t>
      </w:r>
      <w:r>
        <w:t xml:space="preserve"> </w:t>
      </w:r>
      <m:oMath>
        <m:r>
          <m:t>2.0</m:t>
        </m:r>
        <m:r>
          <m:rPr>
            <m:sty m:val="p"/>
          </m:rPr>
          <m:t>∼</m:t>
        </m:r>
        <m:r>
          <m:t>2.5</m:t>
        </m:r>
      </m:oMath>
      <w:r>
        <w:t xml:space="preserve"> </w:t>
      </w:r>
      <w:r>
        <w:rPr>
          <w:rFonts w:hint="eastAsia"/>
        </w:rPr>
        <w:t xml:space="preserve">p.u.，或者直流母线电压超过</w:t>
      </w:r>
      <w:r>
        <w:t xml:space="preserve"> </w:t>
      </w:r>
      <m:oMath>
        <m:r>
          <m:t>1.15</m:t>
        </m:r>
      </m:oMath>
      <w:r>
        <w:t xml:space="preserve"> </w:t>
      </w:r>
      <w:r>
        <w:t xml:space="preserve">p.u. </w:t>
      </w:r>
      <w:r>
        <w:rPr>
          <w:rFonts w:hint="eastAsia"/>
        </w:rPr>
        <w:t xml:space="preserve">时，触发脉冲立即封锁</w:t>
      </w:r>
      <w:r>
        <w:t xml:space="preserve"> RSC </w:t>
      </w:r>
      <w:r>
        <w:rPr>
          <w:rFonts w:hint="eastAsia"/>
        </w:rPr>
        <w:t xml:space="preserve">所有</w:t>
      </w:r>
      <w:r>
        <w:t xml:space="preserve"> </w:t>
      </w:r>
      <w:r>
        <w:rPr>
          <w:rFonts w:hint="eastAsia"/>
        </w:rPr>
        <w:t xml:space="preserve">IGBT，并向</w:t>
      </w:r>
      <w:r>
        <w:t xml:space="preserve"> Crowbar </w:t>
      </w:r>
      <w:r>
        <w:rPr>
          <w:rFonts w:hint="eastAsia"/>
        </w:rPr>
        <w:t xml:space="preserve">发出导通信号，响应延迟要求小于微秒级。</w:t>
      </w:r>
      <w:r>
        <w:t xml:space="preserve"> </w:t>
      </w:r>
      <w:r>
        <w:t xml:space="preserve">-</w:t>
      </w:r>
      <w:r>
        <w:t xml:space="preserve"> </w:t>
      </w:r>
      <w:r>
        <w:rPr>
          <w:rFonts w:hint="eastAsia"/>
          <w:b/>
          <w:bCs/>
        </w:rPr>
        <w:t xml:space="preserve">退出时机</w:t>
      </w:r>
      <w:r>
        <w:rPr>
          <w:rFonts w:hint="eastAsia"/>
        </w:rPr>
        <w:t xml:space="preserve">：这是难度最高的一环。如前文推导，定子暂态直流磁链按时间常数</w:t>
      </w:r>
      <w:r>
        <w:t xml:space="preserve"> </w:t>
      </w:r>
      <m:oMath>
        <m:sSub>
          <m:e>
            <m:r>
              <m:t>τ</m:t>
            </m:r>
          </m:e>
          <m:sub>
            <m:r>
              <m:t>s</m:t>
            </m:r>
          </m:sub>
        </m:sSub>
      </m:oMath>
      <w:r>
        <w:t xml:space="preserve"> </w:t>
      </w:r>
      <w:r>
        <w:rPr>
          <w:rFonts w:hint="eastAsia"/>
        </w:rPr>
        <w:t xml:space="preserve">衰减。如果</w:t>
      </w:r>
      <w:r>
        <w:t xml:space="preserve"> Crowbar </w:t>
      </w:r>
      <w:r>
        <w:rPr>
          <w:rFonts w:hint="eastAsia"/>
        </w:rPr>
        <w:t xml:space="preserve">退出过早，直流磁链尚未衰减完毕，感应电势依然巨大，RSC</w:t>
      </w:r>
      <w:r>
        <w:t xml:space="preserve"> </w:t>
      </w:r>
      <w:r>
        <w:rPr>
          <w:rFonts w:hint="eastAsia"/>
        </w:rPr>
        <w:t xml:space="preserve">重新投入后将引发二次电流过载，迫使</w:t>
      </w:r>
      <w:r>
        <w:t xml:space="preserve"> Crowbar </w:t>
      </w:r>
      <w:r>
        <w:rPr>
          <w:rFonts w:hint="eastAsia"/>
        </w:rPr>
        <w:t xml:space="preserve">频繁动作（即“乒乓效应”）；如果退出过晚，则无法满足国家导则规定的无功电流快速响应时限（30</w:t>
      </w:r>
      <w:r>
        <w:t xml:space="preserve"> </w:t>
      </w:r>
      <w:r>
        <w:rPr>
          <w:rFonts w:hint="eastAsia"/>
        </w:rPr>
        <w:t xml:space="preserve">ms）。工业通常采用计时器或在线定子磁链观测器，当评估暂态磁链衰减至</w:t>
      </w:r>
      <w:r>
        <w:t xml:space="preserve"> </w:t>
      </w:r>
      <m:oMath>
        <m:r>
          <m:t>20</m:t>
        </m:r>
        <m:r>
          <m:rPr>
            <m:sty m:val="p"/>
          </m:rPr>
          <m:t>%</m:t>
        </m:r>
      </m:oMath>
      <w:r>
        <w:t xml:space="preserve"> </w:t>
      </w:r>
      <w:r>
        <w:rPr>
          <w:rFonts w:hint="eastAsia"/>
        </w:rPr>
        <w:t xml:space="preserve">初始值以下时，执行</w:t>
      </w:r>
      <w:r>
        <w:t xml:space="preserve"> Crowbar </w:t>
      </w:r>
      <w:r>
        <w:rPr>
          <w:rFonts w:hint="eastAsia"/>
        </w:rPr>
        <w:t xml:space="preserve">切除和</w:t>
      </w:r>
      <w:r>
        <w:t xml:space="preserve"> RSC </w:t>
      </w:r>
      <w:r>
        <w:rPr>
          <w:rFonts w:hint="eastAsia"/>
        </w:rPr>
        <w:t xml:space="preserve">软重启。</w:t>
      </w:r>
    </w:p>
    <w:bookmarkEnd w:id="22"/>
    <w:bookmarkEnd w:id="23"/>
    <w:bookmarkStart w:id="26" w:name="lvrt-测试设备与自动化测试流程"/>
    <w:p>
      <w:pPr>
        <w:pStyle w:val="Heading2"/>
      </w:pPr>
      <w:r>
        <w:rPr>
          <w:rStyle w:val="SectionNumber"/>
        </w:rPr>
        <w:t xml:space="preserve">1.7</w:t>
      </w:r>
      <w:r>
        <w:tab/>
      </w:r>
      <w:r>
        <w:t xml:space="preserve">5.6 LVRT </w:t>
      </w:r>
      <w:r>
        <w:rPr>
          <w:rFonts w:hint="eastAsia"/>
        </w:rPr>
        <w:t xml:space="preserve">测试设备与自动化测试流程</w:t>
      </w:r>
    </w:p>
    <w:p>
      <w:pPr>
        <w:pStyle w:val="FirstParagraph"/>
      </w:pPr>
      <w:r>
        <w:rPr>
          <w:rFonts w:hint="eastAsia"/>
        </w:rPr>
        <w:t xml:space="preserve">要将上述理论落实为通过认证的机组产品，必须经过权威的现场或实验室并网测试。搭建全功率级别的电网故障模拟平台造价昂贵且技术复杂。</w:t>
      </w:r>
    </w:p>
    <w:bookmarkStart w:id="24" w:name="电网模拟器grid-simulator技术路线"/>
    <w:p>
      <w:pPr>
        <w:pStyle w:val="Heading3"/>
      </w:pPr>
      <w:r>
        <w:rPr>
          <w:rStyle w:val="SectionNumber"/>
        </w:rPr>
        <w:t xml:space="preserve">1.7.1</w:t>
      </w:r>
      <w:r>
        <w:tab/>
      </w:r>
      <w:r>
        <w:t xml:space="preserve">5.6.1 </w:t>
      </w:r>
      <w:r>
        <w:rPr>
          <w:rFonts w:hint="eastAsia"/>
        </w:rPr>
        <w:t xml:space="preserve">电网模拟器（Grid</w:t>
      </w:r>
      <w:r>
        <w:t xml:space="preserve"> </w:t>
      </w:r>
      <w:r>
        <w:rPr>
          <w:rFonts w:hint="eastAsia"/>
        </w:rPr>
        <w:t xml:space="preserve">Simulator）技术路线</w:t>
      </w:r>
    </w:p>
    <w:p>
      <w:pPr>
        <w:pStyle w:val="FirstParagraph"/>
      </w:pPr>
      <w:r>
        <w:rPr>
          <w:rFonts w:hint="eastAsia"/>
        </w:rPr>
        <w:t xml:space="preserve">早期测试常采用基于电抗器的</w:t>
      </w:r>
      <w:r>
        <w:rPr>
          <w:rFonts w:hint="eastAsia"/>
          <w:b/>
          <w:bCs/>
        </w:rPr>
        <w:t xml:space="preserve">阻抗分压式短路发生器</w:t>
      </w:r>
      <w:r>
        <w:rPr>
          <w:rFonts w:hint="eastAsia"/>
        </w:rPr>
        <w:t xml:space="preserve">，其通过机械开关投入短路电抗，成本较低，但跌落深度难以连续调节，且波形谐波大、无法精确控制跌落相位。</w:t>
      </w:r>
      <w:r>
        <w:t xml:space="preserve"> </w:t>
      </w:r>
      <w:r>
        <w:rPr>
          <w:rFonts w:hint="eastAsia"/>
        </w:rPr>
        <w:t xml:space="preserve">现代先进实验室全面采用</w:t>
      </w:r>
      <w:r>
        <w:rPr>
          <w:rFonts w:hint="eastAsia"/>
          <w:b/>
          <w:bCs/>
        </w:rPr>
        <w:t xml:space="preserve">全功率级联</w:t>
      </w:r>
      <w:r>
        <w:rPr>
          <w:b/>
          <w:bCs/>
        </w:rPr>
        <w:t xml:space="preserve"> H </w:t>
      </w:r>
      <w:r>
        <w:rPr>
          <w:rFonts w:hint="eastAsia"/>
          <w:b/>
          <w:bCs/>
        </w:rPr>
        <w:t xml:space="preserve">桥变流器阵列</w:t>
      </w:r>
      <w:r>
        <w:rPr>
          <w:rFonts w:hint="eastAsia"/>
        </w:rPr>
        <w:t xml:space="preserve">作为高保真电网模拟器。该设备实际上是一个几十兆瓦级的超大型受控电压源，能够以极高的控制带宽（数千赫兹）完美复现各种复杂故障序列：例如三相平衡跌落、两相短路、单相接地短路、电压不对称附带谐波叠加、甚至是频率连续漂移。其能够精准设定故障在电压波形的</w:t>
      </w:r>
      <w:r>
        <w:t xml:space="preserve"> </w:t>
      </w:r>
      <m:oMath>
        <m:sSup>
          <m:e>
            <m:r>
              <m:t>0</m:t>
            </m:r>
          </m:e>
          <m:sup>
            <m:r>
              <m:rPr>
                <m:sty m:val="p"/>
              </m:rPr>
              <m:t>∘</m:t>
            </m:r>
          </m:sup>
        </m:sSup>
      </m:oMath>
      <w:r>
        <w:t xml:space="preserve">、</w:t>
      </w:r>
      <m:oMath>
        <m:sSup>
          <m:e>
            <m:r>
              <m:t>90</m:t>
            </m:r>
          </m:e>
          <m:sup>
            <m:r>
              <m:rPr>
                <m:sty m:val="p"/>
              </m:rPr>
              <m:t>∘</m:t>
            </m:r>
          </m:sup>
        </m:sSup>
      </m:oMath>
      <w:r>
        <w:t xml:space="preserve"> </w:t>
      </w:r>
      <w:r>
        <w:rPr>
          <w:rFonts w:hint="eastAsia"/>
        </w:rPr>
        <w:t xml:space="preserve">或任意相位发生。</w:t>
      </w:r>
    </w:p>
    <w:bookmarkEnd w:id="24"/>
    <w:bookmarkStart w:id="25" w:name="自动化测试序列与特征提取"/>
    <w:p>
      <w:pPr>
        <w:pStyle w:val="Heading3"/>
      </w:pPr>
      <w:r>
        <w:rPr>
          <w:rStyle w:val="SectionNumber"/>
        </w:rPr>
        <w:t xml:space="preserve">1.7.2</w:t>
      </w:r>
      <w:r>
        <w:tab/>
      </w:r>
      <w:r>
        <w:t xml:space="preserve">5.6.2 </w:t>
      </w:r>
      <w:r>
        <w:rPr>
          <w:rFonts w:hint="eastAsia"/>
        </w:rPr>
        <w:t xml:space="preserve">自动化测试序列与特征提取</w:t>
      </w:r>
    </w:p>
    <w:p>
      <w:pPr>
        <w:pStyle w:val="FirstParagraph"/>
      </w:pPr>
      <w:r>
        <w:rPr>
          <w:rFonts w:hint="eastAsia"/>
        </w:rPr>
        <w:t xml:space="preserve">一个完整的风电或光伏逆变器型式试验矩阵包含各种跌落深度、多种恢复速率和不同初始功率态的排列组合。如果采用纯手动测试，不仅效率低下，而且由于人工读取波形极易产生系统性误差。现代测试广泛采用自动化控制与分析框架，其流程如下：</w:t>
      </w:r>
      <w:r>
        <w:t xml:space="preserve"> </w:t>
      </w:r>
      <w:r>
        <w:t xml:space="preserve">1.</w:t>
      </w:r>
      <w:r>
        <w:t xml:space="preserve"> </w:t>
      </w:r>
      <w:r>
        <w:rPr>
          <w:rFonts w:hint="eastAsia"/>
          <w:b/>
          <w:bCs/>
        </w:rPr>
        <w:t xml:space="preserve">环境自适应初始化</w:t>
      </w:r>
      <w:r>
        <w:rPr>
          <w:rFonts w:hint="eastAsia"/>
        </w:rPr>
        <w:t xml:space="preserve">：中央测试服务器通过</w:t>
      </w:r>
      <w:r>
        <w:t xml:space="preserve"> MODBUS/TCP </w:t>
      </w:r>
      <w:r>
        <w:rPr>
          <w:rFonts w:hint="eastAsia"/>
        </w:rPr>
        <w:t xml:space="preserve">总线向被测机组下发有功和无功运行指令（例如</w:t>
      </w:r>
      <w:r>
        <w:t xml:space="preserve"> 0.2 </w:t>
      </w:r>
      <w:r>
        <w:rPr>
          <w:rFonts w:hint="eastAsia"/>
        </w:rPr>
        <w:t xml:space="preserve">p.u.，0.5</w:t>
      </w:r>
      <w:r>
        <w:t xml:space="preserve"> p.u. </w:t>
      </w:r>
      <w:r>
        <w:rPr>
          <w:rFonts w:hint="eastAsia"/>
        </w:rPr>
        <w:t xml:space="preserve">和</w:t>
      </w:r>
      <w:r>
        <w:t xml:space="preserve"> 1.0 p.u. </w:t>
      </w:r>
      <w:r>
        <w:rPr>
          <w:rFonts w:hint="eastAsia"/>
        </w:rPr>
        <w:t xml:space="preserve">满载状态），并在收到发电机转速与功率稳定确认帧后放行下一步。</w:t>
      </w:r>
      <w:r>
        <w:t xml:space="preserve"> </w:t>
      </w:r>
      <w:r>
        <w:t xml:space="preserve">2.</w:t>
      </w:r>
      <w:r>
        <w:t xml:space="preserve"> </w:t>
      </w:r>
      <w:r>
        <w:rPr>
          <w:rFonts w:hint="eastAsia"/>
          <w:b/>
          <w:bCs/>
        </w:rPr>
        <w:t xml:space="preserve">故障序列执行与同步触发</w:t>
      </w:r>
      <w:r>
        <w:rPr>
          <w:rFonts w:hint="eastAsia"/>
        </w:rPr>
        <w:t xml:space="preserve">：自动化系统向</w:t>
      </w:r>
      <w:r>
        <w:t xml:space="preserve"> Grid Simulator </w:t>
      </w:r>
      <w:r>
        <w:rPr>
          <w:rFonts w:hint="eastAsia"/>
        </w:rPr>
        <w:t xml:space="preserve">下发带有时间戳的序列脚本文档，同时通过光纤向高速数据采集仪（示波器记录仪）发送硬件触发信号。</w:t>
      </w:r>
      <w:r>
        <w:t xml:space="preserve"> </w:t>
      </w:r>
      <w:r>
        <w:t xml:space="preserve">3.</w:t>
      </w:r>
      <w:r>
        <w:t xml:space="preserve"> </w:t>
      </w:r>
      <w:r>
        <w:rPr>
          <w:rFonts w:hint="eastAsia"/>
          <w:b/>
          <w:bCs/>
        </w:rPr>
        <w:t xml:space="preserve">零盲区数据记录</w:t>
      </w:r>
      <w:r>
        <w:rPr>
          <w:rFonts w:hint="eastAsia"/>
        </w:rPr>
        <w:t xml:space="preserve">：采集仪以</w:t>
      </w:r>
      <w:r>
        <w:t xml:space="preserve"> 50 kHz </w:t>
      </w:r>
      <w:r>
        <w:rPr>
          <w:rFonts w:hint="eastAsia"/>
        </w:rPr>
        <w:t xml:space="preserve">以上的采样率记录并网点三相电压、三相电流、直流母线电压及关键控制侧内部变量，形成</w:t>
      </w:r>
      <w:r>
        <w:t xml:space="preserve"> TDMS </w:t>
      </w:r>
      <w:r>
        <w:rPr>
          <w:rFonts w:hint="eastAsia"/>
        </w:rPr>
        <w:t xml:space="preserve">或</w:t>
      </w:r>
      <w:r>
        <w:t xml:space="preserve"> HDF5 </w:t>
      </w:r>
      <w:r>
        <w:rPr>
          <w:rFonts w:hint="eastAsia"/>
        </w:rPr>
        <w:t xml:space="preserve">格式的原始波形文件。</w:t>
      </w:r>
      <w:r>
        <w:t xml:space="preserve"> </w:t>
      </w:r>
      <w:r>
        <w:t xml:space="preserve">4.</w:t>
      </w:r>
      <w:r>
        <w:t xml:space="preserve"> </w:t>
      </w:r>
      <w:r>
        <w:rPr>
          <w:rFonts w:hint="eastAsia"/>
          <w:b/>
          <w:bCs/>
        </w:rPr>
        <w:t xml:space="preserve">自动化特征提取（KPI</w:t>
      </w:r>
      <w:r>
        <w:rPr>
          <w:b/>
          <w:bCs/>
        </w:rPr>
        <w:t xml:space="preserve"> </w:t>
      </w:r>
      <w:r>
        <w:rPr>
          <w:rFonts w:hint="eastAsia"/>
          <w:b/>
          <w:bCs/>
        </w:rPr>
        <w:t xml:space="preserve">提取）</w:t>
      </w:r>
      <w:r>
        <w:rPr>
          <w:rFonts w:hint="eastAsia"/>
        </w:rPr>
        <w:t xml:space="preserve">：测试完成后，Python</w:t>
      </w:r>
      <w:r>
        <w:t xml:space="preserve"> </w:t>
      </w:r>
      <w:r>
        <w:rPr>
          <w:rFonts w:hint="eastAsia"/>
        </w:rPr>
        <w:t xml:space="preserve">离线脚本自动载入数据，使用有效值算法和基波滤波算法计算包络线。算法精确定位故障起止点（</w:t>
      </w:r>
      <m:oMath>
        <m:sSub>
          <m:e>
            <m:r>
              <m:t>t</m:t>
            </m:r>
          </m:e>
          <m:sub>
            <m:r>
              <m:t>s</m:t>
            </m:r>
            <m:r>
              <m:t>t</m:t>
            </m:r>
            <m:r>
              <m:t>a</m:t>
            </m:r>
            <m:r>
              <m:t>r</m:t>
            </m:r>
            <m:r>
              <m:t>t</m:t>
            </m:r>
          </m:sub>
        </m:sSub>
      </m:oMath>
      <w:r>
        <w:rPr>
          <w:rFonts w:hint="eastAsia"/>
        </w:rPr>
        <w:t xml:space="preserve">，</w:t>
      </w:r>
      <m:oMath>
        <m:sSub>
          <m:e>
            <m:r>
              <m:t>t</m:t>
            </m:r>
          </m:e>
          <m:sub>
            <m:r>
              <m:t>e</m:t>
            </m:r>
            <m:r>
              <m:t>n</m:t>
            </m:r>
            <m:r>
              <m:t>d</m:t>
            </m:r>
          </m:sub>
        </m:sSub>
      </m:oMath>
      <w:r>
        <w:rPr>
          <w:rFonts w:hint="eastAsia"/>
        </w:rPr>
        <w:t xml:space="preserve">），自动测算稳态恢复时间，计算</w:t>
      </w:r>
      <w:r>
        <w:t xml:space="preserve"> 30 ms </w:t>
      </w:r>
      <w:r>
        <w:rPr>
          <w:rFonts w:hint="eastAsia"/>
        </w:rPr>
        <w:t xml:space="preserve">处的无功增益值是否落入</w:t>
      </w:r>
      <w:r>
        <w:t xml:space="preserve"> </w:t>
      </w:r>
      <m:oMath>
        <m:r>
          <m:rPr>
            <m:sty m:val="p"/>
          </m:rPr>
          <m:t>±</m:t>
        </m:r>
        <m:r>
          <m:t>10</m:t>
        </m:r>
        <m:r>
          <m:rPr>
            <m:sty m:val="p"/>
          </m:rPr>
          <m:t>%</m:t>
        </m:r>
      </m:oMath>
      <w:r>
        <w:t xml:space="preserve"> </w:t>
      </w:r>
      <w:r>
        <w:rPr>
          <w:rFonts w:hint="eastAsia"/>
        </w:rPr>
        <w:t xml:space="preserve">的包络带。</w:t>
      </w:r>
      <w:r>
        <w:t xml:space="preserve"> </w:t>
      </w:r>
      <w:r>
        <w:t xml:space="preserve">5.</w:t>
      </w:r>
      <w:r>
        <w:t xml:space="preserve"> </w:t>
      </w:r>
      <w:r>
        <w:rPr>
          <w:rFonts w:hint="eastAsia"/>
          <w:b/>
          <w:bCs/>
        </w:rPr>
        <w:t xml:space="preserve">合规性报告生成</w:t>
      </w:r>
      <w:r>
        <w:rPr>
          <w:rFonts w:hint="eastAsia"/>
        </w:rPr>
        <w:t xml:space="preserve">：将所有提取出的量化指标自动填入</w:t>
      </w:r>
      <w:r>
        <w:t xml:space="preserve"> HTML/PDF </w:t>
      </w:r>
      <w:r>
        <w:rPr>
          <w:rFonts w:hint="eastAsia"/>
        </w:rPr>
        <w:t xml:space="preserve">模板，完成一键判定“Pass/Fail”。</w:t>
      </w:r>
    </w:p>
    <w:bookmarkEnd w:id="25"/>
    <w:bookmarkEnd w:id="26"/>
    <w:bookmarkStart w:id="34" w:name="仿真案例2-mw-dfig-低电压穿越测试"/>
    <w:p>
      <w:pPr>
        <w:pStyle w:val="Heading2"/>
      </w:pPr>
      <w:r>
        <w:rPr>
          <w:rStyle w:val="SectionNumber"/>
        </w:rPr>
        <w:t xml:space="preserve">1.8</w:t>
      </w:r>
      <w:r>
        <w:tab/>
      </w:r>
      <w:r>
        <w:t xml:space="preserve">5.7 </w:t>
      </w:r>
      <w:r>
        <w:rPr>
          <w:rFonts w:hint="eastAsia"/>
        </w:rPr>
        <w:t xml:space="preserve">仿真案例：2</w:t>
      </w:r>
      <w:r>
        <w:t xml:space="preserve"> MW DFIG </w:t>
      </w:r>
      <w:r>
        <w:rPr>
          <w:rFonts w:hint="eastAsia"/>
        </w:rPr>
        <w:t xml:space="preserve">低电压穿越测试</w:t>
      </w:r>
    </w:p>
    <w:p>
      <w:pPr>
        <w:pStyle w:val="FirstParagraph"/>
      </w:pPr>
      <w:r>
        <w:rPr>
          <w:rFonts w:hint="eastAsia"/>
        </w:rPr>
        <w:t xml:space="preserve">为了验证前面探讨的暂态理论与</w:t>
      </w:r>
      <w:r>
        <w:t xml:space="preserve"> Crowbar </w:t>
      </w:r>
      <w:r>
        <w:rPr>
          <w:rFonts w:hint="eastAsia"/>
        </w:rPr>
        <w:t xml:space="preserve">保护效果，本节利用详细的机电-电磁混合时域仿真模型，重现</w:t>
      </w:r>
      <w:r>
        <w:t xml:space="preserve"> 2 MW </w:t>
      </w:r>
      <w:r>
        <w:rPr>
          <w:rFonts w:hint="eastAsia"/>
        </w:rPr>
        <w:t xml:space="preserve">双馈风电机组在</w:t>
      </w:r>
      <w:r>
        <w:t xml:space="preserve"> GB/T 19963 </w:t>
      </w:r>
      <w:r>
        <w:rPr>
          <w:rFonts w:hint="eastAsia"/>
        </w:rPr>
        <w:t xml:space="preserve">最严苛工况下的响应。</w:t>
      </w:r>
    </w:p>
    <w:bookmarkStart w:id="27" w:name="案例描述"/>
    <w:p>
      <w:pPr>
        <w:pStyle w:val="Heading3"/>
      </w:pPr>
      <w:r>
        <w:rPr>
          <w:rStyle w:val="SectionNumber"/>
        </w:rPr>
        <w:t xml:space="preserve">1.8.1</w:t>
      </w:r>
      <w:r>
        <w:tab/>
      </w:r>
      <w:r>
        <w:rPr>
          <w:rFonts w:hint="eastAsia"/>
        </w:rPr>
        <w:t xml:space="preserve">案例描述</w:t>
      </w:r>
    </w:p>
    <w:p>
      <w:pPr>
        <w:pStyle w:val="FirstParagraph"/>
      </w:pPr>
      <w:r>
        <w:rPr>
          <w:rFonts w:hint="eastAsia"/>
        </w:rPr>
        <w:t xml:space="preserve">模拟工况设定：发电机处于满载（2</w:t>
      </w:r>
      <w:r>
        <w:t xml:space="preserve"> </w:t>
      </w:r>
      <w:r>
        <w:rPr>
          <w:rFonts w:hint="eastAsia"/>
        </w:rPr>
        <w:t xml:space="preserve">MW）状态，电网电压突然从额定</w:t>
      </w:r>
      <w:r>
        <w:t xml:space="preserve"> 690 V </w:t>
      </w:r>
      <w:r>
        <w:rPr>
          <w:rFonts w:hint="eastAsia"/>
        </w:rPr>
        <w:t xml:space="preserve">跌落至</w:t>
      </w:r>
      <w:r>
        <w:t xml:space="preserve"> 20% </w:t>
      </w:r>
      <w:r>
        <w:rPr>
          <w:rFonts w:hint="eastAsia"/>
        </w:rPr>
        <w:t xml:space="preserve">残压（即</w:t>
      </w:r>
      <w:r>
        <w:t xml:space="preserve"> 138 </w:t>
      </w:r>
      <w:r>
        <w:rPr>
          <w:rFonts w:hint="eastAsia"/>
        </w:rPr>
        <w:t xml:space="preserve">V），持续时间</w:t>
      </w:r>
      <w:r>
        <w:t xml:space="preserve"> 625 ms </w:t>
      </w:r>
      <w:r>
        <w:rPr>
          <w:rFonts w:hint="eastAsia"/>
        </w:rPr>
        <w:t xml:space="preserve">后阶跃恢复至</w:t>
      </w:r>
      <w:r>
        <w:t xml:space="preserve"> 100%。</w:t>
      </w:r>
      <w:r>
        <w:t xml:space="preserve"> </w:t>
      </w:r>
      <w:r>
        <w:rPr>
          <w:rFonts w:hint="eastAsia"/>
        </w:rPr>
        <w:t xml:space="preserve">仿真焦点：观察转子冲击电流峰值、Crowbar</w:t>
      </w:r>
      <w:r>
        <w:t xml:space="preserve"> </w:t>
      </w:r>
      <w:r>
        <w:rPr>
          <w:rFonts w:hint="eastAsia"/>
        </w:rPr>
        <w:t xml:space="preserve">动作持续时间、故障期间有功功率与无功电流动态配合，以及恢复过程的有功控制。</w:t>
      </w:r>
    </w:p>
    <w:p>
      <w:pPr>
        <w:pStyle w:val="BodyText"/>
      </w:pPr>
      <w:r>
        <w:rPr>
          <w:rFonts w:hint="eastAsia"/>
        </w:rPr>
        <w:t xml:space="preserve">本案例使用的自动化测试脚本及参数配置详见配套仓库的</w:t>
      </w:r>
      <w:r>
        <w:t xml:space="preserve"> </w:t>
      </w:r>
      <w:r>
        <w:rPr>
          <w:rStyle w:val="VerbatimChar"/>
        </w:rPr>
        <w:t xml:space="preserve">assets/ch05/ch05_lvrt_test.py</w:t>
      </w:r>
      <w:r>
        <w:t xml:space="preserve">。</w:t>
      </w:r>
    </w:p>
    <w:bookmarkEnd w:id="27"/>
    <w:bookmarkStart w:id="31" w:name="仿真结果"/>
    <w:p>
      <w:pPr>
        <w:pStyle w:val="Heading3"/>
      </w:pPr>
      <w:r>
        <w:rPr>
          <w:rStyle w:val="SectionNumber"/>
        </w:rPr>
        <w:t xml:space="preserve">1.8.2</w:t>
      </w:r>
      <w:r>
        <w:tab/>
      </w:r>
      <w:r>
        <w:rPr>
          <w:rFonts w:hint="eastAsia"/>
        </w:rPr>
        <w:t xml:space="preserve">仿真结果</w:t>
      </w:r>
    </w:p>
    <w:p>
      <w:pPr>
        <w:pStyle w:val="CaptionedFigure"/>
      </w:pPr>
      <w:r>
        <w:drawing>
          <wp:inline>
            <wp:extent cx="3810000" cy="2540000"/>
            <wp:effectExtent b="0" l="0" r="0" t="0"/>
            <wp:docPr descr="LVRT测试响应" title="" id="29" name="Picture"/>
            <a:graphic>
              <a:graphicData uri="http://schemas.openxmlformats.org/drawingml/2006/picture">
                <pic:pic>
                  <pic:nvPicPr>
                    <pic:cNvPr descr="assets/ch05/lvrt_test_response.png"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LVRT测试响应</w:t>
      </w:r>
    </w:p>
    <w:p>
      <w:pPr>
        <w:pStyle w:val="BodyText"/>
      </w:pPr>
      <w:r>
        <w:rPr>
          <w:b/>
          <w:bCs/>
        </w:rPr>
        <w:t xml:space="preserve">LVRT </w:t>
      </w:r>
      <w:r>
        <w:rPr>
          <w:rFonts w:hint="eastAsia"/>
          <w:b/>
          <w:bCs/>
        </w:rPr>
        <w:t xml:space="preserve">测试关键性能指标量化提取表：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数值</w:t>
            </w:r>
          </w:p>
        </w:tc>
        <w:tc>
          <w:tcPr/>
          <w:p>
            <w:pPr>
              <w:pStyle w:val="Compact"/>
              <w:jc w:val="left"/>
            </w:pPr>
            <w:r>
              <w:rPr>
                <w:rFonts w:hint="eastAsia"/>
              </w:rPr>
              <w:t xml:space="preserve">标准要求</w:t>
            </w:r>
          </w:p>
        </w:tc>
        <w:tc>
          <w:tcPr/>
          <w:p>
            <w:pPr>
              <w:pStyle w:val="Compact"/>
              <w:jc w:val="center"/>
            </w:pPr>
            <w:r>
              <w:rPr>
                <w:rFonts w:hint="eastAsia"/>
              </w:rPr>
              <w:t xml:space="preserve">合规判定</w:t>
            </w:r>
          </w:p>
        </w:tc>
      </w:tr>
      <w:tr>
        <w:tc>
          <w:tcPr/>
          <w:p>
            <w:pPr>
              <w:pStyle w:val="Compact"/>
              <w:jc w:val="left"/>
            </w:pPr>
            <w:r>
              <w:rPr>
                <w:rFonts w:hint="eastAsia"/>
              </w:rPr>
              <w:t xml:space="preserve">额定功率</w:t>
            </w:r>
          </w:p>
        </w:tc>
        <w:tc>
          <w:tcPr/>
          <w:p>
            <w:pPr>
              <w:pStyle w:val="Compact"/>
              <w:jc w:val="left"/>
            </w:pPr>
            <w:r>
              <w:t xml:space="preserve">2 MW</w:t>
            </w:r>
          </w:p>
        </w:tc>
        <w:tc>
          <w:tcPr/>
          <w:p>
            <w:pPr>
              <w:pStyle w:val="Compact"/>
              <w:jc w:val="left"/>
            </w:pPr>
            <w:r>
              <w:t xml:space="preserve">–</w:t>
            </w:r>
          </w:p>
        </w:tc>
        <w:tc>
          <w:tcPr/>
          <w:p>
            <w:pPr>
              <w:pStyle w:val="Compact"/>
              <w:jc w:val="center"/>
            </w:pPr>
            <w:r>
              <w:t xml:space="preserve">–</w:t>
            </w:r>
          </w:p>
        </w:tc>
      </w:tr>
      <w:tr>
        <w:tc>
          <w:tcPr/>
          <w:p>
            <w:pPr>
              <w:pStyle w:val="Compact"/>
              <w:jc w:val="left"/>
            </w:pPr>
            <w:r>
              <w:rPr>
                <w:rFonts w:hint="eastAsia"/>
              </w:rPr>
              <w:t xml:space="preserve">跌落深度/残压</w:t>
            </w:r>
          </w:p>
        </w:tc>
        <w:tc>
          <w:tcPr/>
          <w:p>
            <w:pPr>
              <w:pStyle w:val="Compact"/>
              <w:jc w:val="left"/>
            </w:pPr>
            <w:r>
              <w:t xml:space="preserve">80% / 20%</w:t>
            </w:r>
          </w:p>
        </w:tc>
        <w:tc>
          <w:tcPr/>
          <w:p>
            <w:pPr>
              <w:pStyle w:val="Compact"/>
              <w:jc w:val="left"/>
            </w:pPr>
            <w:r>
              <w:t xml:space="preserve">–</w:t>
            </w:r>
          </w:p>
        </w:tc>
        <w:tc>
          <w:tcPr/>
          <w:p>
            <w:pPr>
              <w:pStyle w:val="Compact"/>
              <w:jc w:val="center"/>
            </w:pPr>
            <w:r>
              <w:t xml:space="preserve">–</w:t>
            </w:r>
          </w:p>
        </w:tc>
      </w:tr>
      <w:tr>
        <w:tc>
          <w:tcPr/>
          <w:p>
            <w:pPr>
              <w:pStyle w:val="Compact"/>
              <w:jc w:val="left"/>
            </w:pPr>
            <w:r>
              <w:rPr>
                <w:rFonts w:hint="eastAsia"/>
              </w:rPr>
              <w:t xml:space="preserve">跌落持续时间</w:t>
            </w:r>
          </w:p>
        </w:tc>
        <w:tc>
          <w:tcPr/>
          <w:p>
            <w:pPr>
              <w:pStyle w:val="Compact"/>
              <w:jc w:val="left"/>
            </w:pPr>
            <w:r>
              <w:t xml:space="preserve">625 ms</w:t>
            </w:r>
          </w:p>
        </w:tc>
        <w:tc>
          <w:tcPr/>
          <w:p>
            <w:pPr>
              <w:pStyle w:val="Compact"/>
              <w:jc w:val="left"/>
            </w:pPr>
            <w:r>
              <w:t xml:space="preserve">&gt;= 625 </w:t>
            </w:r>
            <w:r>
              <w:rPr>
                <w:rFonts w:hint="eastAsia"/>
              </w:rPr>
              <w:t xml:space="preserve">ms不脱网</w:t>
            </w:r>
          </w:p>
        </w:tc>
        <w:tc>
          <w:tcPr/>
          <w:p>
            <w:pPr>
              <w:pStyle w:val="Compact"/>
              <w:jc w:val="center"/>
            </w:pPr>
            <w:r>
              <w:rPr>
                <w:rFonts w:hint="eastAsia"/>
              </w:rPr>
              <w:t xml:space="preserve">通过</w:t>
            </w:r>
          </w:p>
        </w:tc>
      </w:tr>
      <w:tr>
        <w:tc>
          <w:tcPr/>
          <w:p>
            <w:pPr>
              <w:pStyle w:val="Compact"/>
              <w:jc w:val="left"/>
            </w:pPr>
            <w:r>
              <w:rPr>
                <w:rFonts w:hint="eastAsia"/>
              </w:rPr>
              <w:t xml:space="preserve">是否脱网</w:t>
            </w:r>
          </w:p>
        </w:tc>
        <w:tc>
          <w:tcPr/>
          <w:p>
            <w:pPr>
              <w:pStyle w:val="Compact"/>
              <w:jc w:val="left"/>
            </w:pPr>
            <w:r>
              <w:rPr>
                <w:rFonts w:hint="eastAsia"/>
              </w:rPr>
              <w:t xml:space="preserve">否</w:t>
            </w:r>
          </w:p>
        </w:tc>
        <w:tc>
          <w:tcPr/>
          <w:p>
            <w:pPr>
              <w:pStyle w:val="Compact"/>
              <w:jc w:val="left"/>
            </w:pPr>
            <w:r>
              <w:rPr>
                <w:rFonts w:hint="eastAsia"/>
              </w:rPr>
              <w:t xml:space="preserve">不脱网</w:t>
            </w:r>
          </w:p>
        </w:tc>
        <w:tc>
          <w:tcPr/>
          <w:p>
            <w:pPr>
              <w:pStyle w:val="Compact"/>
              <w:jc w:val="center"/>
            </w:pPr>
            <w:r>
              <w:rPr>
                <w:rFonts w:hint="eastAsia"/>
              </w:rPr>
              <w:t xml:space="preserve">通过</w:t>
            </w:r>
          </w:p>
        </w:tc>
      </w:tr>
      <w:tr>
        <w:tc>
          <w:tcPr/>
          <w:p>
            <w:pPr>
              <w:pStyle w:val="Compact"/>
              <w:jc w:val="left"/>
            </w:pPr>
            <w:r>
              <w:rPr>
                <w:rFonts w:hint="eastAsia"/>
              </w:rPr>
              <w:t xml:space="preserve">定子电流峰值</w:t>
            </w:r>
          </w:p>
        </w:tc>
        <w:tc>
          <w:tcPr/>
          <w:p>
            <w:pPr>
              <w:pStyle w:val="Compact"/>
              <w:jc w:val="left"/>
            </w:pPr>
            <w:r>
              <w:t xml:space="preserve">1.81 p.u. (3024 A)</w:t>
            </w:r>
          </w:p>
        </w:tc>
        <w:tc>
          <w:tcPr/>
          <w:p>
            <w:pPr>
              <w:pStyle w:val="Compact"/>
              <w:jc w:val="left"/>
            </w:pPr>
            <w:r>
              <w:t xml:space="preserve">–</w:t>
            </w:r>
          </w:p>
        </w:tc>
        <w:tc>
          <w:tcPr/>
          <w:p>
            <w:pPr>
              <w:pStyle w:val="Compact"/>
              <w:jc w:val="center"/>
            </w:pPr>
            <w:r>
              <w:t xml:space="preserve">–</w:t>
            </w:r>
          </w:p>
        </w:tc>
      </w:tr>
      <w:tr>
        <w:tc>
          <w:tcPr/>
          <w:p>
            <w:pPr>
              <w:pStyle w:val="Compact"/>
              <w:jc w:val="left"/>
            </w:pPr>
            <w:r>
              <w:rPr>
                <w:rFonts w:hint="eastAsia"/>
              </w:rPr>
              <w:t xml:space="preserve">转子电流峰值</w:t>
            </w:r>
          </w:p>
        </w:tc>
        <w:tc>
          <w:tcPr/>
          <w:p>
            <w:pPr>
              <w:pStyle w:val="Compact"/>
              <w:jc w:val="left"/>
            </w:pPr>
            <w:r>
              <w:t xml:space="preserve">4.30 p.u. (7192 A)</w:t>
            </w:r>
          </w:p>
        </w:tc>
        <w:tc>
          <w:tcPr/>
          <w:p>
            <w:pPr>
              <w:pStyle w:val="Compact"/>
              <w:jc w:val="left"/>
            </w:pPr>
            <w:r>
              <w:t xml:space="preserve">–</w:t>
            </w:r>
          </w:p>
        </w:tc>
        <w:tc>
          <w:tcPr/>
          <w:p>
            <w:pPr>
              <w:pStyle w:val="Compact"/>
              <w:jc w:val="center"/>
            </w:pPr>
            <w:r>
              <w:t xml:space="preserve">–</w:t>
            </w:r>
          </w:p>
        </w:tc>
      </w:tr>
      <w:tr>
        <w:tc>
          <w:tcPr/>
          <w:p>
            <w:pPr>
              <w:pStyle w:val="Compact"/>
              <w:jc w:val="left"/>
            </w:pPr>
            <w:r>
              <w:rPr>
                <w:rFonts w:hint="eastAsia"/>
              </w:rPr>
              <w:t xml:space="preserve">Crowbar动作</w:t>
            </w:r>
          </w:p>
        </w:tc>
        <w:tc>
          <w:tcPr/>
          <w:p>
            <w:pPr>
              <w:pStyle w:val="Compact"/>
              <w:jc w:val="left"/>
            </w:pPr>
            <w:r>
              <w:rPr>
                <w:rFonts w:hint="eastAsia"/>
              </w:rPr>
              <w:t xml:space="preserve">是，持续13.4</w:t>
            </w:r>
            <w:r>
              <w:t xml:space="preserve"> ms</w:t>
            </w:r>
          </w:p>
        </w:tc>
        <w:tc>
          <w:tcPr/>
          <w:p>
            <w:pPr>
              <w:pStyle w:val="Compact"/>
              <w:jc w:val="left"/>
            </w:pPr>
            <w:r>
              <w:t xml:space="preserve">–</w:t>
            </w:r>
          </w:p>
        </w:tc>
        <w:tc>
          <w:tcPr/>
          <w:p>
            <w:pPr>
              <w:pStyle w:val="Compact"/>
              <w:jc w:val="center"/>
            </w:pPr>
            <w:r>
              <w:t xml:space="preserve">–</w:t>
            </w:r>
          </w:p>
        </w:tc>
      </w:tr>
      <w:tr>
        <w:tc>
          <w:tcPr/>
          <w:p>
            <w:pPr>
              <w:pStyle w:val="Compact"/>
              <w:jc w:val="left"/>
            </w:pPr>
            <w:r>
              <w:rPr>
                <w:rFonts w:hint="eastAsia"/>
              </w:rPr>
              <w:t xml:space="preserve">有功功率恢复至90%时间</w:t>
            </w:r>
          </w:p>
        </w:tc>
        <w:tc>
          <w:tcPr/>
          <w:p>
            <w:pPr>
              <w:pStyle w:val="Compact"/>
              <w:jc w:val="left"/>
            </w:pPr>
            <w:r>
              <w:t xml:space="preserve">508 ms</w:t>
            </w:r>
          </w:p>
        </w:tc>
        <w:tc>
          <w:tcPr/>
          <w:p>
            <w:pPr>
              <w:pStyle w:val="Compact"/>
              <w:jc w:val="left"/>
            </w:pPr>
            <w:r>
              <w:t xml:space="preserve">&lt; 2000 ms</w:t>
            </w:r>
          </w:p>
        </w:tc>
        <w:tc>
          <w:tcPr/>
          <w:p>
            <w:pPr>
              <w:pStyle w:val="Compact"/>
              <w:jc w:val="center"/>
            </w:pPr>
            <w:r>
              <w:rPr>
                <w:rFonts w:hint="eastAsia"/>
              </w:rPr>
              <w:t xml:space="preserve">通过</w:t>
            </w:r>
          </w:p>
        </w:tc>
      </w:tr>
      <w:tr>
        <w:tc>
          <w:tcPr/>
          <w:p>
            <w:pPr>
              <w:pStyle w:val="Compact"/>
              <w:jc w:val="left"/>
            </w:pPr>
            <w:r>
              <w:rPr>
                <w:rFonts w:hint="eastAsia"/>
              </w:rPr>
              <w:t xml:space="preserve">跌落期间平均无功注入</w:t>
            </w:r>
          </w:p>
        </w:tc>
        <w:tc>
          <w:tcPr/>
          <w:p>
            <w:pPr>
              <w:pStyle w:val="Compact"/>
              <w:jc w:val="left"/>
            </w:pPr>
            <w:r>
              <w:t xml:space="preserve">-0.420 MVar</w:t>
            </w:r>
          </w:p>
        </w:tc>
        <w:tc>
          <w:tcPr/>
          <w:p>
            <w:pPr>
              <w:pStyle w:val="Compact"/>
              <w:jc w:val="left"/>
            </w:pPr>
            <w:r>
              <w:rPr>
                <w:rFonts w:hint="eastAsia"/>
              </w:rPr>
              <w:t xml:space="preserve">容性注入</w:t>
            </w:r>
          </w:p>
        </w:tc>
        <w:tc>
          <w:tcPr/>
          <w:p>
            <w:pPr>
              <w:pStyle w:val="Compact"/>
              <w:jc w:val="center"/>
            </w:pPr>
            <w:r>
              <w:rPr>
                <w:rFonts w:hint="eastAsia"/>
              </w:rPr>
              <w:t xml:space="preserve">通过</w:t>
            </w:r>
          </w:p>
        </w:tc>
      </w:tr>
      <w:tr>
        <w:tc>
          <w:tcPr/>
          <w:p>
            <w:pPr>
              <w:pStyle w:val="Compact"/>
              <w:jc w:val="left"/>
            </w:pPr>
            <w:r>
              <w:rPr>
                <w:rFonts w:hint="eastAsia"/>
              </w:rPr>
              <w:t xml:space="preserve">恢复后有功功率</w:t>
            </w:r>
          </w:p>
        </w:tc>
        <w:tc>
          <w:tcPr/>
          <w:p>
            <w:pPr>
              <w:pStyle w:val="Compact"/>
              <w:jc w:val="left"/>
            </w:pPr>
            <w:r>
              <w:t xml:space="preserve">2.000 MW (100%)</w:t>
            </w:r>
          </w:p>
        </w:tc>
        <w:tc>
          <w:tcPr/>
          <w:p>
            <w:pPr>
              <w:pStyle w:val="Compact"/>
              <w:jc w:val="left"/>
            </w:pPr>
            <w:r>
              <w:t xml:space="preserve">&gt;= 90%</w:t>
            </w:r>
          </w:p>
        </w:tc>
        <w:tc>
          <w:tcPr/>
          <w:p>
            <w:pPr>
              <w:pStyle w:val="Compact"/>
              <w:jc w:val="center"/>
            </w:pPr>
            <w:r>
              <w:rPr>
                <w:rFonts w:hint="eastAsia"/>
              </w:rPr>
              <w:t xml:space="preserve">通过</w:t>
            </w:r>
          </w:p>
        </w:tc>
      </w:tr>
    </w:tbl>
    <w:bookmarkEnd w:id="31"/>
    <w:bookmarkStart w:id="32" w:name="代码实现要点"/>
    <w:p>
      <w:pPr>
        <w:pStyle w:val="Heading3"/>
      </w:pPr>
      <w:r>
        <w:rPr>
          <w:rStyle w:val="SectionNumber"/>
        </w:rPr>
        <w:t xml:space="preserve">1.8.3</w:t>
      </w:r>
      <w:r>
        <w:tab/>
      </w:r>
      <w:r>
        <w:rPr>
          <w:rFonts w:hint="eastAsia"/>
        </w:rPr>
        <w:t xml:space="preserve">代码实现要点</w:t>
      </w:r>
    </w:p>
    <w:p>
      <w:pPr>
        <w:pStyle w:val="FirstParagraph"/>
      </w:pPr>
      <w:r>
        <w:rPr>
          <w:rFonts w:hint="eastAsia"/>
        </w:rPr>
        <w:t xml:space="preserve">仿真脚本的代码实现中包含若干值得深入理解的工程细节：</w:t>
      </w:r>
    </w:p>
    <w:p>
      <w:pPr>
        <w:pStyle w:val="BodyText"/>
      </w:pPr>
      <w:r>
        <w:rPr>
          <w:rFonts w:hint="eastAsia"/>
        </w:rPr>
        <w:t xml:space="preserve">这段脚本是一个“标准曲线驱动的简化时域仿真”：先按</w:t>
      </w:r>
      <w:r>
        <w:t xml:space="preserve"> GB/T 19963 </w:t>
      </w:r>
      <w:r>
        <w:rPr>
          <w:rFonts w:hint="eastAsia"/>
        </w:rPr>
        <w:t xml:space="preserve">生成电网电压跌落包络，再用分段经验模型计算</w:t>
      </w:r>
      <w:r>
        <w:t xml:space="preserve"> DFIG </w:t>
      </w:r>
      <w:r>
        <w:rPr>
          <w:rFonts w:hint="eastAsia"/>
        </w:rPr>
        <w:t xml:space="preserve">的电流与功率响应，最后做一组合规性统计并输出图表与文本结论。</w:t>
      </w:r>
    </w:p>
    <w:p>
      <w:pPr>
        <w:pStyle w:val="Compact"/>
        <w:numPr>
          <w:ilvl w:val="0"/>
          <w:numId w:val="1002"/>
        </w:numPr>
      </w:pPr>
      <w:r>
        <w:rPr>
          <w:b/>
          <w:bCs/>
        </w:rPr>
        <w:t xml:space="preserve">GB/T 19963 </w:t>
      </w:r>
      <w:r>
        <w:rPr>
          <w:rFonts w:hint="eastAsia"/>
          <w:b/>
          <w:bCs/>
        </w:rPr>
        <w:t xml:space="preserve">电压跌落包络的分段构造</w:t>
      </w:r>
      <w:r>
        <w:br/>
      </w:r>
      <w:r>
        <w:rPr>
          <w:rFonts w:hint="eastAsia"/>
        </w:rPr>
        <w:t xml:space="preserve">核心变量是</w:t>
      </w:r>
      <w:r>
        <w:t xml:space="preserve"> </w:t>
      </w:r>
      <w:r>
        <w:rPr>
          <w:rStyle w:val="VerbatimChar"/>
        </w:rPr>
        <w:t xml:space="preserve">V_env</w:t>
      </w:r>
      <w:r>
        <w:rPr>
          <w:rFonts w:hint="eastAsia"/>
        </w:rPr>
        <w:t xml:space="preserve">（标幺电压包络），按时间分五段：</w:t>
      </w:r>
      <w:r>
        <w:br/>
      </w:r>
    </w:p>
    <w:p>
      <w:pPr>
        <w:pStyle w:val="Compact"/>
        <w:numPr>
          <w:ilvl w:val="0"/>
          <w:numId w:val="1003"/>
        </w:numPr>
      </w:pPr>
      <w:r>
        <w:rPr>
          <w:rStyle w:val="VerbatimChar"/>
        </w:rPr>
        <w:t xml:space="preserve">t &lt; 0.5s</w:t>
      </w:r>
      <w:r>
        <w:rPr>
          <w:rFonts w:hint="eastAsia"/>
        </w:rPr>
        <w:t xml:space="preserve">：</w:t>
      </w:r>
      <w:r>
        <w:rPr>
          <w:rStyle w:val="VerbatimChar"/>
        </w:rPr>
        <w:t xml:space="preserve">V_env=1.0</w:t>
      </w:r>
      <w:r>
        <w:rPr>
          <w:rFonts w:hint="eastAsia"/>
        </w:rPr>
        <w:t xml:space="preserve">，正常运行。</w:t>
      </w:r>
      <w:r>
        <w:br/>
      </w:r>
    </w:p>
    <w:p>
      <w:pPr>
        <w:pStyle w:val="Compact"/>
        <w:numPr>
          <w:ilvl w:val="0"/>
          <w:numId w:val="1003"/>
        </w:numPr>
      </w:pPr>
      <w:r>
        <w:rPr>
          <w:rStyle w:val="VerbatimChar"/>
        </w:rPr>
        <w:t xml:space="preserve">0.5s~0.52s</w:t>
      </w:r>
      <w:r>
        <w:rPr>
          <w:rFonts w:hint="eastAsia"/>
        </w:rPr>
        <w:t xml:space="preserve">：20ms</w:t>
      </w:r>
      <w:r>
        <w:t xml:space="preserve"> </w:t>
      </w:r>
      <w:r>
        <w:rPr>
          <w:rFonts w:hint="eastAsia"/>
        </w:rPr>
        <w:t xml:space="preserve">线性跌落到</w:t>
      </w:r>
      <w:r>
        <w:t xml:space="preserve"> </w:t>
      </w:r>
      <w:r>
        <w:rPr>
          <w:rFonts w:hint="eastAsia"/>
        </w:rPr>
        <w:t xml:space="preserve">0.2（80%跌落）。</w:t>
      </w:r>
      <w:r>
        <w:br/>
      </w:r>
    </w:p>
    <w:p>
      <w:pPr>
        <w:pStyle w:val="Compact"/>
        <w:numPr>
          <w:ilvl w:val="0"/>
          <w:numId w:val="1003"/>
        </w:numPr>
      </w:pPr>
      <w:r>
        <w:rPr>
          <w:rStyle w:val="VerbatimChar"/>
        </w:rPr>
        <w:t xml:space="preserve">0.52s~1.125s</w:t>
      </w:r>
      <w:r>
        <w:rPr>
          <w:rFonts w:hint="eastAsia"/>
        </w:rPr>
        <w:t xml:space="preserve">：保持残压</w:t>
      </w:r>
      <w:r>
        <w:t xml:space="preserve"> </w:t>
      </w:r>
      <w:r>
        <w:rPr>
          <w:rFonts w:hint="eastAsia"/>
        </w:rPr>
        <w:t xml:space="preserve">0.2（持续</w:t>
      </w:r>
      <w:r>
        <w:t xml:space="preserve"> </w:t>
      </w:r>
      <w:r>
        <w:rPr>
          <w:rFonts w:hint="eastAsia"/>
        </w:rPr>
        <w:t xml:space="preserve">625ms）。</w:t>
      </w:r>
      <w:r>
        <w:br/>
      </w:r>
    </w:p>
    <w:p>
      <w:pPr>
        <w:pStyle w:val="Compact"/>
        <w:numPr>
          <w:ilvl w:val="0"/>
          <w:numId w:val="1003"/>
        </w:numPr>
      </w:pPr>
      <w:r>
        <w:rPr>
          <w:rStyle w:val="VerbatimChar"/>
        </w:rPr>
        <w:t xml:space="preserve">1.125s~1.225s</w:t>
      </w:r>
      <w:r>
        <w:rPr>
          <w:rFonts w:hint="eastAsia"/>
        </w:rPr>
        <w:t xml:space="preserve">：100ms</w:t>
      </w:r>
      <w:r>
        <w:t xml:space="preserve"> </w:t>
      </w:r>
      <w:r>
        <w:rPr>
          <w:rFonts w:hint="eastAsia"/>
        </w:rPr>
        <w:t xml:space="preserve">线性恢复到</w:t>
      </w:r>
      <w:r>
        <w:t xml:space="preserve"> 0.9。</w:t>
      </w:r>
      <w:r>
        <w:br/>
      </w:r>
    </w:p>
    <w:p>
      <w:pPr>
        <w:pStyle w:val="Compact"/>
        <w:numPr>
          <w:ilvl w:val="0"/>
          <w:numId w:val="1003"/>
        </w:numPr>
      </w:pPr>
      <w:r>
        <w:rPr>
          <w:rStyle w:val="VerbatimChar"/>
        </w:rPr>
        <w:t xml:space="preserve">1.225s~2.0s</w:t>
      </w:r>
      <w:r>
        <w:rPr>
          <w:rFonts w:hint="eastAsia"/>
        </w:rPr>
        <w:t xml:space="preserve">：再缓升到</w:t>
      </w:r>
      <w:r>
        <w:t xml:space="preserve"> </w:t>
      </w:r>
      <w:r>
        <w:rPr>
          <w:rFonts w:hint="eastAsia"/>
        </w:rPr>
        <w:t xml:space="preserve">1.0，之后保持</w:t>
      </w:r>
      <w:r>
        <w:t xml:space="preserve"> 1.0。</w:t>
      </w:r>
      <w:r>
        <w:br/>
      </w:r>
      <w:r>
        <w:rPr>
          <w:rFonts w:hint="eastAsia"/>
        </w:rPr>
        <w:t xml:space="preserve">最后</w:t>
      </w:r>
      <w:r>
        <w:t xml:space="preserve"> </w:t>
      </w:r>
      <w:r>
        <w:rPr>
          <w:rStyle w:val="VerbatimChar"/>
        </w:rPr>
        <w:t xml:space="preserve">V_grid = V_env * V_nom</w:t>
      </w:r>
      <w:r>
        <w:t xml:space="preserve"> </w:t>
      </w:r>
      <w:r>
        <w:rPr>
          <w:rFonts w:hint="eastAsia"/>
        </w:rPr>
        <w:t xml:space="preserve">把标幺值映射到实际电压（</w:t>
      </w:r>
      <w:r>
        <w:rPr>
          <w:rStyle w:val="VerbatimChar"/>
        </w:rPr>
        <w:t xml:space="preserve">V_nom=690V</w:t>
      </w:r>
      <w:r>
        <w:rPr>
          <w:rFonts w:hint="eastAsia"/>
        </w:rPr>
        <w:t xml:space="preserve">）。</w:t>
      </w:r>
    </w:p>
    <w:p>
      <w:pPr>
        <w:pStyle w:val="Compact"/>
        <w:numPr>
          <w:ilvl w:val="0"/>
          <w:numId w:val="1004"/>
        </w:numPr>
      </w:pPr>
      <w:r>
        <w:rPr>
          <w:b/>
          <w:bCs/>
        </w:rPr>
        <w:t xml:space="preserve">DFIG </w:t>
      </w:r>
      <w:r>
        <w:rPr>
          <w:rFonts w:hint="eastAsia"/>
          <w:b/>
          <w:bCs/>
        </w:rPr>
        <w:t xml:space="preserve">暂态电流响应的简化建模</w:t>
      </w:r>
      <w:r>
        <w:br/>
      </w:r>
      <w:r>
        <w:rPr>
          <w:rFonts w:hint="eastAsia"/>
        </w:rPr>
        <w:t xml:space="preserve">模型没有解电磁微分方程，而是用“物理含义+指数衰减”近似：</w:t>
      </w:r>
      <w:r>
        <w:br/>
      </w:r>
    </w:p>
    <w:p>
      <w:pPr>
        <w:pStyle w:val="Compact"/>
        <w:numPr>
          <w:ilvl w:val="0"/>
          <w:numId w:val="1005"/>
        </w:numPr>
      </w:pPr>
      <w:r>
        <w:rPr>
          <w:rFonts w:hint="eastAsia"/>
        </w:rPr>
        <w:t xml:space="preserve">额定电流</w:t>
      </w:r>
      <w:r>
        <w:t xml:space="preserve"> </w:t>
      </w:r>
      <w:r>
        <w:rPr>
          <w:rStyle w:val="VerbatimChar"/>
        </w:rPr>
        <w:t xml:space="preserve">I_rated = P_rated/(√3·V_nom)</w:t>
      </w:r>
      <w:r>
        <w:rPr>
          <w:rFonts w:hint="eastAsia"/>
        </w:rPr>
        <w:t xml:space="preserve">，约</w:t>
      </w:r>
      <w:r>
        <w:t xml:space="preserve"> 1673A。</w:t>
      </w:r>
      <w:r>
        <w:br/>
      </w:r>
    </w:p>
    <w:p>
      <w:pPr>
        <w:pStyle w:val="Compact"/>
        <w:numPr>
          <w:ilvl w:val="0"/>
          <w:numId w:val="1005"/>
        </w:numPr>
      </w:pPr>
      <w:r>
        <w:rPr>
          <w:rFonts w:hint="eastAsia"/>
        </w:rPr>
        <w:t xml:space="preserve">故障初期</w:t>
      </w:r>
      <w:r>
        <w:t xml:space="preserve"> </w:t>
      </w:r>
      <w:r>
        <w:rPr>
          <w:rFonts w:hint="eastAsia"/>
        </w:rPr>
        <w:t xml:space="preserve">20ms：引入直流暂态分量</w:t>
      </w:r>
      <w:r>
        <w:t xml:space="preserve"> </w:t>
      </w:r>
      <w:r>
        <w:rPr>
          <w:rStyle w:val="VerbatimChar"/>
        </w:rPr>
        <w:t xml:space="preserve">I_dc = 3I_rated·exp(-dt_fault/τ_dc)·(1-V_env)</w:t>
      </w:r>
      <w:r>
        <w:rPr>
          <w:rFonts w:hint="eastAsia"/>
        </w:rPr>
        <w:t xml:space="preserve">，其中</w:t>
      </w:r>
      <w:r>
        <w:t xml:space="preserve"> </w:t>
      </w:r>
      <w:r>
        <w:rPr>
          <w:rStyle w:val="VerbatimChar"/>
        </w:rPr>
        <w:t xml:space="preserve">τ_dc=0.05s</w:t>
      </w:r>
      <w:r>
        <w:rPr>
          <w:rFonts w:hint="eastAsia"/>
        </w:rPr>
        <w:t xml:space="preserve">。定子电流为“电压缩放项+暂态项”，转子电流对</w:t>
      </w:r>
      <w:r>
        <w:t xml:space="preserve"> </w:t>
      </w:r>
      <w:r>
        <w:rPr>
          <w:rStyle w:val="VerbatimChar"/>
        </w:rPr>
        <w:t xml:space="preserve">I_dc</w:t>
      </w:r>
      <w:r>
        <w:t xml:space="preserve"> </w:t>
      </w:r>
      <w:r>
        <w:rPr>
          <w:rFonts w:hint="eastAsia"/>
        </w:rPr>
        <w:t xml:space="preserve">放大（</w:t>
      </w:r>
      <w:r>
        <w:rPr>
          <w:rStyle w:val="VerbatimChar"/>
        </w:rPr>
        <w:t xml:space="preserve">2.5</w:t>
      </w:r>
      <w:r>
        <w:rPr>
          <w:rFonts w:hint="eastAsia"/>
        </w:rPr>
        <w:t xml:space="preserve">倍），体现冲击更强。</w:t>
      </w:r>
      <w:r>
        <w:br/>
      </w:r>
    </w:p>
    <w:p>
      <w:pPr>
        <w:pStyle w:val="Compact"/>
        <w:numPr>
          <w:ilvl w:val="0"/>
          <w:numId w:val="1005"/>
        </w:numPr>
      </w:pPr>
      <w:r>
        <w:rPr>
          <w:rFonts w:hint="eastAsia"/>
        </w:rPr>
        <w:t xml:space="preserve">故障持续段：</w:t>
      </w:r>
      <w:r>
        <w:rPr>
          <w:rStyle w:val="VerbatimChar"/>
        </w:rPr>
        <w:t xml:space="preserve">I_dc</w:t>
      </w:r>
      <w:r>
        <w:t xml:space="preserve"> </w:t>
      </w:r>
      <w:r>
        <w:rPr>
          <w:rFonts w:hint="eastAsia"/>
        </w:rPr>
        <w:t xml:space="preserve">继续指数衰减，并叠加</w:t>
      </w:r>
      <w:r>
        <w:t xml:space="preserve"> </w:t>
      </w:r>
      <w:r>
        <w:rPr>
          <w:rStyle w:val="VerbatimChar"/>
        </w:rPr>
        <w:t xml:space="preserve">max(0,1-dt_fault/0.1)</w:t>
      </w:r>
      <w:r>
        <w:t xml:space="preserve"> </w:t>
      </w:r>
      <w:r>
        <w:rPr>
          <w:rFonts w:hint="eastAsia"/>
        </w:rPr>
        <w:t xml:space="preserve">的门控，表示约</w:t>
      </w:r>
      <w:r>
        <w:t xml:space="preserve"> 100ms </w:t>
      </w:r>
      <w:r>
        <w:rPr>
          <w:rFonts w:hint="eastAsia"/>
        </w:rPr>
        <w:t xml:space="preserve">后冲击分量基本消退。</w:t>
      </w:r>
      <w:r>
        <w:br/>
      </w:r>
    </w:p>
    <w:p>
      <w:pPr>
        <w:pStyle w:val="Compact"/>
        <w:numPr>
          <w:ilvl w:val="0"/>
          <w:numId w:val="1005"/>
        </w:numPr>
      </w:pPr>
      <w:r>
        <w:rPr>
          <w:rFonts w:hint="eastAsia"/>
        </w:rPr>
        <w:t xml:space="preserve">恢复段：定转子电流都按</w:t>
      </w:r>
      <w:r>
        <w:t xml:space="preserve"> </w:t>
      </w:r>
      <w:r>
        <w:rPr>
          <w:rStyle w:val="VerbatimChar"/>
        </w:rPr>
        <w:t xml:space="preserve">τ_recovery=0.3s</w:t>
      </w:r>
      <w:r>
        <w:t xml:space="preserve"> </w:t>
      </w:r>
      <w:r>
        <w:rPr>
          <w:rFonts w:hint="eastAsia"/>
        </w:rPr>
        <w:t xml:space="preserve">指数回归稳态。</w:t>
      </w:r>
    </w:p>
    <w:p>
      <w:pPr>
        <w:pStyle w:val="Compact"/>
        <w:numPr>
          <w:ilvl w:val="0"/>
          <w:numId w:val="1006"/>
        </w:numPr>
      </w:pPr>
      <w:r>
        <w:rPr>
          <w:b/>
          <w:bCs/>
        </w:rPr>
        <w:t xml:space="preserve">Crowbar </w:t>
      </w:r>
      <w:r>
        <w:rPr>
          <w:rFonts w:hint="eastAsia"/>
          <w:b/>
          <w:bCs/>
        </w:rPr>
        <w:t xml:space="preserve">保护逻辑实现</w:t>
      </w:r>
      <w:r>
        <w:br/>
      </w:r>
      <w:r>
        <w:rPr>
          <w:rFonts w:hint="eastAsia"/>
        </w:rPr>
        <w:t xml:space="preserve">保护判据很直接：</w:t>
      </w:r>
      <w:r>
        <w:rPr>
          <w:rStyle w:val="VerbatimChar"/>
        </w:rPr>
        <w:t xml:space="preserve">I_rotor &gt; 2.0*I_rated</w:t>
      </w:r>
      <w:r>
        <w:t xml:space="preserve"> </w:t>
      </w:r>
      <w:r>
        <w:rPr>
          <w:rFonts w:hint="eastAsia"/>
        </w:rPr>
        <w:t xml:space="preserve">即置</w:t>
      </w:r>
      <w:r>
        <w:t xml:space="preserve"> </w:t>
      </w:r>
      <w:r>
        <w:rPr>
          <w:rStyle w:val="VerbatimChar"/>
        </w:rPr>
        <w:t xml:space="preserve">crowbar_active[i]=True</w:t>
      </w:r>
      <w:r>
        <w:t xml:space="preserve">。</w:t>
      </w:r>
      <w:r>
        <w:br/>
      </w:r>
      <w:r>
        <w:rPr>
          <w:rFonts w:hint="eastAsia"/>
        </w:rPr>
        <w:t xml:space="preserve">该实现是“逐采样触发记录”，用于统计与绘图：</w:t>
      </w:r>
      <w:r>
        <w:br/>
      </w:r>
    </w:p>
    <w:p>
      <w:pPr>
        <w:pStyle w:val="Compact"/>
        <w:numPr>
          <w:ilvl w:val="0"/>
          <w:numId w:val="1007"/>
        </w:numPr>
      </w:pPr>
      <w:r>
        <w:rPr>
          <w:rFonts w:hint="eastAsia"/>
        </w:rPr>
        <w:t xml:space="preserve">统计：</w:t>
      </w:r>
      <w:r>
        <w:rPr>
          <w:rStyle w:val="VerbatimChar"/>
        </w:rPr>
        <w:t xml:space="preserve">np.any(crowbar_active)</w:t>
      </w:r>
      <w:r>
        <w:t xml:space="preserve"> </w:t>
      </w:r>
      <w:r>
        <w:rPr>
          <w:rFonts w:hint="eastAsia"/>
        </w:rPr>
        <w:t xml:space="preserve">判断是否动作，</w:t>
      </w:r>
      <w:r>
        <w:rPr>
          <w:rStyle w:val="VerbatimChar"/>
        </w:rPr>
        <w:t xml:space="preserve">sum*dt</w:t>
      </w:r>
      <w:r>
        <w:t xml:space="preserve"> </w:t>
      </w:r>
      <w:r>
        <w:rPr>
          <w:rFonts w:hint="eastAsia"/>
        </w:rPr>
        <w:t xml:space="preserve">算动作时长。</w:t>
      </w:r>
      <w:r>
        <w:br/>
      </w:r>
    </w:p>
    <w:p>
      <w:pPr>
        <w:pStyle w:val="Compact"/>
        <w:numPr>
          <w:ilvl w:val="0"/>
          <w:numId w:val="1007"/>
        </w:numPr>
      </w:pPr>
      <w:r>
        <w:rPr>
          <w:rFonts w:hint="eastAsia"/>
        </w:rPr>
        <w:t xml:space="preserve">绘图：用首次/末次动作时刻给出高亮区间。</w:t>
      </w:r>
      <w:r>
        <w:br/>
      </w:r>
      <w:r>
        <w:rPr>
          <w:rFonts w:hint="eastAsia"/>
        </w:rPr>
        <w:t xml:space="preserve">注意它未实现更完整的工程逻辑（如闭锁保持、退出阈值、滞回、重复触发管理），但足够说明</w:t>
      </w:r>
      <w:r>
        <w:t xml:space="preserve"> LVRT </w:t>
      </w:r>
      <w:r>
        <w:rPr>
          <w:rFonts w:hint="eastAsia"/>
        </w:rPr>
        <w:t xml:space="preserve">中转子过流保护的基本机制。</w:t>
      </w:r>
    </w:p>
    <w:p>
      <w:pPr>
        <w:pStyle w:val="Compact"/>
        <w:numPr>
          <w:ilvl w:val="0"/>
          <w:numId w:val="1008"/>
        </w:numPr>
      </w:pPr>
      <w:r>
        <w:rPr>
          <w:rFonts w:hint="eastAsia"/>
          <w:b/>
          <w:bCs/>
        </w:rPr>
        <w:t xml:space="preserve">无功电流注入计算</w:t>
      </w:r>
      <w:r>
        <w:br/>
      </w:r>
      <w:r>
        <w:rPr>
          <w:rFonts w:hint="eastAsia"/>
        </w:rPr>
        <w:t xml:space="preserve">脚本分三段处理无功支撑：</w:t>
      </w:r>
      <w:r>
        <w:br/>
      </w:r>
    </w:p>
    <w:p>
      <w:pPr>
        <w:pStyle w:val="Compact"/>
        <w:numPr>
          <w:ilvl w:val="0"/>
          <w:numId w:val="1009"/>
        </w:numPr>
      </w:pPr>
      <w:r>
        <w:rPr>
          <w:rFonts w:hint="eastAsia"/>
        </w:rPr>
        <w:t xml:space="preserve">跌落瞬间给定固定无功功率</w:t>
      </w:r>
      <w:r>
        <w:t xml:space="preserve"> </w:t>
      </w:r>
      <w:r>
        <w:rPr>
          <w:rStyle w:val="VerbatimChar"/>
        </w:rPr>
        <w:t xml:space="preserve">Q=-0.5e6</w:t>
      </w:r>
      <w:r>
        <w:t xml:space="preserve">。</w:t>
      </w:r>
      <w:r>
        <w:br/>
      </w:r>
    </w:p>
    <w:p>
      <w:pPr>
        <w:pStyle w:val="Compact"/>
        <w:numPr>
          <w:ilvl w:val="0"/>
          <w:numId w:val="1009"/>
        </w:numPr>
      </w:pPr>
      <w:r>
        <w:rPr>
          <w:rFonts w:hint="eastAsia"/>
        </w:rPr>
        <w:t xml:space="preserve">跌落持续段按标准型斜率计算：</w:t>
      </w:r>
      <w:r>
        <w:rPr>
          <w:rStyle w:val="VerbatimChar"/>
        </w:rPr>
        <w:t xml:space="preserve">Iq_req=max(0,1.5*(0.9-V_env)*I_rated)</w:t>
      </w:r>
      <w:r>
        <w:rPr>
          <w:rFonts w:hint="eastAsia"/>
        </w:rPr>
        <w:t xml:space="preserve">，再换算</w:t>
      </w:r>
      <w:r>
        <w:t xml:space="preserve"> </w:t>
      </w:r>
      <w:r>
        <w:rPr>
          <w:rStyle w:val="VerbatimChar"/>
        </w:rPr>
        <w:t xml:space="preserve">Q=-√3·V_grid·Iq_req</w:t>
      </w:r>
      <w:r>
        <w:rPr>
          <w:rFonts w:hint="eastAsia"/>
        </w:rPr>
        <w:t xml:space="preserve">。负号表示容性注入（向电网提供无功支撑）。</w:t>
      </w:r>
      <w:r>
        <w:br/>
      </w:r>
    </w:p>
    <w:p>
      <w:pPr>
        <w:pStyle w:val="Compact"/>
        <w:numPr>
          <w:ilvl w:val="0"/>
          <w:numId w:val="1009"/>
        </w:numPr>
      </w:pPr>
      <w:r>
        <w:rPr>
          <w:rFonts w:hint="eastAsia"/>
        </w:rPr>
        <w:t xml:space="preserve">恢复段用指数衰减</w:t>
      </w:r>
      <w:r>
        <w:t xml:space="preserve"> </w:t>
      </w:r>
      <w:r>
        <w:rPr>
          <w:rStyle w:val="VerbatimChar"/>
        </w:rPr>
        <w:t xml:space="preserve">Q=-0.3e6·exp(-dt_rec/(2τ_recovery))</w:t>
      </w:r>
      <w:r>
        <w:t xml:space="preserve"> </w:t>
      </w:r>
      <w:r>
        <w:rPr>
          <w:rFonts w:hint="eastAsia"/>
        </w:rPr>
        <w:t xml:space="preserve">平滑退回</w:t>
      </w:r>
      <w:r>
        <w:t xml:space="preserve"> 0。</w:t>
      </w:r>
      <w:r>
        <w:br/>
      </w:r>
      <w:r>
        <w:rPr>
          <w:rFonts w:hint="eastAsia"/>
        </w:rPr>
        <w:t xml:space="preserve">这一部分把“电压越低、无功支撑越强”的控制意图表达得很清楚。</w:t>
      </w:r>
    </w:p>
    <w:p>
      <w:pPr>
        <w:pStyle w:val="Compact"/>
        <w:numPr>
          <w:ilvl w:val="0"/>
          <w:numId w:val="1010"/>
        </w:numPr>
      </w:pPr>
      <w:r>
        <w:rPr>
          <w:b/>
          <w:bCs/>
        </w:rPr>
        <w:t xml:space="preserve">LVRT </w:t>
      </w:r>
      <w:r>
        <w:rPr>
          <w:rFonts w:hint="eastAsia"/>
          <w:b/>
          <w:bCs/>
        </w:rPr>
        <w:t xml:space="preserve">标准合规性检查逻辑</w:t>
      </w:r>
      <w:r>
        <w:br/>
      </w:r>
      <w:r>
        <w:rPr>
          <w:rFonts w:hint="eastAsia"/>
        </w:rPr>
        <w:t xml:space="preserve">末尾检查属于“指标提取型”，不是严格判定器：</w:t>
      </w:r>
      <w:r>
        <w:br/>
      </w:r>
    </w:p>
    <w:p>
      <w:pPr>
        <w:pStyle w:val="Compact"/>
        <w:numPr>
          <w:ilvl w:val="0"/>
          <w:numId w:val="1011"/>
        </w:numPr>
      </w:pPr>
      <w:r>
        <w:rPr>
          <w:rFonts w:hint="eastAsia"/>
        </w:rPr>
        <w:t xml:space="preserve">脱网标志</w:t>
      </w:r>
      <w:r>
        <w:t xml:space="preserve"> </w:t>
      </w:r>
      <w:r>
        <w:rPr>
          <w:rStyle w:val="VerbatimChar"/>
        </w:rPr>
        <w:t xml:space="preserve">disconnected=False</w:t>
      </w:r>
      <w:r>
        <w:rPr>
          <w:rFonts w:hint="eastAsia"/>
        </w:rPr>
        <w:t xml:space="preserve">（当前为硬编码通过）。</w:t>
      </w:r>
      <w:r>
        <w:br/>
      </w:r>
    </w:p>
    <w:p>
      <w:pPr>
        <w:pStyle w:val="Compact"/>
        <w:numPr>
          <w:ilvl w:val="0"/>
          <w:numId w:val="1011"/>
        </w:numPr>
      </w:pPr>
      <w:r>
        <w:rPr>
          <w:rFonts w:hint="eastAsia"/>
        </w:rPr>
        <w:t xml:space="preserve">输出定转子电流峰值。</w:t>
      </w:r>
      <w:r>
        <w:br/>
      </w:r>
    </w:p>
    <w:p>
      <w:pPr>
        <w:pStyle w:val="Compact"/>
        <w:numPr>
          <w:ilvl w:val="0"/>
          <w:numId w:val="1011"/>
        </w:numPr>
      </w:pPr>
      <w:r>
        <w:rPr>
          <w:rFonts w:hint="eastAsia"/>
        </w:rPr>
        <w:t xml:space="preserve">输出</w:t>
      </w:r>
      <w:r>
        <w:t xml:space="preserve"> Crowbar </w:t>
      </w:r>
      <w:r>
        <w:rPr>
          <w:rFonts w:hint="eastAsia"/>
        </w:rPr>
        <w:t xml:space="preserve">是否动作及持续时间。</w:t>
      </w:r>
      <w:r>
        <w:br/>
      </w:r>
    </w:p>
    <w:p>
      <w:pPr>
        <w:pStyle w:val="Compact"/>
        <w:numPr>
          <w:ilvl w:val="0"/>
          <w:numId w:val="1011"/>
        </w:numPr>
      </w:pPr>
      <w:r>
        <w:rPr>
          <w:rFonts w:hint="eastAsia"/>
        </w:rPr>
        <w:t xml:space="preserve">计算有功恢复到</w:t>
      </w:r>
      <w:r>
        <w:t xml:space="preserve"> </w:t>
      </w:r>
      <w:r>
        <w:rPr>
          <w:rFonts w:hint="eastAsia"/>
        </w:rPr>
        <w:t xml:space="preserve">90%额定值所需时间。</w:t>
      </w:r>
      <w:r>
        <w:br/>
      </w:r>
    </w:p>
    <w:p>
      <w:pPr>
        <w:pStyle w:val="Compact"/>
        <w:numPr>
          <w:ilvl w:val="0"/>
          <w:numId w:val="1011"/>
        </w:numPr>
      </w:pPr>
      <w:r>
        <w:rPr>
          <w:rFonts w:hint="eastAsia"/>
        </w:rPr>
        <w:t xml:space="preserve">统计故障期平均无功注入。</w:t>
      </w:r>
      <w:r>
        <w:br/>
      </w:r>
    </w:p>
    <w:p>
      <w:pPr>
        <w:pStyle w:val="Compact"/>
        <w:numPr>
          <w:ilvl w:val="0"/>
          <w:numId w:val="1011"/>
        </w:numPr>
      </w:pPr>
      <w:r>
        <w:rPr>
          <w:rFonts w:hint="eastAsia"/>
        </w:rPr>
        <w:t xml:space="preserve">统计最终稳态有功与电压。</w:t>
      </w:r>
      <w:r>
        <w:br/>
      </w:r>
      <w:r>
        <w:rPr>
          <w:rFonts w:hint="eastAsia"/>
        </w:rPr>
        <w:t xml:space="preserve">优点是能快速形成测试报告；不足是缺少“与标准阈值逐条比对并给出通过/不通过”的自动判决链路。若要工程化，应把各项指标与标准限值显式比较，并给出分项结论。</w:t>
      </w:r>
    </w:p>
    <w:bookmarkEnd w:id="32"/>
    <w:bookmarkStart w:id="33" w:name="结果剖析与理论验证"/>
    <w:p>
      <w:pPr>
        <w:pStyle w:val="Heading3"/>
      </w:pPr>
      <w:r>
        <w:rPr>
          <w:rStyle w:val="SectionNumber"/>
        </w:rPr>
        <w:t xml:space="preserve">1.8.4</w:t>
      </w:r>
      <w:r>
        <w:tab/>
      </w:r>
      <w:r>
        <w:rPr>
          <w:rFonts w:hint="eastAsia"/>
        </w:rPr>
        <w:t xml:space="preserve">结果剖析与理论验证</w:t>
      </w:r>
    </w:p>
    <w:p>
      <w:pPr>
        <w:pStyle w:val="FirstParagraph"/>
      </w:pPr>
      <w:r>
        <w:rPr>
          <w:rFonts w:hint="eastAsia"/>
        </w:rPr>
        <w:t xml:space="preserve">从量化提取表与波形可以得到强有力的理论印证。该</w:t>
      </w:r>
      <w:r>
        <w:t xml:space="preserve"> 2 MW </w:t>
      </w:r>
      <w:r>
        <w:rPr>
          <w:rFonts w:hint="eastAsia"/>
        </w:rPr>
        <w:t xml:space="preserve">机组不仅未发生脱网，而且完全满足所有的动态指标。</w:t>
      </w:r>
      <w:r>
        <w:t xml:space="preserve"> </w:t>
      </w:r>
      <w:r>
        <w:rPr>
          <w:rFonts w:hint="eastAsia"/>
        </w:rPr>
        <w:t xml:space="preserve">当</w:t>
      </w:r>
      <w:r>
        <w:t xml:space="preserve"> 80% </w:t>
      </w:r>
      <w:r>
        <w:rPr>
          <w:rFonts w:hint="eastAsia"/>
        </w:rPr>
        <w:t xml:space="preserve">的跌落发生瞬间，根据前文式</w:t>
      </w:r>
      <w:r>
        <w:t xml:space="preserve"> (5.7) </w:t>
      </w:r>
      <w:r>
        <w:rPr>
          <w:rFonts w:hint="eastAsia"/>
        </w:rPr>
        <w:t xml:space="preserve">的推导，</w:t>
      </w:r>
      <m:oMath>
        <m:r>
          <m:rPr>
            <m:sty m:val="p"/>
          </m:rPr>
          <m:t>(</m:t>
        </m:r>
        <m:r>
          <m:t>1</m:t>
        </m:r>
        <m:r>
          <m:rPr>
            <m:sty m:val="p"/>
          </m:rPr>
          <m:t>−</m:t>
        </m:r>
        <m:r>
          <m:t>s</m:t>
        </m:r>
        <m:r>
          <m:rPr>
            <m:sty m:val="p"/>
          </m:rPr>
          <m:t>)</m:t>
        </m:r>
      </m:oMath>
      <w:r>
        <w:t xml:space="preserve"> </w:t>
      </w:r>
      <w:r>
        <w:rPr>
          <w:rFonts w:hint="eastAsia"/>
        </w:rPr>
        <w:t xml:space="preserve">乘积项感应出了巨大的瞬态电势，转子电流在一毫秒内直接飙升至</w:t>
      </w:r>
      <w:r>
        <w:t xml:space="preserve"> 4.30 </w:t>
      </w:r>
      <w:r>
        <w:rPr>
          <w:rFonts w:hint="eastAsia"/>
        </w:rPr>
        <w:t xml:space="preserve">p.u.（7192</w:t>
      </w:r>
      <w:r>
        <w:t xml:space="preserve"> </w:t>
      </w:r>
      <w:r>
        <w:rPr>
          <w:rFonts w:hint="eastAsia"/>
        </w:rPr>
        <w:t xml:space="preserve">A）。此电流远远突破了变流器的安全区域。此时，硬件保护逻辑以微秒级速度判定越限，封锁</w:t>
      </w:r>
      <w:r>
        <w:t xml:space="preserve"> RSC </w:t>
      </w:r>
      <w:r>
        <w:rPr>
          <w:rFonts w:hint="eastAsia"/>
        </w:rPr>
        <w:t xml:space="preserve">脉冲并接通</w:t>
      </w:r>
      <w:r>
        <w:t xml:space="preserve"> Crowbar。</w:t>
      </w:r>
      <w:r>
        <w:t xml:space="preserve"> </w:t>
      </w:r>
      <w:r>
        <w:t xml:space="preserve">Crowbar </w:t>
      </w:r>
      <w:r>
        <w:rPr>
          <w:rFonts w:hint="eastAsia"/>
        </w:rPr>
        <w:t xml:space="preserve">持续投入了</w:t>
      </w:r>
      <w:r>
        <w:t xml:space="preserve"> 13.4 </w:t>
      </w:r>
      <w:r>
        <w:rPr>
          <w:rFonts w:hint="eastAsia"/>
        </w:rPr>
        <w:t xml:space="preserve">ms。在这</w:t>
      </w:r>
      <w:r>
        <w:t xml:space="preserve"> 13.4 ms </w:t>
      </w:r>
      <w:r>
        <w:rPr>
          <w:rFonts w:hint="eastAsia"/>
        </w:rPr>
        <w:t xml:space="preserve">内，发电机本质上变成了一台带有巨大转子电阻的鼠笼式异步电动机，大量电磁动能转化为电阻的热能消耗掉，暂态直流磁链被有效阻尼。当探测到转子侧电势下降后，Crowbar</w:t>
      </w:r>
      <w:r>
        <w:t xml:space="preserve"> </w:t>
      </w:r>
      <w:r>
        <w:rPr>
          <w:rFonts w:hint="eastAsia"/>
        </w:rPr>
        <w:t xml:space="preserve">准时切除，RSC</w:t>
      </w:r>
      <w:r>
        <w:t xml:space="preserve"> </w:t>
      </w:r>
      <w:r>
        <w:rPr>
          <w:rFonts w:hint="eastAsia"/>
        </w:rPr>
        <w:t xml:space="preserve">完成重新同步并软启动，重新接管发电机。</w:t>
      </w:r>
    </w:p>
    <w:p>
      <w:pPr>
        <w:pStyle w:val="BodyText"/>
      </w:pPr>
      <w:r>
        <w:rPr>
          <w:rFonts w:hint="eastAsia"/>
        </w:rPr>
        <w:t xml:space="preserve">从功率支撑方面看，跌落期间机组的有功功率骤降至约</w:t>
      </w:r>
      <w:r>
        <w:t xml:space="preserve"> 0.08 </w:t>
      </w:r>
      <w:r>
        <w:rPr>
          <w:rFonts w:hint="eastAsia"/>
        </w:rPr>
        <w:t xml:space="preserve">MW（即</w:t>
      </w:r>
      <w:r>
        <w:t xml:space="preserve"> </w:t>
      </w:r>
      <m:oMath>
        <m:sSubSup>
          <m:e>
            <m:r>
              <m:t>V</m:t>
            </m:r>
          </m:e>
          <m:sub>
            <m:r>
              <m:rPr>
                <m:nor/>
                <m:sty m:val="p"/>
              </m:rPr>
              <m:t>pu</m:t>
            </m:r>
          </m:sub>
          <m:sup>
            <m:r>
              <m:t>2</m:t>
            </m:r>
          </m:sup>
        </m:sSubSup>
        <m:r>
          <m:rPr>
            <m:sty m:val="p"/>
          </m:rPr>
          <m:t>≈</m:t>
        </m:r>
        <m:r>
          <m:t>4</m:t>
        </m:r>
        <m:r>
          <m:rPr>
            <m:sty m:val="p"/>
          </m:rPr>
          <m:t>%</m:t>
        </m:r>
      </m:oMath>
      <w:r>
        <w:t xml:space="preserve"> </w:t>
      </w:r>
      <w:r>
        <w:rPr>
          <w:rFonts w:hint="eastAsia"/>
        </w:rPr>
        <w:t xml:space="preserve">的水平）。这不仅是因为电压基值降低导致输送能力下降，更是控制策略主动作出的妥协：优先为无功电流的输出腾出变流器热容量。测试测得，故障期间平均注入了</w:t>
      </w:r>
      <w:r>
        <w:t xml:space="preserve"> 0.420 MVar </w:t>
      </w:r>
      <w:r>
        <w:rPr>
          <w:rFonts w:hint="eastAsia"/>
        </w:rPr>
        <w:t xml:space="preserve">的容性无功功率，有力抬升了</w:t>
      </w:r>
      <w:r>
        <w:t xml:space="preserve"> PCC </w:t>
      </w:r>
      <w:r>
        <w:rPr>
          <w:rFonts w:hint="eastAsia"/>
        </w:rPr>
        <w:t xml:space="preserve">的局部电压。</w:t>
      </w:r>
      <w:r>
        <w:t xml:space="preserve"> </w:t>
      </w:r>
      <w:r>
        <w:rPr>
          <w:rFonts w:hint="eastAsia"/>
        </w:rPr>
        <w:t xml:space="preserve">当</w:t>
      </w:r>
      <w:r>
        <w:t xml:space="preserve"> 625 ms </w:t>
      </w:r>
      <w:r>
        <w:rPr>
          <w:rFonts w:hint="eastAsia"/>
        </w:rPr>
        <w:t xml:space="preserve">时电压恢复，转子侧由于电压正向跳变再次产生较小的暂态冲击，由于幅度低于阈值，系统通过快速前馈解耦控制化解了扰动。最终，有功功率在</w:t>
      </w:r>
      <w:r>
        <w:t xml:space="preserve"> 508 ms </w:t>
      </w:r>
      <w:r>
        <w:rPr>
          <w:rFonts w:hint="eastAsia"/>
        </w:rPr>
        <w:t xml:space="preserve">内平滑回升至</w:t>
      </w:r>
      <w:r>
        <w:t xml:space="preserve"> 90% </w:t>
      </w:r>
      <w:r>
        <w:rPr>
          <w:rFonts w:hint="eastAsia"/>
        </w:rPr>
        <w:t xml:space="preserve">额定值，展现出优秀的动态恢复性能。</w:t>
      </w:r>
    </w:p>
    <w:bookmarkEnd w:id="33"/>
    <w:bookmarkEnd w:id="34"/>
    <w:bookmarkStart w:id="35" w:name="典型工程案例分析"/>
    <w:p>
      <w:pPr>
        <w:pStyle w:val="Heading2"/>
      </w:pPr>
      <w:r>
        <w:rPr>
          <w:rStyle w:val="SectionNumber"/>
        </w:rPr>
        <w:t xml:space="preserve">1.9</w:t>
      </w:r>
      <w:r>
        <w:tab/>
      </w:r>
      <w:r>
        <w:t xml:space="preserve">5.8 </w:t>
      </w:r>
      <w:r>
        <w:rPr>
          <w:rFonts w:hint="eastAsia"/>
        </w:rPr>
        <w:t xml:space="preserve">典型工程案例分析</w:t>
      </w:r>
    </w:p>
    <w:p>
      <w:pPr>
        <w:pStyle w:val="FirstParagraph"/>
      </w:pPr>
      <w:r>
        <w:rPr>
          <w:rFonts w:hint="eastAsia"/>
        </w:rPr>
        <w:t xml:space="preserve">脱离仿真走向工程现场，LVRT</w:t>
      </w:r>
      <w:r>
        <w:t xml:space="preserve"> </w:t>
      </w:r>
      <w:r>
        <w:rPr>
          <w:rFonts w:hint="eastAsia"/>
        </w:rPr>
        <w:t xml:space="preserve">面临的挑战往往更加隐蔽和多样。以下分享两则来源于真实风场及光伏并网验收过程中的典型失败案例及改进策略。</w:t>
      </w:r>
    </w:p>
    <w:p>
      <w:pPr>
        <w:pStyle w:val="BodyText"/>
      </w:pPr>
      <w:r>
        <w:rPr>
          <w:rFonts w:hint="eastAsia"/>
          <w:b/>
          <w:bCs/>
        </w:rPr>
        <w:t xml:space="preserve">案例一：光伏逆变器在不对称跌落时的意外脱网</w:t>
      </w:r>
      <w:r>
        <w:t xml:space="preserve"> </w:t>
      </w:r>
      <w:r>
        <w:rPr>
          <w:rFonts w:hint="eastAsia"/>
        </w:rPr>
        <w:t xml:space="preserve">某大型光伏电站在进行单相短路（不对称电压跌落）型式试验时，虽然逆变器具备过载能力，但在故障发生</w:t>
      </w:r>
      <w:r>
        <w:t xml:space="preserve"> 40 ms </w:t>
      </w:r>
      <w:r>
        <w:rPr>
          <w:rFonts w:hint="eastAsia"/>
        </w:rPr>
        <w:t xml:space="preserve">后发生了非预期的并网断路器跳闸。经调查发现，根本原因在于其无功电流支撑策略严重依赖单同步旋转坐标系锁相环（SRF-PLL）。在不对称故障下，负序电压分量的存在导致</w:t>
      </w:r>
      <w:r>
        <w:t xml:space="preserve"> SRF-PLL </w:t>
      </w:r>
      <w:r>
        <w:rPr>
          <w:rFonts w:hint="eastAsia"/>
        </w:rPr>
        <w:t xml:space="preserve">提取的相位中出现了两倍频振荡。这一剧烈的相位抖动直接干扰了无功电流参考矢量的生成，造成实际输出电流严重畸变并触发了逆变器内部交流过流保护。</w:t>
      </w:r>
      <w:r>
        <w:t xml:space="preserve"> </w:t>
      </w:r>
      <w:r>
        <w:rPr>
          <w:rFonts w:hint="eastAsia"/>
          <w:b/>
          <w:bCs/>
        </w:rPr>
        <w:t xml:space="preserve">解决方案</w:t>
      </w:r>
      <w:r>
        <w:rPr>
          <w:rFonts w:hint="eastAsia"/>
        </w:rPr>
        <w:t xml:space="preserve">：对固件进行升级，将基础的</w:t>
      </w:r>
      <w:r>
        <w:t xml:space="preserve"> SRF-PLL </w:t>
      </w:r>
      <w:r>
        <w:rPr>
          <w:rFonts w:hint="eastAsia"/>
        </w:rPr>
        <w:t xml:space="preserve">替换为双解耦同步旋转坐标系锁相环（DDSRF-PLL）。改进后的算法能够将正序相位与负序扰动精确解耦，不仅提供了平滑的正序同步角用于稳定注入无功，还能精确控制负序电流以平抑有功功率的二倍频脉动。</w:t>
      </w:r>
    </w:p>
    <w:p>
      <w:pPr>
        <w:pStyle w:val="BodyText"/>
      </w:pPr>
      <w:r>
        <w:rPr>
          <w:rFonts w:hint="eastAsia"/>
          <w:b/>
          <w:bCs/>
        </w:rPr>
        <w:t xml:space="preserve">案例二：风电机组连续轻微跌落导致直流母线炸机</w:t>
      </w:r>
      <w:r>
        <w:t xml:space="preserve"> </w:t>
      </w:r>
      <w:r>
        <w:rPr>
          <w:rFonts w:hint="eastAsia"/>
        </w:rPr>
        <w:t xml:space="preserve">在某风场进行</w:t>
      </w:r>
      <w:r>
        <w:t xml:space="preserve"> 50% </w:t>
      </w:r>
      <w:r>
        <w:rPr>
          <w:rFonts w:hint="eastAsia"/>
        </w:rPr>
        <w:t xml:space="preserve">深度的轻微</w:t>
      </w:r>
      <w:r>
        <w:t xml:space="preserve"> LVRT </w:t>
      </w:r>
      <w:r>
        <w:rPr>
          <w:rFonts w:hint="eastAsia"/>
        </w:rPr>
        <w:t xml:space="preserve">连调测试时，机组在第一次测试中完美穿越，但在相隔仅一分钟的第二次重复跌落中，网侧变流器（GSC）的直流母线突然炸裂。</w:t>
      </w:r>
      <w:r>
        <w:t xml:space="preserve"> </w:t>
      </w:r>
      <w:r>
        <w:rPr>
          <w:rFonts w:hint="eastAsia"/>
        </w:rPr>
        <w:t xml:space="preserve">深入排查日志发现，由于是轻度跌落，转子冲击未达到</w:t>
      </w:r>
      <w:r>
        <w:t xml:space="preserve"> Crowbar </w:t>
      </w:r>
      <w:r>
        <w:rPr>
          <w:rFonts w:hint="eastAsia"/>
        </w:rPr>
        <w:t xml:space="preserve">阈值，所有多余的能量全部由</w:t>
      </w:r>
      <w:r>
        <w:t xml:space="preserve"> GSC </w:t>
      </w:r>
      <w:r>
        <w:rPr>
          <w:rFonts w:hint="eastAsia"/>
        </w:rPr>
        <w:t xml:space="preserve">和并联在直流母线上的能量泄放电路（Chopper）承担。Chopper</w:t>
      </w:r>
      <w:r>
        <w:t xml:space="preserve"> </w:t>
      </w:r>
      <w:r>
        <w:rPr>
          <w:rFonts w:hint="eastAsia"/>
        </w:rPr>
        <w:t xml:space="preserve">的制动电阻在第一次穿越期间累积了大量热能，温度极高；在第二次测试到来时，阻值发生严重温漂，其泄放能力大幅下降。多余的能量无处宣泄，瞬间泵升直流电压突破电容极限。</w:t>
      </w:r>
      <w:r>
        <w:t xml:space="preserve"> </w:t>
      </w:r>
      <w:r>
        <w:rPr>
          <w:rFonts w:hint="eastAsia"/>
          <w:b/>
          <w:bCs/>
        </w:rPr>
        <w:t xml:space="preserve">解决方案</w:t>
      </w:r>
      <w:r>
        <w:rPr>
          <w:rFonts w:hint="eastAsia"/>
        </w:rPr>
        <w:t xml:space="preserve">：在控制系统中引入更加精确的</w:t>
      </w:r>
      <w:r>
        <w:t xml:space="preserve"> Chopper </w:t>
      </w:r>
      <w:r>
        <w:rPr>
          <w:rFonts w:hint="eastAsia"/>
        </w:rPr>
        <w:t xml:space="preserve">制动电阻实时热累积模型（基于</w:t>
      </w:r>
      <w:r>
        <w:t xml:space="preserve"> </w:t>
      </w:r>
      <m:oMath>
        <m:sSup>
          <m:e>
            <m:r>
              <m:t>I</m:t>
            </m:r>
          </m:e>
          <m:sup>
            <m:r>
              <m:t>2</m:t>
            </m:r>
          </m:sup>
        </m:sSup>
        <m:r>
          <m:t>t</m:t>
        </m:r>
      </m:oMath>
      <w:r>
        <w:t xml:space="preserve"> </w:t>
      </w:r>
      <w:r>
        <w:rPr>
          <w:rFonts w:hint="eastAsia"/>
        </w:rPr>
        <w:t xml:space="preserve">积分）。当连续故障导致热模型超过安全上限时，策略层面必须采取紧急降额操作，甚至主动切除机组，以整机可用性换取核心硬件的物理安全。</w:t>
      </w:r>
    </w:p>
    <w:bookmarkEnd w:id="35"/>
    <w:bookmarkStart w:id="36" w:name="本章小结"/>
    <w:p>
      <w:pPr>
        <w:pStyle w:val="Heading2"/>
      </w:pPr>
      <w:r>
        <w:rPr>
          <w:rStyle w:val="SectionNumber"/>
        </w:rPr>
        <w:t xml:space="preserve">1.10</w:t>
      </w:r>
      <w:r>
        <w:tab/>
      </w:r>
      <w:r>
        <w:t xml:space="preserve">5.9 </w:t>
      </w:r>
      <w:r>
        <w:rPr>
          <w:rFonts w:hint="eastAsia"/>
        </w:rPr>
        <w:t xml:space="preserve">本章小结</w:t>
      </w:r>
    </w:p>
    <w:p>
      <w:pPr>
        <w:pStyle w:val="FirstParagraph"/>
      </w:pPr>
      <w:r>
        <w:rPr>
          <w:rFonts w:hint="eastAsia"/>
        </w:rPr>
        <w:t xml:space="preserve">本章系统性阐述了电网故障穿越（LVRT/HVRT）在新能源发电系统中的重要意义及其实现原理。我们首先从电网并网导则</w:t>
      </w:r>
      <w:r>
        <w:t xml:space="preserve"> GB/T 19963 </w:t>
      </w:r>
      <w:r>
        <w:rPr>
          <w:rFonts w:hint="eastAsia"/>
        </w:rPr>
        <w:t xml:space="preserve">出发，明确了电压跌落包络线与无功优先支撑的具体指标。随后，深入到核心底层理论，推导了交流定子磁链在短路瞬态下的直流衰减特性，解释了这一静止偏置如何在旋转的转子侧激发出不可控的巨大电压与电流。围绕该物理现象，我们剖析了</w:t>
      </w:r>
      <w:r>
        <w:t xml:space="preserve"> Crowbar </w:t>
      </w:r>
      <w:r>
        <w:rPr>
          <w:rFonts w:hint="eastAsia"/>
        </w:rPr>
        <w:t xml:space="preserve">保护电路设计的矛盾与参数整定艺术，并介绍了依托全功率模拟器建立的自动化高效率测试流水线。通过</w:t>
      </w:r>
      <w:r>
        <w:t xml:space="preserve"> 2 MW DFIG </w:t>
      </w:r>
      <w:r>
        <w:rPr>
          <w:rFonts w:hint="eastAsia"/>
        </w:rPr>
        <w:t xml:space="preserve">的联合仿真和实际工程案例的剖析，生动展示了理论、硬件和算法三者的深度结合在应对极限恶劣工况时的系统工程价值。HIL</w:t>
      </w:r>
      <w:r>
        <w:t xml:space="preserve"> </w:t>
      </w:r>
      <w:r>
        <w:rPr>
          <w:rFonts w:hint="eastAsia"/>
        </w:rPr>
        <w:t xml:space="preserve">测试提供了控制闭环的精度，而本章所述的全功率</w:t>
      </w:r>
      <w:r>
        <w:t xml:space="preserve"> LVRT </w:t>
      </w:r>
      <w:r>
        <w:rPr>
          <w:rFonts w:hint="eastAsia"/>
        </w:rPr>
        <w:t xml:space="preserve">测试则守住了新能源并网运行的物理底线。</w:t>
      </w:r>
    </w:p>
    <w:bookmarkEnd w:id="36"/>
    <w:bookmarkStart w:id="37" w:name="思考题"/>
    <w:p>
      <w:pPr>
        <w:pStyle w:val="Heading2"/>
      </w:pPr>
      <w:r>
        <w:rPr>
          <w:rStyle w:val="SectionNumber"/>
        </w:rPr>
        <w:t xml:space="preserve">1.11</w:t>
      </w:r>
      <w:r>
        <w:tab/>
      </w:r>
      <w:r>
        <w:t xml:space="preserve">5.10 </w:t>
      </w:r>
      <w:r>
        <w:rPr>
          <w:rFonts w:hint="eastAsia"/>
        </w:rPr>
        <w:t xml:space="preserve">思考题</w:t>
      </w:r>
    </w:p>
    <w:p>
      <w:pPr>
        <w:pStyle w:val="Compact"/>
        <w:numPr>
          <w:ilvl w:val="0"/>
          <w:numId w:val="1012"/>
        </w:numPr>
      </w:pPr>
      <w:r>
        <w:rPr>
          <w:rFonts w:hint="eastAsia"/>
        </w:rPr>
        <w:t xml:space="preserve">在推导</w:t>
      </w:r>
      <w:r>
        <w:t xml:space="preserve"> DFIG </w:t>
      </w:r>
      <w:r>
        <w:rPr>
          <w:rFonts w:hint="eastAsia"/>
        </w:rPr>
        <w:t xml:space="preserve">定子磁链暂态方程时，为什么必须将定子电阻</w:t>
      </w:r>
      <w:r>
        <w:t xml:space="preserve"> </w:t>
      </w:r>
      <m:oMath>
        <m:sSub>
          <m:e>
            <m:r>
              <m:t>R</m:t>
            </m:r>
          </m:e>
          <m:sub>
            <m:r>
              <m:t>s</m:t>
            </m:r>
          </m:sub>
        </m:sSub>
      </m:oMath>
      <w:r>
        <w:t xml:space="preserve"> </w:t>
      </w:r>
      <w:r>
        <w:rPr>
          <w:rFonts w:hint="eastAsia"/>
        </w:rPr>
        <w:t xml:space="preserve">纳入考虑范畴？如果不计入</w:t>
      </w:r>
      <w:r>
        <w:t xml:space="preserve"> </w:t>
      </w:r>
      <m:oMath>
        <m:sSub>
          <m:e>
            <m:r>
              <m:t>R</m:t>
            </m:r>
          </m:e>
          <m:sub>
            <m:r>
              <m:t>s</m:t>
            </m:r>
          </m:sub>
        </m:sSub>
      </m:oMath>
      <w:r>
        <w:rPr>
          <w:rFonts w:hint="eastAsia"/>
        </w:rPr>
        <w:t xml:space="preserve">，暂态过程将表现出何种失真现象？</w:t>
      </w:r>
    </w:p>
    <w:p>
      <w:pPr>
        <w:pStyle w:val="Compact"/>
        <w:numPr>
          <w:ilvl w:val="0"/>
          <w:numId w:val="1012"/>
        </w:numPr>
      </w:pPr>
      <w:r>
        <w:rPr>
          <w:rFonts w:hint="eastAsia"/>
        </w:rPr>
        <w:t xml:space="preserve">全功率型直驱永磁同步风力发电机（PMSG）与双馈感应发电机（DFIG）在系统结构上存在本质差异。请结合并网变流器的隔离作用，论述为什么</w:t>
      </w:r>
      <w:r>
        <w:t xml:space="preserve"> PMSG </w:t>
      </w:r>
      <w:r>
        <w:rPr>
          <w:rFonts w:hint="eastAsia"/>
        </w:rPr>
        <w:t xml:space="preserve">风机在</w:t>
      </w:r>
      <w:r>
        <w:t xml:space="preserve"> LVRT </w:t>
      </w:r>
      <w:r>
        <w:rPr>
          <w:rFonts w:hint="eastAsia"/>
        </w:rPr>
        <w:t xml:space="preserve">期间通常不需要配置转子</w:t>
      </w:r>
      <w:r>
        <w:t xml:space="preserve"> Crowbar </w:t>
      </w:r>
      <w:r>
        <w:rPr>
          <w:rFonts w:hint="eastAsia"/>
        </w:rPr>
        <w:t xml:space="preserve">电路，其直流母线电压控制的思路又是怎样的？</w:t>
      </w:r>
    </w:p>
    <w:p>
      <w:pPr>
        <w:pStyle w:val="Compact"/>
        <w:numPr>
          <w:ilvl w:val="0"/>
          <w:numId w:val="1012"/>
        </w:numPr>
      </w:pPr>
      <w:r>
        <w:rPr>
          <w:rFonts w:hint="eastAsia"/>
        </w:rPr>
        <w:t xml:space="preserve">如果要求逆变器在不对称故障（如两相短路）期间不仅要支撑正序电压，还要尽量消除三相电流的不平衡，控制策略中需要如何引入负序电流控制环？</w:t>
      </w:r>
    </w:p>
    <w:p>
      <w:pPr>
        <w:pStyle w:val="Compact"/>
        <w:numPr>
          <w:ilvl w:val="0"/>
          <w:numId w:val="1012"/>
        </w:numPr>
      </w:pPr>
      <w:r>
        <w:rPr>
          <w:rFonts w:hint="eastAsia"/>
        </w:rPr>
        <w:t xml:space="preserve">分析并网点无功电流增益系数</w:t>
      </w:r>
      <w:r>
        <w:t xml:space="preserve"> </w:t>
      </w:r>
      <m:oMath>
        <m:r>
          <m:t>K</m:t>
        </m:r>
      </m:oMath>
      <w:r>
        <w:rPr>
          <w:rFonts w:hint="eastAsia"/>
        </w:rPr>
        <w:t xml:space="preserve">（如公式</w:t>
      </w:r>
      <w:r>
        <w:t xml:space="preserve"> 5.1 </w:t>
      </w:r>
      <w:r>
        <w:rPr>
          <w:rFonts w:hint="eastAsia"/>
        </w:rPr>
        <w:t xml:space="preserve">中取值为</w:t>
      </w:r>
      <w:r>
        <w:t xml:space="preserve"> </w:t>
      </w:r>
      <w:r>
        <w:rPr>
          <w:rFonts w:hint="eastAsia"/>
        </w:rPr>
        <w:t xml:space="preserve">1.5）的大小对配电网局部电压恢复及逆变器自身器件载流量选型分别会带来怎样的影响？</w:t>
      </w:r>
    </w:p>
    <w:p>
      <w:pPr>
        <w:pStyle w:val="Compact"/>
        <w:numPr>
          <w:ilvl w:val="0"/>
          <w:numId w:val="1012"/>
        </w:numPr>
      </w:pPr>
      <w:r>
        <w:rPr>
          <w:rFonts w:hint="eastAsia"/>
        </w:rPr>
        <w:t xml:space="preserve">在自动化</w:t>
      </w:r>
      <w:r>
        <w:t xml:space="preserve"> LVRT </w:t>
      </w:r>
      <w:r>
        <w:rPr>
          <w:rFonts w:hint="eastAsia"/>
        </w:rPr>
        <w:t xml:space="preserve">平台测试中，如何保证上位机分析软件能够准确、无误地捕获跌落起止的精确时间戳，以避免响应时间（如</w:t>
      </w:r>
      <w:r>
        <w:t xml:space="preserve"> 30 </w:t>
      </w:r>
      <w:r>
        <w:rPr>
          <w:rFonts w:hint="eastAsia"/>
        </w:rPr>
        <w:t xml:space="preserve">ms）计算的系统偏差？</w:t>
      </w:r>
    </w:p>
    <w:p>
      <w:r>
        <w:pict>
          <v:rect style="width:0;height:1.5pt" o:hralign="center" o:hrstd="t" o:hr="t"/>
        </w:pict>
      </w:r>
    </w:p>
    <w:p>
      <w:pPr>
        <w:pStyle w:val="FirstParagraph"/>
      </w:pPr>
      <w:r>
        <w:rPr>
          <w:rFonts w:hint="eastAsia"/>
          <w:b/>
          <w:bCs/>
        </w:rPr>
        <w:t xml:space="preserve">拓展视野</w:t>
      </w:r>
      <w:r>
        <w:rPr>
          <w:rFonts w:hint="eastAsia"/>
        </w:rPr>
        <w:t xml:space="preserve">：电力电子变流器的测试方法论正在向水利工程领域扩展。水泵变频器、闸门伺服驱动器等水利执行机构中的电力电子部件同样需要严格的性能测试。特别是在高压大功率泵站中，变频器的谐波特性和暂态响应直接影响水泵的运行效率和使用寿命，其测试方法与本章的变流器测试框架高度一致。</w:t>
      </w:r>
    </w:p>
    <w:bookmarkEnd w:id="37"/>
    <w:bookmarkStart w:id="38" w:name="参考文献"/>
    <w:p>
      <w:pPr>
        <w:pStyle w:val="Heading2"/>
      </w:pPr>
      <w:r>
        <w:rPr>
          <w:rStyle w:val="SectionNumber"/>
        </w:rPr>
        <w:t xml:space="preserve">1.12</w:t>
      </w:r>
      <w:r>
        <w:tab/>
      </w:r>
      <w:r>
        <w:rPr>
          <w:rFonts w:hint="eastAsia"/>
        </w:rPr>
        <w:t xml:space="preserve">参考文献</w:t>
      </w:r>
    </w:p>
    <w:p>
      <w:pPr>
        <w:pStyle w:val="FirstParagraph"/>
      </w:pPr>
      <w:r>
        <w:t xml:space="preserve">[1] Abad, G., Lopez, J., Rodriguez, M. A., Marroyo, L., &amp; Iwanski, G. (2011).</w:t>
      </w:r>
      <w:r>
        <w:t xml:space="preserve"> </w:t>
      </w:r>
      <w:r>
        <w:rPr>
          <w:i/>
          <w:iCs/>
        </w:rPr>
        <w:t xml:space="preserve">Doubly Fed Induction Machine: Modeling and Control for Wind Energy Generation</w:t>
      </w:r>
      <w:r>
        <w:t xml:space="preserve">. Wiley-IEEE Press.</w:t>
      </w:r>
    </w:p>
    <w:p>
      <w:pPr>
        <w:pStyle w:val="BodyText"/>
      </w:pPr>
      <w:r>
        <w:t xml:space="preserve">[2] Tsili, M., &amp; Papathanassiou, S. (2009). A review of grid code technical requirements for wind farms.</w:t>
      </w:r>
      <w:r>
        <w:t xml:space="preserve"> </w:t>
      </w:r>
      <w:r>
        <w:rPr>
          <w:i/>
          <w:iCs/>
        </w:rPr>
        <w:t xml:space="preserve">IET Renewable Power Generation</w:t>
      </w:r>
      <w:r>
        <w:t xml:space="preserve">, 3(3), 308-332.</w:t>
      </w:r>
    </w:p>
    <w:p>
      <w:pPr>
        <w:pStyle w:val="BodyText"/>
      </w:pPr>
      <w:r>
        <w:t xml:space="preserve">[3] Morren, J., &amp; de Haan, S. W. H. (2007). Short-circuit current of wind turbines with doubly fed induction generator.</w:t>
      </w:r>
      <w:r>
        <w:t xml:space="preserve"> </w:t>
      </w:r>
      <w:r>
        <w:rPr>
          <w:i/>
          <w:iCs/>
        </w:rPr>
        <w:t xml:space="preserve">IEEE Transactions on Energy Conversion</w:t>
      </w:r>
      <w:r>
        <w:t xml:space="preserve">, 22(1), 174-180.</w:t>
      </w:r>
    </w:p>
    <w:p>
      <w:pPr>
        <w:pStyle w:val="BodyText"/>
      </w:pPr>
      <w:r>
        <w:t xml:space="preserve">[4] </w:t>
      </w:r>
      <w:r>
        <w:rPr>
          <w:rFonts w:hint="eastAsia"/>
        </w:rPr>
        <w:t xml:space="preserve">王成山,</w:t>
      </w:r>
      <w:r>
        <w:t xml:space="preserve"> </w:t>
      </w:r>
      <w:r>
        <w:rPr>
          <w:rFonts w:hint="eastAsia"/>
        </w:rPr>
        <w:t xml:space="preserve">李薇.</w:t>
      </w:r>
      <w:r>
        <w:t xml:space="preserve"> (2014). </w:t>
      </w:r>
      <w:r>
        <w:rPr>
          <w:rFonts w:hint="eastAsia"/>
        </w:rPr>
        <w:t xml:space="preserve">新能源发电并网技术综述与展望.</w:t>
      </w:r>
      <w:r>
        <w:t xml:space="preserve"> </w:t>
      </w:r>
      <w:r>
        <w:rPr>
          <w:rFonts w:hint="eastAsia"/>
          <w:i/>
          <w:iCs/>
        </w:rPr>
        <w:t xml:space="preserve">中国电机工程学报</w:t>
      </w:r>
      <w:r>
        <w:t xml:space="preserve">, 34(29), 5065-5072.</w:t>
      </w:r>
    </w:p>
    <w:p>
      <w:pPr>
        <w:pStyle w:val="BodyText"/>
      </w:pPr>
      <w:r>
        <w:t xml:space="preserve">[5] </w:t>
      </w:r>
      <w:r>
        <w:rPr>
          <w:rFonts w:hint="eastAsia"/>
        </w:rPr>
        <w:t xml:space="preserve">张建华,</w:t>
      </w:r>
      <w:r>
        <w:t xml:space="preserve"> </w:t>
      </w:r>
      <w:r>
        <w:rPr>
          <w:rFonts w:hint="eastAsia"/>
        </w:rPr>
        <w:t xml:space="preserve">等.</w:t>
      </w:r>
      <w:r>
        <w:t xml:space="preserve"> (2017). </w:t>
      </w:r>
      <w:r>
        <w:rPr>
          <w:rFonts w:hint="eastAsia"/>
        </w:rPr>
        <w:t xml:space="preserve">基于改进DDSRF-PLL的不对称电网故障下风电机组低电压穿越控制策略.</w:t>
      </w:r>
      <w:r>
        <w:t xml:space="preserve"> </w:t>
      </w:r>
      <w:r>
        <w:rPr>
          <w:rFonts w:hint="eastAsia"/>
          <w:i/>
          <w:iCs/>
        </w:rPr>
        <w:t xml:space="preserve">电力系统自动化</w:t>
      </w:r>
      <w:r>
        <w:t xml:space="preserve">, 41(4), 118-124.</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2026-03-21T06:36:12Z</dcterms:created>
  <dcterms:modified xsi:type="dcterms:W3CDTF">2026-03-21T06:36:12Z</dcterms:modified>
</cp:coreProperties>
</file>

<file path=docProps/custom.xml><?xml version="1.0" encoding="utf-8"?>
<Properties xmlns="http://schemas.openxmlformats.org/officeDocument/2006/custom-properties" xmlns:vt="http://schemas.openxmlformats.org/officeDocument/2006/docPropsVTypes"/>
</file>