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河流泥沙动力学与河床演变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河流泥沙动力学与河床演变</w:t>
      </w:r>
    </w:p>
    <w:p>
      <w:pPr>
        <w:pStyle w:val="FirstParagraph"/>
      </w:pPr>
      <w:r>
        <w:rPr>
          <w:rFonts w:hint="eastAsia"/>
        </w:rPr>
        <w:t xml:space="preserve">面向水利工程专业研究生和工程师的教材。</w:t>
      </w:r>
    </w:p>
    <w:bookmarkStart w:id="9" w:name="参考文献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01"/>
        </w:numPr>
      </w:pPr>
      <w:r>
        <w:t xml:space="preserve">Einstein, H. A. (1950). The bed-load function for sediment transportation in open channel flows.</w:t>
      </w:r>
      <w:r>
        <w:t xml:space="preserve"> </w:t>
      </w:r>
      <w:r>
        <w:rPr>
          <w:i/>
          <w:iCs/>
        </w:rPr>
        <w:t xml:space="preserve">Technical Bulletin No. 1026</w:t>
      </w:r>
      <w:r>
        <w:t xml:space="preserve">, U.S. Department of Agriculture.</w:t>
      </w:r>
    </w:p>
    <w:p>
      <w:pPr>
        <w:pStyle w:val="Compact"/>
        <w:numPr>
          <w:ilvl w:val="0"/>
          <w:numId w:val="1001"/>
        </w:numPr>
      </w:pPr>
      <w:r>
        <w:t xml:space="preserve">Engelund, F., &amp; Hansen, E. (1967). A monograph on sediment transport in alluvial streams.</w:t>
      </w:r>
      <w:r>
        <w:t xml:space="preserve"> </w:t>
      </w:r>
      <w:r>
        <w:rPr>
          <w:i/>
          <w:iCs/>
        </w:rPr>
        <w:t xml:space="preserve">Teknisk Forlag</w:t>
      </w:r>
      <w:r>
        <w:t xml:space="preserve">, Copenhagen.</w:t>
      </w:r>
    </w:p>
    <w:p>
      <w:pPr>
        <w:pStyle w:val="Compact"/>
        <w:numPr>
          <w:ilvl w:val="0"/>
          <w:numId w:val="1001"/>
        </w:numPr>
      </w:pPr>
      <w:r>
        <w:t xml:space="preserve">Van Rijn, L. C. (1984). Sediment transport, part I: bed load transport.</w:t>
      </w:r>
      <w:r>
        <w:t xml:space="preserve"> </w:t>
      </w:r>
      <w:r>
        <w:rPr>
          <w:i/>
          <w:iCs/>
        </w:rPr>
        <w:t xml:space="preserve">Journal of Hydraulic Engineering</w:t>
      </w:r>
      <w:r>
        <w:t xml:space="preserve">, 110(10), 1431-1456.</w:t>
      </w:r>
    </w:p>
    <w:p>
      <w:pPr>
        <w:pStyle w:val="Compact"/>
        <w:numPr>
          <w:ilvl w:val="0"/>
          <w:numId w:val="1001"/>
        </w:numPr>
      </w:pPr>
      <w:r>
        <w:t xml:space="preserve">Lei et al. (2025a). </w:t>
      </w:r>
      <w:r>
        <w:rPr>
          <w:rFonts w:hint="eastAsia"/>
        </w:rPr>
        <w:t xml:space="preserve">水系统控制论：基本原理与理论框架.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. DOI: 10.13476/j.cnki.nsbdqk.2025.0077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2026-03-21T06:35:20Z</dcterms:created>
  <dcterms:modified xsi:type="dcterms:W3CDTF">2026-03-21T06:35:20Z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