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第1章-泥沙运动力学基础"/>
    <w:p>
      <w:pPr>
        <w:pStyle w:val="Heading1"/>
      </w:pPr>
      <w:r>
        <w:rPr>
          <w:rStyle w:val="SectionNumber"/>
        </w:rPr>
        <w:t xml:space="preserve">1</w:t>
      </w:r>
      <w:r>
        <w:tab/>
      </w:r>
      <w:r>
        <w:rPr>
          <w:rFonts w:hint="eastAsia"/>
        </w:rPr>
        <w:t xml:space="preserve">第1章</w:t>
      </w:r>
      <w:r>
        <w:t xml:space="preserve"> </w:t>
      </w:r>
      <w:r>
        <w:rPr>
          <w:rFonts w:hint="eastAsia"/>
        </w:rPr>
        <w:t xml:space="preserve">泥沙运动力学基础</w:t>
      </w:r>
    </w:p>
    <w:bookmarkStart w:id="9" w:name="本章导读"/>
    <w:p>
      <w:pPr>
        <w:pStyle w:val="Heading2"/>
      </w:pPr>
      <w:r>
        <w:rPr>
          <w:rStyle w:val="SectionNumber"/>
        </w:rPr>
        <w:t xml:space="preserve">1.1</w:t>
      </w:r>
      <w:r>
        <w:tab/>
      </w:r>
      <w:r>
        <w:t xml:space="preserve">1.1 </w:t>
      </w:r>
      <w:r>
        <w:rPr>
          <w:rFonts w:hint="eastAsia"/>
        </w:rPr>
        <w:t xml:space="preserve">本章导读</w:t>
      </w:r>
    </w:p>
    <w:p>
      <w:pPr>
        <w:pStyle w:val="FirstParagraph"/>
      </w:pPr>
      <w:r>
        <w:rPr>
          <w:rFonts w:hint="eastAsia"/>
        </w:rPr>
        <w:t xml:space="preserve">河流泥沙动力学与河床演变是水利工程、河流地貌学以及水环境科学的交叉学科基础。自然界中的河流在水流的切应力作用下，不断对河床进行冲刷、搬运与沉积，塑造了多姿多彩的地貌形态，同时也对人类的水利开发、防洪减灾及航道整治产生了深远影响。本章作为全书的开篇，系统论述泥沙运动力学的基础理论，涵盖泥沙颗粒的几何与物理特性、泥沙起动机制、悬移质扩散理论以及推移质运动规律。</w:t>
      </w:r>
    </w:p>
    <w:p>
      <w:pPr>
        <w:pStyle w:val="BodyText"/>
      </w:pPr>
      <w:r>
        <w:rPr>
          <w:rFonts w:hint="eastAsia"/>
        </w:rPr>
        <w:t xml:space="preserve">通过对多相流体力学基本原理的引入，本章试图建立水流与泥沙相互作用的力学图景。读者将从中了解到，泥沙在水中的运动并非简单的颗粒位移，而是受湍流相干结构、重力沉降、颗粒间碰撞等多种因素交织的复杂动力学过程。掌握这些基本规律，是后续章节探讨河道演变模型、水库淤积预测及河网形态动力学的前提条件。本章的理论框架构建将遵循从微观单颗粒受力分析，过渡到宏观群体输移统计规律的逻辑主线，结合必要的数学推导与工程实测数据，为读者提供扎实的力学推演基础。</w:t>
      </w:r>
    </w:p>
    <w:bookmarkEnd w:id="9"/>
    <w:bookmarkStart w:id="13" w:name="基本概念与理论框架"/>
    <w:p>
      <w:pPr>
        <w:pStyle w:val="Heading2"/>
      </w:pPr>
      <w:r>
        <w:rPr>
          <w:rStyle w:val="SectionNumber"/>
        </w:rPr>
        <w:t xml:space="preserve">1.2</w:t>
      </w:r>
      <w:r>
        <w:tab/>
      </w:r>
      <w:r>
        <w:t xml:space="preserve">1.2 </w:t>
      </w:r>
      <w:r>
        <w:rPr>
          <w:rFonts w:hint="eastAsia"/>
        </w:rPr>
        <w:t xml:space="preserve">基本概念与理论框架</w:t>
      </w:r>
    </w:p>
    <w:bookmarkStart w:id="10" w:name="泥沙颗粒的物理与几何特性"/>
    <w:p>
      <w:pPr>
        <w:pStyle w:val="Heading3"/>
      </w:pPr>
      <w:r>
        <w:rPr>
          <w:rStyle w:val="SectionNumber"/>
        </w:rPr>
        <w:t xml:space="preserve">1.2.1</w:t>
      </w:r>
      <w:r>
        <w:tab/>
      </w:r>
      <w:r>
        <w:t xml:space="preserve">1.2.1 </w:t>
      </w:r>
      <w:r>
        <w:rPr>
          <w:rFonts w:hint="eastAsia"/>
        </w:rPr>
        <w:t xml:space="preserve">泥沙颗粒的物理与几何特性</w:t>
      </w:r>
    </w:p>
    <w:p>
      <w:pPr>
        <w:pStyle w:val="FirstParagraph"/>
      </w:pPr>
      <w:r>
        <w:rPr>
          <w:rFonts w:hint="eastAsia"/>
        </w:rPr>
        <w:t xml:space="preserve">泥沙颗粒的几何尺寸和物理性质直接决定了其在水流中的运动状态。在自然河流中，泥沙颗粒大小相差悬殊，通常采用泥沙粒径分布曲线（级配曲线）来描述泥沙群体的组成。常用的特征粒径包括中值粒径</w:t>
      </w:r>
      <w:r>
        <w:t xml:space="preserve"> </w:t>
      </w:r>
      <m:oMath>
        <m:sSub>
          <m:e>
            <m:r>
              <m:t>d</m:t>
            </m:r>
          </m:e>
          <m:sub>
            <m:r>
              <m:t>50</m:t>
            </m:r>
          </m:sub>
        </m:sSub>
      </m:oMath>
      <w:r>
        <w:rPr>
          <w:rFonts w:hint="eastAsia"/>
        </w:rPr>
        <w:t xml:space="preserve">、有效粒径</w:t>
      </w:r>
      <w:r>
        <w:t xml:space="preserve"> </w:t>
      </w:r>
      <m:oMath>
        <m:sSub>
          <m:e>
            <m:r>
              <m:t>d</m:t>
            </m:r>
          </m:e>
          <m:sub>
            <m:r>
              <m:t>10</m:t>
            </m:r>
          </m:sub>
        </m:sSub>
      </m:oMath>
      <w:r>
        <w:t xml:space="preserve"> </w:t>
      </w:r>
      <w:r>
        <w:rPr>
          <w:rFonts w:hint="eastAsia"/>
        </w:rPr>
        <w:t xml:space="preserve">以及表征不均匀程度的分选系数</w:t>
      </w:r>
      <w:r>
        <w:t xml:space="preserve"> </w:t>
      </w:r>
      <m:oMath>
        <m:sSub>
          <m:e>
            <m:r>
              <m:t>S</m:t>
            </m:r>
          </m:e>
          <m:sub>
            <m:r>
              <m:t>0</m:t>
            </m:r>
          </m:sub>
        </m:sSub>
        <m:r>
          <m:rPr>
            <m:sty m:val="p"/>
          </m:rPr>
          <m:t>=</m:t>
        </m:r>
        <m:rad>
          <m:radPr>
            <m:degHide m:val="on"/>
          </m:radPr>
          <m:deg/>
          <m:e>
            <m:sSub>
              <m:e>
                <m:r>
                  <m:t>d</m:t>
                </m:r>
              </m:e>
              <m:sub>
                <m:r>
                  <m:t>75</m:t>
                </m:r>
              </m:sub>
            </m:sSub>
            <m:r>
              <m:rPr>
                <m:sty m:val="p"/>
              </m:rPr>
              <m:t>/</m:t>
            </m:r>
            <m:sSub>
              <m:e>
                <m:r>
                  <m:t>d</m:t>
                </m:r>
              </m:e>
              <m:sub>
                <m:r>
                  <m:t>25</m:t>
                </m:r>
              </m:sub>
            </m:sSub>
          </m:e>
        </m:rad>
      </m:oMath>
      <w:r>
        <w:t xml:space="preserve">。</w:t>
      </w:r>
    </w:p>
    <w:p>
      <w:pPr>
        <w:pStyle w:val="BodyText"/>
      </w:pPr>
      <w:r>
        <w:rPr>
          <w:rFonts w:hint="eastAsia"/>
        </w:rPr>
        <w:t xml:space="preserve">泥沙的物理性质主要包括颗粒密度</w:t>
      </w:r>
      <w:r>
        <w:t xml:space="preserve"> </w:t>
      </w:r>
      <m:oMath>
        <m:sSub>
          <m:e>
            <m:r>
              <m:t>ρ</m:t>
            </m:r>
          </m:e>
          <m:sub>
            <m:r>
              <m:t>s</m:t>
            </m:r>
          </m:sub>
        </m:sSub>
      </m:oMath>
      <w:r>
        <w:rPr>
          <w:rFonts w:hint="eastAsia"/>
        </w:rPr>
        <w:t xml:space="preserve">（石英质泥沙常取</w:t>
      </w:r>
      <w:r>
        <w:t xml:space="preserve"> </w:t>
      </w:r>
      <m:oMath>
        <m:r>
          <m:t>2650</m:t>
        </m:r>
        <m:sSup>
          <m:e>
            <m:r>
              <m:rPr>
                <m:nor/>
                <m:sty m:val="p"/>
              </m:rPr>
              <m:t> kg/m</m:t>
            </m:r>
          </m:e>
          <m:sup>
            <m:r>
              <m:t>3</m:t>
            </m:r>
          </m:sup>
        </m:sSup>
      </m:oMath>
      <w:r>
        <w:rPr>
          <w:rFonts w:hint="eastAsia"/>
        </w:rPr>
        <w:t xml:space="preserve">）、水的密度</w:t>
      </w:r>
      <w:r>
        <w:t xml:space="preserve"> </w:t>
      </w:r>
      <m:oMath>
        <m:r>
          <m:t>ρ</m:t>
        </m:r>
      </m:oMath>
      <w:r>
        <w:rPr>
          <w:rFonts w:hint="eastAsia"/>
        </w:rPr>
        <w:t xml:space="preserve">、干容重</w:t>
      </w:r>
      <w:r>
        <w:t xml:space="preserve"> </w:t>
      </w:r>
      <m:oMath>
        <m:sSub>
          <m:e>
            <m:r>
              <m:t>γ</m:t>
            </m:r>
          </m:e>
          <m:sub>
            <m:r>
              <m:t>d</m:t>
            </m:r>
          </m:sub>
        </m:sSub>
      </m:oMath>
      <w:r>
        <w:t xml:space="preserve"> </w:t>
      </w:r>
      <w:r>
        <w:rPr>
          <w:rFonts w:hint="eastAsia"/>
        </w:rPr>
        <w:t xml:space="preserve">以及孔隙率</w:t>
      </w:r>
      <w:r>
        <w:t xml:space="preserve"> </w:t>
      </w:r>
      <m:oMath>
        <m:r>
          <m:t>p</m:t>
        </m:r>
      </m:oMath>
      <w:r>
        <w:rPr>
          <w:rFonts w:hint="eastAsia"/>
        </w:rPr>
        <w:t xml:space="preserve">。这些参数在推算河床变形量时起着决定性作用。</w:t>
      </w:r>
    </w:p>
    <w:p>
      <w:pPr>
        <w:pStyle w:val="BodyText"/>
      </w:pPr>
      <w:r>
        <w:rPr>
          <w:rFonts w:hint="eastAsia"/>
        </w:rPr>
        <w:t xml:space="preserve">单个泥沙颗粒在静水中自由沉降时，受到的重力与流体阻力达到平衡时的终端速度称为沉速（</w:t>
      </w:r>
      <m:oMath>
        <m:r>
          <m:t>ω</m:t>
        </m:r>
      </m:oMath>
      <w:r>
        <w:rPr>
          <w:rFonts w:hint="eastAsia"/>
        </w:rPr>
        <w:t xml:space="preserve">）。沉速是表征泥沙在湍流中悬浮能力的特征指标。对于球形细颗粒泥沙，流态处于斯托克斯（Stokes）区（即颗粒雷诺数</w:t>
      </w:r>
      <w:r>
        <w:t xml:space="preserve"> </w:t>
      </w:r>
      <m:oMath>
        <m:r>
          <m:t>R</m:t>
        </m:r>
        <m:sSub>
          <m:e>
            <m:r>
              <m:t>e</m:t>
            </m:r>
          </m:e>
          <m:sub>
            <m:r>
              <m:t>d</m:t>
            </m:r>
          </m:sub>
        </m:sSub>
        <m:r>
          <m:rPr>
            <m:sty m:val="p"/>
          </m:rPr>
          <m:t>&lt;</m:t>
        </m:r>
        <m:r>
          <m:t>1</m:t>
        </m:r>
      </m:oMath>
      <w:r>
        <w:rPr>
          <w:rFonts w:hint="eastAsia"/>
        </w:rPr>
        <w:t xml:space="preserve">），其沉速公式推导基于流体黏性力与有效重力的平衡：</w:t>
      </w:r>
    </w:p>
    <w:p>
      <w:pPr>
        <w:pStyle w:val="BodyText"/>
      </w:pPr>
      <m:oMathPara>
        <m:oMathParaPr>
          <m:jc m:val="center"/>
        </m:oMathParaPr>
        <m:oMath>
          <m:r>
            <m:t>ω</m:t>
          </m:r>
          <m:r>
            <m:rPr>
              <m:sty m:val="p"/>
            </m:rPr>
            <m:t>=</m:t>
          </m:r>
          <m:f>
            <m:fPr>
              <m:type m:val="bar"/>
            </m:fPr>
            <m:num>
              <m:r>
                <m:rPr>
                  <m:sty m:val="p"/>
                </m:rPr>
                <m:t>(</m:t>
              </m:r>
              <m:sSub>
                <m:e>
                  <m:r>
                    <m:t>ρ</m:t>
                  </m:r>
                </m:e>
                <m:sub>
                  <m:r>
                    <m:t>s</m:t>
                  </m:r>
                </m:sub>
              </m:sSub>
              <m:r>
                <m:rPr>
                  <m:sty m:val="p"/>
                </m:rPr>
                <m:t>−</m:t>
              </m:r>
              <m:r>
                <m:t>ρ</m:t>
              </m:r>
              <m:r>
                <m:rPr>
                  <m:sty m:val="p"/>
                </m:rPr>
                <m:t>)</m:t>
              </m:r>
              <m:r>
                <m:t>g</m:t>
              </m:r>
              <m:sSup>
                <m:e>
                  <m:r>
                    <m:t>d</m:t>
                  </m:r>
                </m:e>
                <m:sup>
                  <m:r>
                    <m:t>2</m:t>
                  </m:r>
                </m:sup>
              </m:sSup>
            </m:num>
            <m:den>
              <m:r>
                <m:t>18</m:t>
              </m:r>
              <m:r>
                <m:t>μ</m:t>
              </m:r>
            </m:den>
          </m:f>
        </m:oMath>
      </m:oMathPara>
    </w:p>
    <w:p>
      <w:pPr>
        <w:pStyle w:val="FirstParagraph"/>
      </w:pPr>
      <w:r>
        <w:rPr>
          <w:rFonts w:hint="eastAsia"/>
        </w:rPr>
        <w:t xml:space="preserve">式中，</w:t>
      </w:r>
      <m:oMath>
        <m:r>
          <m:t>g</m:t>
        </m:r>
      </m:oMath>
      <w:r>
        <w:t xml:space="preserve"> </w:t>
      </w:r>
      <w:r>
        <w:rPr>
          <w:rFonts w:hint="eastAsia"/>
        </w:rPr>
        <w:t xml:space="preserve">为重力加速度；</w:t>
      </w:r>
      <m:oMath>
        <m:r>
          <m:t>μ</m:t>
        </m:r>
      </m:oMath>
      <w:r>
        <w:t xml:space="preserve"> </w:t>
      </w:r>
      <w:r>
        <w:rPr>
          <w:rFonts w:hint="eastAsia"/>
        </w:rPr>
        <w:t xml:space="preserve">为流体动力黏度；</w:t>
      </w:r>
      <m:oMath>
        <m:r>
          <m:t>d</m:t>
        </m:r>
      </m:oMath>
      <w:r>
        <w:t xml:space="preserve"> </w:t>
      </w:r>
      <w:r>
        <w:rPr>
          <w:rFonts w:hint="eastAsia"/>
        </w:rPr>
        <w:t xml:space="preserve">为泥沙粒径。对于天然非规则形状的粗颗粒泥沙，需考虑形状系数和流体绕流产生的压差阻力，多采用鲁比（Rubey）或张克（Zanke）提出的半经验公式进行计算。</w:t>
      </w:r>
    </w:p>
    <w:bookmarkEnd w:id="10"/>
    <w:bookmarkStart w:id="11" w:name="泥沙起动与-shields-曲线"/>
    <w:p>
      <w:pPr>
        <w:pStyle w:val="Heading3"/>
      </w:pPr>
      <w:r>
        <w:rPr>
          <w:rStyle w:val="SectionNumber"/>
        </w:rPr>
        <w:t xml:space="preserve">1.2.2</w:t>
      </w:r>
      <w:r>
        <w:tab/>
      </w:r>
      <w:r>
        <w:t xml:space="preserve">1.2.2 </w:t>
      </w:r>
      <w:r>
        <w:rPr>
          <w:rFonts w:hint="eastAsia"/>
        </w:rPr>
        <w:t xml:space="preserve">泥沙起动与</w:t>
      </w:r>
      <w:r>
        <w:t xml:space="preserve"> Shields </w:t>
      </w:r>
      <w:r>
        <w:rPr>
          <w:rFonts w:hint="eastAsia"/>
        </w:rPr>
        <w:t xml:space="preserve">曲线</w:t>
      </w:r>
    </w:p>
    <w:p>
      <w:pPr>
        <w:pStyle w:val="FirstParagraph"/>
      </w:pPr>
      <w:r>
        <w:rPr>
          <w:rFonts w:hint="eastAsia"/>
        </w:rPr>
        <w:t xml:space="preserve">泥沙起动是指床面颗粒在水流剪切力作用下由静止转为运动的临界状态。对床面颗粒进行力学分析，颗粒主要承受重力</w:t>
      </w:r>
      <w:r>
        <w:t xml:space="preserve"> </w:t>
      </w:r>
      <m:oMath>
        <m:r>
          <m:t>W</m:t>
        </m:r>
      </m:oMath>
      <w:r>
        <w:rPr>
          <w:rFonts w:hint="eastAsia"/>
        </w:rPr>
        <w:t xml:space="preserve">、浮力</w:t>
      </w:r>
      <w:r>
        <w:t xml:space="preserve"> </w:t>
      </w:r>
      <m:oMath>
        <m:sSub>
          <m:e>
            <m:r>
              <m:t>F</m:t>
            </m:r>
          </m:e>
          <m:sub>
            <m:r>
              <m:t>b</m:t>
            </m:r>
          </m:sub>
        </m:sSub>
      </m:oMath>
      <w:r>
        <w:rPr>
          <w:rFonts w:hint="eastAsia"/>
        </w:rPr>
        <w:t xml:space="preserve">、水流拖曳力</w:t>
      </w:r>
      <w:r>
        <w:t xml:space="preserve"> </w:t>
      </w:r>
      <m:oMath>
        <m:sSub>
          <m:e>
            <m:r>
              <m:t>F</m:t>
            </m:r>
          </m:e>
          <m:sub>
            <m:r>
              <m:t>D</m:t>
            </m:r>
          </m:sub>
        </m:sSub>
      </m:oMath>
      <w:r>
        <w:t xml:space="preserve"> </w:t>
      </w:r>
      <w:r>
        <w:rPr>
          <w:rFonts w:hint="eastAsia"/>
        </w:rPr>
        <w:t xml:space="preserve">及上举力</w:t>
      </w:r>
      <w:r>
        <w:t xml:space="preserve"> </w:t>
      </w:r>
      <m:oMath>
        <m:sSub>
          <m:e>
            <m:r>
              <m:t>F</m:t>
            </m:r>
          </m:e>
          <m:sub>
            <m:r>
              <m:t>L</m:t>
            </m:r>
          </m:sub>
        </m:sSub>
      </m:oMath>
      <w:r>
        <w:rPr>
          <w:rFonts w:hint="eastAsia"/>
        </w:rPr>
        <w:t xml:space="preserve">。当绕颗粒接触点产生的水流动水力矩大于有效重力的稳定力矩时，颗粒发生滚动或滑动起动。</w:t>
      </w:r>
    </w:p>
    <w:p>
      <w:pPr>
        <w:pStyle w:val="BodyText"/>
      </w:pPr>
      <w:r>
        <w:rPr>
          <w:rFonts w:hint="eastAsia"/>
        </w:rPr>
        <w:t xml:space="preserve">1936年，Shields</w:t>
      </w:r>
      <w:r>
        <w:t xml:space="preserve"> </w:t>
      </w:r>
      <w:r>
        <w:rPr>
          <w:rFonts w:hint="eastAsia"/>
        </w:rPr>
        <w:t xml:space="preserve">通过量纲分析提出了著名的</w:t>
      </w:r>
      <w:r>
        <w:t xml:space="preserve"> Shields </w:t>
      </w:r>
      <w:r>
        <w:rPr>
          <w:rFonts w:hint="eastAsia"/>
        </w:rPr>
        <w:t xml:space="preserve">无量纲临界切应力</w:t>
      </w:r>
      <w:r>
        <w:t xml:space="preserve"> </w:t>
      </w:r>
      <m:oMath>
        <m:sSub>
          <m:e>
            <m:r>
              <m:rPr>
                <m:sty m:val="p"/>
              </m:rPr>
              <m:t>Θ</m:t>
            </m:r>
          </m:e>
          <m:sub>
            <m:r>
              <m:t>c</m:t>
            </m:r>
          </m:sub>
        </m:sSub>
      </m:oMath>
      <w:r>
        <w:rPr>
          <w:rFonts w:hint="eastAsia"/>
        </w:rPr>
        <w:t xml:space="preserve">，其表达式为：</w:t>
      </w:r>
    </w:p>
    <w:p>
      <w:pPr>
        <w:pStyle w:val="BodyText"/>
      </w:pPr>
      <m:oMathPara>
        <m:oMathParaPr>
          <m:jc m:val="center"/>
        </m:oMathParaPr>
        <m:oMath>
          <m:sSub>
            <m:e>
              <m:r>
                <m:rPr>
                  <m:sty m:val="p"/>
                </m:rPr>
                <m:t>Θ</m:t>
              </m:r>
            </m:e>
            <m:sub>
              <m:r>
                <m:t>c</m:t>
              </m:r>
            </m:sub>
          </m:sSub>
          <m:r>
            <m:rPr>
              <m:sty m:val="p"/>
            </m:rPr>
            <m:t>=</m:t>
          </m:r>
          <m:f>
            <m:fPr>
              <m:type m:val="bar"/>
            </m:fPr>
            <m:num>
              <m:sSub>
                <m:e>
                  <m:r>
                    <m:t>τ</m:t>
                  </m:r>
                </m:e>
                <m:sub>
                  <m:r>
                    <m:t>c</m:t>
                  </m:r>
                </m:sub>
              </m:sSub>
            </m:num>
            <m:den>
              <m:r>
                <m:rPr>
                  <m:sty m:val="p"/>
                </m:rPr>
                <m:t>(</m:t>
              </m:r>
              <m:sSub>
                <m:e>
                  <m:r>
                    <m:t>γ</m:t>
                  </m:r>
                </m:e>
                <m:sub>
                  <m:r>
                    <m:t>s</m:t>
                  </m:r>
                </m:sub>
              </m:sSub>
              <m:r>
                <m:rPr>
                  <m:sty m:val="p"/>
                </m:rPr>
                <m:t>−</m:t>
              </m:r>
              <m:r>
                <m:t>γ</m:t>
              </m:r>
              <m:r>
                <m:rPr>
                  <m:sty m:val="p"/>
                </m:rPr>
                <m:t>)</m:t>
              </m:r>
              <m:r>
                <m:t>d</m:t>
              </m:r>
            </m:den>
          </m:f>
        </m:oMath>
      </m:oMathPara>
    </w:p>
    <w:p>
      <w:pPr>
        <w:pStyle w:val="FirstParagraph"/>
      </w:pPr>
      <w:r>
        <w:rPr>
          <w:rFonts w:hint="eastAsia"/>
        </w:rPr>
        <w:t xml:space="preserve">式中，</w:t>
      </w:r>
      <m:oMath>
        <m:sSub>
          <m:e>
            <m:r>
              <m:t>τ</m:t>
            </m:r>
          </m:e>
          <m:sub>
            <m:r>
              <m:t>c</m:t>
            </m:r>
          </m:sub>
        </m:sSub>
      </m:oMath>
      <w:r>
        <w:t xml:space="preserve"> </w:t>
      </w:r>
      <w:r>
        <w:rPr>
          <w:rFonts w:hint="eastAsia"/>
        </w:rPr>
        <w:t xml:space="preserve">为临界起动切应力；</w:t>
      </w:r>
      <m:oMath>
        <m:sSub>
          <m:e>
            <m:r>
              <m:t>γ</m:t>
            </m:r>
          </m:e>
          <m:sub>
            <m:r>
              <m:t>s</m:t>
            </m:r>
          </m:sub>
        </m:sSub>
      </m:oMath>
      <w:r>
        <w:t xml:space="preserve"> </w:t>
      </w:r>
      <w:r>
        <w:rPr>
          <w:rFonts w:hint="eastAsia"/>
        </w:rPr>
        <w:t xml:space="preserve">和</w:t>
      </w:r>
      <w:r>
        <w:t xml:space="preserve"> </w:t>
      </w:r>
      <m:oMath>
        <m:r>
          <m:t>γ</m:t>
        </m:r>
      </m:oMath>
      <w:r>
        <w:t xml:space="preserve"> </w:t>
      </w:r>
      <w:r>
        <w:rPr>
          <w:rFonts w:hint="eastAsia"/>
        </w:rPr>
        <w:t xml:space="preserve">分别为泥沙和水的容重。Shields</w:t>
      </w:r>
      <w:r>
        <w:t xml:space="preserve"> </w:t>
      </w:r>
      <w:r>
        <w:rPr>
          <w:rFonts w:hint="eastAsia"/>
        </w:rPr>
        <w:t xml:space="preserve">根据大量试验数据，绘制了</w:t>
      </w:r>
      <w:r>
        <w:t xml:space="preserve"> </w:t>
      </w:r>
      <m:oMath>
        <m:sSub>
          <m:e>
            <m:r>
              <m:rPr>
                <m:sty m:val="p"/>
              </m:rPr>
              <m:t>Θ</m:t>
            </m:r>
          </m:e>
          <m:sub>
            <m:r>
              <m:t>c</m:t>
            </m:r>
          </m:sub>
        </m:sSub>
      </m:oMath>
      <w:r>
        <w:t xml:space="preserve"> </w:t>
      </w:r>
      <w:r>
        <w:rPr>
          <w:rFonts w:hint="eastAsia"/>
        </w:rPr>
        <w:t xml:space="preserve">与颗粒雷诺数</w:t>
      </w:r>
      <w:r>
        <w:t xml:space="preserve"> </w:t>
      </w:r>
      <m:oMath>
        <m:r>
          <m:t>R</m:t>
        </m:r>
        <m:sSub>
          <m:e>
            <m:r>
              <m:t>e</m:t>
            </m:r>
          </m:e>
          <m:sub>
            <m:r>
              <m:rPr>
                <m:sty m:val="p"/>
              </m:rPr>
              <m:t>*</m:t>
            </m:r>
          </m:sub>
        </m:sSub>
        <m:r>
          <m:rPr>
            <m:sty m:val="p"/>
          </m:rPr>
          <m:t>=</m:t>
        </m:r>
        <m:f>
          <m:fPr>
            <m:type m:val="bar"/>
          </m:fPr>
          <m:num>
            <m:sSub>
              <m:e>
                <m:r>
                  <m:t>u</m:t>
                </m:r>
              </m:e>
              <m:sub>
                <m:r>
                  <m:rPr>
                    <m:sty m:val="p"/>
                  </m:rPr>
                  <m:t>*</m:t>
                </m:r>
                <m:r>
                  <m:t>c</m:t>
                </m:r>
              </m:sub>
            </m:sSub>
            <m:r>
              <m:t>d</m:t>
            </m:r>
          </m:num>
          <m:den>
            <m:r>
              <m:t>ν</m:t>
            </m:r>
          </m:den>
        </m:f>
      </m:oMath>
      <w:r>
        <w:t xml:space="preserve"> </w:t>
      </w:r>
      <w:r>
        <w:rPr>
          <w:rFonts w:hint="eastAsia"/>
        </w:rPr>
        <w:t xml:space="preserve">之间的关系曲线（Shields</w:t>
      </w:r>
      <w:r>
        <w:t xml:space="preserve"> </w:t>
      </w:r>
      <w:r>
        <w:rPr>
          <w:rFonts w:hint="eastAsia"/>
        </w:rPr>
        <w:t xml:space="preserve">曲线）。在层流底层完全掩盖颗粒的水力光滑区（</w:t>
      </w:r>
      <m:oMath>
        <m:r>
          <m:t>R</m:t>
        </m:r>
        <m:sSub>
          <m:e>
            <m:r>
              <m:t>e</m:t>
            </m:r>
          </m:e>
          <m:sub>
            <m:r>
              <m:rPr>
                <m:sty m:val="p"/>
              </m:rPr>
              <m:t>*</m:t>
            </m:r>
          </m:sub>
        </m:sSub>
        <m:r>
          <m:rPr>
            <m:sty m:val="p"/>
          </m:rPr>
          <m:t>&lt;</m:t>
        </m:r>
        <m:r>
          <m:t>2</m:t>
        </m:r>
      </m:oMath>
      <w:r>
        <w:rPr>
          <w:rFonts w:hint="eastAsia"/>
        </w:rPr>
        <w:t xml:space="preserve">），临界切应力随雷诺数增大而减小；在阻力平方区（水力粗糙区，</w:t>
      </w:r>
      <m:oMath>
        <m:r>
          <m:t>R</m:t>
        </m:r>
        <m:sSub>
          <m:e>
            <m:r>
              <m:t>e</m:t>
            </m:r>
          </m:e>
          <m:sub>
            <m:r>
              <m:rPr>
                <m:sty m:val="p"/>
              </m:rPr>
              <m:t>*</m:t>
            </m:r>
          </m:sub>
        </m:sSub>
        <m:r>
          <m:rPr>
            <m:sty m:val="p"/>
          </m:rPr>
          <m:t>&gt;</m:t>
        </m:r>
        <m:r>
          <m:t>500</m:t>
        </m:r>
      </m:oMath>
      <w:r>
        <w:rPr>
          <w:rFonts w:hint="eastAsia"/>
        </w:rPr>
        <w:t xml:space="preserve">），</w:t>
      </w:r>
      <m:oMath>
        <m:sSub>
          <m:e>
            <m:r>
              <m:rPr>
                <m:sty m:val="p"/>
              </m:rPr>
              <m:t>Θ</m:t>
            </m:r>
          </m:e>
          <m:sub>
            <m:r>
              <m:t>c</m:t>
            </m:r>
          </m:sub>
        </m:sSub>
      </m:oMath>
      <w:r>
        <w:t xml:space="preserve"> </w:t>
      </w:r>
      <w:r>
        <w:rPr>
          <w:rFonts w:hint="eastAsia"/>
        </w:rPr>
        <w:t xml:space="preserve">趋于常数，通常取值在</w:t>
      </w:r>
      <w:r>
        <w:t xml:space="preserve"> </w:t>
      </w:r>
      <m:oMath>
        <m:r>
          <m:t>0.045</m:t>
        </m:r>
        <m:r>
          <m:rPr>
            <m:sty m:val="p"/>
          </m:rPr>
          <m:t>∼</m:t>
        </m:r>
        <m:r>
          <m:t>0.06</m:t>
        </m:r>
      </m:oMath>
      <w:r>
        <w:t xml:space="preserve"> </w:t>
      </w:r>
      <w:r>
        <w:rPr>
          <w:rFonts w:hint="eastAsia"/>
        </w:rPr>
        <w:t xml:space="preserve">之间。该理论奠定了现代推移质输沙率计算的力学基石。</w:t>
      </w:r>
    </w:p>
    <w:bookmarkEnd w:id="11"/>
    <w:bookmarkStart w:id="12" w:name="泥沙扩散方程与-rouse-公式"/>
    <w:p>
      <w:pPr>
        <w:pStyle w:val="Heading3"/>
      </w:pPr>
      <w:r>
        <w:rPr>
          <w:rStyle w:val="SectionNumber"/>
        </w:rPr>
        <w:t xml:space="preserve">1.2.3</w:t>
      </w:r>
      <w:r>
        <w:tab/>
      </w:r>
      <w:r>
        <w:t xml:space="preserve">1.2.3 </w:t>
      </w:r>
      <w:r>
        <w:rPr>
          <w:rFonts w:hint="eastAsia"/>
        </w:rPr>
        <w:t xml:space="preserve">泥沙扩散方程与</w:t>
      </w:r>
      <w:r>
        <w:t xml:space="preserve"> Rouse </w:t>
      </w:r>
      <w:r>
        <w:rPr>
          <w:rFonts w:hint="eastAsia"/>
        </w:rPr>
        <w:t xml:space="preserve">公式</w:t>
      </w:r>
    </w:p>
    <w:p>
      <w:pPr>
        <w:pStyle w:val="FirstParagraph"/>
      </w:pPr>
      <w:r>
        <w:rPr>
          <w:rFonts w:hint="eastAsia"/>
        </w:rPr>
        <w:t xml:space="preserve">悬移质泥沙在水流中的垂向分布是紊流掺混与颗粒重力沉降相互抗衡的结果。基于雷诺时均方程及物质质量守恒定律，二维恒定均匀流中的悬移质泥沙扩散方程可表述为：</w:t>
      </w:r>
    </w:p>
    <w:p>
      <w:pPr>
        <w:pStyle w:val="BodyText"/>
      </w:pPr>
      <m:oMathPara>
        <m:oMathParaPr>
          <m:jc m:val="center"/>
        </m:oMathParaPr>
        <m:oMath>
          <m:f>
            <m:fPr>
              <m:type m:val="bar"/>
            </m:fPr>
            <m:num>
              <m:r>
                <m:rPr>
                  <m:sty m:val="p"/>
                </m:rPr>
                <m:t>∂</m:t>
              </m:r>
              <m:r>
                <m:t>C</m:t>
              </m:r>
            </m:num>
            <m:den>
              <m:r>
                <m:rPr>
                  <m:sty m:val="p"/>
                </m:rPr>
                <m:t>∂</m:t>
              </m:r>
              <m:r>
                <m:t>t</m:t>
              </m:r>
            </m:den>
          </m:f>
          <m:r>
            <m:rPr>
              <m:sty m:val="p"/>
            </m:rPr>
            <m:t>+</m:t>
          </m:r>
          <m:r>
            <m:t>u</m:t>
          </m:r>
          <m:f>
            <m:fPr>
              <m:type m:val="bar"/>
            </m:fPr>
            <m:num>
              <m:r>
                <m:rPr>
                  <m:sty m:val="p"/>
                </m:rPr>
                <m:t>∂</m:t>
              </m:r>
              <m:r>
                <m:t>C</m:t>
              </m:r>
            </m:num>
            <m:den>
              <m:r>
                <m:rPr>
                  <m:sty m:val="p"/>
                </m:rPr>
                <m:t>∂</m:t>
              </m:r>
              <m:r>
                <m:t>x</m:t>
              </m:r>
            </m:den>
          </m:f>
          <m:r>
            <m:rPr>
              <m:sty m:val="p"/>
            </m:rPr>
            <m:t>+</m:t>
          </m:r>
          <m:r>
            <m:t>v</m:t>
          </m:r>
          <m:f>
            <m:fPr>
              <m:type m:val="bar"/>
            </m:fPr>
            <m:num>
              <m:r>
                <m:rPr>
                  <m:sty m:val="p"/>
                </m:rPr>
                <m:t>∂</m:t>
              </m:r>
              <m:r>
                <m:t>C</m:t>
              </m:r>
            </m:num>
            <m:den>
              <m:r>
                <m:rPr>
                  <m:sty m:val="p"/>
                </m:rPr>
                <m:t>∂</m:t>
              </m:r>
              <m:r>
                <m:t>y</m:t>
              </m:r>
            </m:den>
          </m:f>
          <m:r>
            <m:rPr>
              <m:sty m:val="p"/>
            </m:rPr>
            <m:t>+</m:t>
          </m:r>
          <m:r>
            <m:rPr>
              <m:sty m:val="p"/>
            </m:rPr>
            <m:t>(</m:t>
          </m:r>
          <m:r>
            <m:t>w</m:t>
          </m:r>
          <m:r>
            <m:rPr>
              <m:sty m:val="p"/>
            </m:rPr>
            <m:t>−</m:t>
          </m:r>
          <m:r>
            <m:t>ω</m:t>
          </m:r>
          <m:r>
            <m:rPr>
              <m:sty m:val="p"/>
            </m:rPr>
            <m:t>)</m:t>
          </m:r>
          <m:f>
            <m:fPr>
              <m:type m:val="bar"/>
            </m:fPr>
            <m:num>
              <m:r>
                <m:rPr>
                  <m:sty m:val="p"/>
                </m:rPr>
                <m:t>∂</m:t>
              </m:r>
              <m:r>
                <m:t>C</m:t>
              </m:r>
            </m:num>
            <m:den>
              <m:r>
                <m:rPr>
                  <m:sty m:val="p"/>
                </m:rPr>
                <m:t>∂</m:t>
              </m:r>
              <m:r>
                <m:t>z</m:t>
              </m:r>
            </m:den>
          </m:f>
          <m:r>
            <m:rPr>
              <m:sty m:val="p"/>
            </m:rPr>
            <m:t>=</m:t>
          </m:r>
          <m:f>
            <m:fPr>
              <m:type m:val="bar"/>
            </m:fPr>
            <m:num>
              <m:r>
                <m:rPr>
                  <m:sty m:val="p"/>
                </m:rPr>
                <m:t>∂</m:t>
              </m:r>
            </m:num>
            <m:den>
              <m:r>
                <m:rPr>
                  <m:sty m:val="p"/>
                </m:rPr>
                <m:t>∂</m:t>
              </m:r>
              <m:r>
                <m:t>x</m:t>
              </m:r>
            </m:den>
          </m:f>
          <m:d>
            <m:dPr>
              <m:begChr m:val="("/>
              <m:sepChr m:val=""/>
              <m:endChr m:val=")"/>
              <m:grow/>
            </m:dPr>
            <m:e>
              <m:sSub>
                <m:e>
                  <m:r>
                    <m:t>ϵ</m:t>
                  </m:r>
                </m:e>
                <m:sub>
                  <m:r>
                    <m:t>x</m:t>
                  </m:r>
                </m:sub>
              </m:sSub>
              <m:f>
                <m:fPr>
                  <m:type m:val="bar"/>
                </m:fPr>
                <m:num>
                  <m:r>
                    <m:rPr>
                      <m:sty m:val="p"/>
                    </m:rPr>
                    <m:t>∂</m:t>
                  </m:r>
                  <m:r>
                    <m:t>C</m:t>
                  </m:r>
                </m:num>
                <m:den>
                  <m:r>
                    <m:rPr>
                      <m:sty m:val="p"/>
                    </m:rPr>
                    <m:t>∂</m:t>
                  </m:r>
                  <m:r>
                    <m:t>x</m:t>
                  </m:r>
                </m:den>
              </m:f>
            </m:e>
          </m:d>
          <m:r>
            <m:rPr>
              <m:sty m:val="p"/>
            </m:rPr>
            <m:t>+</m:t>
          </m:r>
          <m:f>
            <m:fPr>
              <m:type m:val="bar"/>
            </m:fPr>
            <m:num>
              <m:r>
                <m:rPr>
                  <m:sty m:val="p"/>
                </m:rPr>
                <m:t>∂</m:t>
              </m:r>
            </m:num>
            <m:den>
              <m:r>
                <m:rPr>
                  <m:sty m:val="p"/>
                </m:rPr>
                <m:t>∂</m:t>
              </m:r>
              <m:r>
                <m:t>y</m:t>
              </m:r>
            </m:den>
          </m:f>
          <m:d>
            <m:dPr>
              <m:begChr m:val="("/>
              <m:sepChr m:val=""/>
              <m:endChr m:val=")"/>
              <m:grow/>
            </m:dPr>
            <m:e>
              <m:sSub>
                <m:e>
                  <m:r>
                    <m:t>ϵ</m:t>
                  </m:r>
                </m:e>
                <m:sub>
                  <m:r>
                    <m:t>y</m:t>
                  </m:r>
                </m:sub>
              </m:sSub>
              <m:f>
                <m:fPr>
                  <m:type m:val="bar"/>
                </m:fPr>
                <m:num>
                  <m:r>
                    <m:rPr>
                      <m:sty m:val="p"/>
                    </m:rPr>
                    <m:t>∂</m:t>
                  </m:r>
                  <m:r>
                    <m:t>C</m:t>
                  </m:r>
                </m:num>
                <m:den>
                  <m:r>
                    <m:rPr>
                      <m:sty m:val="p"/>
                    </m:rPr>
                    <m:t>∂</m:t>
                  </m:r>
                  <m:r>
                    <m:t>y</m:t>
                  </m:r>
                </m:den>
              </m:f>
            </m:e>
          </m:d>
          <m:r>
            <m:rPr>
              <m:sty m:val="p"/>
            </m:rPr>
            <m:t>+</m:t>
          </m:r>
          <m:f>
            <m:fPr>
              <m:type m:val="bar"/>
            </m:fPr>
            <m:num>
              <m:r>
                <m:rPr>
                  <m:sty m:val="p"/>
                </m:rPr>
                <m:t>∂</m:t>
              </m:r>
            </m:num>
            <m:den>
              <m:r>
                <m:rPr>
                  <m:sty m:val="p"/>
                </m:rPr>
                <m:t>∂</m:t>
              </m:r>
              <m:r>
                <m:t>z</m:t>
              </m:r>
            </m:den>
          </m:f>
          <m:d>
            <m:dPr>
              <m:begChr m:val="("/>
              <m:sepChr m:val=""/>
              <m:endChr m:val=")"/>
              <m:grow/>
            </m:dPr>
            <m:e>
              <m:sSub>
                <m:e>
                  <m:r>
                    <m:t>ϵ</m:t>
                  </m:r>
                </m:e>
                <m:sub>
                  <m:r>
                    <m:t>z</m:t>
                  </m:r>
                </m:sub>
              </m:sSub>
              <m:f>
                <m:fPr>
                  <m:type m:val="bar"/>
                </m:fPr>
                <m:num>
                  <m:r>
                    <m:rPr>
                      <m:sty m:val="p"/>
                    </m:rPr>
                    <m:t>∂</m:t>
                  </m:r>
                  <m:r>
                    <m:t>C</m:t>
                  </m:r>
                </m:num>
                <m:den>
                  <m:r>
                    <m:rPr>
                      <m:sty m:val="p"/>
                    </m:rPr>
                    <m:t>∂</m:t>
                  </m:r>
                  <m:r>
                    <m:t>z</m:t>
                  </m:r>
                </m:den>
              </m:f>
            </m:e>
          </m:d>
        </m:oMath>
      </m:oMathPara>
    </w:p>
    <w:p>
      <w:pPr>
        <w:pStyle w:val="FirstParagraph"/>
      </w:pPr>
      <w:r>
        <w:rPr>
          <w:rFonts w:hint="eastAsia"/>
        </w:rPr>
        <w:t xml:space="preserve">式中，</w:t>
      </w:r>
      <m:oMath>
        <m:r>
          <m:t>C</m:t>
        </m:r>
      </m:oMath>
      <w:r>
        <w:t xml:space="preserve"> </w:t>
      </w:r>
      <w:r>
        <w:rPr>
          <w:rFonts w:hint="eastAsia"/>
        </w:rPr>
        <w:t xml:space="preserve">为泥沙体积含沙量；</w:t>
      </w:r>
      <m:oMath>
        <m:r>
          <m:t>u</m:t>
        </m:r>
        <m:r>
          <m:rPr>
            <m:sty m:val="p"/>
          </m:rPr>
          <m:t>,</m:t>
        </m:r>
        <m:r>
          <m:t>v</m:t>
        </m:r>
        <m:r>
          <m:rPr>
            <m:sty m:val="p"/>
          </m:rPr>
          <m:t>,</m:t>
        </m:r>
        <m:r>
          <m:t>w</m:t>
        </m:r>
      </m:oMath>
      <w:r>
        <w:t xml:space="preserve"> </w:t>
      </w:r>
      <w:r>
        <w:rPr>
          <w:rFonts w:hint="eastAsia"/>
        </w:rPr>
        <w:t xml:space="preserve">分别为纵向、横向和垂向时均流速；</w:t>
      </w:r>
      <m:oMath>
        <m:sSub>
          <m:e>
            <m:r>
              <m:t>ϵ</m:t>
            </m:r>
          </m:e>
          <m:sub>
            <m:r>
              <m:t>x</m:t>
            </m:r>
          </m:sub>
        </m:sSub>
        <m:r>
          <m:rPr>
            <m:sty m:val="p"/>
          </m:rPr>
          <m:t>,</m:t>
        </m:r>
        <m:sSub>
          <m:e>
            <m:r>
              <m:t>ϵ</m:t>
            </m:r>
          </m:e>
          <m:sub>
            <m:r>
              <m:t>y</m:t>
            </m:r>
          </m:sub>
        </m:sSub>
        <m:r>
          <m:rPr>
            <m:sty m:val="p"/>
          </m:rPr>
          <m:t>,</m:t>
        </m:r>
        <m:sSub>
          <m:e>
            <m:r>
              <m:t>ϵ</m:t>
            </m:r>
          </m:e>
          <m:sub>
            <m:r>
              <m:t>z</m:t>
            </m:r>
          </m:sub>
        </m:sSub>
      </m:oMath>
      <w:r>
        <w:t xml:space="preserve"> </w:t>
      </w:r>
      <w:r>
        <w:rPr>
          <w:rFonts w:hint="eastAsia"/>
        </w:rPr>
        <w:t xml:space="preserve">为对应方向的泥沙扩散系数。</w:t>
      </w:r>
    </w:p>
    <w:p>
      <w:pPr>
        <w:pStyle w:val="BodyText"/>
      </w:pPr>
      <w:r>
        <w:rPr>
          <w:rFonts w:hint="eastAsia"/>
        </w:rPr>
        <w:t xml:space="preserve">针对二维宽浅明渠恒定均匀流，上述方程可简化为垂向扩散项与沉降项的平衡：</w:t>
      </w:r>
    </w:p>
    <w:p>
      <w:pPr>
        <w:pStyle w:val="BodyText"/>
      </w:pPr>
      <m:oMathPara>
        <m:oMathParaPr>
          <m:jc m:val="center"/>
        </m:oMathParaPr>
        <m:oMath>
          <m:r>
            <m:t>ω</m:t>
          </m:r>
          <m:r>
            <m:t>C</m:t>
          </m:r>
          <m:r>
            <m:rPr>
              <m:sty m:val="p"/>
            </m:rPr>
            <m:t>+</m:t>
          </m:r>
          <m:sSub>
            <m:e>
              <m:r>
                <m:t>ϵ</m:t>
              </m:r>
            </m:e>
            <m:sub>
              <m:r>
                <m:t>z</m:t>
              </m:r>
            </m:sub>
          </m:sSub>
          <m:f>
            <m:fPr>
              <m:type m:val="bar"/>
            </m:fPr>
            <m:num>
              <m:r>
                <m:t>d</m:t>
              </m:r>
              <m:r>
                <m:t>C</m:t>
              </m:r>
            </m:num>
            <m:den>
              <m:r>
                <m:t>d</m:t>
              </m:r>
              <m:r>
                <m:t>z</m:t>
              </m:r>
            </m:den>
          </m:f>
          <m:r>
            <m:rPr>
              <m:sty m:val="p"/>
            </m:rPr>
            <m:t>=</m:t>
          </m:r>
          <m:r>
            <m:t>0</m:t>
          </m:r>
        </m:oMath>
      </m:oMathPara>
    </w:p>
    <w:p>
      <w:pPr>
        <w:pStyle w:val="FirstParagraph"/>
      </w:pPr>
      <w:r>
        <w:rPr>
          <w:rFonts w:hint="eastAsia"/>
        </w:rPr>
        <w:t xml:space="preserve">根据普朗特混合长理论，假设泥沙扩散系数与水流动量交换系数相同（</w:t>
      </w:r>
      <m:oMath>
        <m:sSub>
          <m:e>
            <m:r>
              <m:t>ϵ</m:t>
            </m:r>
          </m:e>
          <m:sub>
            <m:r>
              <m:t>z</m:t>
            </m:r>
          </m:sub>
        </m:sSub>
        <m:r>
          <m:rPr>
            <m:sty m:val="p"/>
          </m:rPr>
          <m:t>=</m:t>
        </m:r>
        <m:sSub>
          <m:e>
            <m:r>
              <m:t>ν</m:t>
            </m:r>
          </m:e>
          <m:sub>
            <m:r>
              <m:t>t</m:t>
            </m:r>
          </m:sub>
        </m:sSub>
      </m:oMath>
      <w:r>
        <w:rPr>
          <w:rFonts w:hint="eastAsia"/>
        </w:rPr>
        <w:t xml:space="preserve">），且切应力在垂向上呈线性分布</w:t>
      </w:r>
      <w:r>
        <w:t xml:space="preserve"> </w:t>
      </w:r>
      <m:oMath>
        <m:r>
          <m:t>τ</m:t>
        </m:r>
        <m:r>
          <m:rPr>
            <m:sty m:val="p"/>
          </m:rPr>
          <m:t>=</m:t>
        </m:r>
        <m:sSub>
          <m:e>
            <m:r>
              <m:t>τ</m:t>
            </m:r>
          </m:e>
          <m:sub>
            <m:r>
              <m:t>0</m:t>
            </m:r>
          </m:sub>
        </m:sSub>
        <m:r>
          <m:rPr>
            <m:sty m:val="p"/>
          </m:rPr>
          <m:t>(</m:t>
        </m:r>
        <m:r>
          <m:t>1</m:t>
        </m:r>
        <m:r>
          <m:rPr>
            <m:sty m:val="p"/>
          </m:rPr>
          <m:t>−</m:t>
        </m:r>
        <m:f>
          <m:fPr>
            <m:type m:val="bar"/>
          </m:fPr>
          <m:num>
            <m:r>
              <m:t>z</m:t>
            </m:r>
          </m:num>
          <m:den>
            <m:r>
              <m:t>h</m:t>
            </m:r>
          </m:den>
        </m:f>
        <m:r>
          <m:rPr>
            <m:sty m:val="p"/>
          </m:rPr>
          <m:t>)</m:t>
        </m:r>
      </m:oMath>
      <w:r>
        <w:rPr>
          <w:rFonts w:hint="eastAsia"/>
        </w:rPr>
        <w:t xml:space="preserve">，可推导出对数流速分布下的动量交换系数</w:t>
      </w:r>
      <w:r>
        <w:t xml:space="preserve"> </w:t>
      </w:r>
      <m:oMath>
        <m:sSub>
          <m:e>
            <m:r>
              <m:t>ν</m:t>
            </m:r>
          </m:e>
          <m:sub>
            <m:r>
              <m:t>t</m:t>
            </m:r>
          </m:sub>
        </m:sSub>
        <m:r>
          <m:rPr>
            <m:sty m:val="p"/>
          </m:rPr>
          <m:t>=</m:t>
        </m:r>
        <m:r>
          <m:t>κ</m:t>
        </m:r>
        <m:sSub>
          <m:e>
            <m:r>
              <m:t>u</m:t>
            </m:r>
          </m:e>
          <m:sub>
            <m:r>
              <m:rPr>
                <m:sty m:val="p"/>
              </m:rPr>
              <m:t>*</m:t>
            </m:r>
          </m:sub>
        </m:sSub>
        <m:r>
          <m:t>z</m:t>
        </m:r>
        <m:r>
          <m:rPr>
            <m:sty m:val="p"/>
          </m:rPr>
          <m:t>(</m:t>
        </m:r>
        <m:r>
          <m:t>1</m:t>
        </m:r>
        <m:r>
          <m:rPr>
            <m:sty m:val="p"/>
          </m:rPr>
          <m:t>−</m:t>
        </m:r>
        <m:f>
          <m:fPr>
            <m:type m:val="bar"/>
          </m:fPr>
          <m:num>
            <m:r>
              <m:t>z</m:t>
            </m:r>
          </m:num>
          <m:den>
            <m:r>
              <m:t>h</m:t>
            </m:r>
          </m:den>
        </m:f>
        <m:r>
          <m:rPr>
            <m:sty m:val="p"/>
          </m:rPr>
          <m:t>)</m:t>
        </m:r>
      </m:oMath>
      <w:r>
        <w:rPr>
          <w:rFonts w:hint="eastAsia"/>
        </w:rPr>
        <w:t xml:space="preserve">。将此代入简化方程并积分，即可得到著名的</w:t>
      </w:r>
      <w:r>
        <w:t xml:space="preserve"> Rouse </w:t>
      </w:r>
      <w:r>
        <w:rPr>
          <w:rFonts w:hint="eastAsia"/>
        </w:rPr>
        <w:t xml:space="preserve">悬移质垂向分布公式：</w:t>
      </w:r>
    </w:p>
    <w:p>
      <w:pPr>
        <w:pStyle w:val="BodyText"/>
      </w:pPr>
      <m:oMathPara>
        <m:oMathParaPr>
          <m:jc m:val="center"/>
        </m:oMathParaPr>
        <m:oMath>
          <m:f>
            <m:fPr>
              <m:type m:val="bar"/>
            </m:fPr>
            <m:num>
              <m:r>
                <m:t>C</m:t>
              </m:r>
            </m:num>
            <m:den>
              <m:sSub>
                <m:e>
                  <m:r>
                    <m:t>C</m:t>
                  </m:r>
                </m:e>
                <m:sub>
                  <m:r>
                    <m:t>a</m:t>
                  </m:r>
                </m:sub>
              </m:sSub>
            </m:den>
          </m:f>
          <m:r>
            <m:rPr>
              <m:sty m:val="p"/>
            </m:rPr>
            <m:t>=</m:t>
          </m:r>
          <m:sSup>
            <m:e>
              <m:d>
                <m:dPr>
                  <m:begChr m:val="("/>
                  <m:sepChr m:val=""/>
                  <m:endChr m:val=")"/>
                  <m:grow/>
                </m:dPr>
                <m:e>
                  <m:f>
                    <m:fPr>
                      <m:type m:val="bar"/>
                    </m:fPr>
                    <m:num>
                      <m:r>
                        <m:t>h</m:t>
                      </m:r>
                      <m:r>
                        <m:rPr>
                          <m:sty m:val="p"/>
                        </m:rPr>
                        <m:t>−</m:t>
                      </m:r>
                      <m:r>
                        <m:t>z</m:t>
                      </m:r>
                    </m:num>
                    <m:den>
                      <m:r>
                        <m:t>z</m:t>
                      </m:r>
                    </m:den>
                  </m:f>
                  <m:f>
                    <m:fPr>
                      <m:type m:val="bar"/>
                    </m:fPr>
                    <m:num>
                      <m:r>
                        <m:t>a</m:t>
                      </m:r>
                    </m:num>
                    <m:den>
                      <m:r>
                        <m:t>h</m:t>
                      </m:r>
                      <m:r>
                        <m:rPr>
                          <m:sty m:val="p"/>
                        </m:rPr>
                        <m:t>−</m:t>
                      </m:r>
                      <m:r>
                        <m:t>a</m:t>
                      </m:r>
                    </m:den>
                  </m:f>
                </m:e>
              </m:d>
            </m:e>
            <m:sup>
              <m:r>
                <m:t>Z</m:t>
              </m:r>
            </m:sup>
          </m:sSup>
        </m:oMath>
      </m:oMathPara>
    </w:p>
    <w:p>
      <w:pPr>
        <w:pStyle w:val="FirstParagraph"/>
      </w:pPr>
      <w:r>
        <w:rPr>
          <w:rFonts w:hint="eastAsia"/>
        </w:rPr>
        <w:t xml:space="preserve">式中，</w:t>
      </w:r>
      <m:oMath>
        <m:sSub>
          <m:e>
            <m:r>
              <m:t>C</m:t>
            </m:r>
          </m:e>
          <m:sub>
            <m:r>
              <m:t>a</m:t>
            </m:r>
          </m:sub>
        </m:sSub>
      </m:oMath>
      <w:r>
        <w:t xml:space="preserve"> </w:t>
      </w:r>
      <w:r>
        <w:rPr>
          <w:rFonts w:hint="eastAsia"/>
        </w:rPr>
        <w:t xml:space="preserve">为参考高度</w:t>
      </w:r>
      <w:r>
        <w:t xml:space="preserve"> </w:t>
      </w:r>
      <m:oMath>
        <m:r>
          <m:t>a</m:t>
        </m:r>
      </m:oMath>
      <w:r>
        <w:t xml:space="preserve"> </w:t>
      </w:r>
      <w:r>
        <w:rPr>
          <w:rFonts w:hint="eastAsia"/>
        </w:rPr>
        <w:t xml:space="preserve">处的含沙量；</w:t>
      </w:r>
      <m:oMath>
        <m:r>
          <m:t>h</m:t>
        </m:r>
      </m:oMath>
      <w:r>
        <w:t xml:space="preserve"> </w:t>
      </w:r>
      <w:r>
        <w:rPr>
          <w:rFonts w:hint="eastAsia"/>
        </w:rPr>
        <w:t xml:space="preserve">为水深；</w:t>
      </w:r>
      <m:oMath>
        <m:r>
          <m:t>Z</m:t>
        </m:r>
      </m:oMath>
      <w:r>
        <w:t xml:space="preserve"> </w:t>
      </w:r>
      <w:r>
        <w:rPr>
          <w:rFonts w:hint="eastAsia"/>
        </w:rPr>
        <w:t xml:space="preserve">为悬浮指数（Rouse</w:t>
      </w:r>
      <w:r>
        <w:t xml:space="preserve"> </w:t>
      </w:r>
      <w:r>
        <w:rPr>
          <w:rFonts w:hint="eastAsia"/>
        </w:rPr>
        <w:t xml:space="preserve">数），定义为</w:t>
      </w:r>
      <w:r>
        <w:t xml:space="preserve"> </w:t>
      </w:r>
      <m:oMath>
        <m:r>
          <m:t>Z</m:t>
        </m:r>
        <m:r>
          <m:rPr>
            <m:sty m:val="p"/>
          </m:rPr>
          <m:t>=</m:t>
        </m:r>
        <m:f>
          <m:fPr>
            <m:type m:val="bar"/>
          </m:fPr>
          <m:num>
            <m:r>
              <m:t>ω</m:t>
            </m:r>
          </m:num>
          <m:den>
            <m:r>
              <m:t>κ</m:t>
            </m:r>
            <m:sSub>
              <m:e>
                <m:r>
                  <m:t>u</m:t>
                </m:r>
              </m:e>
              <m:sub>
                <m:r>
                  <m:rPr>
                    <m:sty m:val="p"/>
                  </m:rPr>
                  <m:t>*</m:t>
                </m:r>
              </m:sub>
            </m:sSub>
          </m:den>
        </m:f>
      </m:oMath>
      <w:r>
        <w:rPr>
          <w:rFonts w:hint="eastAsia"/>
        </w:rPr>
        <w:t xml:space="preserve">，其中</w:t>
      </w:r>
      <w:r>
        <w:t xml:space="preserve"> </w:t>
      </w:r>
      <m:oMath>
        <m:r>
          <m:t>κ</m:t>
        </m:r>
      </m:oMath>
      <w:r>
        <w:t xml:space="preserve"> </w:t>
      </w:r>
      <w:r>
        <w:rPr>
          <w:rFonts w:hint="eastAsia"/>
        </w:rPr>
        <w:t xml:space="preserve">为卡门常数（约</w:t>
      </w:r>
      <w:r>
        <w:t xml:space="preserve"> </w:t>
      </w:r>
      <w:r>
        <w:rPr>
          <w:rFonts w:hint="eastAsia"/>
        </w:rPr>
        <w:t xml:space="preserve">0.4），</w:t>
      </w:r>
      <m:oMath>
        <m:sSub>
          <m:e>
            <m:r>
              <m:t>u</m:t>
            </m:r>
          </m:e>
          <m:sub>
            <m:r>
              <m:rPr>
                <m:sty m:val="p"/>
              </m:rPr>
              <m:t>*</m:t>
            </m:r>
          </m:sub>
        </m:sSub>
      </m:oMath>
      <w:r>
        <w:t xml:space="preserve"> </w:t>
      </w:r>
      <w:r>
        <w:rPr>
          <w:rFonts w:hint="eastAsia"/>
        </w:rPr>
        <w:t xml:space="preserve">为摩阻流速。Rouse</w:t>
      </w:r>
      <w:r>
        <w:t xml:space="preserve"> </w:t>
      </w:r>
      <w:r>
        <w:rPr>
          <w:rFonts w:hint="eastAsia"/>
        </w:rPr>
        <w:t xml:space="preserve">数直观地反映了重力沉降与紊流扩散的相对强弱：</w:t>
      </w:r>
      <m:oMath>
        <m:r>
          <m:t>Z</m:t>
        </m:r>
      </m:oMath>
      <w:r>
        <w:t xml:space="preserve"> </w:t>
      </w:r>
      <w:r>
        <w:rPr>
          <w:rFonts w:hint="eastAsia"/>
        </w:rPr>
        <w:t xml:space="preserve">越小，泥沙在垂向上分布越均匀；</w:t>
      </w:r>
      <m:oMath>
        <m:r>
          <m:t>Z</m:t>
        </m:r>
      </m:oMath>
      <w:r>
        <w:t xml:space="preserve"> </w:t>
      </w:r>
      <w:r>
        <w:rPr>
          <w:rFonts w:hint="eastAsia"/>
        </w:rPr>
        <w:t xml:space="preserve">越大，泥沙越集中于近底层。</w:t>
      </w:r>
    </w:p>
    <w:bookmarkEnd w:id="12"/>
    <w:bookmarkEnd w:id="13"/>
    <w:bookmarkStart w:id="16" w:name="数学建模与求解方法"/>
    <w:p>
      <w:pPr>
        <w:pStyle w:val="Heading2"/>
      </w:pPr>
      <w:r>
        <w:rPr>
          <w:rStyle w:val="SectionNumber"/>
        </w:rPr>
        <w:t xml:space="preserve">1.3</w:t>
      </w:r>
      <w:r>
        <w:tab/>
      </w:r>
      <w:r>
        <w:t xml:space="preserve">1.3 </w:t>
      </w:r>
      <w:r>
        <w:rPr>
          <w:rFonts w:hint="eastAsia"/>
        </w:rPr>
        <w:t xml:space="preserve">数学建模与求解方法</w:t>
      </w:r>
    </w:p>
    <w:p>
      <w:pPr>
        <w:pStyle w:val="FirstParagraph"/>
      </w:pPr>
      <w:r>
        <w:rPr>
          <w:rFonts w:hint="eastAsia"/>
        </w:rPr>
        <w:t xml:space="preserve">河床演变学的核心在于将流体力学控制方程与泥沙连续方程耦合，构建能够描述河床冲淤过程的数学模型。</w:t>
      </w:r>
    </w:p>
    <w:bookmarkStart w:id="14" w:name="控制方程体系"/>
    <w:p>
      <w:pPr>
        <w:pStyle w:val="Heading3"/>
      </w:pPr>
      <w:r>
        <w:rPr>
          <w:rStyle w:val="SectionNumber"/>
        </w:rPr>
        <w:t xml:space="preserve">1.3.1</w:t>
      </w:r>
      <w:r>
        <w:tab/>
      </w:r>
      <w:r>
        <w:t xml:space="preserve">1.3.1 </w:t>
      </w:r>
      <w:r>
        <w:rPr>
          <w:rFonts w:hint="eastAsia"/>
        </w:rPr>
        <w:t xml:space="preserve">控制方程体系</w:t>
      </w:r>
    </w:p>
    <w:p>
      <w:pPr>
        <w:pStyle w:val="FirstParagraph"/>
      </w:pPr>
      <w:r>
        <w:rPr>
          <w:rFonts w:hint="eastAsia"/>
        </w:rPr>
        <w:t xml:space="preserve">泥沙运动及其引起的河床变形，遵循流体质量守恒、动量守恒以及泥沙质量守恒原则。以一维明渠流为例，圣维南方程组构成了水流计算的骨架：</w:t>
      </w:r>
    </w:p>
    <w:p>
      <w:pPr>
        <w:pStyle w:val="BodyText"/>
      </w:pPr>
      <w:r>
        <w:rPr>
          <w:rFonts w:hint="eastAsia"/>
        </w:rPr>
        <w:t xml:space="preserve">连续方程：</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r>
            <m:t>0</m:t>
          </m:r>
        </m:oMath>
      </m:oMathPara>
    </w:p>
    <w:p>
      <w:pPr>
        <w:pStyle w:val="FirstParagraph"/>
      </w:pPr>
      <w:r>
        <w:rPr>
          <w:rFonts w:hint="eastAsia"/>
        </w:rPr>
        <w:t xml:space="preserve">动量方程：</w:t>
      </w:r>
    </w:p>
    <w:p>
      <w:pPr>
        <w:pStyle w:val="BodyText"/>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r>
                    <m:t>β</m:t>
                  </m:r>
                  <m:sSup>
                    <m:e>
                      <m:r>
                        <m:t>Q</m:t>
                      </m:r>
                    </m:e>
                    <m:sup>
                      <m:r>
                        <m:t>2</m:t>
                      </m:r>
                    </m:sup>
                  </m:sSup>
                </m:num>
                <m:den>
                  <m:r>
                    <m:t>A</m:t>
                  </m:r>
                </m:den>
              </m:f>
            </m:e>
          </m:d>
          <m:r>
            <m:rPr>
              <m:sty m:val="p"/>
            </m:rPr>
            <m:t>+</m:t>
          </m:r>
          <m:r>
            <m:t>g</m:t>
          </m:r>
          <m:r>
            <m:t>A</m:t>
          </m:r>
          <m:f>
            <m:fPr>
              <m:type m:val="bar"/>
            </m:fPr>
            <m:num>
              <m:r>
                <m:rPr>
                  <m:sty m:val="p"/>
                </m:rPr>
                <m:t>∂</m:t>
              </m:r>
              <m:sSub>
                <m:e>
                  <m:r>
                    <m:t>Z</m:t>
                  </m:r>
                </m:e>
                <m:sub>
                  <m:r>
                    <m:t>w</m:t>
                  </m:r>
                </m:sub>
              </m:sSub>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泥沙连续方程（对流扩散形式）：</w:t>
      </w:r>
    </w:p>
    <w:p>
      <w:pPr>
        <w:pStyle w:val="BodyText"/>
      </w:pPr>
      <m:oMathPara>
        <m:oMathParaPr>
          <m:jc m:val="center"/>
        </m:oMathParaPr>
        <m:oMath>
          <m:f>
            <m:fPr>
              <m:type m:val="bar"/>
            </m:fPr>
            <m:num>
              <m:r>
                <m:rPr>
                  <m:sty m:val="p"/>
                </m:rPr>
                <m:t>∂</m:t>
              </m:r>
              <m:r>
                <m:rPr>
                  <m:sty m:val="p"/>
                </m:rPr>
                <m:t>(</m:t>
              </m:r>
              <m:r>
                <m:t>A</m:t>
              </m:r>
              <m:r>
                <m:t>C</m:t>
              </m:r>
              <m:r>
                <m:rPr>
                  <m:sty m:val="p"/>
                </m:rPr>
                <m:t>)</m:t>
              </m:r>
            </m:num>
            <m:den>
              <m:r>
                <m:rPr>
                  <m:sty m:val="p"/>
                </m:rPr>
                <m:t>∂</m:t>
              </m:r>
              <m:r>
                <m:t>t</m:t>
              </m:r>
            </m:den>
          </m:f>
          <m:r>
            <m:rPr>
              <m:sty m:val="p"/>
            </m:rPr>
            <m:t>+</m:t>
          </m:r>
          <m:f>
            <m:fPr>
              <m:type m:val="bar"/>
            </m:fPr>
            <m:num>
              <m:r>
                <m:rPr>
                  <m:sty m:val="p"/>
                </m:rPr>
                <m:t>∂</m:t>
              </m:r>
              <m:r>
                <m:rPr>
                  <m:sty m:val="p"/>
                </m:rPr>
                <m:t>(</m:t>
              </m:r>
              <m:r>
                <m:t>Q</m:t>
              </m:r>
              <m:r>
                <m:t>C</m:t>
              </m:r>
              <m:r>
                <m:rPr>
                  <m:sty m:val="p"/>
                </m:rPr>
                <m:t>)</m:t>
              </m:r>
            </m:num>
            <m:den>
              <m:r>
                <m:rPr>
                  <m:sty m:val="p"/>
                </m:rPr>
                <m:t>∂</m:t>
              </m:r>
              <m:r>
                <m:t>x</m:t>
              </m:r>
            </m:den>
          </m:f>
          <m:r>
            <m:rPr>
              <m:sty m:val="p"/>
            </m:rPr>
            <m:t>=</m:t>
          </m:r>
          <m:r>
            <m:rPr>
              <m:sty m:val="p"/>
            </m:rPr>
            <m:t>−</m:t>
          </m:r>
          <m:r>
            <m:t>α</m:t>
          </m:r>
          <m:r>
            <m:t>ω</m:t>
          </m:r>
          <m:r>
            <m:t>W</m:t>
          </m:r>
          <m:r>
            <m:rPr>
              <m:sty m:val="p"/>
            </m:rPr>
            <m:t>(</m:t>
          </m:r>
          <m:r>
            <m:t>C</m:t>
          </m:r>
          <m:r>
            <m:rPr>
              <m:sty m:val="p"/>
            </m:rPr>
            <m:t>−</m:t>
          </m:r>
          <m:sSub>
            <m:e>
              <m:r>
                <m:t>C</m:t>
              </m:r>
            </m:e>
            <m:sub>
              <m:r>
                <m:rPr>
                  <m:sty m:val="p"/>
                </m:rPr>
                <m:t>*</m:t>
              </m:r>
            </m:sub>
          </m:sSub>
          <m:r>
            <m:rPr>
              <m:sty m:val="p"/>
            </m:rPr>
            <m:t>)</m:t>
          </m:r>
        </m:oMath>
      </m:oMathPara>
    </w:p>
    <w:p>
      <w:pPr>
        <w:pStyle w:val="FirstParagraph"/>
      </w:pPr>
      <w:r>
        <w:rPr>
          <w:rFonts w:hint="eastAsia"/>
        </w:rPr>
        <w:t xml:space="preserve">河床变形方程（Exner</w:t>
      </w:r>
      <w:r>
        <w:t xml:space="preserve"> </w:t>
      </w:r>
      <w:r>
        <w:rPr>
          <w:rFonts w:hint="eastAsia"/>
        </w:rPr>
        <w:t xml:space="preserve">方程）：</w:t>
      </w:r>
    </w:p>
    <w:p>
      <w:pPr>
        <w:pStyle w:val="BodyText"/>
      </w:pPr>
      <m:oMathPara>
        <m:oMathParaPr>
          <m:jc m:val="center"/>
        </m:oMathParaPr>
        <m:oMath>
          <m:sSub>
            <m:e>
              <m:r>
                <m:t>ρ</m:t>
              </m:r>
            </m:e>
            <m:sub>
              <m:r>
                <m:t>s</m:t>
              </m:r>
            </m:sub>
          </m:sSub>
          <m:r>
            <m:rPr>
              <m:sty m:val="p"/>
            </m:rPr>
            <m:t>(</m:t>
          </m:r>
          <m:r>
            <m:t>1</m:t>
          </m:r>
          <m:r>
            <m:rPr>
              <m:sty m:val="p"/>
            </m:rPr>
            <m:t>−</m:t>
          </m:r>
          <m:r>
            <m:t>p</m:t>
          </m:r>
          <m:r>
            <m:rPr>
              <m:sty m:val="p"/>
            </m:rPr>
            <m:t>)</m:t>
          </m:r>
          <m:f>
            <m:fPr>
              <m:type m:val="bar"/>
            </m:fPr>
            <m:num>
              <m:r>
                <m:rPr>
                  <m:sty m:val="p"/>
                </m:rPr>
                <m:t>∂</m:t>
              </m:r>
              <m:sSub>
                <m:e>
                  <m:r>
                    <m:t>Z</m:t>
                  </m:r>
                </m:e>
                <m:sub>
                  <m:r>
                    <m:t>b</m:t>
                  </m:r>
                </m:sub>
              </m:sSub>
            </m:num>
            <m:den>
              <m:r>
                <m:rPr>
                  <m:sty m:val="p"/>
                </m:rPr>
                <m:t>∂</m:t>
              </m:r>
              <m:r>
                <m:t>t</m:t>
              </m:r>
            </m:den>
          </m:f>
          <m:r>
            <m:rPr>
              <m:sty m:val="p"/>
            </m:rPr>
            <m:t>+</m:t>
          </m:r>
          <m:f>
            <m:fPr>
              <m:type m:val="bar"/>
            </m:fPr>
            <m:num>
              <m:r>
                <m:rPr>
                  <m:sty m:val="p"/>
                </m:rPr>
                <m:t>∂</m:t>
              </m:r>
              <m:sSub>
                <m:e>
                  <m:r>
                    <m:t>g</m:t>
                  </m:r>
                </m:e>
                <m:sub>
                  <m:r>
                    <m:t>b</m:t>
                  </m:r>
                </m:sub>
              </m:sSub>
            </m:num>
            <m:den>
              <m:r>
                <m:rPr>
                  <m:sty m:val="p"/>
                </m:rPr>
                <m:t>∂</m:t>
              </m:r>
              <m:r>
                <m:t>x</m:t>
              </m:r>
            </m:den>
          </m:f>
          <m:r>
            <m:rPr>
              <m:sty m:val="p"/>
            </m:rPr>
            <m:t>=</m:t>
          </m:r>
          <m:r>
            <m:t>α</m:t>
          </m:r>
          <m:r>
            <m:t>ω</m:t>
          </m:r>
          <m:r>
            <m:rPr>
              <m:sty m:val="p"/>
            </m:rPr>
            <m:t>(</m:t>
          </m:r>
          <m:r>
            <m:t>C</m:t>
          </m:r>
          <m:r>
            <m:rPr>
              <m:sty m:val="p"/>
            </m:rPr>
            <m:t>−</m:t>
          </m:r>
          <m:sSub>
            <m:e>
              <m:r>
                <m:t>C</m:t>
              </m:r>
            </m:e>
            <m:sub>
              <m:r>
                <m:rPr>
                  <m:sty m:val="p"/>
                </m:rPr>
                <m:t>*</m:t>
              </m:r>
            </m:sub>
          </m:sSub>
          <m:r>
            <m:rPr>
              <m:sty m:val="p"/>
            </m:rPr>
            <m:t>)</m:t>
          </m:r>
        </m:oMath>
      </m:oMathPara>
    </w:p>
    <w:p>
      <w:pPr>
        <w:pStyle w:val="FirstParagraph"/>
      </w:pPr>
      <w:r>
        <w:rPr>
          <w:rFonts w:hint="eastAsia"/>
        </w:rPr>
        <w:t xml:space="preserve">上述体系中，</w:t>
      </w:r>
      <m:oMath>
        <m:r>
          <m:t>A</m:t>
        </m:r>
      </m:oMath>
      <w:r>
        <w:t xml:space="preserve"> </w:t>
      </w:r>
      <w:r>
        <w:rPr>
          <w:rFonts w:hint="eastAsia"/>
        </w:rPr>
        <w:t xml:space="preserve">为过水断面面积；</w:t>
      </w:r>
      <m:oMath>
        <m:r>
          <m:t>Q</m:t>
        </m:r>
      </m:oMath>
      <w:r>
        <w:t xml:space="preserve"> </w:t>
      </w:r>
      <w:r>
        <w:rPr>
          <w:rFonts w:hint="eastAsia"/>
        </w:rPr>
        <w:t xml:space="preserve">为流量；</w:t>
      </w:r>
      <m:oMath>
        <m:sSub>
          <m:e>
            <m:r>
              <m:t>Z</m:t>
            </m:r>
          </m:e>
          <m:sub>
            <m:r>
              <m:t>w</m:t>
            </m:r>
          </m:sub>
        </m:sSub>
      </m:oMath>
      <w:r>
        <w:t xml:space="preserve"> </w:t>
      </w:r>
      <w:r>
        <w:rPr>
          <w:rFonts w:hint="eastAsia"/>
        </w:rPr>
        <w:t xml:space="preserve">为水位；</w:t>
      </w:r>
      <m:oMath>
        <m:sSub>
          <m:e>
            <m:r>
              <m:t>S</m:t>
            </m:r>
          </m:e>
          <m:sub>
            <m:r>
              <m:t>f</m:t>
            </m:r>
          </m:sub>
        </m:sSub>
      </m:oMath>
      <w:r>
        <w:t xml:space="preserve"> </w:t>
      </w:r>
      <w:r>
        <w:rPr>
          <w:rFonts w:hint="eastAsia"/>
        </w:rPr>
        <w:t xml:space="preserve">为摩阻斜率；</w:t>
      </w:r>
      <m:oMath>
        <m:r>
          <m:t>C</m:t>
        </m:r>
      </m:oMath>
      <w:r>
        <w:t xml:space="preserve"> </w:t>
      </w:r>
      <w:r>
        <w:rPr>
          <w:rFonts w:hint="eastAsia"/>
        </w:rPr>
        <w:t xml:space="preserve">为断面平均含沙量；</w:t>
      </w:r>
      <m:oMath>
        <m:sSub>
          <m:e>
            <m:r>
              <m:t>C</m:t>
            </m:r>
          </m:e>
          <m:sub>
            <m:r>
              <m:rPr>
                <m:sty m:val="p"/>
              </m:rPr>
              <m:t>*</m:t>
            </m:r>
          </m:sub>
        </m:sSub>
      </m:oMath>
      <w:r>
        <w:t xml:space="preserve"> </w:t>
      </w:r>
      <w:r>
        <w:rPr>
          <w:rFonts w:hint="eastAsia"/>
        </w:rPr>
        <w:t xml:space="preserve">为挟沙能力；</w:t>
      </w:r>
      <m:oMath>
        <m:r>
          <m:t>α</m:t>
        </m:r>
      </m:oMath>
      <w:r>
        <w:t xml:space="preserve"> </w:t>
      </w:r>
      <w:r>
        <w:rPr>
          <w:rFonts w:hint="eastAsia"/>
        </w:rPr>
        <w:t xml:space="preserve">为恢复饱和系数；</w:t>
      </w:r>
      <m:oMath>
        <m:r>
          <m:t>W</m:t>
        </m:r>
      </m:oMath>
      <w:r>
        <w:t xml:space="preserve"> </w:t>
      </w:r>
      <w:r>
        <w:rPr>
          <w:rFonts w:hint="eastAsia"/>
        </w:rPr>
        <w:t xml:space="preserve">为河宽；</w:t>
      </w:r>
      <m:oMath>
        <m:sSub>
          <m:e>
            <m:r>
              <m:t>Z</m:t>
            </m:r>
          </m:e>
          <m:sub>
            <m:r>
              <m:t>b</m:t>
            </m:r>
          </m:sub>
        </m:sSub>
      </m:oMath>
      <w:r>
        <w:t xml:space="preserve"> </w:t>
      </w:r>
      <w:r>
        <w:rPr>
          <w:rFonts w:hint="eastAsia"/>
        </w:rPr>
        <w:t xml:space="preserve">为河床高程；</w:t>
      </w:r>
      <m:oMath>
        <m:sSub>
          <m:e>
            <m:r>
              <m:t>g</m:t>
            </m:r>
          </m:e>
          <m:sub>
            <m:r>
              <m:t>b</m:t>
            </m:r>
          </m:sub>
        </m:sSub>
      </m:oMath>
      <w:r>
        <w:t xml:space="preserve"> </w:t>
      </w:r>
      <w:r>
        <w:rPr>
          <w:rFonts w:hint="eastAsia"/>
        </w:rPr>
        <w:t xml:space="preserve">为推移质单宽输沙率；</w:t>
      </w:r>
      <m:oMath>
        <m:r>
          <m:t>p</m:t>
        </m:r>
      </m:oMath>
      <w:r>
        <w:t xml:space="preserve"> </w:t>
      </w:r>
      <w:r>
        <w:rPr>
          <w:rFonts w:hint="eastAsia"/>
        </w:rPr>
        <w:t xml:space="preserve">为床面孔隙率。该方程组揭示了流速场分布决定了泥沙挟沙能力，挟沙能力与实际含沙量的差异驱动了河床的冲刷或淤积，而河床边界的改变反过来又调整了水流场，形成一个动态非线性反馈系统。</w:t>
      </w:r>
    </w:p>
    <w:bookmarkEnd w:id="14"/>
    <w:bookmarkStart w:id="15" w:name="数值离散与求解算法"/>
    <w:p>
      <w:pPr>
        <w:pStyle w:val="Heading3"/>
      </w:pPr>
      <w:r>
        <w:rPr>
          <w:rStyle w:val="SectionNumber"/>
        </w:rPr>
        <w:t xml:space="preserve">1.3.2</w:t>
      </w:r>
      <w:r>
        <w:tab/>
      </w:r>
      <w:r>
        <w:t xml:space="preserve">1.3.2 </w:t>
      </w:r>
      <w:r>
        <w:rPr>
          <w:rFonts w:hint="eastAsia"/>
        </w:rPr>
        <w:t xml:space="preserve">数值离散与求解算法</w:t>
      </w:r>
    </w:p>
    <w:p>
      <w:pPr>
        <w:pStyle w:val="FirstParagraph"/>
      </w:pPr>
      <w:r>
        <w:rPr>
          <w:rFonts w:hint="eastAsia"/>
        </w:rPr>
        <w:t xml:space="preserve">由于上述偏微分方程组具有强非线性且在冲淤剧烈时存在激波解（如沙波推移或溯源冲刷），解析解仅限于极其简化的边界条件。工程界普遍采用有限差分法（FDM）或有限体积法（FVM）进行离散求解。</w:t>
      </w:r>
    </w:p>
    <w:p>
      <w:pPr>
        <w:pStyle w:val="BodyText"/>
      </w:pPr>
      <w:r>
        <w:rPr>
          <w:rFonts w:hint="eastAsia"/>
        </w:rPr>
        <w:t xml:space="preserve">为捕捉激波并抑制数值振荡，对流项通常采用高分辨率的迎风格式，如</w:t>
      </w:r>
      <w:r>
        <w:t xml:space="preserve"> </w:t>
      </w:r>
      <w:r>
        <w:rPr>
          <w:rFonts w:hint="eastAsia"/>
        </w:rPr>
        <w:t xml:space="preserve">TVD（Total</w:t>
      </w:r>
      <w:r>
        <w:t xml:space="preserve"> Variation </w:t>
      </w:r>
      <w:r>
        <w:rPr>
          <w:rFonts w:hint="eastAsia"/>
        </w:rPr>
        <w:t xml:space="preserve">Diminishing）格式或</w:t>
      </w:r>
      <w:r>
        <w:t xml:space="preserve"> MUSCL-Hancock </w:t>
      </w:r>
      <w:r>
        <w:rPr>
          <w:rFonts w:hint="eastAsia"/>
        </w:rPr>
        <w:t xml:space="preserve">格式。由于水流波速与河床演变波速通常存在几个数量级的差异（水流为快变量，河床变形为慢变量），求解策略主要分为解耦求解与全耦合求解两类。工程实践中，为提高计算效率，多采用异步长解耦计算：即在较大的水流时间步长内，保持床面不动求解水动力场；随后更新泥沙浓度场，最后利用较小的变形时间步长更新床面高程。优化理论在网格自适应生成和参数反演校正中同样发挥着作用。</w:t>
      </w:r>
    </w:p>
    <w:bookmarkEnd w:id="15"/>
    <w:bookmarkEnd w:id="16"/>
    <w:bookmarkStart w:id="21" w:name="仿真分析与结果讨论"/>
    <w:p>
      <w:pPr>
        <w:pStyle w:val="Heading2"/>
      </w:pPr>
      <w:r>
        <w:rPr>
          <w:rStyle w:val="SectionNumber"/>
        </w:rPr>
        <w:t xml:space="preserve">1.4</w:t>
      </w:r>
      <w:r>
        <w:tab/>
      </w:r>
      <w:r>
        <w:t xml:space="preserve">1.4 </w:t>
      </w:r>
      <w:r>
        <w:rPr>
          <w:rFonts w:hint="eastAsia"/>
        </w:rPr>
        <w:t xml:space="preserve">仿真分析与结果讨论</w:t>
      </w:r>
    </w:p>
    <w:p>
      <w:pPr>
        <w:pStyle w:val="FirstParagraph"/>
      </w:pPr>
      <w:r>
        <w:rPr>
          <w:rFonts w:hint="eastAsia"/>
        </w:rPr>
        <w:t xml:space="preserve">为验证上述理论模型的适用性，本节引入某大型水库库尾河段的泥沙冲淤仿真实例。该河段全长</w:t>
      </w:r>
      <w:r>
        <w:t xml:space="preserve"> 45 </w:t>
      </w:r>
      <w:r>
        <w:rPr>
          <w:rFonts w:hint="eastAsia"/>
        </w:rPr>
        <w:t xml:space="preserve">km，受下游水库蓄水顶托及上游来沙影响，存在显著的季节性冲淤交替。相关仿真脚本及前处理数据已归档至</w:t>
      </w:r>
      <w:r>
        <w:t xml:space="preserve"> </w:t>
      </w:r>
      <w:r>
        <w:rPr>
          <w:rStyle w:val="VerbatimChar"/>
        </w:rPr>
        <w:t xml:space="preserve">assets/ch01/</w:t>
      </w:r>
      <w:r>
        <w:t xml:space="preserve"> </w:t>
      </w:r>
      <w:r>
        <w:rPr>
          <w:rFonts w:hint="eastAsia"/>
        </w:rPr>
        <w:t xml:space="preserve">目录。</w:t>
      </w:r>
    </w:p>
    <w:bookmarkStart w:id="17" w:name="仿真参数设置与初始条件"/>
    <w:p>
      <w:pPr>
        <w:pStyle w:val="Heading3"/>
      </w:pPr>
      <w:r>
        <w:rPr>
          <w:rStyle w:val="SectionNumber"/>
        </w:rPr>
        <w:t xml:space="preserve">1.4.1</w:t>
      </w:r>
      <w:r>
        <w:tab/>
      </w:r>
      <w:r>
        <w:t xml:space="preserve">1.4.1 </w:t>
      </w:r>
      <w:r>
        <w:rPr>
          <w:rFonts w:hint="eastAsia"/>
        </w:rPr>
        <w:t xml:space="preserve">仿真参数设置与初始条件</w:t>
      </w:r>
    </w:p>
    <w:p>
      <w:pPr>
        <w:pStyle w:val="FirstParagraph"/>
      </w:pPr>
      <w:r>
        <w:rPr>
          <w:rFonts w:hint="eastAsia"/>
        </w:rPr>
        <w:t xml:space="preserve">基于该河段实测地形与水文资料，建立一维数学模型。网格间距设为</w:t>
      </w:r>
      <w:r>
        <w:t xml:space="preserve"> 200 </w:t>
      </w:r>
      <w:r>
        <w:rPr>
          <w:rFonts w:hint="eastAsia"/>
        </w:rPr>
        <w:t xml:space="preserve">m。床沙中值粒径</w:t>
      </w:r>
      <w:r>
        <w:t xml:space="preserve"> </w:t>
      </w:r>
      <m:oMath>
        <m:sSub>
          <m:e>
            <m:r>
              <m:t>d</m:t>
            </m:r>
          </m:e>
          <m:sub>
            <m:r>
              <m:t>50</m:t>
            </m:r>
          </m:sub>
        </m:sSub>
        <m:r>
          <m:rPr>
            <m:sty m:val="p"/>
          </m:rPr>
          <m:t>=</m:t>
        </m:r>
        <m:r>
          <m:t>0.15</m:t>
        </m:r>
        <m:r>
          <m:rPr>
            <m:nor/>
            <m:sty m:val="p"/>
          </m:rPr>
          <m:t> mm</m:t>
        </m:r>
      </m:oMath>
      <w:r>
        <w:rPr>
          <w:rFonts w:hint="eastAsia"/>
        </w:rPr>
        <w:t xml:space="preserve">，糙率取</w:t>
      </w:r>
      <w:r>
        <w:t xml:space="preserve"> </w:t>
      </w:r>
      <w:r>
        <w:rPr>
          <w:rFonts w:hint="eastAsia"/>
        </w:rPr>
        <w:t xml:space="preserve">0.025。模拟时段涵盖一次典型的丰水期洪峰过程（总时长</w:t>
      </w:r>
      <w:r>
        <w:t xml:space="preserve"> 30 </w:t>
      </w:r>
      <w:r>
        <w:rPr>
          <w:rFonts w:hint="eastAsia"/>
        </w:rPr>
        <w:t xml:space="preserve">天）。进口边界条件采用流量与实测含沙量过程线，出口给定水库运行调度水位。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参数名称</w:t>
            </w:r>
          </w:p>
        </w:tc>
        <w:tc>
          <w:tcPr/>
          <w:p>
            <w:pPr>
              <w:pStyle w:val="Compact"/>
              <w:jc w:val="center"/>
            </w:pPr>
            <w:r>
              <w:rPr>
                <w:rFonts w:hint="eastAsia"/>
              </w:rPr>
              <w:t xml:space="preserve">符号</w:t>
            </w:r>
          </w:p>
        </w:tc>
        <w:tc>
          <w:tcPr/>
          <w:p>
            <w:pPr>
              <w:pStyle w:val="Compact"/>
              <w:jc w:val="center"/>
            </w:pPr>
            <w:r>
              <w:rPr>
                <w:rFonts w:hint="eastAsia"/>
              </w:rPr>
              <w:t xml:space="preserve">取值/范围</w:t>
            </w:r>
          </w:p>
        </w:tc>
        <w:tc>
          <w:tcPr/>
          <w:p>
            <w:pPr>
              <w:pStyle w:val="Compact"/>
              <w:jc w:val="center"/>
            </w:pPr>
            <w:r>
              <w:rPr>
                <w:rFonts w:hint="eastAsia"/>
              </w:rPr>
              <w:t xml:space="preserve">单位</w:t>
            </w:r>
          </w:p>
        </w:tc>
      </w:tr>
      <w:tr>
        <w:tc>
          <w:tcPr/>
          <w:p>
            <w:pPr>
              <w:pStyle w:val="Compact"/>
              <w:jc w:val="left"/>
            </w:pPr>
            <w:r>
              <w:rPr>
                <w:rFonts w:hint="eastAsia"/>
              </w:rPr>
              <w:t xml:space="preserve">床沙干容重</w:t>
            </w:r>
          </w:p>
        </w:tc>
        <w:tc>
          <w:tcPr/>
          <w:p>
            <w:pPr>
              <w:pStyle w:val="Compact"/>
              <w:jc w:val="center"/>
            </w:pPr>
            <m:oMath>
              <m:sSub>
                <m:e>
                  <m:r>
                    <m:t>γ</m:t>
                  </m:r>
                </m:e>
                <m:sub>
                  <m:r>
                    <m:t>d</m:t>
                  </m:r>
                </m:sub>
              </m:sSub>
            </m:oMath>
          </w:p>
        </w:tc>
        <w:tc>
          <w:tcPr/>
          <w:p>
            <w:pPr>
              <w:pStyle w:val="Compact"/>
              <w:jc w:val="center"/>
            </w:pPr>
            <w:r>
              <w:t xml:space="preserve">1350</w:t>
            </w:r>
          </w:p>
        </w:tc>
        <w:tc>
          <w:tcPr/>
          <w:p>
            <w:pPr>
              <w:pStyle w:val="Compact"/>
              <w:jc w:val="center"/>
            </w:pPr>
            <m:oMath>
              <m:sSup>
                <m:e>
                  <m:r>
                    <m:rPr>
                      <m:nor/>
                      <m:sty m:val="p"/>
                    </m:rPr>
                    <m:t>kg/m</m:t>
                  </m:r>
                </m:e>
                <m:sup>
                  <m:r>
                    <m:t>3</m:t>
                  </m:r>
                </m:sup>
              </m:sSup>
            </m:oMath>
          </w:p>
        </w:tc>
      </w:tr>
      <w:tr>
        <w:tc>
          <w:tcPr/>
          <w:p>
            <w:pPr>
              <w:pStyle w:val="Compact"/>
              <w:jc w:val="left"/>
            </w:pPr>
            <w:r>
              <w:rPr>
                <w:rFonts w:hint="eastAsia"/>
              </w:rPr>
              <w:t xml:space="preserve">悬移质恢复饱和系数</w:t>
            </w:r>
          </w:p>
        </w:tc>
        <w:tc>
          <w:tcPr/>
          <w:p>
            <w:pPr>
              <w:pStyle w:val="Compact"/>
              <w:jc w:val="center"/>
            </w:pPr>
            <m:oMath>
              <m:r>
                <m:t>α</m:t>
              </m:r>
            </m:oMath>
          </w:p>
        </w:tc>
        <w:tc>
          <w:tcPr/>
          <w:p>
            <w:pPr>
              <w:pStyle w:val="Compact"/>
              <w:jc w:val="center"/>
            </w:pPr>
            <w:r>
              <w:t xml:space="preserve">0.25</w:t>
            </w:r>
          </w:p>
        </w:tc>
        <w:tc>
          <w:tcPr/>
          <w:p>
            <w:pPr>
              <w:pStyle w:val="Compact"/>
              <w:jc w:val="center"/>
            </w:pPr>
            <w:r>
              <w:t xml:space="preserve">-</w:t>
            </w:r>
          </w:p>
        </w:tc>
      </w:tr>
      <w:tr>
        <w:tc>
          <w:tcPr/>
          <w:p>
            <w:pPr>
              <w:pStyle w:val="Compact"/>
              <w:jc w:val="left"/>
            </w:pPr>
            <w:r>
              <w:rPr>
                <w:rFonts w:hint="eastAsia"/>
              </w:rPr>
              <w:t xml:space="preserve">曼宁糙率系数</w:t>
            </w:r>
          </w:p>
        </w:tc>
        <w:tc>
          <w:tcPr/>
          <w:p>
            <w:pPr>
              <w:pStyle w:val="Compact"/>
              <w:jc w:val="center"/>
            </w:pPr>
            <m:oMath>
              <m:r>
                <m:t>n</m:t>
              </m:r>
            </m:oMath>
          </w:p>
        </w:tc>
        <w:tc>
          <w:tcPr/>
          <w:p>
            <w:pPr>
              <w:pStyle w:val="Compact"/>
              <w:jc w:val="center"/>
            </w:pPr>
            <w:r>
              <w:t xml:space="preserve">0.022 - 0.028</w:t>
            </w:r>
          </w:p>
        </w:tc>
        <w:tc>
          <w:tcPr/>
          <w:p>
            <w:pPr>
              <w:pStyle w:val="Compact"/>
              <w:jc w:val="center"/>
            </w:pPr>
            <m:oMath>
              <m:sSup>
                <m:e>
                  <m:r>
                    <m:rPr>
                      <m:nor/>
                      <m:sty m:val="p"/>
                    </m:rPr>
                    <m:t>s/m</m:t>
                  </m:r>
                </m:e>
                <m:sup>
                  <m:r>
                    <m:t>1</m:t>
                  </m:r>
                  <m:r>
                    <m:rPr>
                      <m:sty m:val="p"/>
                    </m:rPr>
                    <m:t>/</m:t>
                  </m:r>
                  <m:r>
                    <m:t>3</m:t>
                  </m:r>
                </m:sup>
              </m:sSup>
            </m:oMath>
          </w:p>
        </w:tc>
      </w:tr>
      <w:tr>
        <w:tc>
          <w:tcPr/>
          <w:p>
            <w:pPr>
              <w:pStyle w:val="Compact"/>
              <w:jc w:val="left"/>
            </w:pPr>
            <w:r>
              <w:rPr>
                <w:rFonts w:hint="eastAsia"/>
              </w:rPr>
              <w:t xml:space="preserve">进口洪峰流量</w:t>
            </w:r>
          </w:p>
        </w:tc>
        <w:tc>
          <w:tcPr/>
          <w:p>
            <w:pPr>
              <w:pStyle w:val="Compact"/>
              <w:jc w:val="center"/>
            </w:pPr>
            <m:oMath>
              <m:sSub>
                <m:e>
                  <m:r>
                    <m:t>Q</m:t>
                  </m:r>
                </m:e>
                <m:sub>
                  <m:r>
                    <m:t>m</m:t>
                  </m:r>
                  <m:r>
                    <m:t>a</m:t>
                  </m:r>
                  <m:r>
                    <m:t>x</m:t>
                  </m:r>
                </m:sub>
              </m:sSub>
            </m:oMath>
          </w:p>
        </w:tc>
        <w:tc>
          <w:tcPr/>
          <w:p>
            <w:pPr>
              <w:pStyle w:val="Compact"/>
              <w:jc w:val="center"/>
            </w:pPr>
            <w:r>
              <w:t xml:space="preserve">12500</w:t>
            </w:r>
          </w:p>
        </w:tc>
        <w:tc>
          <w:tcPr/>
          <w:p>
            <w:pPr>
              <w:pStyle w:val="Compact"/>
              <w:jc w:val="center"/>
            </w:pPr>
            <m:oMath>
              <m:sSup>
                <m:e>
                  <m:r>
                    <m:rPr>
                      <m:nor/>
                      <m:sty m:val="p"/>
                    </m:rPr>
                    <m:t>m</m:t>
                  </m:r>
                </m:e>
                <m:sup>
                  <m:r>
                    <m:t>3</m:t>
                  </m:r>
                </m:sup>
              </m:sSup>
              <m:r>
                <m:rPr>
                  <m:nor/>
                  <m:sty m:val="p"/>
                </m:rPr>
                <m:t>/s</m:t>
              </m:r>
            </m:oMath>
          </w:p>
        </w:tc>
      </w:tr>
      <w:tr>
        <w:tc>
          <w:tcPr/>
          <w:p>
            <w:pPr>
              <w:pStyle w:val="Compact"/>
              <w:jc w:val="left"/>
            </w:pPr>
            <w:r>
              <w:rPr>
                <w:rFonts w:hint="eastAsia"/>
              </w:rPr>
              <w:t xml:space="preserve">进口洪峰含沙量</w:t>
            </w:r>
          </w:p>
        </w:tc>
        <w:tc>
          <w:tcPr/>
          <w:p>
            <w:pPr>
              <w:pStyle w:val="Compact"/>
              <w:jc w:val="center"/>
            </w:pPr>
            <m:oMath>
              <m:sSub>
                <m:e>
                  <m:r>
                    <m:t>C</m:t>
                  </m:r>
                </m:e>
                <m:sub>
                  <m:r>
                    <m:t>m</m:t>
                  </m:r>
                  <m:r>
                    <m:t>a</m:t>
                  </m:r>
                  <m:r>
                    <m:t>x</m:t>
                  </m:r>
                </m:sub>
              </m:sSub>
            </m:oMath>
          </w:p>
        </w:tc>
        <w:tc>
          <w:tcPr/>
          <w:p>
            <w:pPr>
              <w:pStyle w:val="Compact"/>
              <w:jc w:val="center"/>
            </w:pPr>
            <w:r>
              <w:t xml:space="preserve">8.5</w:t>
            </w:r>
          </w:p>
        </w:tc>
        <w:tc>
          <w:tcPr/>
          <w:p>
            <w:pPr>
              <w:pStyle w:val="Compact"/>
              <w:jc w:val="center"/>
            </w:pPr>
            <m:oMath>
              <m:sSup>
                <m:e>
                  <m:r>
                    <m:rPr>
                      <m:nor/>
                      <m:sty m:val="p"/>
                    </m:rPr>
                    <m:t>kg/m</m:t>
                  </m:r>
                </m:e>
                <m:sup>
                  <m:r>
                    <m:t>3</m:t>
                  </m:r>
                </m:sup>
              </m:sSup>
            </m:oMath>
          </w:p>
        </w:tc>
      </w:tr>
    </w:tbl>
    <w:bookmarkEnd w:id="17"/>
    <w:bookmarkStart w:id="19" w:name="冲淤结果演变规律"/>
    <w:p>
      <w:pPr>
        <w:pStyle w:val="Heading3"/>
      </w:pPr>
      <w:r>
        <w:rPr>
          <w:rStyle w:val="SectionNumber"/>
        </w:rPr>
        <w:t xml:space="preserve">1.4.2</w:t>
      </w:r>
      <w:r>
        <w:tab/>
      </w:r>
      <w:r>
        <w:t xml:space="preserve">1.4.2 </w:t>
      </w:r>
      <w:r>
        <w:rPr>
          <w:rFonts w:hint="eastAsia"/>
        </w:rPr>
        <w:t xml:space="preserve">冲淤结果演变规律</w:t>
      </w:r>
    </w:p>
    <w:p>
      <w:pPr>
        <w:pStyle w:val="FirstParagraph"/>
      </w:pPr>
      <w:r>
        <w:rPr>
          <w:rFonts w:hint="eastAsia"/>
        </w:rPr>
        <w:t xml:space="preserve">模型输出结果显示，在洪峰演进的涨水阶段，流速急剧增大，实测含沙量低于该水动力条件下的挟沙能力</w:t>
      </w:r>
      <w:r>
        <w:t xml:space="preserve"> </w:t>
      </w:r>
      <m:oMath>
        <m:sSub>
          <m:e>
            <m:r>
              <m:t>C</m:t>
            </m:r>
          </m:e>
          <m:sub>
            <m:r>
              <m:rPr>
                <m:sty m:val="p"/>
              </m:rPr>
              <m:t>*</m:t>
            </m:r>
          </m:sub>
        </m:sSub>
      </m:oMath>
      <w:r>
        <w:rPr>
          <w:rFonts w:hint="eastAsia"/>
        </w:rPr>
        <w:t xml:space="preserve">，河床处于普遍冲刷状态。河道深槽部位因单宽流量集中，冲刷深度最大达到</w:t>
      </w:r>
      <w:r>
        <w:t xml:space="preserve"> 1.2 m。</w:t>
      </w:r>
    </w:p>
    <w:p>
      <w:pPr>
        <w:pStyle w:val="BodyText"/>
      </w:pPr>
      <w:r>
        <w:rPr>
          <w:rFonts w:hint="eastAsia"/>
        </w:rPr>
        <w:t xml:space="preserve">退水阶段，水流流速随流量衰减而下降，挟沙能力骤降。此时上游由于滞后效应仍有大量泥沙输入，含沙量出现超饱和状态（</w:t>
      </w:r>
      <m:oMath>
        <m:r>
          <m:t>C</m:t>
        </m:r>
        <m:r>
          <m:rPr>
            <m:sty m:val="p"/>
          </m:rPr>
          <m:t>&gt;</m:t>
        </m:r>
        <m:sSub>
          <m:e>
            <m:r>
              <m:t>C</m:t>
            </m:r>
          </m:e>
          <m:sub>
            <m:r>
              <m:rPr>
                <m:sty m:val="p"/>
              </m:rPr>
              <m:t>*</m:t>
            </m:r>
          </m:sub>
        </m:sSub>
      </m:oMath>
      <w:r>
        <w:rPr>
          <w:rFonts w:hint="eastAsia"/>
        </w:rPr>
        <w:t xml:space="preserve">），导致泥沙在宽浅断面和库尾回水区大量落淤。</w:t>
      </w:r>
    </w:p>
    <w:p>
      <w:pPr>
        <w:pStyle w:val="BodyText"/>
      </w:pPr>
      <w:r>
        <w:rPr>
          <w:rFonts w:hint="eastAsia"/>
        </w:rPr>
        <w:t xml:space="preserve">表1.1</w:t>
      </w:r>
      <w:r>
        <w:t xml:space="preserve"> </w:t>
      </w:r>
      <w:r>
        <w:rPr>
          <w:rFonts w:hint="eastAsia"/>
        </w:rPr>
        <w:t xml:space="preserve">典型断面不同时间节点的床面高程变化（单位：m）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断面桩号</w:t>
            </w:r>
          </w:p>
        </w:tc>
        <w:tc>
          <w:tcPr/>
          <w:p>
            <w:pPr>
              <w:pStyle w:val="Compact"/>
              <w:jc w:val="center"/>
            </w:pPr>
            <w:r>
              <w:rPr>
                <w:rFonts w:hint="eastAsia"/>
              </w:rPr>
              <w:t xml:space="preserve">初始高程</w:t>
            </w:r>
            <w:r>
              <w:t xml:space="preserve"> </w:t>
            </w:r>
            <w:r>
              <w:rPr>
                <w:rFonts w:hint="eastAsia"/>
              </w:rPr>
              <w:t xml:space="preserve">(第0天)</w:t>
            </w:r>
          </w:p>
        </w:tc>
        <w:tc>
          <w:tcPr/>
          <w:p>
            <w:pPr>
              <w:pStyle w:val="Compact"/>
              <w:jc w:val="center"/>
            </w:pPr>
            <w:r>
              <w:rPr>
                <w:rFonts w:hint="eastAsia"/>
              </w:rPr>
              <w:t xml:space="preserve">洪峰期</w:t>
            </w:r>
            <w:r>
              <w:t xml:space="preserve"> </w:t>
            </w:r>
            <w:r>
              <w:rPr>
                <w:rFonts w:hint="eastAsia"/>
              </w:rPr>
              <w:t xml:space="preserve">(第12天)</w:t>
            </w:r>
          </w:p>
        </w:tc>
        <w:tc>
          <w:tcPr/>
          <w:p>
            <w:pPr>
              <w:pStyle w:val="Compact"/>
              <w:jc w:val="center"/>
            </w:pPr>
            <w:r>
              <w:rPr>
                <w:rFonts w:hint="eastAsia"/>
              </w:rPr>
              <w:t xml:space="preserve">退水期</w:t>
            </w:r>
            <w:r>
              <w:t xml:space="preserve"> </w:t>
            </w:r>
            <w:r>
              <w:rPr>
                <w:rFonts w:hint="eastAsia"/>
              </w:rPr>
              <w:t xml:space="preserve">(第20天)</w:t>
            </w:r>
          </w:p>
        </w:tc>
        <w:tc>
          <w:tcPr/>
          <w:p>
            <w:pPr>
              <w:pStyle w:val="Compact"/>
              <w:jc w:val="center"/>
            </w:pPr>
            <w:r>
              <w:rPr>
                <w:rFonts w:hint="eastAsia"/>
              </w:rPr>
              <w:t xml:space="preserve">模拟期末</w:t>
            </w:r>
            <w:r>
              <w:t xml:space="preserve"> </w:t>
            </w:r>
            <w:r>
              <w:rPr>
                <w:rFonts w:hint="eastAsia"/>
              </w:rPr>
              <w:t xml:space="preserve">(第30天)</w:t>
            </w:r>
          </w:p>
        </w:tc>
        <w:tc>
          <w:tcPr/>
          <w:p>
            <w:pPr>
              <w:pStyle w:val="Compact"/>
              <w:jc w:val="center"/>
            </w:pPr>
            <w:r>
              <w:rPr>
                <w:rFonts w:hint="eastAsia"/>
              </w:rPr>
              <w:t xml:space="preserve">净变化</w:t>
            </w:r>
          </w:p>
        </w:tc>
      </w:tr>
      <w:tr>
        <w:tc>
          <w:tcPr/>
          <w:p>
            <w:pPr>
              <w:pStyle w:val="Compact"/>
              <w:jc w:val="center"/>
            </w:pPr>
            <w:r>
              <w:t xml:space="preserve">10+000</w:t>
            </w:r>
          </w:p>
        </w:tc>
        <w:tc>
          <w:tcPr/>
          <w:p>
            <w:pPr>
              <w:pStyle w:val="Compact"/>
              <w:jc w:val="center"/>
            </w:pPr>
            <w:r>
              <w:t xml:space="preserve">124.50</w:t>
            </w:r>
          </w:p>
        </w:tc>
        <w:tc>
          <w:tcPr/>
          <w:p>
            <w:pPr>
              <w:pStyle w:val="Compact"/>
              <w:jc w:val="center"/>
            </w:pPr>
            <w:r>
              <w:t xml:space="preserve">123.85</w:t>
            </w:r>
          </w:p>
        </w:tc>
        <w:tc>
          <w:tcPr/>
          <w:p>
            <w:pPr>
              <w:pStyle w:val="Compact"/>
              <w:jc w:val="center"/>
            </w:pPr>
            <w:r>
              <w:t xml:space="preserve">124.10</w:t>
            </w:r>
          </w:p>
        </w:tc>
        <w:tc>
          <w:tcPr/>
          <w:p>
            <w:pPr>
              <w:pStyle w:val="Compact"/>
              <w:jc w:val="center"/>
            </w:pPr>
            <w:r>
              <w:t xml:space="preserve">124.25</w:t>
            </w:r>
          </w:p>
        </w:tc>
        <w:tc>
          <w:tcPr/>
          <w:p>
            <w:pPr>
              <w:pStyle w:val="Compact"/>
              <w:jc w:val="center"/>
            </w:pPr>
            <w:r>
              <w:t xml:space="preserve">-0.25 </w:t>
            </w:r>
            <w:r>
              <w:rPr>
                <w:rFonts w:hint="eastAsia"/>
              </w:rPr>
              <w:t xml:space="preserve">(净冲)</w:t>
            </w:r>
          </w:p>
        </w:tc>
      </w:tr>
      <w:tr>
        <w:tc>
          <w:tcPr/>
          <w:p>
            <w:pPr>
              <w:pStyle w:val="Compact"/>
              <w:jc w:val="center"/>
            </w:pPr>
            <w:r>
              <w:t xml:space="preserve">25+000</w:t>
            </w:r>
          </w:p>
        </w:tc>
        <w:tc>
          <w:tcPr/>
          <w:p>
            <w:pPr>
              <w:pStyle w:val="Compact"/>
              <w:jc w:val="center"/>
            </w:pPr>
            <w:r>
              <w:t xml:space="preserve">118.20</w:t>
            </w:r>
          </w:p>
        </w:tc>
        <w:tc>
          <w:tcPr/>
          <w:p>
            <w:pPr>
              <w:pStyle w:val="Compact"/>
              <w:jc w:val="center"/>
            </w:pPr>
            <w:r>
              <w:t xml:space="preserve">117.90</w:t>
            </w:r>
          </w:p>
        </w:tc>
        <w:tc>
          <w:tcPr/>
          <w:p>
            <w:pPr>
              <w:pStyle w:val="Compact"/>
              <w:jc w:val="center"/>
            </w:pPr>
            <w:r>
              <w:t xml:space="preserve">118.60</w:t>
            </w:r>
          </w:p>
        </w:tc>
        <w:tc>
          <w:tcPr/>
          <w:p>
            <w:pPr>
              <w:pStyle w:val="Compact"/>
              <w:jc w:val="center"/>
            </w:pPr>
            <w:r>
              <w:t xml:space="preserve">119.05</w:t>
            </w:r>
          </w:p>
        </w:tc>
        <w:tc>
          <w:tcPr/>
          <w:p>
            <w:pPr>
              <w:pStyle w:val="Compact"/>
              <w:jc w:val="center"/>
            </w:pPr>
            <w:r>
              <w:t xml:space="preserve">+0.85 </w:t>
            </w:r>
            <w:r>
              <w:rPr>
                <w:rFonts w:hint="eastAsia"/>
              </w:rPr>
              <w:t xml:space="preserve">(净淤)</w:t>
            </w:r>
          </w:p>
        </w:tc>
      </w:tr>
      <w:tr>
        <w:tc>
          <w:tcPr/>
          <w:p>
            <w:pPr>
              <w:pStyle w:val="Compact"/>
              <w:jc w:val="center"/>
            </w:pPr>
            <w:r>
              <w:t xml:space="preserve">40+000</w:t>
            </w:r>
          </w:p>
        </w:tc>
        <w:tc>
          <w:tcPr/>
          <w:p>
            <w:pPr>
              <w:pStyle w:val="Compact"/>
              <w:jc w:val="center"/>
            </w:pPr>
            <w:r>
              <w:t xml:space="preserve">112.50</w:t>
            </w:r>
          </w:p>
        </w:tc>
        <w:tc>
          <w:tcPr/>
          <w:p>
            <w:pPr>
              <w:pStyle w:val="Compact"/>
              <w:jc w:val="center"/>
            </w:pPr>
            <w:r>
              <w:t xml:space="preserve">112.45</w:t>
            </w:r>
          </w:p>
        </w:tc>
        <w:tc>
          <w:tcPr/>
          <w:p>
            <w:pPr>
              <w:pStyle w:val="Compact"/>
              <w:jc w:val="center"/>
            </w:pPr>
            <w:r>
              <w:t xml:space="preserve">113.20</w:t>
            </w:r>
          </w:p>
        </w:tc>
        <w:tc>
          <w:tcPr/>
          <w:p>
            <w:pPr>
              <w:pStyle w:val="Compact"/>
              <w:jc w:val="center"/>
            </w:pPr>
            <w:r>
              <w:t xml:space="preserve">113.60</w:t>
            </w:r>
          </w:p>
        </w:tc>
        <w:tc>
          <w:tcPr/>
          <w:p>
            <w:pPr>
              <w:pStyle w:val="Compact"/>
              <w:jc w:val="center"/>
            </w:pPr>
            <w:r>
              <w:t xml:space="preserve">+1.10 </w:t>
            </w:r>
            <w:r>
              <w:rPr>
                <w:rFonts w:hint="eastAsia"/>
              </w:rPr>
              <w:t xml:space="preserve">(净淤)</w:t>
            </w:r>
          </w:p>
        </w:tc>
      </w:tr>
    </w:tbl>
    <w:p>
      <w:pPr>
        <w:pStyle w:val="BodyText"/>
      </w:pPr>
      <w:r>
        <w:t xml:space="preserve">!</w:t>
      </w:r>
      <w:hyperlink r:id="rId18">
        <w:r>
          <w:rPr>
            <w:rStyle w:val="Hyperlink"/>
            <w:rFonts w:hint="eastAsia"/>
          </w:rPr>
          <w:t xml:space="preserve">仿真结果</w:t>
        </w:r>
      </w:hyperlink>
    </w:p>
    <w:bookmarkEnd w:id="19"/>
    <w:bookmarkStart w:id="20" w:name="参数敏感性分析"/>
    <w:p>
      <w:pPr>
        <w:pStyle w:val="Heading3"/>
      </w:pPr>
      <w:r>
        <w:rPr>
          <w:rStyle w:val="SectionNumber"/>
        </w:rPr>
        <w:t xml:space="preserve">1.4.3</w:t>
      </w:r>
      <w:r>
        <w:tab/>
      </w:r>
      <w:r>
        <w:t xml:space="preserve">1.4.3 </w:t>
      </w:r>
      <w:r>
        <w:rPr>
          <w:rFonts w:hint="eastAsia"/>
        </w:rPr>
        <w:t xml:space="preserve">参数敏感性分析</w:t>
      </w:r>
    </w:p>
    <w:p>
      <w:pPr>
        <w:pStyle w:val="FirstParagraph"/>
      </w:pPr>
      <w:r>
        <w:rPr>
          <w:rFonts w:hint="eastAsia"/>
        </w:rPr>
        <w:t xml:space="preserve">采用局部敏感性分析方法对恢复饱和系数</w:t>
      </w:r>
      <w:r>
        <w:t xml:space="preserve"> </w:t>
      </w:r>
      <m:oMath>
        <m:r>
          <m:t>α</m:t>
        </m:r>
      </m:oMath>
      <w:r>
        <w:t xml:space="preserve"> </w:t>
      </w:r>
      <w:r>
        <w:rPr>
          <w:rFonts w:hint="eastAsia"/>
        </w:rPr>
        <w:t xml:space="preserve">和糙率</w:t>
      </w:r>
      <w:r>
        <w:t xml:space="preserve"> </w:t>
      </w:r>
      <m:oMath>
        <m:r>
          <m:t>n</m:t>
        </m:r>
      </m:oMath>
      <w:r>
        <w:t xml:space="preserve"> </w:t>
      </w:r>
      <w:r>
        <w:rPr>
          <w:rFonts w:hint="eastAsia"/>
        </w:rPr>
        <w:t xml:space="preserve">进行扰动。结果表明，河段总冲淤量对糙率变化高度敏感。糙率降低</w:t>
      </w:r>
      <w:r>
        <w:t xml:space="preserve"> 10% </w:t>
      </w:r>
      <w:r>
        <w:rPr>
          <w:rFonts w:hint="eastAsia"/>
        </w:rPr>
        <w:t xml:space="preserve">会导致整体流速提升，最终淤积量减少</w:t>
      </w:r>
      <w:r>
        <w:t xml:space="preserve"> </w:t>
      </w:r>
      <w:r>
        <w:rPr>
          <w:rFonts w:hint="eastAsia"/>
        </w:rPr>
        <w:t xml:space="preserve">22%。这一结论揭示了在物理模型试验及数值模拟中，准确率核水流阻力参数是保障泥沙预测精度的前提。</w:t>
      </w:r>
    </w:p>
    <w:bookmarkEnd w:id="20"/>
    <w:bookmarkEnd w:id="21"/>
    <w:bookmarkStart w:id="22" w:name="工程启示与应用建议"/>
    <w:p>
      <w:pPr>
        <w:pStyle w:val="Heading2"/>
      </w:pPr>
      <w:r>
        <w:rPr>
          <w:rStyle w:val="SectionNumber"/>
        </w:rPr>
        <w:t xml:space="preserve">1.5</w:t>
      </w:r>
      <w:r>
        <w:tab/>
      </w:r>
      <w:r>
        <w:t xml:space="preserve">1.5 </w:t>
      </w:r>
      <w:r>
        <w:rPr>
          <w:rFonts w:hint="eastAsia"/>
        </w:rPr>
        <w:t xml:space="preserve">工程启示与应用建议</w:t>
      </w:r>
    </w:p>
    <w:p>
      <w:pPr>
        <w:pStyle w:val="FirstParagraph"/>
      </w:pPr>
      <w:r>
        <w:rPr>
          <w:rFonts w:hint="eastAsia"/>
        </w:rPr>
        <w:t xml:space="preserve">理论与仿真分析结果为河道治理与水利工程运行提供了科学依据。针对泥沙运动力学的工程实践，提出以下应用建议：</w:t>
      </w:r>
    </w:p>
    <w:p>
      <w:pPr>
        <w:pStyle w:val="BodyText"/>
      </w:pPr>
      <w:r>
        <w:rPr>
          <w:rFonts w:hint="eastAsia"/>
        </w:rPr>
        <w:t xml:space="preserve">第一，在防洪减灾与航道疏浚工程中，必须顺应河势与泥沙输移规律。由于河流系统的非线性反馈机制，单纯的局部挖泥往往难以长效维持深水航道。工程规划应基于临界起动切应力与</w:t>
      </w:r>
      <w:r>
        <w:t xml:space="preserve"> Rouse </w:t>
      </w:r>
      <w:r>
        <w:rPr>
          <w:rFonts w:hint="eastAsia"/>
        </w:rPr>
        <w:t xml:space="preserve">垂向分布规律，通过丁坝、顺坝等导治结构调整局部水流场，束水攻沙，利用水流自身动能维持航道水深。</w:t>
      </w:r>
    </w:p>
    <w:p>
      <w:pPr>
        <w:pStyle w:val="BodyText"/>
      </w:pPr>
      <w:r>
        <w:rPr>
          <w:rFonts w:hint="eastAsia"/>
        </w:rPr>
        <w:t xml:space="preserve">第二，水库调度应引入“蓄清排浑”理念。前文仿真表明，洪峰退水期是落淤的高发时段。针对多泥沙河流上的枢纽工程，在汛期泥沙浓度极高时应采用敞泄运行，借助高流速产生的强大挟沙能力将泥沙排出库区；在非汛期水清时再进行蓄水。这就要求在运行初期利用一维或二维数学模型，准确预测异重流潜入点及挟沙能力的空间分布，优化排沙底孔的开启时机与高程。</w:t>
      </w:r>
    </w:p>
    <w:p>
      <w:pPr>
        <w:pStyle w:val="BodyText"/>
      </w:pPr>
      <w:r>
        <w:rPr>
          <w:rFonts w:hint="eastAsia"/>
        </w:rPr>
        <w:t xml:space="preserve">第三，在涉水结构物（如桥墩、海上风电基础）的设计中，需充分评估局部冲刷深度。建构筑物的存在会改变局部流线，产生下潜流和马蹄形旋涡。这会导致局部床面剪应力远大于明渠平均剪应力，突破</w:t>
      </w:r>
      <w:r>
        <w:t xml:space="preserve"> Shields </w:t>
      </w:r>
      <w:r>
        <w:rPr>
          <w:rFonts w:hint="eastAsia"/>
        </w:rPr>
        <w:t xml:space="preserve">临界起动条件。设计者必须依赖精确的三维两相流模型，结合防护抛石的隐蔽工程，确保基础的长期稳定性。</w:t>
      </w:r>
    </w:p>
    <w:bookmarkEnd w:id="22"/>
    <w:bookmarkStart w:id="23" w:name="本章小结"/>
    <w:p>
      <w:pPr>
        <w:pStyle w:val="Heading2"/>
      </w:pPr>
      <w:r>
        <w:rPr>
          <w:rStyle w:val="SectionNumber"/>
        </w:rPr>
        <w:t xml:space="preserve">1.6</w:t>
      </w:r>
      <w:r>
        <w:tab/>
      </w:r>
      <w:r>
        <w:t xml:space="preserve">1.6 </w:t>
      </w:r>
      <w:r>
        <w:rPr>
          <w:rFonts w:hint="eastAsia"/>
        </w:rPr>
        <w:t xml:space="preserve">本章小结</w:t>
      </w:r>
    </w:p>
    <w:p>
      <w:pPr>
        <w:pStyle w:val="FirstParagraph"/>
      </w:pPr>
      <w:r>
        <w:rPr>
          <w:rFonts w:hint="eastAsia"/>
        </w:rPr>
        <w:t xml:space="preserve">本章系统梳理了泥沙运动力学的理论脉络。从单颗粒泥沙的沉降规律与</w:t>
      </w:r>
      <w:r>
        <w:t xml:space="preserve"> Shields </w:t>
      </w:r>
      <w:r>
        <w:rPr>
          <w:rFonts w:hint="eastAsia"/>
        </w:rPr>
        <w:t xml:space="preserve">起动准则出发，推导了悬移质扩散方程及</w:t>
      </w:r>
      <w:r>
        <w:t xml:space="preserve"> Rouse </w:t>
      </w:r>
      <w:r>
        <w:rPr>
          <w:rFonts w:hint="eastAsia"/>
        </w:rPr>
        <w:t xml:space="preserve">浓度分布公式；在此基础上，构建了由圣维南水流方程与</w:t>
      </w:r>
      <w:r>
        <w:t xml:space="preserve"> Exner </w:t>
      </w:r>
      <w:r>
        <w:rPr>
          <w:rFonts w:hint="eastAsia"/>
        </w:rPr>
        <w:t xml:space="preserve">河床变形方程耦合的数学模型，并探讨了高分辨率数值离散格式的应用。通过结合水库回水区冲淤仿真的工程实例，本章验证了理论模型的可靠性，并通过参数敏感性分析指明了边界条件与糙率在模型校准中的核心地位。这些基础力学框架为深入理解复杂的自然河床演变和指导大型工程实践奠定了理论基础。</w:t>
      </w:r>
    </w:p>
    <w:bookmarkEnd w:id="23"/>
    <w:bookmarkStart w:id="24" w:name="拓展视野"/>
    <w:p>
      <w:pPr>
        <w:pStyle w:val="Heading2"/>
      </w:pPr>
      <w:r>
        <w:rPr>
          <w:rStyle w:val="SectionNumber"/>
        </w:rPr>
        <w:t xml:space="preserve">1.7</w:t>
      </w:r>
      <w:r>
        <w:tab/>
      </w:r>
      <w:r>
        <w:t xml:space="preserve">1.7 </w:t>
      </w:r>
      <w:r>
        <w:rPr>
          <w:rFonts w:hint="eastAsia"/>
        </w:rPr>
        <w:t xml:space="preserve">拓展视野</w:t>
      </w:r>
    </w:p>
    <w:p>
      <w:pPr>
        <w:pStyle w:val="FirstParagraph"/>
      </w:pPr>
      <w:r>
        <w:rPr>
          <w:rFonts w:hint="eastAsia"/>
        </w:rPr>
        <w:t xml:space="preserve">本章探讨的河床冲淤系统不仅是流体力学与地貌学的交叉范畴，在更宏大的系统科学视角下，该方法在水网控制中同样适用。水利系统与本章所述系统在数学结构上存在同构性。将河道视为状态空间，泥沙浓度与床面高程作为状态变量，上游来水来沙及水库调度规则作为控制输入，整个河床演变过程即可抽象为一个具有大迟延、强非线性分布参数的控制系统。</w:t>
      </w:r>
    </w:p>
    <w:p>
      <w:pPr>
        <w:pStyle w:val="BodyText"/>
      </w:pPr>
      <w:r>
        <w:rPr>
          <w:rFonts w:hint="eastAsia"/>
        </w:rPr>
        <w:t xml:space="preserve">水系统控制论（Water</w:t>
      </w:r>
      <w:r>
        <w:t xml:space="preserve"> System </w:t>
      </w:r>
      <w:r>
        <w:rPr>
          <w:rFonts w:hint="eastAsia"/>
        </w:rPr>
        <w:t xml:space="preserve">Cybernetics）的引入，使得传统的被动防御（如单纯筑堤防洪、被动清淤）转变为主动的系统级优化配置。在现代多尺度水网与梯级水库群联合调度中，利用庞特里亚金最大值原理或深度强化学习等先进控制算法，能够动态寻找泥沙输运轨迹的最优控制律。这种控制论思维下的优化框架已在我国南水北调及黄河干流调水调沙工程中得到验证，实现了水资源效益与泥沙冲刷减淤的多目标协同。</w:t>
      </w:r>
    </w:p>
    <w:bookmarkEnd w:id="24"/>
    <w:bookmarkStart w:id="25" w:name="思考与练习"/>
    <w:p>
      <w:pPr>
        <w:pStyle w:val="Heading2"/>
      </w:pPr>
      <w:r>
        <w:rPr>
          <w:rStyle w:val="SectionNumber"/>
        </w:rPr>
        <w:t xml:space="preserve">1.8</w:t>
      </w:r>
      <w:r>
        <w:tab/>
      </w:r>
      <w:r>
        <w:t xml:space="preserve">1.8 </w:t>
      </w:r>
      <w:r>
        <w:rPr>
          <w:rFonts w:hint="eastAsia"/>
        </w:rPr>
        <w:t xml:space="preserve">思考与练习</w:t>
      </w:r>
    </w:p>
    <w:p>
      <w:pPr>
        <w:pStyle w:val="Compact"/>
        <w:numPr>
          <w:ilvl w:val="0"/>
          <w:numId w:val="1001"/>
        </w:numPr>
      </w:pPr>
      <w:r>
        <w:rPr>
          <w:rFonts w:hint="eastAsia"/>
        </w:rPr>
        <w:t xml:space="preserve">泥沙颗粒的沉速受哪些物理因素影响？在自然非球形颗粒及高含沙黏性水流中，经典的</w:t>
      </w:r>
      <w:r>
        <w:t xml:space="preserve"> Stokes </w:t>
      </w:r>
      <w:r>
        <w:rPr>
          <w:rFonts w:hint="eastAsia"/>
        </w:rPr>
        <w:t xml:space="preserve">沉速公式在适用条件和计算结果上会产生怎样的偏差？</w:t>
      </w:r>
    </w:p>
    <w:p>
      <w:pPr>
        <w:pStyle w:val="Compact"/>
        <w:numPr>
          <w:ilvl w:val="0"/>
          <w:numId w:val="1001"/>
        </w:numPr>
      </w:pPr>
      <w:r>
        <w:rPr>
          <w:rFonts w:hint="eastAsia"/>
        </w:rPr>
        <w:t xml:space="preserve">试利用纳维-斯托克斯（Navier-Stokes）方程与雷诺平均理论，详细推导二维恒定均匀流中的泥沙对流扩散方程，并明确阐述普朗特混合长理论在推导</w:t>
      </w:r>
      <w:r>
        <w:t xml:space="preserve"> Rouse </w:t>
      </w:r>
      <w:r>
        <w:rPr>
          <w:rFonts w:hint="eastAsia"/>
        </w:rPr>
        <w:t xml:space="preserve">公式中的假设条件及其物理意义。</w:t>
      </w:r>
    </w:p>
    <w:p>
      <w:pPr>
        <w:pStyle w:val="Compact"/>
        <w:numPr>
          <w:ilvl w:val="0"/>
          <w:numId w:val="1001"/>
        </w:numPr>
      </w:pPr>
      <w:r>
        <w:rPr>
          <w:rFonts w:hint="eastAsia"/>
        </w:rPr>
        <w:t xml:space="preserve">对比分析一维河床变形计算中全耦合求解与异步长解耦求解策略在数值稳定性、计算效率及激波捕捉能力方面的差异。在何种极端水沙条件下必须采用全耦合求解？</w:t>
      </w:r>
    </w:p>
    <w:p>
      <w:pPr>
        <w:pStyle w:val="Compact"/>
        <w:numPr>
          <w:ilvl w:val="0"/>
          <w:numId w:val="1001"/>
        </w:numPr>
      </w:pPr>
      <w:r>
        <w:rPr>
          <w:rFonts w:hint="eastAsia"/>
        </w:rPr>
        <w:t xml:space="preserve">编写一段</w:t>
      </w:r>
      <w:r>
        <w:t xml:space="preserve"> Python </w:t>
      </w:r>
      <w:r>
        <w:rPr>
          <w:rFonts w:hint="eastAsia"/>
        </w:rPr>
        <w:t xml:space="preserve">或</w:t>
      </w:r>
      <w:r>
        <w:t xml:space="preserve"> MATLAB </w:t>
      </w:r>
      <w:r>
        <w:rPr>
          <w:rFonts w:hint="eastAsia"/>
        </w:rPr>
        <w:t xml:space="preserve">程序，利用有限差分法（采用迎风格式处理对流项）求解一维泥沙扩散方程，模拟给定初始泥沙浓度峰值在平直河道中的推移与扩散衰减过程，并绘制不同时刻的浓度分布对比图。</w:t>
      </w:r>
    </w:p>
    <w:p>
      <w:pPr>
        <w:pStyle w:val="Compact"/>
        <w:numPr>
          <w:ilvl w:val="0"/>
          <w:numId w:val="1001"/>
        </w:numPr>
      </w:pPr>
      <w:r>
        <w:rPr>
          <w:rFonts w:hint="eastAsia"/>
        </w:rPr>
        <w:t xml:space="preserve">结合“拓展视野”中的水系统控制论思想，构思一种梯级水库群联合“调水调沙”的反馈控制策略，说明你将选用何种状态变量和目标函数来实现全流域排沙效率的最大化。</w:t>
      </w:r>
    </w:p>
    <w:p>
      <w:r>
        <w:pict>
          <v:rect style="width:0;height:1.5pt" o:hralign="center" o:hrstd="t" o:hr="t"/>
        </w:pict>
      </w:r>
    </w:p>
    <w:bookmarkEnd w:id="25"/>
    <w:bookmarkStart w:id="26" w:name="仿真代码解读"/>
    <w:p>
      <w:pPr>
        <w:pStyle w:val="Heading2"/>
      </w:pPr>
      <w:r>
        <w:rPr>
          <w:rStyle w:val="SectionNumber"/>
        </w:rPr>
        <w:t xml:space="preserve">1.9</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教材：《河流泥沙动力学与河床演变》</w:t>
      </w:r>
      <w:r>
        <w:br/>
      </w:r>
      <w:r>
        <w:rPr>
          <w:rStyle w:val="CommentTok"/>
        </w:rPr>
        <w:t xml:space="preserve">章节：第1章 1.1 基本概念与理论框架</w:t>
      </w:r>
      <w:r>
        <w:br/>
      </w:r>
      <w:r>
        <w:rPr>
          <w:rStyle w:val="CommentTok"/>
        </w:rPr>
        <w:t xml:space="preserve">功能：构建“水动力-起动判别-推移质输运-悬移质分布”教学仿真，</w:t>
      </w:r>
      <w:r>
        <w:br/>
      </w:r>
      <w:r>
        <w:rPr>
          <w:rStyle w:val="CommentTok"/>
        </w:rPr>
        <w:t xml:space="preserve">      打印KPI结果表，并生成matplotlib图形。</w:t>
      </w:r>
      <w:r>
        <w:br/>
      </w:r>
      <w:r>
        <w:rPr>
          <w:rStyle w:val="CommentTok"/>
        </w:rPr>
        <w:t xml:space="preserve">依赖：numpy / scipy /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rPr>
          <w:rStyle w:val="ImportTok"/>
        </w:rPr>
        <w:t xml:space="preserve">from</w:t>
      </w:r>
      <w:r>
        <w:rPr>
          <w:rStyle w:val="NormalTok"/>
        </w:rPr>
        <w:t xml:space="preserve"> scipy.integrate </w:t>
      </w:r>
      <w:r>
        <w:rPr>
          <w:rStyle w:val="ImportTok"/>
        </w:rPr>
        <w:t xml:space="preserve">import</w:t>
      </w:r>
      <w:r>
        <w:rPr>
          <w:rStyle w:val="NormalTok"/>
        </w:rPr>
        <w:t xml:space="preserve"> simpson, cumulative_trapezoid</w:t>
      </w:r>
      <w:r>
        <w:br/>
      </w:r>
      <w:r>
        <w:br/>
      </w:r>
      <w:r>
        <w:rPr>
          <w:rStyle w:val="CommentTok"/>
        </w:rPr>
        <w:t xml:space="preserve"># -----------------------------</w:t>
      </w:r>
      <w:r>
        <w:br/>
      </w:r>
      <w:r>
        <w:rPr>
          <w:rStyle w:val="CommentTok"/>
        </w:rPr>
        <w:t xml:space="preserve"># 0) 全局参数（关键参数集中定义）</w:t>
      </w:r>
      <w:r>
        <w:br/>
      </w:r>
      <w:r>
        <w:rPr>
          <w:rStyle w:val="CommentTok"/>
        </w:rPr>
        <w:t xml:space="preserve"># -----------------------------</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 (m/s^2)</w:t>
      </w:r>
      <w:r>
        <w:br/>
      </w:r>
      <w:r>
        <w:rPr>
          <w:rStyle w:val="NormalTok"/>
        </w:rPr>
        <w:t xml:space="preserve">rho_w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水体密度 (kg/m^3)</w:t>
      </w:r>
      <w:r>
        <w:br/>
      </w:r>
      <w:r>
        <w:rPr>
          <w:rStyle w:val="NormalTok"/>
        </w:rPr>
        <w:t xml:space="preserve">rho_s </w:t>
      </w:r>
      <w:r>
        <w:rPr>
          <w:rStyle w:val="OperatorTok"/>
        </w:rPr>
        <w:t xml:space="preserve">=</w:t>
      </w:r>
      <w:r>
        <w:rPr>
          <w:rStyle w:val="NormalTok"/>
        </w:rPr>
        <w:t xml:space="preserve"> </w:t>
      </w:r>
      <w:r>
        <w:rPr>
          <w:rStyle w:val="FloatTok"/>
        </w:rPr>
        <w:t xml:space="preserve">2650.0</w:t>
      </w:r>
      <w:r>
        <w:rPr>
          <w:rStyle w:val="NormalTok"/>
        </w:rPr>
        <w:t xml:space="preserve">          </w:t>
      </w:r>
      <w:r>
        <w:rPr>
          <w:rStyle w:val="CommentTok"/>
        </w:rPr>
        <w:t xml:space="preserve"># 泥沙密度 (kg/m^3)</w:t>
      </w:r>
      <w:r>
        <w:br/>
      </w:r>
      <w:r>
        <w:rPr>
          <w:rStyle w:val="NormalTok"/>
        </w:rPr>
        <w:t xml:space="preserve">nu </w:t>
      </w:r>
      <w:r>
        <w:rPr>
          <w:rStyle w:val="OperatorTok"/>
        </w:rPr>
        <w:t xml:space="preserve">=</w:t>
      </w:r>
      <w:r>
        <w:rPr>
          <w:rStyle w:val="NormalTok"/>
        </w:rPr>
        <w:t xml:space="preserve"> </w:t>
      </w:r>
      <w:r>
        <w:rPr>
          <w:rStyle w:val="FloatTok"/>
        </w:rPr>
        <w:t xml:space="preserve">1.0e-6</w:t>
      </w:r>
      <w:r>
        <w:rPr>
          <w:rStyle w:val="NormalTok"/>
        </w:rPr>
        <w:t xml:space="preserve">             </w:t>
      </w:r>
      <w:r>
        <w:rPr>
          <w:rStyle w:val="CommentTok"/>
        </w:rPr>
        <w:t xml:space="preserve"># 水体运动黏度 (m^2/s)</w:t>
      </w:r>
      <w:r>
        <w:br/>
      </w:r>
      <w:r>
        <w:rPr>
          <w:rStyle w:val="NormalTok"/>
        </w:rPr>
        <w:t xml:space="preserve">kappa </w:t>
      </w:r>
      <w:r>
        <w:rPr>
          <w:rStyle w:val="OperatorTok"/>
        </w:rPr>
        <w:t xml:space="preserve">=</w:t>
      </w:r>
      <w:r>
        <w:rPr>
          <w:rStyle w:val="NormalTok"/>
        </w:rPr>
        <w:t xml:space="preserve"> </w:t>
      </w:r>
      <w:r>
        <w:rPr>
          <w:rStyle w:val="FloatTok"/>
        </w:rPr>
        <w:t xml:space="preserve">0.41</w:t>
      </w:r>
      <w:r>
        <w:rPr>
          <w:rStyle w:val="NormalTok"/>
        </w:rPr>
        <w:t xml:space="preserve">            </w:t>
      </w:r>
      <w:r>
        <w:rPr>
          <w:rStyle w:val="CommentTok"/>
        </w:rPr>
        <w:t xml:space="preserve"># von Karman 常数</w:t>
      </w:r>
      <w:r>
        <w:br/>
      </w:r>
      <w:r>
        <w:br/>
      </w:r>
      <w:r>
        <w:rPr>
          <w:rStyle w:val="CommentTok"/>
        </w:rPr>
        <w:t xml:space="preserve"># 泥沙与起动参数</w:t>
      </w:r>
      <w:r>
        <w:br/>
      </w:r>
      <w:r>
        <w:rPr>
          <w:rStyle w:val="NormalTok"/>
        </w:rPr>
        <w:t xml:space="preserve">d50 </w:t>
      </w:r>
      <w:r>
        <w:rPr>
          <w:rStyle w:val="OperatorTok"/>
        </w:rPr>
        <w:t xml:space="preserve">=</w:t>
      </w:r>
      <w:r>
        <w:rPr>
          <w:rStyle w:val="NormalTok"/>
        </w:rPr>
        <w:t xml:space="preserve"> </w:t>
      </w:r>
      <w:r>
        <w:rPr>
          <w:rStyle w:val="FloatTok"/>
        </w:rPr>
        <w:t xml:space="preserve">0.0006</w:t>
      </w:r>
      <w:r>
        <w:rPr>
          <w:rStyle w:val="NormalTok"/>
        </w:rPr>
        <w:t xml:space="preserve">            </w:t>
      </w:r>
      <w:r>
        <w:rPr>
          <w:rStyle w:val="CommentTok"/>
        </w:rPr>
        <w:t xml:space="preserve"># 中值粒径 d50 (m)</w:t>
      </w:r>
      <w:r>
        <w:br/>
      </w:r>
      <w:r>
        <w:rPr>
          <w:rStyle w:val="NormalTok"/>
        </w:rPr>
        <w:t xml:space="preserve">theta_c </w:t>
      </w:r>
      <w:r>
        <w:rPr>
          <w:rStyle w:val="OperatorTok"/>
        </w:rPr>
        <w:t xml:space="preserve">=</w:t>
      </w:r>
      <w:r>
        <w:rPr>
          <w:rStyle w:val="NormalTok"/>
        </w:rPr>
        <w:t xml:space="preserve"> </w:t>
      </w:r>
      <w:r>
        <w:rPr>
          <w:rStyle w:val="FloatTok"/>
        </w:rPr>
        <w:t xml:space="preserve">0.047</w:t>
      </w:r>
      <w:r>
        <w:rPr>
          <w:rStyle w:val="NormalTok"/>
        </w:rPr>
        <w:t xml:space="preserve">         </w:t>
      </w:r>
      <w:r>
        <w:rPr>
          <w:rStyle w:val="CommentTok"/>
        </w:rPr>
        <w:t xml:space="preserve"># Shields 临界参数（无量纲）</w:t>
      </w:r>
      <w:r>
        <w:br/>
      </w:r>
      <w:r>
        <w:br/>
      </w:r>
      <w:r>
        <w:rPr>
          <w:rStyle w:val="CommentTok"/>
        </w:rPr>
        <w:t xml:space="preserve"># 河道与糙率参数（矩形断面）</w:t>
      </w:r>
      <w:r>
        <w:br/>
      </w:r>
      <w:r>
        <w:rPr>
          <w:rStyle w:val="NormalTok"/>
        </w:rPr>
        <w:t xml:space="preserve">B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河宽 (m)</w:t>
      </w:r>
      <w:r>
        <w:br/>
      </w:r>
      <w:r>
        <w:rPr>
          <w:rStyle w:val="NormalTok"/>
        </w:rPr>
        <w:t xml:space="preserve">S0 </w:t>
      </w:r>
      <w:r>
        <w:rPr>
          <w:rStyle w:val="OperatorTok"/>
        </w:rPr>
        <w:t xml:space="preserve">=</w:t>
      </w:r>
      <w:r>
        <w:rPr>
          <w:rStyle w:val="NormalTok"/>
        </w:rPr>
        <w:t xml:space="preserve"> </w:t>
      </w:r>
      <w:r>
        <w:rPr>
          <w:rStyle w:val="FloatTok"/>
        </w:rPr>
        <w:t xml:space="preserve">8.0e-5</w:t>
      </w:r>
      <w:r>
        <w:rPr>
          <w:rStyle w:val="NormalTok"/>
        </w:rPr>
        <w:t xml:space="preserve">             </w:t>
      </w:r>
      <w:r>
        <w:rPr>
          <w:rStyle w:val="CommentTok"/>
        </w:rPr>
        <w:t xml:space="preserve"># 河床比降 (-)</w:t>
      </w:r>
      <w:r>
        <w:br/>
      </w:r>
      <w:r>
        <w:rPr>
          <w:rStyle w:val="NormalTok"/>
        </w:rPr>
        <w:t xml:space="preserve">n_manning </w:t>
      </w:r>
      <w:r>
        <w:rPr>
          <w:rStyle w:val="OperatorTok"/>
        </w:rPr>
        <w:t xml:space="preserve">=</w:t>
      </w:r>
      <w:r>
        <w:rPr>
          <w:rStyle w:val="NormalTok"/>
        </w:rPr>
        <w:t xml:space="preserve"> </w:t>
      </w:r>
      <w:r>
        <w:rPr>
          <w:rStyle w:val="FloatTok"/>
        </w:rPr>
        <w:t xml:space="preserve">0.032</w:t>
      </w:r>
      <w:r>
        <w:rPr>
          <w:rStyle w:val="NormalTok"/>
        </w:rPr>
        <w:t xml:space="preserve">       </w:t>
      </w:r>
      <w:r>
        <w:rPr>
          <w:rStyle w:val="CommentTok"/>
        </w:rPr>
        <w:t xml:space="preserve"># Manning 糙率系数</w:t>
      </w:r>
      <w:r>
        <w:br/>
      </w:r>
      <w:r>
        <w:br/>
      </w:r>
      <w:r>
        <w:rPr>
          <w:rStyle w:val="CommentTok"/>
        </w:rPr>
        <w:t xml:space="preserve"># 来流过程参数</w:t>
      </w:r>
      <w:r>
        <w:br/>
      </w:r>
      <w:r>
        <w:rPr>
          <w:rStyle w:val="NormalTok"/>
        </w:rPr>
        <w:t xml:space="preserve">Q_mean </w:t>
      </w:r>
      <w:r>
        <w:rPr>
          <w:rStyle w:val="OperatorTok"/>
        </w:rPr>
        <w:t xml:space="preserve">=</w:t>
      </w:r>
      <w:r>
        <w:rPr>
          <w:rStyle w:val="NormalTok"/>
        </w:rPr>
        <w:t xml:space="preserve"> </w:t>
      </w:r>
      <w:r>
        <w:rPr>
          <w:rStyle w:val="FloatTok"/>
        </w:rPr>
        <w:t xml:space="preserve">220.0</w:t>
      </w:r>
      <w:r>
        <w:rPr>
          <w:rStyle w:val="NormalTok"/>
        </w:rPr>
        <w:t xml:space="preserve">          </w:t>
      </w:r>
      <w:r>
        <w:rPr>
          <w:rStyle w:val="CommentTok"/>
        </w:rPr>
        <w:t xml:space="preserve"># 平均流量 (m^3/s)</w:t>
      </w:r>
      <w:r>
        <w:br/>
      </w:r>
      <w:r>
        <w:rPr>
          <w:rStyle w:val="NormalTok"/>
        </w:rPr>
        <w:t xml:space="preserve">Q_amp </w:t>
      </w:r>
      <w:r>
        <w:rPr>
          <w:rStyle w:val="OperatorTok"/>
        </w:rPr>
        <w:t xml:space="preserve">=</w:t>
      </w:r>
      <w:r>
        <w:rPr>
          <w:rStyle w:val="NormalTok"/>
        </w:rPr>
        <w:t xml:space="preserve"> </w:t>
      </w:r>
      <w:r>
        <w:rPr>
          <w:rStyle w:val="FloatTok"/>
        </w:rPr>
        <w:t xml:space="preserve">120.0</w:t>
      </w:r>
      <w:r>
        <w:rPr>
          <w:rStyle w:val="NormalTok"/>
        </w:rPr>
        <w:t xml:space="preserve">           </w:t>
      </w:r>
      <w:r>
        <w:rPr>
          <w:rStyle w:val="CommentTok"/>
        </w:rPr>
        <w:t xml:space="preserve"># 日周期振幅 (m^3/s)</w:t>
      </w:r>
      <w:r>
        <w:br/>
      </w:r>
      <w:r>
        <w:rPr>
          <w:rStyle w:val="NormalTok"/>
        </w:rPr>
        <w:t xml:space="preserve">Q_sub_amp </w:t>
      </w:r>
      <w:r>
        <w:rPr>
          <w:rStyle w:val="OperatorTok"/>
        </w:rPr>
        <w:t xml:space="preserve">=</w:t>
      </w:r>
      <w:r>
        <w:rPr>
          <w:rStyle w:val="NormalTok"/>
        </w:rPr>
        <w:t xml:space="preserve"> </w:t>
      </w:r>
      <w:r>
        <w:rPr>
          <w:rStyle w:val="FloatTok"/>
        </w:rPr>
        <w:t xml:space="preserve">18.0</w:t>
      </w:r>
      <w:r>
        <w:rPr>
          <w:rStyle w:val="NormalTok"/>
        </w:rPr>
        <w:t xml:space="preserve">        </w:t>
      </w:r>
      <w:r>
        <w:rPr>
          <w:rStyle w:val="CommentTok"/>
        </w:rPr>
        <w:t xml:space="preserve"># 次谐波振幅 (m^3/s)</w:t>
      </w:r>
      <w:r>
        <w:br/>
      </w:r>
      <w:r>
        <w:rPr>
          <w:rStyle w:val="NormalTok"/>
        </w:rPr>
        <w:t xml:space="preserve">T_flood </w:t>
      </w:r>
      <w:r>
        <w:rPr>
          <w:rStyle w:val="OperatorTok"/>
        </w:rPr>
        <w:t xml:space="preserve">=</w:t>
      </w:r>
      <w:r>
        <w:rPr>
          <w:rStyle w:val="NormalTok"/>
        </w:rPr>
        <w:t xml:space="preserve"> </w:t>
      </w:r>
      <w:r>
        <w:rPr>
          <w:rStyle w:val="FloatTok"/>
        </w:rPr>
        <w:t xml:space="preserve">24.0</w:t>
      </w:r>
      <w:r>
        <w:rPr>
          <w:rStyle w:val="NormalTok"/>
        </w:rPr>
        <w:t xml:space="preserve"> </w:t>
      </w:r>
      <w:r>
        <w:rPr>
          <w:rStyle w:val="OperatorTok"/>
        </w:rPr>
        <w:t xml:space="preserve">*</w:t>
      </w:r>
      <w:r>
        <w:rPr>
          <w:rStyle w:val="NormalTok"/>
        </w:rPr>
        <w:t xml:space="preserve"> </w:t>
      </w:r>
      <w:r>
        <w:rPr>
          <w:rStyle w:val="FloatTok"/>
        </w:rPr>
        <w:t xml:space="preserve">3600.0</w:t>
      </w:r>
      <w:r>
        <w:rPr>
          <w:rStyle w:val="NormalTok"/>
        </w:rPr>
        <w:t xml:space="preserve"> </w:t>
      </w:r>
      <w:r>
        <w:rPr>
          <w:rStyle w:val="CommentTok"/>
        </w:rPr>
        <w:t xml:space="preserve"># 主周期 (s)</w:t>
      </w:r>
      <w:r>
        <w:br/>
      </w:r>
      <w:r>
        <w:rPr>
          <w:rStyle w:val="NormalTok"/>
        </w:rPr>
        <w:t xml:space="preserve">phase_sub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次谐波相位 (rad)</w:t>
      </w:r>
      <w:r>
        <w:br/>
      </w:r>
      <w:r>
        <w:rPr>
          <w:rStyle w:val="NormalTok"/>
        </w:rPr>
        <w:t xml:space="preserve">Q_min </w:t>
      </w:r>
      <w:r>
        <w:rPr>
          <w:rStyle w:val="OperatorTok"/>
        </w:rPr>
        <w:t xml:space="preserve">=</w:t>
      </w:r>
      <w:r>
        <w:rPr>
          <w:rStyle w:val="NormalTok"/>
        </w:rPr>
        <w:t xml:space="preserve"> </w:t>
      </w:r>
      <w:r>
        <w:rPr>
          <w:rStyle w:val="FloatTok"/>
        </w:rPr>
        <w:t xml:space="preserve">30.0</w:t>
      </w:r>
      <w:r>
        <w:rPr>
          <w:rStyle w:val="NormalTok"/>
        </w:rPr>
        <w:t xml:space="preserve">            </w:t>
      </w:r>
      <w:r>
        <w:rPr>
          <w:rStyle w:val="CommentTok"/>
        </w:rPr>
        <w:t xml:space="preserve"># 最小流量截断 (m^3/s)</w:t>
      </w:r>
      <w:r>
        <w:br/>
      </w:r>
      <w:r>
        <w:br/>
      </w:r>
      <w:r>
        <w:rPr>
          <w:rStyle w:val="CommentTok"/>
        </w:rPr>
        <w:t xml:space="preserve"># 仿真时长</w:t>
      </w:r>
      <w:r>
        <w:br/>
      </w:r>
      <w:r>
        <w:rPr>
          <w:rStyle w:val="NormalTok"/>
        </w:rPr>
        <w:t xml:space="preserve">sim_hours </w:t>
      </w:r>
      <w:r>
        <w:rPr>
          <w:rStyle w:val="OperatorTok"/>
        </w:rPr>
        <w:t xml:space="preserve">=</w:t>
      </w:r>
      <w:r>
        <w:rPr>
          <w:rStyle w:val="NormalTok"/>
        </w:rPr>
        <w:t xml:space="preserve"> </w:t>
      </w:r>
      <w:r>
        <w:rPr>
          <w:rStyle w:val="FloatTok"/>
        </w:rPr>
        <w:t xml:space="preserve">72.0</w:t>
      </w:r>
      <w:r>
        <w:rPr>
          <w:rStyle w:val="NormalTok"/>
        </w:rPr>
        <w:t xml:space="preserve">        </w:t>
      </w:r>
      <w:r>
        <w:rPr>
          <w:rStyle w:val="CommentTok"/>
        </w:rPr>
        <w:t xml:space="preserve"># 总时长 (h)</w:t>
      </w:r>
      <w:r>
        <w:br/>
      </w:r>
      <w:r>
        <w:rPr>
          <w:rStyle w:val="NormalTok"/>
        </w:rPr>
        <w:t xml:space="preserve">dt </w:t>
      </w:r>
      <w:r>
        <w:rPr>
          <w:rStyle w:val="OperatorTok"/>
        </w:rPr>
        <w:t xml:space="preserve">=</w:t>
      </w:r>
      <w:r>
        <w:rPr>
          <w:rStyle w:val="NormalTok"/>
        </w:rPr>
        <w:t xml:space="preserve"> </w:t>
      </w:r>
      <w:r>
        <w:rPr>
          <w:rStyle w:val="FloatTok"/>
        </w:rPr>
        <w:t xml:space="preserve">300.0</w:t>
      </w:r>
      <w:r>
        <w:rPr>
          <w:rStyle w:val="NormalTok"/>
        </w:rPr>
        <w:t xml:space="preserve">              </w:t>
      </w:r>
      <w:r>
        <w:rPr>
          <w:rStyle w:val="CommentTok"/>
        </w:rPr>
        <w:t xml:space="preserve"># 时间步长 (s)</w:t>
      </w:r>
      <w:r>
        <w:br/>
      </w:r>
      <w:r>
        <w:br/>
      </w:r>
      <w:r>
        <w:rPr>
          <w:rStyle w:val="CommentTok"/>
        </w:rPr>
        <w:t xml:space="preserve"># Rouse 剖面参数</w:t>
      </w:r>
      <w:r>
        <w:br/>
      </w:r>
      <w:r>
        <w:rPr>
          <w:rStyle w:val="NormalTok"/>
        </w:rPr>
        <w:t xml:space="preserve">reference_ratio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参考高度 a/H</w:t>
      </w:r>
      <w:r>
        <w:br/>
      </w:r>
      <w:r>
        <w:rPr>
          <w:rStyle w:val="NormalTok"/>
        </w:rPr>
        <w:t xml:space="preserve">C_a </w:t>
      </w:r>
      <w:r>
        <w:rPr>
          <w:rStyle w:val="OperatorTok"/>
        </w:rPr>
        <w:t xml:space="preserve">=</w:t>
      </w:r>
      <w:r>
        <w:rPr>
          <w:rStyle w:val="NormalTok"/>
        </w:rPr>
        <w:t xml:space="preserve"> </w:t>
      </w:r>
      <w:r>
        <w:rPr>
          <w:rStyle w:val="FloatTok"/>
        </w:rPr>
        <w:t xml:space="preserve">0.002</w:t>
      </w:r>
      <w:r>
        <w:rPr>
          <w:rStyle w:val="NormalTok"/>
        </w:rPr>
        <w:t xml:space="preserve">             </w:t>
      </w:r>
      <w:r>
        <w:rPr>
          <w:rStyle w:val="CommentTok"/>
        </w:rPr>
        <w:t xml:space="preserve"># 参考点体积分数浓度（示意值）</w:t>
      </w:r>
      <w:r>
        <w:br/>
      </w:r>
      <w:r>
        <w:br/>
      </w:r>
      <w:r>
        <w:rPr>
          <w:rStyle w:val="CommentTok"/>
        </w:rPr>
        <w:t xml:space="preserve"># 绘图设置（中文显示）</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CommentTok"/>
        </w:rPr>
        <w:t xml:space="preserve"># -----------------------------</w:t>
      </w:r>
      <w:r>
        <w:br/>
      </w:r>
      <w:r>
        <w:rPr>
          <w:rStyle w:val="CommentTok"/>
        </w:rPr>
        <w:t xml:space="preserve"># 1) 基础函数</w:t>
      </w:r>
      <w:r>
        <w:br/>
      </w:r>
      <w:r>
        <w:rPr>
          <w:rStyle w:val="CommentTok"/>
        </w:rPr>
        <w:t xml:space="preserve"># -----------------------------</w:t>
      </w:r>
      <w:r>
        <w:br/>
      </w:r>
      <w:r>
        <w:rPr>
          <w:rStyle w:val="KeywordTok"/>
        </w:rPr>
        <w:t xml:space="preserve">def</w:t>
      </w:r>
      <w:r>
        <w:rPr>
          <w:rStyle w:val="NormalTok"/>
        </w:rPr>
        <w:t xml:space="preserve"> manning_discharge_residual(h, Q, B, S, n):</w:t>
      </w:r>
      <w:r>
        <w:br/>
      </w:r>
      <w:r>
        <w:rPr>
          <w:rStyle w:val="NormalTok"/>
        </w:rPr>
        <w:t xml:space="preserve">    </w:t>
      </w:r>
      <w:r>
        <w:rPr>
          <w:rStyle w:val="CommentTok"/>
        </w:rPr>
        <w:t xml:space="preserve">"""Manning公式残差：Q_est(h)-Q"""</w:t>
      </w:r>
      <w:r>
        <w:br/>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h</w:t>
      </w:r>
      <w:r>
        <w:br/>
      </w:r>
      <w:r>
        <w:rPr>
          <w:rStyle w:val="NormalTok"/>
        </w:rPr>
        <w:t xml:space="preserve">    P </w:t>
      </w:r>
      <w:r>
        <w:rPr>
          <w:rStyle w:val="OperatorTok"/>
        </w:rPr>
        <w:t xml:space="preserve">=</w:t>
      </w:r>
      <w:r>
        <w:rPr>
          <w:rStyle w:val="NormalTok"/>
        </w:rPr>
        <w:t xml:space="preserve"> B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h</w:t>
      </w:r>
      <w:r>
        <w:br/>
      </w:r>
      <w:r>
        <w:rPr>
          <w:rStyle w:val="NormalTok"/>
        </w:rPr>
        <w:t xml:space="preserve">    R </w:t>
      </w:r>
      <w:r>
        <w:rPr>
          <w:rStyle w:val="OperatorTok"/>
        </w:rPr>
        <w:t xml:space="preserve">=</w:t>
      </w:r>
      <w:r>
        <w:rPr>
          <w:rStyle w:val="NormalTok"/>
        </w:rPr>
        <w:t xml:space="preserve"> A </w:t>
      </w:r>
      <w:r>
        <w:rPr>
          <w:rStyle w:val="OperatorTok"/>
        </w:rPr>
        <w:t xml:space="preserve">/</w:t>
      </w:r>
      <w:r>
        <w:rPr>
          <w:rStyle w:val="NormalTok"/>
        </w:rPr>
        <w:t xml:space="preserve"> P</w:t>
      </w:r>
      <w:r>
        <w:br/>
      </w:r>
      <w:r>
        <w:rPr>
          <w:rStyle w:val="NormalTok"/>
        </w:rPr>
        <w:t xml:space="preserve">    Q_est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np.sqrt(S)</w:t>
      </w:r>
      <w:r>
        <w:br/>
      </w:r>
      <w:r>
        <w:rPr>
          <w:rStyle w:val="NormalTok"/>
        </w:rPr>
        <w:t xml:space="preserve">    </w:t>
      </w:r>
      <w:r>
        <w:rPr>
          <w:rStyle w:val="ControlFlowTok"/>
        </w:rPr>
        <w:t xml:space="preserve">return</w:t>
      </w:r>
      <w:r>
        <w:rPr>
          <w:rStyle w:val="NormalTok"/>
        </w:rPr>
        <w:t xml:space="preserve"> Q_est </w:t>
      </w:r>
      <w:r>
        <w:rPr>
          <w:rStyle w:val="OperatorTok"/>
        </w:rPr>
        <w:t xml:space="preserve">-</w:t>
      </w:r>
      <w:r>
        <w:rPr>
          <w:rStyle w:val="NormalTok"/>
        </w:rPr>
        <w:t xml:space="preserve"> Q</w:t>
      </w:r>
      <w:r>
        <w:br/>
      </w:r>
      <w:r>
        <w:br/>
      </w:r>
      <w:r>
        <w:br/>
      </w:r>
      <w:r>
        <w:rPr>
          <w:rStyle w:val="KeywordTok"/>
        </w:rPr>
        <w:t xml:space="preserve">def</w:t>
      </w:r>
      <w:r>
        <w:rPr>
          <w:rStyle w:val="NormalTok"/>
        </w:rPr>
        <w:t xml:space="preserve"> solve_flow_depth(Q, B, S, n):</w:t>
      </w:r>
      <w:r>
        <w:br/>
      </w:r>
      <w:r>
        <w:rPr>
          <w:rStyle w:val="NormalTok"/>
        </w:rPr>
        <w:t xml:space="preserve">    </w:t>
      </w:r>
      <w:r>
        <w:rPr>
          <w:rStyle w:val="CommentTok"/>
        </w:rPr>
        <w:t xml:space="preserve">"""给定流量Q，反算矩形断面水深h"""</w:t>
      </w:r>
      <w:r>
        <w:br/>
      </w:r>
      <w:r>
        <w:rPr>
          <w:rStyle w:val="NormalTok"/>
        </w:rPr>
        <w:t xml:space="preserve">    </w:t>
      </w:r>
      <w:r>
        <w:rPr>
          <w:rStyle w:val="ControlFlowTok"/>
        </w:rPr>
        <w:t xml:space="preserve">return</w:t>
      </w:r>
      <w:r>
        <w:rPr>
          <w:rStyle w:val="NormalTok"/>
        </w:rPr>
        <w:t xml:space="preserve"> brentq(manning_discharge_residual, </w:t>
      </w:r>
      <w:r>
        <w:rPr>
          <w:rStyle w:val="FloatTok"/>
        </w:rPr>
        <w:t xml:space="preserve">0.05</w:t>
      </w:r>
      <w:r>
        <w:rPr>
          <w:rStyle w:val="NormalTok"/>
        </w:rPr>
        <w:t xml:space="preserve">, </w:t>
      </w:r>
      <w:r>
        <w:rPr>
          <w:rStyle w:val="FloatTok"/>
        </w:rPr>
        <w:t xml:space="preserve">20.0</w:t>
      </w:r>
      <w:r>
        <w:rPr>
          <w:rStyle w:val="NormalTok"/>
        </w:rPr>
        <w:t xml:space="preserve">, args</w:t>
      </w:r>
      <w:r>
        <w:rPr>
          <w:rStyle w:val="OperatorTok"/>
        </w:rPr>
        <w:t xml:space="preserve">=</w:t>
      </w:r>
      <w:r>
        <w:rPr>
          <w:rStyle w:val="NormalTok"/>
        </w:rPr>
        <w:t xml:space="preserve">(Q, B, S, n))</w:t>
      </w:r>
      <w:r>
        <w:br/>
      </w:r>
      <w:r>
        <w:br/>
      </w:r>
      <w:r>
        <w:br/>
      </w:r>
      <w:r>
        <w:rPr>
          <w:rStyle w:val="KeywordTok"/>
        </w:rPr>
        <w:t xml:space="preserve">def</w:t>
      </w:r>
      <w:r>
        <w:rPr>
          <w:rStyle w:val="NormalTok"/>
        </w:rPr>
        <w:t xml:space="preserve"> settling_velocity_soulsby(d, rho_s, rho_w, nu):</w:t>
      </w:r>
      <w:r>
        <w:br/>
      </w:r>
      <w:r>
        <w:rPr>
          <w:rStyle w:val="NormalTok"/>
        </w:rPr>
        <w:t xml:space="preserve">    </w:t>
      </w:r>
      <w:r>
        <w:rPr>
          <w:rStyle w:val="CommentTok"/>
        </w:rPr>
        <w:t xml:space="preserve">"""Soulsby 经验式：沉速 ws"""</w:t>
      </w:r>
      <w:r>
        <w:br/>
      </w:r>
      <w:r>
        <w:rPr>
          <w:rStyle w:val="NormalTok"/>
        </w:rPr>
        <w:t xml:space="preserve">    s </w:t>
      </w:r>
      <w:r>
        <w:rPr>
          <w:rStyle w:val="OperatorTok"/>
        </w:rPr>
        <w:t xml:space="preserve">=</w:t>
      </w:r>
      <w:r>
        <w:rPr>
          <w:rStyle w:val="NormalTok"/>
        </w:rPr>
        <w:t xml:space="preserve"> rho_s </w:t>
      </w:r>
      <w:r>
        <w:rPr>
          <w:rStyle w:val="OperatorTok"/>
        </w:rPr>
        <w:t xml:space="preserve">/</w:t>
      </w:r>
      <w:r>
        <w:rPr>
          <w:rStyle w:val="NormalTok"/>
        </w:rPr>
        <w:t xml:space="preserve"> rho_w</w:t>
      </w:r>
      <w:r>
        <w:br/>
      </w:r>
      <w:r>
        <w:rPr>
          <w:rStyle w:val="NormalTok"/>
        </w:rPr>
        <w:t xml:space="preserve">    d_star </w:t>
      </w:r>
      <w:r>
        <w:rPr>
          <w:rStyle w:val="OperatorTok"/>
        </w:rPr>
        <w:t xml:space="preserve">=</w:t>
      </w:r>
      <w:r>
        <w:rPr>
          <w:rStyle w:val="NormalTok"/>
        </w:rPr>
        <w:t xml:space="preserve"> d </w:t>
      </w:r>
      <w:r>
        <w:rPr>
          <w:rStyle w:val="OperatorTok"/>
        </w:rPr>
        <w:t xml:space="preserve">*</w:t>
      </w:r>
      <w:r>
        <w:rPr>
          <w:rStyle w:val="NormalTok"/>
        </w:rPr>
        <w:t xml:space="preserve"> (((s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(nu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ws </w:t>
      </w:r>
      <w:r>
        <w:rPr>
          <w:rStyle w:val="OperatorTok"/>
        </w:rPr>
        <w:t xml:space="preserve">=</w:t>
      </w:r>
      <w:r>
        <w:rPr>
          <w:rStyle w:val="NormalTok"/>
        </w:rPr>
        <w:t xml:space="preserve"> (nu </w:t>
      </w:r>
      <w:r>
        <w:rPr>
          <w:rStyle w:val="OperatorTok"/>
        </w:rPr>
        <w:t xml:space="preserve">/</w:t>
      </w:r>
      <w:r>
        <w:rPr>
          <w:rStyle w:val="NormalTok"/>
        </w:rPr>
        <w:t xml:space="preserve"> d) </w:t>
      </w:r>
      <w:r>
        <w:rPr>
          <w:rStyle w:val="OperatorTok"/>
        </w:rPr>
        <w:t xml:space="preserve">*</w:t>
      </w:r>
      <w:r>
        <w:rPr>
          <w:rStyle w:val="NormalTok"/>
        </w:rPr>
        <w:t xml:space="preserve"> (np.sqrt(</w:t>
      </w:r>
      <w:r>
        <w:rPr>
          <w:rStyle w:val="FloatTok"/>
        </w:rPr>
        <w:t xml:space="preserve">10.36</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1.049</w:t>
      </w:r>
      <w:r>
        <w:rPr>
          <w:rStyle w:val="NormalTok"/>
        </w:rPr>
        <w:t xml:space="preserve"> </w:t>
      </w:r>
      <w:r>
        <w:rPr>
          <w:rStyle w:val="OperatorTok"/>
        </w:rPr>
        <w:t xml:space="preserve">*</w:t>
      </w:r>
      <w:r>
        <w:rPr>
          <w:rStyle w:val="NormalTok"/>
        </w:rPr>
        <w:t xml:space="preserve"> d_star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FloatTok"/>
        </w:rPr>
        <w:t xml:space="preserve">10.36</w:t>
      </w:r>
      <w:r>
        <w:rPr>
          <w:rStyle w:val="NormalTok"/>
        </w:rPr>
        <w:t xml:space="preserve">)</w:t>
      </w:r>
      <w:r>
        <w:br/>
      </w:r>
      <w:r>
        <w:rPr>
          <w:rStyle w:val="NormalTok"/>
        </w:rPr>
        <w:t xml:space="preserve">    </w:t>
      </w:r>
      <w:r>
        <w:rPr>
          <w:rStyle w:val="ControlFlowTok"/>
        </w:rPr>
        <w:t xml:space="preserve">return</w:t>
      </w:r>
      <w:r>
        <w:rPr>
          <w:rStyle w:val="NormalTok"/>
        </w:rPr>
        <w:t xml:space="preserve"> ws</w:t>
      </w:r>
      <w:r>
        <w:br/>
      </w:r>
      <w:r>
        <w:br/>
      </w:r>
      <w:r>
        <w:br/>
      </w:r>
      <w:r>
        <w:rPr>
          <w:rStyle w:val="KeywordTok"/>
        </w:rPr>
        <w:t xml:space="preserve">def</w:t>
      </w:r>
      <w:r>
        <w:rPr>
          <w:rStyle w:val="NormalTok"/>
        </w:rPr>
        <w:t xml:space="preserve"> bedload_mpm(theta, theta_c, d, rho_s, rho_w):</w:t>
      </w:r>
      <w:r>
        <w:br/>
      </w:r>
      <w:r>
        <w:rPr>
          <w:rStyle w:val="NormalTok"/>
        </w:rPr>
        <w:t xml:space="preserve">    </w:t>
      </w:r>
      <w:r>
        <w:rPr>
          <w:rStyle w:val="CommentTok"/>
        </w:rPr>
        <w:t xml:space="preserve">"""Meyer-Peter &amp; Muller 公式：单位宽推移质输沙率 qb (m^2/s)"""</w:t>
      </w:r>
      <w:r>
        <w:br/>
      </w:r>
      <w:r>
        <w:rPr>
          <w:rStyle w:val="NormalTok"/>
        </w:rPr>
        <w:t xml:space="preserve">    s </w:t>
      </w:r>
      <w:r>
        <w:rPr>
          <w:rStyle w:val="OperatorTok"/>
        </w:rPr>
        <w:t xml:space="preserve">=</w:t>
      </w:r>
      <w:r>
        <w:rPr>
          <w:rStyle w:val="NormalTok"/>
        </w:rPr>
        <w:t xml:space="preserve"> rho_s </w:t>
      </w:r>
      <w:r>
        <w:rPr>
          <w:rStyle w:val="OperatorTok"/>
        </w:rPr>
        <w:t xml:space="preserve">/</w:t>
      </w:r>
      <w:r>
        <w:rPr>
          <w:rStyle w:val="NormalTok"/>
        </w:rPr>
        <w:t xml:space="preserve"> rho_w</w:t>
      </w:r>
      <w:r>
        <w:br/>
      </w:r>
      <w:r>
        <w:rPr>
          <w:rStyle w:val="NormalTok"/>
        </w:rPr>
        <w:t xml:space="preserve">    excess </w:t>
      </w:r>
      <w:r>
        <w:rPr>
          <w:rStyle w:val="OperatorTok"/>
        </w:rPr>
        <w:t xml:space="preserve">=</w:t>
      </w:r>
      <w:r>
        <w:rPr>
          <w:rStyle w:val="NormalTok"/>
        </w:rPr>
        <w:t xml:space="preserve"> np.maximum(theta </w:t>
      </w:r>
      <w:r>
        <w:rPr>
          <w:rStyle w:val="OperatorTok"/>
        </w:rPr>
        <w:t xml:space="preserve">-</w:t>
      </w:r>
      <w:r>
        <w:rPr>
          <w:rStyle w:val="NormalTok"/>
        </w:rPr>
        <w:t xml:space="preserve"> theta_c, </w:t>
      </w:r>
      <w:r>
        <w:rPr>
          <w:rStyle w:val="FloatTok"/>
        </w:rPr>
        <w:t xml:space="preserve">0.0</w:t>
      </w:r>
      <w:r>
        <w:rPr>
          <w:rStyle w:val="NormalTok"/>
        </w:rPr>
        <w:t xml:space="preserve">)</w:t>
      </w:r>
      <w:r>
        <w:br/>
      </w:r>
      <w:r>
        <w:rPr>
          <w:rStyle w:val="NormalTok"/>
        </w:rPr>
        <w:t xml:space="preserve">    phi_b </w:t>
      </w:r>
      <w:r>
        <w:rPr>
          <w:rStyle w:val="OperatorTok"/>
        </w:rPr>
        <w:t xml:space="preserve">=</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excess </w:t>
      </w:r>
      <w:r>
        <w:rPr>
          <w:rStyle w:val="OperatorTok"/>
        </w:rPr>
        <w:t xml:space="preserve">**</w:t>
      </w:r>
      <w:r>
        <w:rPr>
          <w:rStyle w:val="NormalTok"/>
        </w:rPr>
        <w:t xml:space="preserve"> </w:t>
      </w:r>
      <w:r>
        <w:rPr>
          <w:rStyle w:val="FloatTok"/>
        </w:rPr>
        <w:t xml:space="preserve">1.5</w:t>
      </w:r>
      <w:r>
        <w:br/>
      </w:r>
      <w:r>
        <w:rPr>
          <w:rStyle w:val="NormalTok"/>
        </w:rPr>
        <w:t xml:space="preserve">    qb </w:t>
      </w:r>
      <w:r>
        <w:rPr>
          <w:rStyle w:val="OperatorTok"/>
        </w:rPr>
        <w:t xml:space="preserve">=</w:t>
      </w:r>
      <w:r>
        <w:rPr>
          <w:rStyle w:val="NormalTok"/>
        </w:rPr>
        <w:t xml:space="preserve"> phi_b </w:t>
      </w:r>
      <w:r>
        <w:rPr>
          <w:rStyle w:val="OperatorTok"/>
        </w:rPr>
        <w:t xml:space="preserve">*</w:t>
      </w:r>
      <w:r>
        <w:rPr>
          <w:rStyle w:val="NormalTok"/>
        </w:rPr>
        <w:t xml:space="preserve"> np.sqrt((s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d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ControlFlowTok"/>
        </w:rPr>
        <w:t xml:space="preserve">return</w:t>
      </w:r>
      <w:r>
        <w:rPr>
          <w:rStyle w:val="NormalTok"/>
        </w:rPr>
        <w:t xml:space="preserve"> qb</w:t>
      </w:r>
      <w:r>
        <w:br/>
      </w:r>
      <w:r>
        <w:br/>
      </w:r>
      <w:r>
        <w:br/>
      </w:r>
      <w:r>
        <w:rPr>
          <w:rStyle w:val="KeywordTok"/>
        </w:rPr>
        <w:t xml:space="preserve">def</w:t>
      </w:r>
      <w:r>
        <w:rPr>
          <w:rStyle w:val="NormalTok"/>
        </w:rPr>
        <w:t xml:space="preserve"> print_kpi_table(rows):</w:t>
      </w:r>
      <w:r>
        <w:br/>
      </w:r>
      <w:r>
        <w:rPr>
          <w:rStyle w:val="NormalTok"/>
        </w:rPr>
        <w:t xml:space="preserve">    </w:t>
      </w:r>
      <w:r>
        <w:rPr>
          <w:rStyle w:val="CommentTok"/>
        </w:rPr>
        <w:t xml:space="preserve">"""打印KPI结果表格"""</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"KPI结果表（第1章 1.1 泥沙运动力学基础）"</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:&lt;26}{</w:t>
      </w:r>
      <w:r>
        <w:rPr>
          <w:rStyle w:val="StringTok"/>
        </w:rPr>
        <w:t xml:space="preserve">'数值'</w:t>
      </w:r>
      <w:r>
        <w:rPr>
          <w:rStyle w:val="SpecialCharTok"/>
        </w:rPr>
        <w:t xml:space="preserve">:&gt;24}{</w:t>
      </w:r>
      <w:r>
        <w:rPr>
          <w:rStyle w:val="StringTok"/>
        </w:rPr>
        <w:t xml:space="preserve">'单位'</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ControlFlowTok"/>
        </w:rPr>
        <w:t xml:space="preserve">for</w:t>
      </w:r>
      <w:r>
        <w:rPr>
          <w:rStyle w:val="NormalTok"/>
        </w:rPr>
        <w:t xml:space="preserve"> name, value, unit, fmt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:&lt;26}{</w:t>
      </w:r>
      <w:r>
        <w:rPr>
          <w:rStyle w:val="NormalTok"/>
        </w:rPr>
        <w:t xml:space="preserve">fmt</w:t>
      </w:r>
      <w:r>
        <w:rPr>
          <w:rStyle w:val="SpecialCharTok"/>
        </w:rPr>
        <w:t xml:space="preserve">.</w:t>
      </w:r>
      <w:r>
        <w:rPr>
          <w:rStyle w:val="BuiltInTok"/>
        </w:rPr>
        <w:t xml:space="preserve">format</w:t>
      </w:r>
      <w:r>
        <w:rPr>
          <w:rStyle w:val="NormalTok"/>
        </w:rPr>
        <w:t xml:space="preserve">(value)</w:t>
      </w:r>
      <w:r>
        <w:rPr>
          <w:rStyle w:val="SpecialCharTok"/>
        </w:rPr>
        <w:t xml:space="preserve">:&gt;24}{</w:t>
      </w:r>
      <w:r>
        <w:rPr>
          <w:rStyle w:val="NormalTok"/>
        </w:rPr>
        <w:t xml:space="preserve">unit</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br/>
      </w:r>
      <w:r>
        <w:br/>
      </w:r>
      <w:r>
        <w:rPr>
          <w:rStyle w:val="CommentTok"/>
        </w:rPr>
        <w:t xml:space="preserve"># -----------------------------</w:t>
      </w:r>
      <w:r>
        <w:br/>
      </w:r>
      <w:r>
        <w:rPr>
          <w:rStyle w:val="CommentTok"/>
        </w:rPr>
        <w:t xml:space="preserve"># 2) 主程序</w:t>
      </w:r>
      <w:r>
        <w:br/>
      </w:r>
      <w:r>
        <w:rPr>
          <w:rStyle w:val="CommentTok"/>
        </w:rPr>
        <w:t xml:space="preserve"># -----------------------------</w:t>
      </w:r>
      <w:r>
        <w:br/>
      </w:r>
      <w:r>
        <w:rPr>
          <w:rStyle w:val="KeywordTok"/>
        </w:rPr>
        <w:t xml:space="preserve">def</w:t>
      </w:r>
      <w:r>
        <w:rPr>
          <w:rStyle w:val="NormalTok"/>
        </w:rPr>
        <w:t xml:space="preserve"> main():</w:t>
      </w:r>
      <w:r>
        <w:br/>
      </w:r>
      <w:r>
        <w:rPr>
          <w:rStyle w:val="NormalTok"/>
        </w:rPr>
        <w:t xml:space="preserve">    </w:t>
      </w:r>
      <w:r>
        <w:rPr>
          <w:rStyle w:val="CommentTok"/>
        </w:rPr>
        <w:t xml:space="preserve"># 时间轴与流量过程</w:t>
      </w:r>
      <w:r>
        <w:br/>
      </w:r>
      <w:r>
        <w:rPr>
          <w:rStyle w:val="NormalTok"/>
        </w:rPr>
        <w:t xml:space="preserve">    t </w:t>
      </w:r>
      <w:r>
        <w:rPr>
          <w:rStyle w:val="OperatorTok"/>
        </w:rPr>
        <w:t xml:space="preserve">=</w:t>
      </w:r>
      <w:r>
        <w:rPr>
          <w:rStyle w:val="NormalTok"/>
        </w:rPr>
        <w:t xml:space="preserve"> np.arange(</w:t>
      </w:r>
      <w:r>
        <w:rPr>
          <w:rStyle w:val="FloatTok"/>
        </w:rPr>
        <w:t xml:space="preserve">0.0</w:t>
      </w:r>
      <w:r>
        <w:rPr>
          <w:rStyle w:val="NormalTok"/>
        </w:rPr>
        <w:t xml:space="preserve">, sim_hours </w:t>
      </w:r>
      <w:r>
        <w:rPr>
          <w:rStyle w:val="OperatorTok"/>
        </w:rPr>
        <w:t xml:space="preserve">*</w:t>
      </w:r>
      <w:r>
        <w:rPr>
          <w:rStyle w:val="NormalTok"/>
        </w:rPr>
        <w:t xml:space="preserve"> </w:t>
      </w:r>
      <w:r>
        <w:rPr>
          <w:rStyle w:val="FloatTok"/>
        </w:rPr>
        <w:t xml:space="preserve">3600.0</w:t>
      </w:r>
      <w:r>
        <w:rPr>
          <w:rStyle w:val="NormalTok"/>
        </w:rPr>
        <w:t xml:space="preserve"> </w:t>
      </w:r>
      <w:r>
        <w:rPr>
          <w:rStyle w:val="OperatorTok"/>
        </w:rPr>
        <w:t xml:space="preserve">+</w:t>
      </w:r>
      <w:r>
        <w:rPr>
          <w:rStyle w:val="NormalTok"/>
        </w:rPr>
        <w:t xml:space="preserve"> dt, dt)</w:t>
      </w:r>
      <w:r>
        <w:br/>
      </w:r>
      <w:r>
        <w:rPr>
          <w:rStyle w:val="NormalTok"/>
        </w:rPr>
        <w:t xml:space="preserve">    Q </w:t>
      </w:r>
      <w:r>
        <w:rPr>
          <w:rStyle w:val="OperatorTok"/>
        </w:rPr>
        <w:t xml:space="preserve">=</w:t>
      </w:r>
      <w:r>
        <w:rPr>
          <w:rStyle w:val="NormalTok"/>
        </w:rPr>
        <w:t xml:space="preserve"> (</w:t>
      </w:r>
      <w:r>
        <w:br/>
      </w:r>
      <w:r>
        <w:rPr>
          <w:rStyle w:val="NormalTok"/>
        </w:rPr>
        <w:t xml:space="preserve">        Q_mean</w:t>
      </w:r>
      <w:r>
        <w:br/>
      </w:r>
      <w:r>
        <w:rPr>
          <w:rStyle w:val="NormalTok"/>
        </w:rPr>
        <w:t xml:space="preserve">        </w:t>
      </w:r>
      <w:r>
        <w:rPr>
          <w:rStyle w:val="OperatorTok"/>
        </w:rPr>
        <w:t xml:space="preserve">+</w:t>
      </w:r>
      <w:r>
        <w:rPr>
          <w:rStyle w:val="NormalTok"/>
        </w:rPr>
        <w:t xml:space="preserve"> Q_amp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T_flood)</w:t>
      </w:r>
      <w:r>
        <w:br/>
      </w:r>
      <w:r>
        <w:rPr>
          <w:rStyle w:val="NormalTok"/>
        </w:rPr>
        <w:t xml:space="preserve">        </w:t>
      </w:r>
      <w:r>
        <w:rPr>
          <w:rStyle w:val="OperatorTok"/>
        </w:rPr>
        <w:t xml:space="preserve">+</w:t>
      </w:r>
      <w:r>
        <w:rPr>
          <w:rStyle w:val="NormalTok"/>
        </w:rPr>
        <w:t xml:space="preserve"> Q_sub_amp </w:t>
      </w:r>
      <w:r>
        <w:rPr>
          <w:rStyle w:val="OperatorTok"/>
        </w:rPr>
        <w:t xml:space="preserve">*</w:t>
      </w:r>
      <w:r>
        <w:rPr>
          <w:rStyle w:val="NormalTok"/>
        </w:rPr>
        <w:t xml:space="preserve"> np.sin(</w:t>
      </w:r>
      <w:r>
        <w:rPr>
          <w:rStyle w:val="FloatTok"/>
        </w:rPr>
        <w:t xml:space="preserve">4.0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T_flood </w:t>
      </w:r>
      <w:r>
        <w:rPr>
          <w:rStyle w:val="OperatorTok"/>
        </w:rPr>
        <w:t xml:space="preserve">+</w:t>
      </w:r>
      <w:r>
        <w:rPr>
          <w:rStyle w:val="NormalTok"/>
        </w:rPr>
        <w:t xml:space="preserve"> phase_sub)</w:t>
      </w:r>
      <w:r>
        <w:br/>
      </w:r>
      <w:r>
        <w:rPr>
          <w:rStyle w:val="NormalTok"/>
        </w:rPr>
        <w:t xml:space="preserve">    )</w:t>
      </w:r>
      <w:r>
        <w:br/>
      </w:r>
      <w:r>
        <w:rPr>
          <w:rStyle w:val="NormalTok"/>
        </w:rPr>
        <w:t xml:space="preserve">    Q </w:t>
      </w:r>
      <w:r>
        <w:rPr>
          <w:rStyle w:val="OperatorTok"/>
        </w:rPr>
        <w:t xml:space="preserve">=</w:t>
      </w:r>
      <w:r>
        <w:rPr>
          <w:rStyle w:val="NormalTok"/>
        </w:rPr>
        <w:t xml:space="preserve"> np.clip(Q, Q_min, </w:t>
      </w:r>
      <w:r>
        <w:rPr>
          <w:rStyle w:val="VariableTok"/>
        </w:rPr>
        <w:t xml:space="preserve">None</w:t>
      </w:r>
      <w:r>
        <w:rPr>
          <w:rStyle w:val="NormalTok"/>
        </w:rPr>
        <w:t xml:space="preserve">)</w:t>
      </w:r>
      <w:r>
        <w:br/>
      </w:r>
      <w:r>
        <w:br/>
      </w:r>
      <w:r>
        <w:rPr>
          <w:rStyle w:val="NormalTok"/>
        </w:rPr>
        <w:t xml:space="preserve">    </w:t>
      </w:r>
      <w:r>
        <w:rPr>
          <w:rStyle w:val="CommentTok"/>
        </w:rPr>
        <w:t xml:space="preserve"># 预分配数组</w:t>
      </w:r>
      <w:r>
        <w:br/>
      </w:r>
      <w:r>
        <w:rPr>
          <w:rStyle w:val="NormalTok"/>
        </w:rPr>
        <w:t xml:space="preserve">    h </w:t>
      </w:r>
      <w:r>
        <w:rPr>
          <w:rStyle w:val="OperatorTok"/>
        </w:rPr>
        <w:t xml:space="preserve">=</w:t>
      </w:r>
      <w:r>
        <w:rPr>
          <w:rStyle w:val="NormalTok"/>
        </w:rPr>
        <w:t xml:space="preserve"> np.zeros_like(t)          </w:t>
      </w:r>
      <w:r>
        <w:rPr>
          <w:rStyle w:val="CommentTok"/>
        </w:rPr>
        <w:t xml:space="preserve"># 水深</w:t>
      </w:r>
      <w:r>
        <w:br/>
      </w:r>
      <w:r>
        <w:rPr>
          <w:rStyle w:val="NormalTok"/>
        </w:rPr>
        <w:t xml:space="preserve">    u </w:t>
      </w:r>
      <w:r>
        <w:rPr>
          <w:rStyle w:val="OperatorTok"/>
        </w:rPr>
        <w:t xml:space="preserve">=</w:t>
      </w:r>
      <w:r>
        <w:rPr>
          <w:rStyle w:val="NormalTok"/>
        </w:rPr>
        <w:t xml:space="preserve"> np.zeros_like(t)          </w:t>
      </w:r>
      <w:r>
        <w:rPr>
          <w:rStyle w:val="CommentTok"/>
        </w:rPr>
        <w:t xml:space="preserve"># 平均流速</w:t>
      </w:r>
      <w:r>
        <w:br/>
      </w:r>
      <w:r>
        <w:rPr>
          <w:rStyle w:val="NormalTok"/>
        </w:rPr>
        <w:t xml:space="preserve">    tau_b </w:t>
      </w:r>
      <w:r>
        <w:rPr>
          <w:rStyle w:val="OperatorTok"/>
        </w:rPr>
        <w:t xml:space="preserve">=</w:t>
      </w:r>
      <w:r>
        <w:rPr>
          <w:rStyle w:val="NormalTok"/>
        </w:rPr>
        <w:t xml:space="preserve"> np.zeros_like(t)      </w:t>
      </w:r>
      <w:r>
        <w:rPr>
          <w:rStyle w:val="CommentTok"/>
        </w:rPr>
        <w:t xml:space="preserve"># 床面切应力</w:t>
      </w:r>
      <w:r>
        <w:br/>
      </w:r>
      <w:r>
        <w:rPr>
          <w:rStyle w:val="NormalTok"/>
        </w:rPr>
        <w:t xml:space="preserve">    theta </w:t>
      </w:r>
      <w:r>
        <w:rPr>
          <w:rStyle w:val="OperatorTok"/>
        </w:rPr>
        <w:t xml:space="preserve">=</w:t>
      </w:r>
      <w:r>
        <w:rPr>
          <w:rStyle w:val="NormalTok"/>
        </w:rPr>
        <w:t xml:space="preserve"> np.zeros_like(t)      </w:t>
      </w:r>
      <w:r>
        <w:rPr>
          <w:rStyle w:val="CommentTok"/>
        </w:rPr>
        <w:t xml:space="preserve"># Shields参数</w:t>
      </w:r>
      <w:r>
        <w:br/>
      </w:r>
      <w:r>
        <w:rPr>
          <w:rStyle w:val="NormalTok"/>
        </w:rPr>
        <w:t xml:space="preserve">    q_b </w:t>
      </w:r>
      <w:r>
        <w:rPr>
          <w:rStyle w:val="OperatorTok"/>
        </w:rPr>
        <w:t xml:space="preserve">=</w:t>
      </w:r>
      <w:r>
        <w:rPr>
          <w:rStyle w:val="NormalTok"/>
        </w:rPr>
        <w:t xml:space="preserve"> np.zeros_like(t)        </w:t>
      </w:r>
      <w:r>
        <w:rPr>
          <w:rStyle w:val="CommentTok"/>
        </w:rPr>
        <w:t xml:space="preserve"># 单位宽推移质输沙率</w:t>
      </w:r>
      <w:r>
        <w:br/>
      </w:r>
      <w:r>
        <w:br/>
      </w:r>
      <w:r>
        <w:rPr>
          <w:rStyle w:val="NormalTok"/>
        </w:rPr>
        <w:t xml:space="preserve">    </w:t>
      </w:r>
      <w:r>
        <w:rPr>
          <w:rStyle w:val="CommentTok"/>
        </w:rPr>
        <w:t xml:space="preserve"># 时间步计算：水力 -&gt; 起动 -&gt; 输沙</w:t>
      </w:r>
      <w:r>
        <w:br/>
      </w:r>
      <w:r>
        <w:rPr>
          <w:rStyle w:val="NormalTok"/>
        </w:rPr>
        <w:t xml:space="preserve">    </w:t>
      </w:r>
      <w:r>
        <w:rPr>
          <w:rStyle w:val="ControlFlowTok"/>
        </w:rPr>
        <w:t xml:space="preserve">for</w:t>
      </w:r>
      <w:r>
        <w:rPr>
          <w:rStyle w:val="NormalTok"/>
        </w:rPr>
        <w:t xml:space="preserve"> i, Qi </w:t>
      </w:r>
      <w:r>
        <w:rPr>
          <w:rStyle w:val="KeywordTok"/>
        </w:rPr>
        <w:t xml:space="preserve">in</w:t>
      </w:r>
      <w:r>
        <w:rPr>
          <w:rStyle w:val="NormalTok"/>
        </w:rPr>
        <w:t xml:space="preserve"> </w:t>
      </w:r>
      <w:r>
        <w:rPr>
          <w:rStyle w:val="BuiltInTok"/>
        </w:rPr>
        <w:t xml:space="preserve">enumerate</w:t>
      </w:r>
      <w:r>
        <w:rPr>
          <w:rStyle w:val="NormalTok"/>
        </w:rPr>
        <w:t xml:space="preserve">(Q):</w:t>
      </w:r>
      <w:r>
        <w:br/>
      </w:r>
      <w:r>
        <w:rPr>
          <w:rStyle w:val="NormalTok"/>
        </w:rPr>
        <w:t xml:space="preserve">        hi </w:t>
      </w:r>
      <w:r>
        <w:rPr>
          <w:rStyle w:val="OperatorTok"/>
        </w:rPr>
        <w:t xml:space="preserve">=</w:t>
      </w:r>
      <w:r>
        <w:rPr>
          <w:rStyle w:val="NormalTok"/>
        </w:rPr>
        <w:t xml:space="preserve"> solve_flow_depth(Qi, B, S0, n_manning)</w:t>
      </w:r>
      <w:r>
        <w:br/>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hi</w:t>
      </w:r>
      <w:r>
        <w:br/>
      </w:r>
      <w:r>
        <w:rPr>
          <w:rStyle w:val="NormalTok"/>
        </w:rPr>
        <w:t xml:space="preserve">        P </w:t>
      </w:r>
      <w:r>
        <w:rPr>
          <w:rStyle w:val="OperatorTok"/>
        </w:rPr>
        <w:t xml:space="preserve">=</w:t>
      </w:r>
      <w:r>
        <w:rPr>
          <w:rStyle w:val="NormalTok"/>
        </w:rPr>
        <w:t xml:space="preserve"> B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hi</w:t>
      </w:r>
      <w:r>
        <w:br/>
      </w:r>
      <w:r>
        <w:rPr>
          <w:rStyle w:val="NormalTok"/>
        </w:rPr>
        <w:t xml:space="preserve">        R </w:t>
      </w:r>
      <w:r>
        <w:rPr>
          <w:rStyle w:val="OperatorTok"/>
        </w:rPr>
        <w:t xml:space="preserve">=</w:t>
      </w:r>
      <w:r>
        <w:rPr>
          <w:rStyle w:val="NormalTok"/>
        </w:rPr>
        <w:t xml:space="preserve"> A </w:t>
      </w:r>
      <w:r>
        <w:rPr>
          <w:rStyle w:val="OperatorTok"/>
        </w:rPr>
        <w:t xml:space="preserve">/</w:t>
      </w:r>
      <w:r>
        <w:rPr>
          <w:rStyle w:val="NormalTok"/>
        </w:rPr>
        <w:t xml:space="preserve"> P</w:t>
      </w:r>
      <w:r>
        <w:br/>
      </w:r>
      <w:r>
        <w:br/>
      </w:r>
      <w:r>
        <w:rPr>
          <w:rStyle w:val="NormalTok"/>
        </w:rPr>
        <w:t xml:space="preserve">        ui </w:t>
      </w:r>
      <w:r>
        <w:rPr>
          <w:rStyle w:val="OperatorTok"/>
        </w:rPr>
        <w:t xml:space="preserve">=</w:t>
      </w:r>
      <w:r>
        <w:rPr>
          <w:rStyle w:val="NormalTok"/>
        </w:rPr>
        <w:t xml:space="preserve"> Qi </w:t>
      </w:r>
      <w:r>
        <w:rPr>
          <w:rStyle w:val="OperatorTok"/>
        </w:rPr>
        <w:t xml:space="preserve">/</w:t>
      </w:r>
      <w:r>
        <w:rPr>
          <w:rStyle w:val="NormalTok"/>
        </w:rPr>
        <w:t xml:space="preserve"> A</w:t>
      </w:r>
      <w:r>
        <w:br/>
      </w:r>
      <w:r>
        <w:rPr>
          <w:rStyle w:val="NormalTok"/>
        </w:rPr>
        <w:t xml:space="preserve">        tau_i </w:t>
      </w:r>
      <w:r>
        <w:rPr>
          <w:rStyle w:val="OperatorTok"/>
        </w:rPr>
        <w:t xml:space="preserve">=</w:t>
      </w:r>
      <w:r>
        <w:rPr>
          <w:rStyle w:val="NormalTok"/>
        </w:rPr>
        <w:t xml:space="preserve"> rho_w </w:t>
      </w:r>
      <w:r>
        <w:rPr>
          <w:rStyle w:val="OperatorTok"/>
        </w:rPr>
        <w:t xml:space="preserve">*</w:t>
      </w:r>
      <w:r>
        <w:rPr>
          <w:rStyle w:val="NormalTok"/>
        </w:rPr>
        <w:t xml:space="preserve"> g </w:t>
      </w:r>
      <w:r>
        <w:rPr>
          <w:rStyle w:val="OperatorTok"/>
        </w:rPr>
        <w:t xml:space="preserve">*</w:t>
      </w:r>
      <w:r>
        <w:rPr>
          <w:rStyle w:val="NormalTok"/>
        </w:rPr>
        <w:t xml:space="preserve"> R </w:t>
      </w:r>
      <w:r>
        <w:rPr>
          <w:rStyle w:val="OperatorTok"/>
        </w:rPr>
        <w:t xml:space="preserve">*</w:t>
      </w:r>
      <w:r>
        <w:rPr>
          <w:rStyle w:val="NormalTok"/>
        </w:rPr>
        <w:t xml:space="preserve"> S0</w:t>
      </w:r>
      <w:r>
        <w:br/>
      </w:r>
      <w:r>
        <w:rPr>
          <w:rStyle w:val="NormalTok"/>
        </w:rPr>
        <w:t xml:space="preserve">        theta_i </w:t>
      </w:r>
      <w:r>
        <w:rPr>
          <w:rStyle w:val="OperatorTok"/>
        </w:rPr>
        <w:t xml:space="preserve">=</w:t>
      </w:r>
      <w:r>
        <w:rPr>
          <w:rStyle w:val="NormalTok"/>
        </w:rPr>
        <w:t xml:space="preserve"> tau_i </w:t>
      </w:r>
      <w:r>
        <w:rPr>
          <w:rStyle w:val="OperatorTok"/>
        </w:rPr>
        <w:t xml:space="preserve">/</w:t>
      </w:r>
      <w:r>
        <w:rPr>
          <w:rStyle w:val="NormalTok"/>
        </w:rPr>
        <w:t xml:space="preserve"> ((rho_s </w:t>
      </w:r>
      <w:r>
        <w:rPr>
          <w:rStyle w:val="OperatorTok"/>
        </w:rPr>
        <w:t xml:space="preserve">-</w:t>
      </w:r>
      <w:r>
        <w:rPr>
          <w:rStyle w:val="NormalTok"/>
        </w:rPr>
        <w:t xml:space="preserve"> rho_w) </w:t>
      </w:r>
      <w:r>
        <w:rPr>
          <w:rStyle w:val="OperatorTok"/>
        </w:rPr>
        <w:t xml:space="preserve">*</w:t>
      </w:r>
      <w:r>
        <w:rPr>
          <w:rStyle w:val="NormalTok"/>
        </w:rPr>
        <w:t xml:space="preserve"> g </w:t>
      </w:r>
      <w:r>
        <w:rPr>
          <w:rStyle w:val="OperatorTok"/>
        </w:rPr>
        <w:t xml:space="preserve">*</w:t>
      </w:r>
      <w:r>
        <w:rPr>
          <w:rStyle w:val="NormalTok"/>
        </w:rPr>
        <w:t xml:space="preserve"> d50)</w:t>
      </w:r>
      <w:r>
        <w:br/>
      </w:r>
      <w:r>
        <w:rPr>
          <w:rStyle w:val="NormalTok"/>
        </w:rPr>
        <w:t xml:space="preserve">        qb_i </w:t>
      </w:r>
      <w:r>
        <w:rPr>
          <w:rStyle w:val="OperatorTok"/>
        </w:rPr>
        <w:t xml:space="preserve">=</w:t>
      </w:r>
      <w:r>
        <w:rPr>
          <w:rStyle w:val="NormalTok"/>
        </w:rPr>
        <w:t xml:space="preserve"> bedload_mpm(theta_i, theta_c, d50, rho_s, rho_w)</w:t>
      </w:r>
      <w:r>
        <w:br/>
      </w:r>
      <w:r>
        <w:br/>
      </w:r>
      <w:r>
        <w:rPr>
          <w:rStyle w:val="NormalTok"/>
        </w:rPr>
        <w:t xml:space="preserve">        h[i] </w:t>
      </w:r>
      <w:r>
        <w:rPr>
          <w:rStyle w:val="OperatorTok"/>
        </w:rPr>
        <w:t xml:space="preserve">=</w:t>
      </w:r>
      <w:r>
        <w:rPr>
          <w:rStyle w:val="NormalTok"/>
        </w:rPr>
        <w:t xml:space="preserve"> hi</w:t>
      </w:r>
      <w:r>
        <w:br/>
      </w:r>
      <w:r>
        <w:rPr>
          <w:rStyle w:val="NormalTok"/>
        </w:rPr>
        <w:t xml:space="preserve">        u[i] </w:t>
      </w:r>
      <w:r>
        <w:rPr>
          <w:rStyle w:val="OperatorTok"/>
        </w:rPr>
        <w:t xml:space="preserve">=</w:t>
      </w:r>
      <w:r>
        <w:rPr>
          <w:rStyle w:val="NormalTok"/>
        </w:rPr>
        <w:t xml:space="preserve"> ui</w:t>
      </w:r>
      <w:r>
        <w:br/>
      </w:r>
      <w:r>
        <w:rPr>
          <w:rStyle w:val="NormalTok"/>
        </w:rPr>
        <w:t xml:space="preserve">        tau_b[i] </w:t>
      </w:r>
      <w:r>
        <w:rPr>
          <w:rStyle w:val="OperatorTok"/>
        </w:rPr>
        <w:t xml:space="preserve">=</w:t>
      </w:r>
      <w:r>
        <w:rPr>
          <w:rStyle w:val="NormalTok"/>
        </w:rPr>
        <w:t xml:space="preserve"> tau_i</w:t>
      </w:r>
      <w:r>
        <w:br/>
      </w:r>
      <w:r>
        <w:rPr>
          <w:rStyle w:val="NormalTok"/>
        </w:rPr>
        <w:t xml:space="preserve">        theta[i] </w:t>
      </w:r>
      <w:r>
        <w:rPr>
          <w:rStyle w:val="OperatorTok"/>
        </w:rPr>
        <w:t xml:space="preserve">=</w:t>
      </w:r>
      <w:r>
        <w:rPr>
          <w:rStyle w:val="NormalTok"/>
        </w:rPr>
        <w:t xml:space="preserve"> theta_i</w:t>
      </w:r>
      <w:r>
        <w:br/>
      </w:r>
      <w:r>
        <w:rPr>
          <w:rStyle w:val="NormalTok"/>
        </w:rPr>
        <w:t xml:space="preserve">        q_b[i] </w:t>
      </w:r>
      <w:r>
        <w:rPr>
          <w:rStyle w:val="OperatorTok"/>
        </w:rPr>
        <w:t xml:space="preserve">=</w:t>
      </w:r>
      <w:r>
        <w:rPr>
          <w:rStyle w:val="NormalTok"/>
        </w:rPr>
        <w:t xml:space="preserve"> qb_i</w:t>
      </w:r>
      <w:r>
        <w:br/>
      </w:r>
      <w:r>
        <w:br/>
      </w:r>
      <w:r>
        <w:rPr>
          <w:rStyle w:val="NormalTok"/>
        </w:rPr>
        <w:t xml:space="preserve">    </w:t>
      </w:r>
      <w:r>
        <w:rPr>
          <w:rStyle w:val="CommentTok"/>
        </w:rPr>
        <w:t xml:space="preserve"># Rouse剖面（取峰值流量时刻）</w:t>
      </w:r>
      <w:r>
        <w:br/>
      </w:r>
      <w:r>
        <w:rPr>
          <w:rStyle w:val="NormalTok"/>
        </w:rPr>
        <w:t xml:space="preserve">    idx_peak </w:t>
      </w:r>
      <w:r>
        <w:rPr>
          <w:rStyle w:val="OperatorTok"/>
        </w:rPr>
        <w:t xml:space="preserve">=</w:t>
      </w:r>
      <w:r>
        <w:rPr>
          <w:rStyle w:val="NormalTok"/>
        </w:rPr>
        <w:t xml:space="preserve"> </w:t>
      </w:r>
      <w:r>
        <w:rPr>
          <w:rStyle w:val="BuiltInTok"/>
        </w:rPr>
        <w:t xml:space="preserve">int</w:t>
      </w:r>
      <w:r>
        <w:rPr>
          <w:rStyle w:val="NormalTok"/>
        </w:rPr>
        <w:t xml:space="preserve">(np.argmax(Q))</w:t>
      </w:r>
      <w:r>
        <w:br/>
      </w:r>
      <w:r>
        <w:rPr>
          <w:rStyle w:val="NormalTok"/>
        </w:rPr>
        <w:t xml:space="preserve">    H_peak </w:t>
      </w:r>
      <w:r>
        <w:rPr>
          <w:rStyle w:val="OperatorTok"/>
        </w:rPr>
        <w:t xml:space="preserve">=</w:t>
      </w:r>
      <w:r>
        <w:rPr>
          <w:rStyle w:val="NormalTok"/>
        </w:rPr>
        <w:t xml:space="preserve"> h[idx_peak]</w:t>
      </w:r>
      <w:r>
        <w:br/>
      </w:r>
      <w:r>
        <w:rPr>
          <w:rStyle w:val="NormalTok"/>
        </w:rPr>
        <w:t xml:space="preserve">    u_star_peak </w:t>
      </w:r>
      <w:r>
        <w:rPr>
          <w:rStyle w:val="OperatorTok"/>
        </w:rPr>
        <w:t xml:space="preserve">=</w:t>
      </w:r>
      <w:r>
        <w:rPr>
          <w:rStyle w:val="NormalTok"/>
        </w:rPr>
        <w:t xml:space="preserve"> np.sqrt(tau_b[idx_peak] </w:t>
      </w:r>
      <w:r>
        <w:rPr>
          <w:rStyle w:val="OperatorTok"/>
        </w:rPr>
        <w:t xml:space="preserve">/</w:t>
      </w:r>
      <w:r>
        <w:rPr>
          <w:rStyle w:val="NormalTok"/>
        </w:rPr>
        <w:t xml:space="preserve"> rho_w)</w:t>
      </w:r>
      <w:r>
        <w:br/>
      </w:r>
      <w:r>
        <w:rPr>
          <w:rStyle w:val="NormalTok"/>
        </w:rPr>
        <w:t xml:space="preserve">    ws </w:t>
      </w:r>
      <w:r>
        <w:rPr>
          <w:rStyle w:val="OperatorTok"/>
        </w:rPr>
        <w:t xml:space="preserve">=</w:t>
      </w:r>
      <w:r>
        <w:rPr>
          <w:rStyle w:val="NormalTok"/>
        </w:rPr>
        <w:t xml:space="preserve"> settling_velocity_soulsby(d50, rho_s, rho_w, nu)</w:t>
      </w:r>
      <w:r>
        <w:br/>
      </w:r>
      <w:r>
        <w:rPr>
          <w:rStyle w:val="NormalTok"/>
        </w:rPr>
        <w:t xml:space="preserve">    P_rouse </w:t>
      </w:r>
      <w:r>
        <w:rPr>
          <w:rStyle w:val="OperatorTok"/>
        </w:rPr>
        <w:t xml:space="preserve">=</w:t>
      </w:r>
      <w:r>
        <w:rPr>
          <w:rStyle w:val="NormalTok"/>
        </w:rPr>
        <w:t xml:space="preserve"> ws </w:t>
      </w:r>
      <w:r>
        <w:rPr>
          <w:rStyle w:val="OperatorTok"/>
        </w:rPr>
        <w:t xml:space="preserve">/</w:t>
      </w:r>
      <w:r>
        <w:rPr>
          <w:rStyle w:val="NormalTok"/>
        </w:rPr>
        <w:t xml:space="preserve"> (kappa </w:t>
      </w:r>
      <w:r>
        <w:rPr>
          <w:rStyle w:val="OperatorTok"/>
        </w:rPr>
        <w:t xml:space="preserve">*</w:t>
      </w:r>
      <w:r>
        <w:rPr>
          <w:rStyle w:val="NormalTok"/>
        </w:rPr>
        <w:t xml:space="preserve"> u_star_peak </w:t>
      </w:r>
      <w:r>
        <w:rPr>
          <w:rStyle w:val="OperatorTok"/>
        </w:rPr>
        <w:t xml:space="preserve">+</w:t>
      </w:r>
      <w:r>
        <w:rPr>
          <w:rStyle w:val="NormalTok"/>
        </w:rPr>
        <w:t xml:space="preserve"> </w:t>
      </w:r>
      <w:r>
        <w:rPr>
          <w:rStyle w:val="FloatTok"/>
        </w:rPr>
        <w:t xml:space="preserve">1e-12</w:t>
      </w:r>
      <w:r>
        <w:rPr>
          <w:rStyle w:val="NormalTok"/>
        </w:rPr>
        <w:t xml:space="preserve">)</w:t>
      </w:r>
      <w:r>
        <w:br/>
      </w:r>
      <w:r>
        <w:br/>
      </w:r>
      <w:r>
        <w:rPr>
          <w:rStyle w:val="NormalTok"/>
        </w:rPr>
        <w:t xml:space="preserve">    a_ref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0.02</w:t>
      </w:r>
      <w:r>
        <w:rPr>
          <w:rStyle w:val="NormalTok"/>
        </w:rPr>
        <w:t xml:space="preserve">, reference_ratio </w:t>
      </w:r>
      <w:r>
        <w:rPr>
          <w:rStyle w:val="OperatorTok"/>
        </w:rPr>
        <w:t xml:space="preserve">*</w:t>
      </w:r>
      <w:r>
        <w:rPr>
          <w:rStyle w:val="NormalTok"/>
        </w:rPr>
        <w:t xml:space="preserve"> H_peak)</w:t>
      </w:r>
      <w:r>
        <w:br/>
      </w:r>
      <w:r>
        <w:rPr>
          <w:rStyle w:val="NormalTok"/>
        </w:rPr>
        <w:t xml:space="preserve">    z </w:t>
      </w:r>
      <w:r>
        <w:rPr>
          <w:rStyle w:val="OperatorTok"/>
        </w:rPr>
        <w:t xml:space="preserve">=</w:t>
      </w:r>
      <w:r>
        <w:rPr>
          <w:rStyle w:val="NormalTok"/>
        </w:rPr>
        <w:t xml:space="preserve"> np.linspace(a_ref, H_peak </w:t>
      </w:r>
      <w:r>
        <w:rPr>
          <w:rStyle w:val="OperatorTok"/>
        </w:rPr>
        <w:t xml:space="preserve">-</w:t>
      </w:r>
      <w:r>
        <w:rPr>
          <w:rStyle w:val="NormalTok"/>
        </w:rPr>
        <w:t xml:space="preserve"> </w:t>
      </w:r>
      <w:r>
        <w:rPr>
          <w:rStyle w:val="FloatTok"/>
        </w:rPr>
        <w:t xml:space="preserve">1e-3</w:t>
      </w:r>
      <w:r>
        <w:rPr>
          <w:rStyle w:val="NormalTok"/>
        </w:rPr>
        <w:t xml:space="preserve">, </w:t>
      </w:r>
      <w:r>
        <w:rPr>
          <w:rStyle w:val="DecValTok"/>
        </w:rPr>
        <w:t xml:space="preserve">250</w:t>
      </w:r>
      <w:r>
        <w:rPr>
          <w:rStyle w:val="NormalTok"/>
        </w:rPr>
        <w:t xml:space="preserve">)</w:t>
      </w:r>
      <w:r>
        <w:br/>
      </w:r>
      <w:r>
        <w:rPr>
          <w:rStyle w:val="NormalTok"/>
        </w:rPr>
        <w:t xml:space="preserve">    Cz </w:t>
      </w:r>
      <w:r>
        <w:rPr>
          <w:rStyle w:val="OperatorTok"/>
        </w:rPr>
        <w:t xml:space="preserve">=</w:t>
      </w:r>
      <w:r>
        <w:rPr>
          <w:rStyle w:val="NormalTok"/>
        </w:rPr>
        <w:t xml:space="preserve"> C_a </w:t>
      </w:r>
      <w:r>
        <w:rPr>
          <w:rStyle w:val="OperatorTok"/>
        </w:rPr>
        <w:t xml:space="preserve">*</w:t>
      </w:r>
      <w:r>
        <w:rPr>
          <w:rStyle w:val="NormalTok"/>
        </w:rPr>
        <w:t xml:space="preserve"> ((((H_peak </w:t>
      </w:r>
      <w:r>
        <w:rPr>
          <w:rStyle w:val="OperatorTok"/>
        </w:rPr>
        <w:t xml:space="preserve">-</w:t>
      </w:r>
      <w:r>
        <w:rPr>
          <w:rStyle w:val="NormalTok"/>
        </w:rPr>
        <w:t xml:space="preserve"> z) </w:t>
      </w:r>
      <w:r>
        <w:rPr>
          <w:rStyle w:val="OperatorTok"/>
        </w:rPr>
        <w:t xml:space="preserve">/</w:t>
      </w:r>
      <w:r>
        <w:rPr>
          <w:rStyle w:val="NormalTok"/>
        </w:rPr>
        <w:t xml:space="preserve"> z) </w:t>
      </w:r>
      <w:r>
        <w:rPr>
          <w:rStyle w:val="OperatorTok"/>
        </w:rPr>
        <w:t xml:space="preserve">*</w:t>
      </w:r>
      <w:r>
        <w:rPr>
          <w:rStyle w:val="NormalTok"/>
        </w:rPr>
        <w:t xml:space="preserve"> (a_ref </w:t>
      </w:r>
      <w:r>
        <w:rPr>
          <w:rStyle w:val="OperatorTok"/>
        </w:rPr>
        <w:t xml:space="preserve">/</w:t>
      </w:r>
      <w:r>
        <w:rPr>
          <w:rStyle w:val="NormalTok"/>
        </w:rPr>
        <w:t xml:space="preserve"> (H_peak </w:t>
      </w:r>
      <w:r>
        <w:rPr>
          <w:rStyle w:val="OperatorTok"/>
        </w:rPr>
        <w:t xml:space="preserve">-</w:t>
      </w:r>
      <w:r>
        <w:rPr>
          <w:rStyle w:val="NormalTok"/>
        </w:rPr>
        <w:t xml:space="preserve"> a_ref))) </w:t>
      </w:r>
      <w:r>
        <w:rPr>
          <w:rStyle w:val="OperatorTok"/>
        </w:rPr>
        <w:t xml:space="preserve">**</w:t>
      </w:r>
      <w:r>
        <w:rPr>
          <w:rStyle w:val="NormalTok"/>
        </w:rPr>
        <w:t xml:space="preserve"> P_rouse)</w:t>
      </w:r>
      <w:r>
        <w:br/>
      </w:r>
      <w:r>
        <w:rPr>
          <w:rStyle w:val="NormalTok"/>
        </w:rPr>
        <w:t xml:space="preserve">    C_mean </w:t>
      </w:r>
      <w:r>
        <w:rPr>
          <w:rStyle w:val="OperatorTok"/>
        </w:rPr>
        <w:t xml:space="preserve">=</w:t>
      </w:r>
      <w:r>
        <w:rPr>
          <w:rStyle w:val="NormalTok"/>
        </w:rPr>
        <w:t xml:space="preserve"> simpson(Cz, z) </w:t>
      </w:r>
      <w:r>
        <w:rPr>
          <w:rStyle w:val="OperatorTok"/>
        </w:rPr>
        <w:t xml:space="preserve">/</w:t>
      </w:r>
      <w:r>
        <w:rPr>
          <w:rStyle w:val="NormalTok"/>
        </w:rPr>
        <w:t xml:space="preserve"> (H_peak </w:t>
      </w:r>
      <w:r>
        <w:rPr>
          <w:rStyle w:val="OperatorTok"/>
        </w:rPr>
        <w:t xml:space="preserve">-</w:t>
      </w:r>
      <w:r>
        <w:rPr>
          <w:rStyle w:val="NormalTok"/>
        </w:rPr>
        <w:t xml:space="preserve"> a_ref)</w:t>
      </w:r>
      <w:r>
        <w:br/>
      </w:r>
      <w:r>
        <w:br/>
      </w:r>
      <w:r>
        <w:rPr>
          <w:rStyle w:val="NormalTok"/>
        </w:rPr>
        <w:t xml:space="preserve">    </w:t>
      </w:r>
      <w:r>
        <w:rPr>
          <w:rStyle w:val="CommentTok"/>
        </w:rPr>
        <w:t xml:space="preserve"># KPI汇总</w:t>
      </w:r>
      <w:r>
        <w:br/>
      </w:r>
      <w:r>
        <w:rPr>
          <w:rStyle w:val="NormalTok"/>
        </w:rPr>
        <w:t xml:space="preserve">    q_section </w:t>
      </w:r>
      <w:r>
        <w:rPr>
          <w:rStyle w:val="OperatorTok"/>
        </w:rPr>
        <w:t xml:space="preserve">=</w:t>
      </w:r>
      <w:r>
        <w:rPr>
          <w:rStyle w:val="NormalTok"/>
        </w:rPr>
        <w:t xml:space="preserve"> q_b </w:t>
      </w:r>
      <w:r>
        <w:rPr>
          <w:rStyle w:val="OperatorTok"/>
        </w:rPr>
        <w:t xml:space="preserve">*</w:t>
      </w:r>
      <w:r>
        <w:rPr>
          <w:rStyle w:val="NormalTok"/>
        </w:rPr>
        <w:t xml:space="preserve"> B</w:t>
      </w:r>
      <w:r>
        <w:br/>
      </w:r>
      <w:r>
        <w:rPr>
          <w:rStyle w:val="NormalTok"/>
        </w:rPr>
        <w:t xml:space="preserve">    q_section_cum </w:t>
      </w:r>
      <w:r>
        <w:rPr>
          <w:rStyle w:val="OperatorTok"/>
        </w:rPr>
        <w:t xml:space="preserve">=</w:t>
      </w:r>
      <w:r>
        <w:rPr>
          <w:rStyle w:val="NormalTok"/>
        </w:rPr>
        <w:t xml:space="preserve"> cumulative_trapezoid(q_section, t, initial</w:t>
      </w:r>
      <w:r>
        <w:rPr>
          <w:rStyle w:val="OperatorTok"/>
        </w:rPr>
        <w:t xml:space="preserve">=</w:t>
      </w:r>
      <w:r>
        <w:rPr>
          <w:rStyle w:val="FloatTok"/>
        </w:rPr>
        <w:t xml:space="preserve">0.0</w:t>
      </w:r>
      <w:r>
        <w:rPr>
          <w:rStyle w:val="NormalTok"/>
        </w:rPr>
        <w:t xml:space="preserve">)</w:t>
      </w:r>
      <w:r>
        <w:br/>
      </w:r>
      <w:r>
        <w:rPr>
          <w:rStyle w:val="NormalTok"/>
        </w:rPr>
        <w:t xml:space="preserve">    total_bedload_volume </w:t>
      </w:r>
      <w:r>
        <w:rPr>
          <w:rStyle w:val="OperatorTok"/>
        </w:rPr>
        <w:t xml:space="preserve">=</w:t>
      </w:r>
      <w:r>
        <w:rPr>
          <w:rStyle w:val="NormalTok"/>
        </w:rPr>
        <w:t xml:space="preserve"> q_section_cum[</w:t>
      </w:r>
      <w:r>
        <w:rPr>
          <w:rStyle w:val="OperatorTok"/>
        </w:rPr>
        <w:t xml:space="preserve">-</w:t>
      </w:r>
      <w:r>
        <w:rPr>
          <w:rStyle w:val="DecValTok"/>
        </w:rPr>
        <w:t xml:space="preserve">1</w:t>
      </w:r>
      <w:r>
        <w:rPr>
          <w:rStyle w:val="NormalTok"/>
        </w:rPr>
        <w:t xml:space="preserve">]</w:t>
      </w:r>
      <w:r>
        <w:br/>
      </w:r>
      <w:r>
        <w:rPr>
          <w:rStyle w:val="NormalTok"/>
        </w:rPr>
        <w:t xml:space="preserve">    total_bedload_mass </w:t>
      </w:r>
      <w:r>
        <w:rPr>
          <w:rStyle w:val="OperatorTok"/>
        </w:rPr>
        <w:t xml:space="preserve">=</w:t>
      </w:r>
      <w:r>
        <w:rPr>
          <w:rStyle w:val="NormalTok"/>
        </w:rPr>
        <w:t xml:space="preserve"> total_bedload_volume </w:t>
      </w:r>
      <w:r>
        <w:rPr>
          <w:rStyle w:val="OperatorTok"/>
        </w:rPr>
        <w:t xml:space="preserve">*</w:t>
      </w:r>
      <w:r>
        <w:rPr>
          <w:rStyle w:val="NormalTok"/>
        </w:rPr>
        <w:t xml:space="preserve"> rho_s</w:t>
      </w:r>
      <w:r>
        <w:br/>
      </w:r>
      <w:r>
        <w:rPr>
          <w:rStyle w:val="NormalTok"/>
        </w:rPr>
        <w:t xml:space="preserve">    transport_ratio </w:t>
      </w:r>
      <w:r>
        <w:rPr>
          <w:rStyle w:val="OperatorTok"/>
        </w:rPr>
        <w:t xml:space="preserve">=</w:t>
      </w:r>
      <w:r>
        <w:rPr>
          <w:rStyle w:val="NormalTok"/>
        </w:rPr>
        <w:t xml:space="preserve"> np.mean(theta </w:t>
      </w:r>
      <w:r>
        <w:rPr>
          <w:rStyle w:val="OperatorTok"/>
        </w:rPr>
        <w:t xml:space="preserve">&gt;=</w:t>
      </w:r>
      <w:r>
        <w:rPr>
          <w:rStyle w:val="NormalTok"/>
        </w:rPr>
        <w:t xml:space="preserve"> theta_c) </w:t>
      </w:r>
      <w:r>
        <w:rPr>
          <w:rStyle w:val="OperatorTok"/>
        </w:rPr>
        <w:t xml:space="preserve">*</w:t>
      </w:r>
      <w:r>
        <w:rPr>
          <w:rStyle w:val="NormalTok"/>
        </w:rPr>
        <w:t xml:space="preserve"> </w:t>
      </w:r>
      <w:r>
        <w:rPr>
          <w:rStyle w:val="FloatTok"/>
        </w:rPr>
        <w:t xml:space="preserve">100.0</w:t>
      </w:r>
      <w:r>
        <w:br/>
      </w:r>
      <w:r>
        <w:rPr>
          <w:rStyle w:val="NormalTok"/>
        </w:rPr>
        <w:t xml:space="preserve">    tau_c </w:t>
      </w:r>
      <w:r>
        <w:rPr>
          <w:rStyle w:val="OperatorTok"/>
        </w:rPr>
        <w:t xml:space="preserve">=</w:t>
      </w:r>
      <w:r>
        <w:rPr>
          <w:rStyle w:val="NormalTok"/>
        </w:rPr>
        <w:t xml:space="preserve"> theta_c </w:t>
      </w:r>
      <w:r>
        <w:rPr>
          <w:rStyle w:val="OperatorTok"/>
        </w:rPr>
        <w:t xml:space="preserve">*</w:t>
      </w:r>
      <w:r>
        <w:rPr>
          <w:rStyle w:val="NormalTok"/>
        </w:rPr>
        <w:t xml:space="preserve"> (rho_s </w:t>
      </w:r>
      <w:r>
        <w:rPr>
          <w:rStyle w:val="OperatorTok"/>
        </w:rPr>
        <w:t xml:space="preserve">-</w:t>
      </w:r>
      <w:r>
        <w:rPr>
          <w:rStyle w:val="NormalTok"/>
        </w:rPr>
        <w:t xml:space="preserve"> rho_w) </w:t>
      </w:r>
      <w:r>
        <w:rPr>
          <w:rStyle w:val="OperatorTok"/>
        </w:rPr>
        <w:t xml:space="preserve">*</w:t>
      </w:r>
      <w:r>
        <w:rPr>
          <w:rStyle w:val="NormalTok"/>
        </w:rPr>
        <w:t xml:space="preserve"> g </w:t>
      </w:r>
      <w:r>
        <w:rPr>
          <w:rStyle w:val="OperatorTok"/>
        </w:rPr>
        <w:t xml:space="preserve">*</w:t>
      </w:r>
      <w:r>
        <w:rPr>
          <w:rStyle w:val="NormalTok"/>
        </w:rPr>
        <w:t xml:space="preserve"> d50</w:t>
      </w:r>
      <w:r>
        <w:br/>
      </w:r>
      <w:r>
        <w:br/>
      </w:r>
      <w:r>
        <w:rPr>
          <w:rStyle w:val="NormalTok"/>
        </w:rPr>
        <w:t xml:space="preserve">    kpi_rows </w:t>
      </w:r>
      <w:r>
        <w:rPr>
          <w:rStyle w:val="OperatorTok"/>
        </w:rPr>
        <w:t xml:space="preserve">=</w:t>
      </w:r>
      <w:r>
        <w:rPr>
          <w:rStyle w:val="NormalTok"/>
        </w:rPr>
        <w:t xml:space="preserve"> [</w:t>
      </w:r>
      <w:r>
        <w:br/>
      </w:r>
      <w:r>
        <w:rPr>
          <w:rStyle w:val="NormalTok"/>
        </w:rPr>
        <w:t xml:space="preserve">        (</w:t>
      </w:r>
      <w:r>
        <w:rPr>
          <w:rStyle w:val="StringTok"/>
        </w:rPr>
        <w:t xml:space="preserve">"平均流量"</w:t>
      </w:r>
      <w:r>
        <w:rPr>
          <w:rStyle w:val="NormalTok"/>
        </w:rPr>
        <w:t xml:space="preserve">, np.mean(Q), </w:t>
      </w:r>
      <w:r>
        <w:rPr>
          <w:rStyle w:val="StringTok"/>
        </w:rPr>
        <w:t xml:space="preserve">"m^3/s"</w:t>
      </w:r>
      <w:r>
        <w:rPr>
          <w:rStyle w:val="NormalTok"/>
        </w:rPr>
        <w:t xml:space="preserve">, </w:t>
      </w:r>
      <w:r>
        <w:rPr>
          <w:rStyle w:val="StringTok"/>
        </w:rPr>
        <w:t xml:space="preserve">"</w:t>
      </w:r>
      <w:r>
        <w:rPr>
          <w:rStyle w:val="SpecialCharTok"/>
        </w:rPr>
        <w:t xml:space="preserve">{:.2f}</w:t>
      </w:r>
      <w:r>
        <w:rPr>
          <w:rStyle w:val="StringTok"/>
        </w:rPr>
        <w:t xml:space="preserve">"</w:t>
      </w:r>
      <w:r>
        <w:rPr>
          <w:rStyle w:val="NormalTok"/>
        </w:rPr>
        <w:t xml:space="preserve">),</w:t>
      </w:r>
      <w:r>
        <w:br/>
      </w:r>
      <w:r>
        <w:rPr>
          <w:rStyle w:val="NormalTok"/>
        </w:rPr>
        <w:t xml:space="preserve">        (</w:t>
      </w:r>
      <w:r>
        <w:rPr>
          <w:rStyle w:val="StringTok"/>
        </w:rPr>
        <w:t xml:space="preserve">"平均水深"</w:t>
      </w:r>
      <w:r>
        <w:rPr>
          <w:rStyle w:val="NormalTok"/>
        </w:rPr>
        <w:t xml:space="preserve">, np.mean(h), </w:t>
      </w:r>
      <w:r>
        <w:rPr>
          <w:rStyle w:val="StringTok"/>
        </w:rPr>
        <w:t xml:space="preserve">"m"</w:t>
      </w:r>
      <w:r>
        <w:rPr>
          <w:rStyle w:val="NormalTok"/>
        </w:rPr>
        <w:t xml:space="preserve">, </w:t>
      </w:r>
      <w:r>
        <w:rPr>
          <w:rStyle w:val="StringTok"/>
        </w:rPr>
        <w:t xml:space="preserve">"</w:t>
      </w:r>
      <w:r>
        <w:rPr>
          <w:rStyle w:val="SpecialCharTok"/>
        </w:rPr>
        <w:t xml:space="preserve">{:.3f}</w:t>
      </w:r>
      <w:r>
        <w:rPr>
          <w:rStyle w:val="StringTok"/>
        </w:rPr>
        <w:t xml:space="preserve">"</w:t>
      </w:r>
      <w:r>
        <w:rPr>
          <w:rStyle w:val="NormalTok"/>
        </w:rPr>
        <w:t xml:space="preserve">),</w:t>
      </w:r>
      <w:r>
        <w:br/>
      </w:r>
      <w:r>
        <w:rPr>
          <w:rStyle w:val="NormalTok"/>
        </w:rPr>
        <w:t xml:space="preserve">        (</w:t>
      </w:r>
      <w:r>
        <w:rPr>
          <w:rStyle w:val="StringTok"/>
        </w:rPr>
        <w:t xml:space="preserve">"平均流速"</w:t>
      </w:r>
      <w:r>
        <w:rPr>
          <w:rStyle w:val="NormalTok"/>
        </w:rPr>
        <w:t xml:space="preserve">, np.mean(u), </w:t>
      </w:r>
      <w:r>
        <w:rPr>
          <w:rStyle w:val="StringTok"/>
        </w:rPr>
        <w:t xml:space="preserve">"m/s"</w:t>
      </w:r>
      <w:r>
        <w:rPr>
          <w:rStyle w:val="NormalTok"/>
        </w:rPr>
        <w:t xml:space="preserve">, </w:t>
      </w:r>
      <w:r>
        <w:rPr>
          <w:rStyle w:val="StringTok"/>
        </w:rPr>
        <w:t xml:space="preserve">"</w:t>
      </w:r>
      <w:r>
        <w:rPr>
          <w:rStyle w:val="SpecialCharTok"/>
        </w:rPr>
        <w:t xml:space="preserve">{:.3f}</w:t>
      </w:r>
      <w:r>
        <w:rPr>
          <w:rStyle w:val="StringTok"/>
        </w:rPr>
        <w:t xml:space="preserve">"</w:t>
      </w:r>
      <w:r>
        <w:rPr>
          <w:rStyle w:val="NormalTok"/>
        </w:rPr>
        <w:t xml:space="preserve">),</w:t>
      </w:r>
      <w:r>
        <w:br/>
      </w:r>
      <w:r>
        <w:rPr>
          <w:rStyle w:val="NormalTok"/>
        </w:rPr>
        <w:t xml:space="preserve">        (</w:t>
      </w:r>
      <w:r>
        <w:rPr>
          <w:rStyle w:val="StringTok"/>
        </w:rPr>
        <w:t xml:space="preserve">"峰值床面切应力"</w:t>
      </w:r>
      <w:r>
        <w:rPr>
          <w:rStyle w:val="NormalTok"/>
        </w:rPr>
        <w:t xml:space="preserve">, np.</w:t>
      </w:r>
      <w:r>
        <w:rPr>
          <w:rStyle w:val="BuiltInTok"/>
        </w:rPr>
        <w:t xml:space="preserve">max</w:t>
      </w:r>
      <w:r>
        <w:rPr>
          <w:rStyle w:val="NormalTok"/>
        </w:rPr>
        <w:t xml:space="preserve">(tau_b), </w:t>
      </w:r>
      <w:r>
        <w:rPr>
          <w:rStyle w:val="StringTok"/>
        </w:rPr>
        <w:t xml:space="preserve">"Pa"</w:t>
      </w:r>
      <w:r>
        <w:rPr>
          <w:rStyle w:val="NormalTok"/>
        </w:rPr>
        <w:t xml:space="preserve">, </w:t>
      </w:r>
      <w:r>
        <w:rPr>
          <w:rStyle w:val="StringTok"/>
        </w:rPr>
        <w:t xml:space="preserve">"</w:t>
      </w:r>
      <w:r>
        <w:rPr>
          <w:rStyle w:val="SpecialCharTok"/>
        </w:rPr>
        <w:t xml:space="preserve">{:.3f}</w:t>
      </w:r>
      <w:r>
        <w:rPr>
          <w:rStyle w:val="StringTok"/>
        </w:rPr>
        <w:t xml:space="preserve">"</w:t>
      </w:r>
      <w:r>
        <w:rPr>
          <w:rStyle w:val="NormalTok"/>
        </w:rPr>
        <w:t xml:space="preserve">),</w:t>
      </w:r>
      <w:r>
        <w:br/>
      </w:r>
      <w:r>
        <w:rPr>
          <w:rStyle w:val="NormalTok"/>
        </w:rPr>
        <w:t xml:space="preserve">        (</w:t>
      </w:r>
      <w:r>
        <w:rPr>
          <w:rStyle w:val="StringTok"/>
        </w:rPr>
        <w:t xml:space="preserve">"临界切应力"</w:t>
      </w:r>
      <w:r>
        <w:rPr>
          <w:rStyle w:val="NormalTok"/>
        </w:rPr>
        <w:t xml:space="preserve">, tau_c, </w:t>
      </w:r>
      <w:r>
        <w:rPr>
          <w:rStyle w:val="StringTok"/>
        </w:rPr>
        <w:t xml:space="preserve">"Pa"</w:t>
      </w:r>
      <w:r>
        <w:rPr>
          <w:rStyle w:val="NormalTok"/>
        </w:rPr>
        <w:t xml:space="preserve">, </w:t>
      </w:r>
      <w:r>
        <w:rPr>
          <w:rStyle w:val="StringTok"/>
        </w:rPr>
        <w:t xml:space="preserve">"</w:t>
      </w:r>
      <w:r>
        <w:rPr>
          <w:rStyle w:val="SpecialCharTok"/>
        </w:rPr>
        <w:t xml:space="preserve">{:.3f}</w:t>
      </w:r>
      <w:r>
        <w:rPr>
          <w:rStyle w:val="StringTok"/>
        </w:rPr>
        <w:t xml:space="preserve">"</w:t>
      </w:r>
      <w:r>
        <w:rPr>
          <w:rStyle w:val="NormalTok"/>
        </w:rPr>
        <w:t xml:space="preserve">),</w:t>
      </w:r>
      <w:r>
        <w:br/>
      </w:r>
      <w:r>
        <w:rPr>
          <w:rStyle w:val="NormalTok"/>
        </w:rPr>
        <w:t xml:space="preserve">        (</w:t>
      </w:r>
      <w:r>
        <w:rPr>
          <w:rStyle w:val="StringTok"/>
        </w:rPr>
        <w:t xml:space="preserve">"峰值Shields参数"</w:t>
      </w:r>
      <w:r>
        <w:rPr>
          <w:rStyle w:val="NormalTok"/>
        </w:rPr>
        <w:t xml:space="preserve">, np.</w:t>
      </w:r>
      <w:r>
        <w:rPr>
          <w:rStyle w:val="BuiltInTok"/>
        </w:rPr>
        <w:t xml:space="preserve">max</w:t>
      </w:r>
      <w:r>
        <w:rPr>
          <w:rStyle w:val="NormalTok"/>
        </w:rPr>
        <w:t xml:space="preserve">(theta), </w:t>
      </w:r>
      <w:r>
        <w:rPr>
          <w:rStyle w:val="StringTok"/>
        </w:rPr>
        <w:t xml:space="preserve">"-"</w:t>
      </w:r>
      <w:r>
        <w:rPr>
          <w:rStyle w:val="NormalTok"/>
        </w:rPr>
        <w:t xml:space="preserve">, </w:t>
      </w:r>
      <w:r>
        <w:rPr>
          <w:rStyle w:val="StringTok"/>
        </w:rPr>
        <w:t xml:space="preserve">"</w:t>
      </w:r>
      <w:r>
        <w:rPr>
          <w:rStyle w:val="SpecialCharTok"/>
        </w:rPr>
        <w:t xml:space="preserve">{:.4f}</w:t>
      </w:r>
      <w:r>
        <w:rPr>
          <w:rStyle w:val="StringTok"/>
        </w:rPr>
        <w:t xml:space="preserve">"</w:t>
      </w:r>
      <w:r>
        <w:rPr>
          <w:rStyle w:val="NormalTok"/>
        </w:rPr>
        <w:t xml:space="preserve">),</w:t>
      </w:r>
      <w:r>
        <w:br/>
      </w:r>
      <w:r>
        <w:rPr>
          <w:rStyle w:val="NormalTok"/>
        </w:rPr>
        <w:t xml:space="preserve">        (</w:t>
      </w:r>
      <w:r>
        <w:rPr>
          <w:rStyle w:val="StringTok"/>
        </w:rPr>
        <w:t xml:space="preserve">"起动时长占比"</w:t>
      </w:r>
      <w:r>
        <w:rPr>
          <w:rStyle w:val="NormalTok"/>
        </w:rPr>
        <w:t xml:space="preserve">, transport_ratio, </w:t>
      </w:r>
      <w:r>
        <w:rPr>
          <w:rStyle w:val="StringTok"/>
        </w:rPr>
        <w:t xml:space="preserve">"%"</w:t>
      </w:r>
      <w:r>
        <w:rPr>
          <w:rStyle w:val="NormalTok"/>
        </w:rPr>
        <w:t xml:space="preserve">, </w:t>
      </w:r>
      <w:r>
        <w:rPr>
          <w:rStyle w:val="StringTok"/>
        </w:rPr>
        <w:t xml:space="preserve">"</w:t>
      </w:r>
      <w:r>
        <w:rPr>
          <w:rStyle w:val="SpecialCharTok"/>
        </w:rPr>
        <w:t xml:space="preserve">{:.1f}</w:t>
      </w:r>
      <w:r>
        <w:rPr>
          <w:rStyle w:val="StringTok"/>
        </w:rPr>
        <w:t xml:space="preserve">"</w:t>
      </w:r>
      <w:r>
        <w:rPr>
          <w:rStyle w:val="NormalTok"/>
        </w:rPr>
        <w:t xml:space="preserve">),</w:t>
      </w:r>
      <w:r>
        <w:br/>
      </w:r>
      <w:r>
        <w:rPr>
          <w:rStyle w:val="NormalTok"/>
        </w:rPr>
        <w:t xml:space="preserve">        (</w:t>
      </w:r>
      <w:r>
        <w:rPr>
          <w:rStyle w:val="StringTok"/>
        </w:rPr>
        <w:t xml:space="preserve">"峰值单位宽输沙率"</w:t>
      </w:r>
      <w:r>
        <w:rPr>
          <w:rStyle w:val="NormalTok"/>
        </w:rPr>
        <w:t xml:space="preserve">, np.</w:t>
      </w:r>
      <w:r>
        <w:rPr>
          <w:rStyle w:val="BuiltInTok"/>
        </w:rPr>
        <w:t xml:space="preserve">max</w:t>
      </w:r>
      <w:r>
        <w:rPr>
          <w:rStyle w:val="NormalTok"/>
        </w:rPr>
        <w:t xml:space="preserve">(q_b), </w:t>
      </w:r>
      <w:r>
        <w:rPr>
          <w:rStyle w:val="StringTok"/>
        </w:rPr>
        <w:t xml:space="preserve">"m^2/s"</w:t>
      </w:r>
      <w:r>
        <w:rPr>
          <w:rStyle w:val="NormalTok"/>
        </w:rPr>
        <w:t xml:space="preserve">, </w:t>
      </w:r>
      <w:r>
        <w:rPr>
          <w:rStyle w:val="StringTok"/>
        </w:rPr>
        <w:t xml:space="preserve">"</w:t>
      </w:r>
      <w:r>
        <w:rPr>
          <w:rStyle w:val="SpecialCharTok"/>
        </w:rPr>
        <w:t xml:space="preserve">{:.6e}</w:t>
      </w:r>
      <w:r>
        <w:rPr>
          <w:rStyle w:val="StringTok"/>
        </w:rPr>
        <w:t xml:space="preserve">"</w:t>
      </w:r>
      <w:r>
        <w:rPr>
          <w:rStyle w:val="NormalTok"/>
        </w:rPr>
        <w:t xml:space="preserve">),</w:t>
      </w:r>
      <w:r>
        <w:br/>
      </w:r>
      <w:r>
        <w:rPr>
          <w:rStyle w:val="NormalTok"/>
        </w:rPr>
        <w:t xml:space="preserve">        (</w:t>
      </w:r>
      <w:r>
        <w:rPr>
          <w:rStyle w:val="StringTok"/>
        </w:rPr>
        <w:t xml:space="preserve">"总推移质体积"</w:t>
      </w:r>
      <w:r>
        <w:rPr>
          <w:rStyle w:val="NormalTok"/>
        </w:rPr>
        <w:t xml:space="preserve">, total_bedload_volume, </w:t>
      </w:r>
      <w:r>
        <w:rPr>
          <w:rStyle w:val="StringTok"/>
        </w:rPr>
        <w:t xml:space="preserve">"m^3"</w:t>
      </w:r>
      <w:r>
        <w:rPr>
          <w:rStyle w:val="NormalTok"/>
        </w:rPr>
        <w:t xml:space="preserve">, </w:t>
      </w:r>
      <w:r>
        <w:rPr>
          <w:rStyle w:val="StringTok"/>
        </w:rPr>
        <w:t xml:space="preserve">"</w:t>
      </w:r>
      <w:r>
        <w:rPr>
          <w:rStyle w:val="SpecialCharTok"/>
        </w:rPr>
        <w:t xml:space="preserve">{:.2f}</w:t>
      </w:r>
      <w:r>
        <w:rPr>
          <w:rStyle w:val="StringTok"/>
        </w:rPr>
        <w:t xml:space="preserve">"</w:t>
      </w:r>
      <w:r>
        <w:rPr>
          <w:rStyle w:val="NormalTok"/>
        </w:rPr>
        <w:t xml:space="preserve">),</w:t>
      </w:r>
      <w:r>
        <w:br/>
      </w:r>
      <w:r>
        <w:rPr>
          <w:rStyle w:val="NormalTok"/>
        </w:rPr>
        <w:t xml:space="preserve">        (</w:t>
      </w:r>
      <w:r>
        <w:rPr>
          <w:rStyle w:val="StringTok"/>
        </w:rPr>
        <w:t xml:space="preserve">"总推移质质量"</w:t>
      </w:r>
      <w:r>
        <w:rPr>
          <w:rStyle w:val="NormalTok"/>
        </w:rPr>
        <w:t xml:space="preserve">, total_bedload_mass, </w:t>
      </w:r>
      <w:r>
        <w:rPr>
          <w:rStyle w:val="StringTok"/>
        </w:rPr>
        <w:t xml:space="preserve">"kg"</w:t>
      </w:r>
      <w:r>
        <w:rPr>
          <w:rStyle w:val="NormalTok"/>
        </w:rPr>
        <w:t xml:space="preserve">, </w:t>
      </w:r>
      <w:r>
        <w:rPr>
          <w:rStyle w:val="StringTok"/>
        </w:rPr>
        <w:t xml:space="preserve">"</w:t>
      </w:r>
      <w:r>
        <w:rPr>
          <w:rStyle w:val="SpecialCharTok"/>
        </w:rPr>
        <w:t xml:space="preserve">{:.2e}</w:t>
      </w:r>
      <w:r>
        <w:rPr>
          <w:rStyle w:val="StringTok"/>
        </w:rPr>
        <w:t xml:space="preserve">"</w:t>
      </w:r>
      <w:r>
        <w:rPr>
          <w:rStyle w:val="NormalTok"/>
        </w:rPr>
        <w:t xml:space="preserve">),</w:t>
      </w:r>
      <w:r>
        <w:br/>
      </w:r>
      <w:r>
        <w:rPr>
          <w:rStyle w:val="NormalTok"/>
        </w:rPr>
        <w:t xml:space="preserve">        (</w:t>
      </w:r>
      <w:r>
        <w:rPr>
          <w:rStyle w:val="StringTok"/>
        </w:rPr>
        <w:t xml:space="preserve">"峰值Rouse数"</w:t>
      </w:r>
      <w:r>
        <w:rPr>
          <w:rStyle w:val="NormalTok"/>
        </w:rPr>
        <w:t xml:space="preserve">, P_rouse, </w:t>
      </w:r>
      <w:r>
        <w:rPr>
          <w:rStyle w:val="StringTok"/>
        </w:rPr>
        <w:t xml:space="preserve">"-"</w:t>
      </w:r>
      <w:r>
        <w:rPr>
          <w:rStyle w:val="NormalTok"/>
        </w:rPr>
        <w:t xml:space="preserve">, </w:t>
      </w:r>
      <w:r>
        <w:rPr>
          <w:rStyle w:val="StringTok"/>
        </w:rPr>
        <w:t xml:space="preserve">"</w:t>
      </w:r>
      <w:r>
        <w:rPr>
          <w:rStyle w:val="SpecialCharTok"/>
        </w:rPr>
        <w:t xml:space="preserve">{:.3f}</w:t>
      </w:r>
      <w:r>
        <w:rPr>
          <w:rStyle w:val="StringTok"/>
        </w:rPr>
        <w:t xml:space="preserve">"</w:t>
      </w:r>
      <w:r>
        <w:rPr>
          <w:rStyle w:val="NormalTok"/>
        </w:rPr>
        <w:t xml:space="preserve">),</w:t>
      </w:r>
      <w:r>
        <w:br/>
      </w:r>
      <w:r>
        <w:rPr>
          <w:rStyle w:val="NormalTok"/>
        </w:rPr>
        <w:t xml:space="preserve">        (</w:t>
      </w:r>
      <w:r>
        <w:rPr>
          <w:rStyle w:val="StringTok"/>
        </w:rPr>
        <w:t xml:space="preserve">"峰值时刻平均浓度"</w:t>
      </w:r>
      <w:r>
        <w:rPr>
          <w:rStyle w:val="NormalTok"/>
        </w:rPr>
        <w:t xml:space="preserve">, C_mean, </w:t>
      </w:r>
      <w:r>
        <w:rPr>
          <w:rStyle w:val="StringTok"/>
        </w:rPr>
        <w:t xml:space="preserve">"-"</w:t>
      </w:r>
      <w:r>
        <w:rPr>
          <w:rStyle w:val="NormalTok"/>
        </w:rPr>
        <w:t xml:space="preserve">, </w:t>
      </w:r>
      <w:r>
        <w:rPr>
          <w:rStyle w:val="StringTok"/>
        </w:rPr>
        <w:t xml:space="preserve">"</w:t>
      </w:r>
      <w:r>
        <w:rPr>
          <w:rStyle w:val="SpecialCharTok"/>
        </w:rPr>
        <w:t xml:space="preserve">{:.6f}</w:t>
      </w:r>
      <w:r>
        <w:rPr>
          <w:rStyle w:val="StringTok"/>
        </w:rPr>
        <w:t xml:space="preserve">"</w:t>
      </w:r>
      <w:r>
        <w:rPr>
          <w:rStyle w:val="NormalTok"/>
        </w:rPr>
        <w:t xml:space="preserve">),</w:t>
      </w:r>
      <w:r>
        <w:br/>
      </w:r>
      <w:r>
        <w:rPr>
          <w:rStyle w:val="NormalTok"/>
        </w:rPr>
        <w:t xml:space="preserve">    ]</w:t>
      </w:r>
      <w:r>
        <w:br/>
      </w:r>
      <w:r>
        <w:rPr>
          <w:rStyle w:val="NormalTok"/>
        </w:rPr>
        <w:t xml:space="preserve">    print_kpi_table(kpi_rows)</w:t>
      </w:r>
      <w:r>
        <w:br/>
      </w:r>
      <w:r>
        <w:br/>
      </w:r>
      <w:r>
        <w:rPr>
          <w:rStyle w:val="NormalTok"/>
        </w:rPr>
        <w:t xml:space="preserve">    </w:t>
      </w:r>
      <w:r>
        <w:rPr>
          <w:rStyle w:val="CommentTok"/>
        </w:rPr>
        <w:t xml:space="preserve"># -----------------------------</w:t>
      </w:r>
      <w:r>
        <w:br/>
      </w:r>
      <w:r>
        <w:rPr>
          <w:rStyle w:val="NormalTok"/>
        </w:rPr>
        <w:t xml:space="preserve">    </w:t>
      </w:r>
      <w:r>
        <w:rPr>
          <w:rStyle w:val="CommentTok"/>
        </w:rPr>
        <w:t xml:space="preserve"># 3) 绘图</w:t>
      </w:r>
      <w:r>
        <w:br/>
      </w:r>
      <w:r>
        <w:rPr>
          <w:rStyle w:val="NormalTok"/>
        </w:rPr>
        <w:t xml:space="preserve">    </w:t>
      </w:r>
      <w:r>
        <w:rPr>
          <w:rStyle w:val="CommentTok"/>
        </w:rPr>
        <w:t xml:space="preserve"># -----------------------------</w:t>
      </w:r>
      <w:r>
        <w:br/>
      </w:r>
      <w:r>
        <w:rPr>
          <w:rStyle w:val="NormalTok"/>
        </w:rPr>
        <w:t xml:space="preserve">    t_h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3600.0</w:t>
      </w:r>
      <w:r>
        <w:br/>
      </w:r>
      <w:r>
        <w:rPr>
          <w:rStyle w:val="NormalTok"/>
        </w:rPr>
        <w:t xml:space="preserve">    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br/>
      </w:r>
      <w:r>
        <w:rPr>
          <w:rStyle w:val="NormalTok"/>
        </w:rPr>
        <w:t xml:space="preserve">    </w:t>
      </w:r>
      <w:r>
        <w:rPr>
          <w:rStyle w:val="CommentTok"/>
        </w:rPr>
        <w:t xml:space="preserve"># 图1：流量-水深过程</w:t>
      </w:r>
      <w:r>
        <w:br/>
      </w:r>
      <w:r>
        <w:rPr>
          <w:rStyle w:val="NormalTok"/>
        </w:rPr>
        <w:t xml:space="preserve">    ax </w:t>
      </w:r>
      <w:r>
        <w:rPr>
          <w:rStyle w:val="OperatorTok"/>
        </w:rPr>
        <w:t xml:space="preserve">=</w:t>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ax.plot(t_h, Q, color</w:t>
      </w:r>
      <w:r>
        <w:rPr>
          <w:rStyle w:val="OperatorTok"/>
        </w:rPr>
        <w:t xml:space="preserve">=</w:t>
      </w:r>
      <w:r>
        <w:rPr>
          <w:rStyle w:val="StringTok"/>
        </w:rPr>
        <w:t xml:space="preserve">"tab:blue"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"流量 Q"</w:t>
      </w:r>
      <w:r>
        <w:rPr>
          <w:rStyle w:val="NormalTok"/>
        </w:rPr>
        <w:t xml:space="preserve">)</w:t>
      </w:r>
      <w:r>
        <w:br/>
      </w:r>
      <w:r>
        <w:rPr>
          <w:rStyle w:val="NormalTok"/>
        </w:rPr>
        <w:t xml:space="preserve">    ax.set_xlabel(</w:t>
      </w:r>
      <w:r>
        <w:rPr>
          <w:rStyle w:val="StringTok"/>
        </w:rPr>
        <w:t xml:space="preserve">"时间 (h)"</w:t>
      </w:r>
      <w:r>
        <w:rPr>
          <w:rStyle w:val="NormalTok"/>
        </w:rPr>
        <w:t xml:space="preserve">)</w:t>
      </w:r>
      <w:r>
        <w:br/>
      </w:r>
      <w:r>
        <w:rPr>
          <w:rStyle w:val="NormalTok"/>
        </w:rPr>
        <w:t xml:space="preserve">    ax.set_ylabel(</w:t>
      </w:r>
      <w:r>
        <w:rPr>
          <w:rStyle w:val="StringTok"/>
        </w:rPr>
        <w:t xml:space="preserve">"流量 (m^3/s)"</w:t>
      </w:r>
      <w:r>
        <w:rPr>
          <w:rStyle w:val="NormalTok"/>
        </w:rPr>
        <w:t xml:space="preserve">, color</w:t>
      </w:r>
      <w:r>
        <w:rPr>
          <w:rStyle w:val="OperatorTok"/>
        </w:rPr>
        <w:t xml:space="preserve">=</w:t>
      </w:r>
      <w:r>
        <w:rPr>
          <w:rStyle w:val="StringTok"/>
        </w:rPr>
        <w:t xml:space="preserve">"tab:blue"</w:t>
      </w:r>
      <w:r>
        <w:rPr>
          <w:rStyle w:val="NormalTok"/>
        </w:rPr>
        <w:t xml:space="preserve">)</w:t>
      </w:r>
      <w:r>
        <w:br/>
      </w:r>
      <w:r>
        <w:rPr>
          <w:rStyle w:val="NormalTok"/>
        </w:rPr>
        <w:t xml:space="preserve">    ax.tick_params(axis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"tab:blue"</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ax2 </w:t>
      </w:r>
      <w:r>
        <w:rPr>
          <w:rStyle w:val="OperatorTok"/>
        </w:rPr>
        <w:t xml:space="preserve">=</w:t>
      </w:r>
      <w:r>
        <w:rPr>
          <w:rStyle w:val="NormalTok"/>
        </w:rPr>
        <w:t xml:space="preserve"> ax.twinx()</w:t>
      </w:r>
      <w:r>
        <w:br/>
      </w:r>
      <w:r>
        <w:rPr>
          <w:rStyle w:val="NormalTok"/>
        </w:rPr>
        <w:t xml:space="preserve">    ax2.plot(t_h, h, color</w:t>
      </w:r>
      <w:r>
        <w:rPr>
          <w:rStyle w:val="OperatorTok"/>
        </w:rPr>
        <w:t xml:space="preserve">=</w:t>
      </w:r>
      <w:r>
        <w:rPr>
          <w:rStyle w:val="StringTok"/>
        </w:rPr>
        <w:t xml:space="preserve">"tab:orange"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"水深 h"</w:t>
      </w:r>
      <w:r>
        <w:rPr>
          <w:rStyle w:val="NormalTok"/>
        </w:rPr>
        <w:t xml:space="preserve">)</w:t>
      </w:r>
      <w:r>
        <w:br/>
      </w:r>
      <w:r>
        <w:rPr>
          <w:rStyle w:val="NormalTok"/>
        </w:rPr>
        <w:t xml:space="preserve">    ax2.set_ylabel(</w:t>
      </w:r>
      <w:r>
        <w:rPr>
          <w:rStyle w:val="StringTok"/>
        </w:rPr>
        <w:t xml:space="preserve">"水深 (m)"</w:t>
      </w:r>
      <w:r>
        <w:rPr>
          <w:rStyle w:val="NormalTok"/>
        </w:rPr>
        <w:t xml:space="preserve">, color</w:t>
      </w:r>
      <w:r>
        <w:rPr>
          <w:rStyle w:val="OperatorTok"/>
        </w:rPr>
        <w:t xml:space="preserve">=</w:t>
      </w:r>
      <w:r>
        <w:rPr>
          <w:rStyle w:val="StringTok"/>
        </w:rPr>
        <w:t xml:space="preserve">"tab:orange"</w:t>
      </w:r>
      <w:r>
        <w:rPr>
          <w:rStyle w:val="NormalTok"/>
        </w:rPr>
        <w:t xml:space="preserve">)</w:t>
      </w:r>
      <w:r>
        <w:br/>
      </w:r>
      <w:r>
        <w:rPr>
          <w:rStyle w:val="NormalTok"/>
        </w:rPr>
        <w:t xml:space="preserve">    ax2.tick_params(axis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"tab:orange"</w:t>
      </w:r>
      <w:r>
        <w:rPr>
          <w:rStyle w:val="NormalTok"/>
        </w:rPr>
        <w:t xml:space="preserve">)</w:t>
      </w:r>
      <w:r>
        <w:br/>
      </w:r>
      <w:r>
        <w:rPr>
          <w:rStyle w:val="NormalTok"/>
        </w:rPr>
        <w:t xml:space="preserve">    ax.set_title(</w:t>
      </w:r>
      <w:r>
        <w:rPr>
          <w:rStyle w:val="StringTok"/>
        </w:rPr>
        <w:t xml:space="preserve">"流量与水深过程"</w:t>
      </w:r>
      <w:r>
        <w:rPr>
          <w:rStyle w:val="NormalTok"/>
        </w:rPr>
        <w:t xml:space="preserve">)</w:t>
      </w:r>
      <w:r>
        <w:br/>
      </w:r>
      <w:r>
        <w:br/>
      </w:r>
      <w:r>
        <w:rPr>
          <w:rStyle w:val="NormalTok"/>
        </w:rPr>
        <w:t xml:space="preserve">    </w:t>
      </w:r>
      <w:r>
        <w:rPr>
          <w:rStyle w:val="CommentTok"/>
        </w:rPr>
        <w:t xml:space="preserve"># 图2：切应力与Shields参数</w:t>
      </w:r>
      <w:r>
        <w:br/>
      </w:r>
      <w:r>
        <w:rPr>
          <w:rStyle w:val="NormalTok"/>
        </w:rPr>
        <w:t xml:space="preserve">    ax </w:t>
      </w:r>
      <w:r>
        <w:rPr>
          <w:rStyle w:val="OperatorTok"/>
        </w:rPr>
        <w:t xml:space="preserve">=</w:t>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ax.plot(t_h, tau_b, color</w:t>
      </w:r>
      <w:r>
        <w:rPr>
          <w:rStyle w:val="OperatorTok"/>
        </w:rPr>
        <w:t xml:space="preserve">=</w:t>
      </w:r>
      <w:r>
        <w:rPr>
          <w:rStyle w:val="StringTok"/>
        </w:rPr>
        <w:t xml:space="preserve">"tab:red"</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"床面切应力 τb"</w:t>
      </w:r>
      <w:r>
        <w:rPr>
          <w:rStyle w:val="NormalTok"/>
        </w:rPr>
        <w:t xml:space="preserve">)</w:t>
      </w:r>
      <w:r>
        <w:br/>
      </w:r>
      <w:r>
        <w:rPr>
          <w:rStyle w:val="NormalTok"/>
        </w:rPr>
        <w:t xml:space="preserve">    ax.axhline(tau_c,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"临界切应力 τc"</w:t>
      </w:r>
      <w:r>
        <w:rPr>
          <w:rStyle w:val="NormalTok"/>
        </w:rPr>
        <w:t xml:space="preserve">)</w:t>
      </w:r>
      <w:r>
        <w:br/>
      </w:r>
      <w:r>
        <w:rPr>
          <w:rStyle w:val="NormalTok"/>
        </w:rPr>
        <w:t xml:space="preserve">    ax.set_xlabel(</w:t>
      </w:r>
      <w:r>
        <w:rPr>
          <w:rStyle w:val="StringTok"/>
        </w:rPr>
        <w:t xml:space="preserve">"时间 (h)"</w:t>
      </w:r>
      <w:r>
        <w:rPr>
          <w:rStyle w:val="NormalTok"/>
        </w:rPr>
        <w:t xml:space="preserve">)</w:t>
      </w:r>
      <w:r>
        <w:br/>
      </w:r>
      <w:r>
        <w:rPr>
          <w:rStyle w:val="NormalTok"/>
        </w:rPr>
        <w:t xml:space="preserve">    ax.set_ylabel(</w:t>
      </w:r>
      <w:r>
        <w:rPr>
          <w:rStyle w:val="StringTok"/>
        </w:rPr>
        <w:t xml:space="preserve">"切应力 (Pa)"</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ax2 </w:t>
      </w:r>
      <w:r>
        <w:rPr>
          <w:rStyle w:val="OperatorTok"/>
        </w:rPr>
        <w:t xml:space="preserve">=</w:t>
      </w:r>
      <w:r>
        <w:rPr>
          <w:rStyle w:val="NormalTok"/>
        </w:rPr>
        <w:t xml:space="preserve"> ax.twinx()</w:t>
      </w:r>
      <w:r>
        <w:br/>
      </w:r>
      <w:r>
        <w:rPr>
          <w:rStyle w:val="NormalTok"/>
        </w:rPr>
        <w:t xml:space="preserve">    ax2.plot(t_h, theta, color</w:t>
      </w:r>
      <w:r>
        <w:rPr>
          <w:rStyle w:val="OperatorTok"/>
        </w:rPr>
        <w:t xml:space="preserve">=</w:t>
      </w:r>
      <w:r>
        <w:rPr>
          <w:rStyle w:val="StringTok"/>
        </w:rPr>
        <w:t xml:space="preserve">"tab:green"</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"Shields θ"</w:t>
      </w:r>
      <w:r>
        <w:rPr>
          <w:rStyle w:val="NormalTok"/>
        </w:rPr>
        <w:t xml:space="preserve">)</w:t>
      </w:r>
      <w:r>
        <w:br/>
      </w:r>
      <w:r>
        <w:rPr>
          <w:rStyle w:val="NormalTok"/>
        </w:rPr>
        <w:t xml:space="preserve">    ax2.axhline(theta_c, color</w:t>
      </w:r>
      <w:r>
        <w:rPr>
          <w:rStyle w:val="OperatorTok"/>
        </w:rPr>
        <w:t xml:space="preserve">=</w:t>
      </w:r>
      <w:r>
        <w:rPr>
          <w:rStyle w:val="StringTok"/>
        </w:rPr>
        <w:t xml:space="preserve">"tab:purple"</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"临界 θc"</w:t>
      </w:r>
      <w:r>
        <w:rPr>
          <w:rStyle w:val="NormalTok"/>
        </w:rPr>
        <w:t xml:space="preserve">)</w:t>
      </w:r>
      <w:r>
        <w:br/>
      </w:r>
      <w:r>
        <w:rPr>
          <w:rStyle w:val="NormalTok"/>
        </w:rPr>
        <w:t xml:space="preserve">    ax2.set_ylabel(</w:t>
      </w:r>
      <w:r>
        <w:rPr>
          <w:rStyle w:val="StringTok"/>
        </w:rPr>
        <w:t xml:space="preserve">"Shields参数 (-)"</w:t>
      </w:r>
      <w:r>
        <w:rPr>
          <w:rStyle w:val="NormalTok"/>
        </w:rPr>
        <w:t xml:space="preserve">)</w:t>
      </w:r>
      <w:r>
        <w:br/>
      </w:r>
      <w:r>
        <w:rPr>
          <w:rStyle w:val="NormalTok"/>
        </w:rPr>
        <w:t xml:space="preserve">    ax.set_title(</w:t>
      </w:r>
      <w:r>
        <w:rPr>
          <w:rStyle w:val="StringTok"/>
        </w:rPr>
        <w:t xml:space="preserve">"起动判别过程"</w:t>
      </w:r>
      <w:r>
        <w:rPr>
          <w:rStyle w:val="NormalTok"/>
        </w:rPr>
        <w:t xml:space="preserve">)</w:t>
      </w:r>
      <w:r>
        <w:br/>
      </w:r>
      <w:r>
        <w:br/>
      </w:r>
      <w:r>
        <w:rPr>
          <w:rStyle w:val="NormalTok"/>
        </w:rPr>
        <w:t xml:space="preserve">    </w:t>
      </w:r>
      <w:r>
        <w:rPr>
          <w:rStyle w:val="CommentTok"/>
        </w:rPr>
        <w:t xml:space="preserve"># 图3：推移质输沙率与累计输沙量</w:t>
      </w:r>
      <w:r>
        <w:br/>
      </w:r>
      <w:r>
        <w:rPr>
          <w:rStyle w:val="NormalTok"/>
        </w:rPr>
        <w:t xml:space="preserve">    ax </w:t>
      </w:r>
      <w:r>
        <w:rPr>
          <w:rStyle w:val="OperatorTok"/>
        </w:rPr>
        <w:t xml:space="preserve">=</w:t>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ax.plot(t_h, q_b, color</w:t>
      </w:r>
      <w:r>
        <w:rPr>
          <w:rStyle w:val="OperatorTok"/>
        </w:rPr>
        <w:t xml:space="preserve">=</w:t>
      </w:r>
      <w:r>
        <w:rPr>
          <w:rStyle w:val="StringTok"/>
        </w:rPr>
        <w:t xml:space="preserve">"tab:brown"</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"单位宽输沙率 qb"</w:t>
      </w:r>
      <w:r>
        <w:rPr>
          <w:rStyle w:val="NormalTok"/>
        </w:rPr>
        <w:t xml:space="preserve">)</w:t>
      </w:r>
      <w:r>
        <w:br/>
      </w:r>
      <w:r>
        <w:rPr>
          <w:rStyle w:val="NormalTok"/>
        </w:rPr>
        <w:t xml:space="preserve">    ax.set_xlabel(</w:t>
      </w:r>
      <w:r>
        <w:rPr>
          <w:rStyle w:val="StringTok"/>
        </w:rPr>
        <w:t xml:space="preserve">"时间 (h)"</w:t>
      </w:r>
      <w:r>
        <w:rPr>
          <w:rStyle w:val="NormalTok"/>
        </w:rPr>
        <w:t xml:space="preserve">)</w:t>
      </w:r>
      <w:r>
        <w:br/>
      </w:r>
      <w:r>
        <w:rPr>
          <w:rStyle w:val="NormalTok"/>
        </w:rPr>
        <w:t xml:space="preserve">    ax.set_ylabel(</w:t>
      </w:r>
      <w:r>
        <w:rPr>
          <w:rStyle w:val="StringTok"/>
        </w:rPr>
        <w:t xml:space="preserve">"qb (m^2/s)"</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ax2 </w:t>
      </w:r>
      <w:r>
        <w:rPr>
          <w:rStyle w:val="OperatorTok"/>
        </w:rPr>
        <w:t xml:space="preserve">=</w:t>
      </w:r>
      <w:r>
        <w:rPr>
          <w:rStyle w:val="NormalTok"/>
        </w:rPr>
        <w:t xml:space="preserve"> ax.twinx()</w:t>
      </w:r>
      <w:r>
        <w:br/>
      </w:r>
      <w:r>
        <w:rPr>
          <w:rStyle w:val="NormalTok"/>
        </w:rPr>
        <w:t xml:space="preserve">    ax2.plot(t_h, q_section_cum, color</w:t>
      </w:r>
      <w:r>
        <w:rPr>
          <w:rStyle w:val="OperatorTok"/>
        </w:rPr>
        <w:t xml:space="preserve">=</w:t>
      </w:r>
      <w:r>
        <w:rPr>
          <w:rStyle w:val="StringTok"/>
        </w:rPr>
        <w:t xml:space="preserve">"tab:cyan"</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"累计输沙体积"</w:t>
      </w:r>
      <w:r>
        <w:rPr>
          <w:rStyle w:val="NormalTok"/>
        </w:rPr>
        <w:t xml:space="preserve">)</w:t>
      </w:r>
      <w:r>
        <w:br/>
      </w:r>
      <w:r>
        <w:rPr>
          <w:rStyle w:val="NormalTok"/>
        </w:rPr>
        <w:t xml:space="preserve">    ax2.set_ylabel(</w:t>
      </w:r>
      <w:r>
        <w:rPr>
          <w:rStyle w:val="StringTok"/>
        </w:rPr>
        <w:t xml:space="preserve">"累计输沙体积 (m^3)"</w:t>
      </w:r>
      <w:r>
        <w:rPr>
          <w:rStyle w:val="NormalTok"/>
        </w:rPr>
        <w:t xml:space="preserve">)</w:t>
      </w:r>
      <w:r>
        <w:br/>
      </w:r>
      <w:r>
        <w:rPr>
          <w:rStyle w:val="NormalTok"/>
        </w:rPr>
        <w:t xml:space="preserve">    ax.set_title(</w:t>
      </w:r>
      <w:r>
        <w:rPr>
          <w:rStyle w:val="StringTok"/>
        </w:rPr>
        <w:t xml:space="preserve">"推移质输运过程"</w:t>
      </w:r>
      <w:r>
        <w:rPr>
          <w:rStyle w:val="NormalTok"/>
        </w:rPr>
        <w:t xml:space="preserve">)</w:t>
      </w:r>
      <w:r>
        <w:br/>
      </w:r>
      <w:r>
        <w:br/>
      </w:r>
      <w:r>
        <w:rPr>
          <w:rStyle w:val="NormalTok"/>
        </w:rPr>
        <w:t xml:space="preserve">    </w:t>
      </w:r>
      <w:r>
        <w:rPr>
          <w:rStyle w:val="CommentTok"/>
        </w:rPr>
        <w:t xml:space="preserve"># 图4：Rouse浓度剖面</w:t>
      </w:r>
      <w:r>
        <w:br/>
      </w:r>
      <w:r>
        <w:rPr>
          <w:rStyle w:val="NormalTok"/>
        </w:rPr>
        <w:t xml:space="preserve">    ax </w:t>
      </w:r>
      <w:r>
        <w:rPr>
          <w:rStyle w:val="OperatorTok"/>
        </w:rPr>
        <w:t xml:space="preserve">=</w:t>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ax.plot(Cz </w:t>
      </w:r>
      <w:r>
        <w:rPr>
          <w:rStyle w:val="OperatorTok"/>
        </w:rPr>
        <w:t xml:space="preserve">/</w:t>
      </w:r>
      <w:r>
        <w:rPr>
          <w:rStyle w:val="NormalTok"/>
        </w:rPr>
        <w:t xml:space="preserve"> C_a, z </w:t>
      </w:r>
      <w:r>
        <w:rPr>
          <w:rStyle w:val="OperatorTok"/>
        </w:rPr>
        <w:t xml:space="preserve">/</w:t>
      </w:r>
      <w:r>
        <w:rPr>
          <w:rStyle w:val="NormalTok"/>
        </w:rPr>
        <w:t xml:space="preserve"> H_peak, color</w:t>
      </w:r>
      <w:r>
        <w:rPr>
          <w:rStyle w:val="OperatorTok"/>
        </w:rPr>
        <w:t xml:space="preserve">=</w:t>
      </w:r>
      <w:r>
        <w:rPr>
          <w:rStyle w:val="StringTok"/>
        </w:rPr>
        <w:t xml:space="preserve">"tab:olive"</w:t>
      </w:r>
      <w:r>
        <w:rPr>
          <w:rStyle w:val="NormalTok"/>
        </w:rPr>
        <w:t xml:space="preserve">, lw</w:t>
      </w:r>
      <w:r>
        <w:rPr>
          <w:rStyle w:val="OperatorTok"/>
        </w:rPr>
        <w:t xml:space="preserve">=</w:t>
      </w:r>
      <w:r>
        <w:rPr>
          <w:rStyle w:val="FloatTok"/>
        </w:rPr>
        <w:t xml:space="preserve">2.0</w:t>
      </w:r>
      <w:r>
        <w:rPr>
          <w:rStyle w:val="NormalTok"/>
        </w:rPr>
        <w:t xml:space="preserve">)</w:t>
      </w:r>
      <w:r>
        <w:br/>
      </w:r>
      <w:r>
        <w:rPr>
          <w:rStyle w:val="NormalTok"/>
        </w:rPr>
        <w:t xml:space="preserve">    ax.set_xlabel(</w:t>
      </w:r>
      <w:r>
        <w:rPr>
          <w:rStyle w:val="StringTok"/>
        </w:rPr>
        <w:t xml:space="preserve">"相对浓度 C(z)/Ca"</w:t>
      </w:r>
      <w:r>
        <w:rPr>
          <w:rStyle w:val="NormalTok"/>
        </w:rPr>
        <w:t xml:space="preserve">)</w:t>
      </w:r>
      <w:r>
        <w:br/>
      </w:r>
      <w:r>
        <w:rPr>
          <w:rStyle w:val="NormalTok"/>
        </w:rPr>
        <w:t xml:space="preserve">    ax.set_ylabel(</w:t>
      </w:r>
      <w:r>
        <w:rPr>
          <w:rStyle w:val="StringTok"/>
        </w:rPr>
        <w:t xml:space="preserve">"相对水深 z/H"</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ax.set_title(</w:t>
      </w:r>
      <w:r>
        <w:rPr>
          <w:rStyle w:val="SpecialStringTok"/>
        </w:rPr>
        <w:t xml:space="preserve">f"峰值流量时Rouse剖面 (P=</w:t>
      </w:r>
      <w:r>
        <w:rPr>
          <w:rStyle w:val="SpecialCharTok"/>
        </w:rPr>
        <w:t xml:space="preserve">{</w:t>
      </w:r>
      <w:r>
        <w:rPr>
          <w:rStyle w:val="NormalTok"/>
        </w:rPr>
        <w:t xml:space="preserve">P_rouse</w:t>
      </w:r>
      <w:r>
        <w:rPr>
          <w:rStyle w:val="SpecialCharTok"/>
        </w:rPr>
        <w:t xml:space="preserve">:.2f}</w:t>
      </w:r>
      <w:r>
        <w:rPr>
          <w:rStyle w:val="SpecialStringTok"/>
        </w:rPr>
        <w:t xml:space="preserve">)"</w:t>
      </w:r>
      <w:r>
        <w:rPr>
          <w:rStyle w:val="NormalTok"/>
        </w:rPr>
        <w:t xml:space="preserve">)</w:t>
      </w:r>
      <w:r>
        <w:br/>
      </w:r>
      <w:r>
        <w:br/>
      </w:r>
      <w:r>
        <w:rPr>
          <w:rStyle w:val="NormalTok"/>
        </w:rPr>
        <w:t xml:space="preserve">    fig.suptitle(</w:t>
      </w:r>
      <w:r>
        <w:rPr>
          <w:rStyle w:val="StringTok"/>
        </w:rPr>
        <w:t xml:space="preserve">"第1章1.1 泥沙运动力学基础仿真"</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份脚本把“泥沙运动力学基础”拆成四个教学层次：水动力计算、起动判别、推移质输运和悬移质分布。先看水动力部分，代码用矩形断面和Manning公式建立流量与水深关系。由于Manning公式里水深是隐变量，脚本使用</w:t>
      </w:r>
      <w:r>
        <w:t xml:space="preserve"> </w:t>
      </w:r>
      <w:r>
        <w:rPr>
          <w:rStyle w:val="VerbatimChar"/>
        </w:rPr>
        <w:t xml:space="preserve">scipy.optimize.brentq</w:t>
      </w:r>
      <w:r>
        <w:t xml:space="preserve"> </w:t>
      </w:r>
      <w:r>
        <w:rPr>
          <w:rFonts w:hint="eastAsia"/>
        </w:rPr>
        <w:t xml:space="preserve">对每个时刻的流量反求水深，这一步体现了“理论框架中的数值求解思想”。拿到水深后，按断面面积与流量求平均流速，并用</w:t>
      </w:r>
      <w:r>
        <w:t xml:space="preserve"> </w:t>
      </w:r>
      <w:r>
        <w:rPr>
          <w:rStyle w:val="VerbatimChar"/>
        </w:rPr>
        <w:t xml:space="preserve">τb=ρgRS</w:t>
      </w:r>
      <w:r>
        <w:t xml:space="preserve"> </w:t>
      </w:r>
      <w:r>
        <w:rPr>
          <w:rFonts w:hint="eastAsia"/>
        </w:rPr>
        <w:t xml:space="preserve">求床面切应力，这构成泥沙受力分析的基础输入。</w:t>
      </w:r>
      <w:r>
        <w:br/>
      </w:r>
      <w:r>
        <w:rPr>
          <w:rFonts w:hint="eastAsia"/>
        </w:rPr>
        <w:t xml:space="preserve">第二层是Shields起动理论。脚本按</w:t>
      </w:r>
      <w:r>
        <w:t xml:space="preserve"> </w:t>
      </w:r>
      <w:r>
        <w:rPr>
          <w:rStyle w:val="VerbatimChar"/>
        </w:rPr>
        <w:t xml:space="preserve">θ=τb/[(ρs-ρ)gd]</w:t>
      </w:r>
      <w:r>
        <w:t xml:space="preserve"> </w:t>
      </w:r>
      <w:r>
        <w:rPr>
          <w:rFonts w:hint="eastAsia"/>
        </w:rPr>
        <w:t xml:space="preserve">计算无量纲起动参数，再与临界值</w:t>
      </w:r>
      <w:r>
        <w:t xml:space="preserve"> </w:t>
      </w:r>
      <w:r>
        <w:rPr>
          <w:rStyle w:val="VerbatimChar"/>
        </w:rPr>
        <w:t xml:space="preserve">θc</w:t>
      </w:r>
      <w:r>
        <w:t xml:space="preserve"> </w:t>
      </w:r>
      <w:r>
        <w:rPr>
          <w:rFonts w:hint="eastAsia"/>
        </w:rPr>
        <w:t xml:space="preserve">比较。这样就把“何时开始动床”从定性描述变成了可量化判别。代码同时给出临界切应力</w:t>
      </w:r>
      <w:r>
        <w:t xml:space="preserve"> </w:t>
      </w:r>
      <w:r>
        <w:rPr>
          <w:rStyle w:val="VerbatimChar"/>
        </w:rPr>
        <w:t xml:space="preserve">τc</w:t>
      </w:r>
      <w:r>
        <w:rPr>
          <w:rFonts w:hint="eastAsia"/>
        </w:rPr>
        <w:t xml:space="preserve">，并在图中画阈值线，便于课堂讲解“超临界与亚临界”两种工况。KPI中的“起动时长占比”正是把这个判别结果做成统计指标，可直接用于章节作业或方案比选。</w:t>
      </w:r>
      <w:r>
        <w:br/>
      </w:r>
      <w:r>
        <w:rPr>
          <w:rFonts w:hint="eastAsia"/>
        </w:rPr>
        <w:t xml:space="preserve">第三层是推移质输沙。脚本采用Meyer-Peter</w:t>
      </w:r>
      <w:r>
        <w:t xml:space="preserve"> &amp; </w:t>
      </w:r>
      <w:r>
        <w:rPr>
          <w:rFonts w:hint="eastAsia"/>
        </w:rPr>
        <w:t xml:space="preserve">Muller公式：当</w:t>
      </w:r>
      <w:r>
        <w:t xml:space="preserve"> </w:t>
      </w:r>
      <w:r>
        <w:rPr>
          <w:rStyle w:val="VerbatimChar"/>
        </w:rPr>
        <w:t xml:space="preserve">θ&gt;θc</w:t>
      </w:r>
      <w:r>
        <w:t xml:space="preserve"> </w:t>
      </w:r>
      <w:r>
        <w:rPr>
          <w:rFonts w:hint="eastAsia"/>
        </w:rPr>
        <w:t xml:space="preserve">时按超临界强度计算单位宽输沙率</w:t>
      </w:r>
      <w:r>
        <w:t xml:space="preserve"> </w:t>
      </w:r>
      <w:r>
        <w:rPr>
          <w:rStyle w:val="VerbatimChar"/>
        </w:rPr>
        <w:t xml:space="preserve">qb</w:t>
      </w:r>
      <w:r>
        <w:rPr>
          <w:rFonts w:hint="eastAsia"/>
        </w:rPr>
        <w:t xml:space="preserve">，否则取零。这个处理保持了物理意义上的门槛特征，也与教材中“起动-输运耦合”逻辑一致。随后把</w:t>
      </w:r>
      <w:r>
        <w:t xml:space="preserve"> </w:t>
      </w:r>
      <w:r>
        <w:rPr>
          <w:rStyle w:val="VerbatimChar"/>
        </w:rPr>
        <w:t xml:space="preserve">qb</w:t>
      </w:r>
      <w:r>
        <w:t xml:space="preserve"> </w:t>
      </w:r>
      <w:r>
        <w:rPr>
          <w:rFonts w:hint="eastAsia"/>
        </w:rPr>
        <w:t xml:space="preserve">乘河宽得到断面输沙率，再用</w:t>
      </w:r>
      <w:r>
        <w:t xml:space="preserve"> </w:t>
      </w:r>
      <w:r>
        <w:rPr>
          <w:rStyle w:val="VerbatimChar"/>
        </w:rPr>
        <w:t xml:space="preserve">cumulative_trapezoid</w:t>
      </w:r>
      <w:r>
        <w:t xml:space="preserve"> </w:t>
      </w:r>
      <w:r>
        <w:rPr>
          <w:rFonts w:hint="eastAsia"/>
        </w:rPr>
        <w:t xml:space="preserve">积分得到累计输沙体积与总质量。这样不仅能看瞬时峰值，还能看全过程输沙总量，符合工程分析“峰值+总量并重”的需求。</w:t>
      </w:r>
      <w:r>
        <w:br/>
      </w:r>
      <w:r>
        <w:rPr>
          <w:rFonts w:hint="eastAsia"/>
        </w:rPr>
        <w:t xml:space="preserve">第四层是Rouse悬移质框架。脚本先用Soulsby公式估算沉速</w:t>
      </w:r>
      <w:r>
        <w:t xml:space="preserve"> </w:t>
      </w:r>
      <w:r>
        <w:rPr>
          <w:rStyle w:val="VerbatimChar"/>
        </w:rPr>
        <w:t xml:space="preserve">ws</w:t>
      </w:r>
      <w:r>
        <w:rPr>
          <w:rFonts w:hint="eastAsia"/>
        </w:rPr>
        <w:t xml:space="preserve">，再按</w:t>
      </w:r>
      <w:r>
        <w:t xml:space="preserve"> </w:t>
      </w:r>
      <w:r>
        <w:rPr>
          <w:rStyle w:val="VerbatimChar"/>
        </w:rPr>
        <w:t xml:space="preserve">P=ws/(κu*)</w:t>
      </w:r>
      <w:r>
        <w:t xml:space="preserve"> </w:t>
      </w:r>
      <w:r>
        <w:rPr>
          <w:rFonts w:hint="eastAsia"/>
        </w:rPr>
        <w:t xml:space="preserve">求Rouse数，其中</w:t>
      </w:r>
      <w:r>
        <w:t xml:space="preserve"> </w:t>
      </w:r>
      <w:r>
        <w:rPr>
          <w:rStyle w:val="VerbatimChar"/>
        </w:rPr>
        <w:t xml:space="preserve">u*</w:t>
      </w:r>
      <w:r>
        <w:t xml:space="preserve"> </w:t>
      </w:r>
      <w:r>
        <w:rPr>
          <w:rFonts w:hint="eastAsia"/>
        </w:rPr>
        <w:t xml:space="preserve">来自峰值时刻切应力。最后根据Rouse剖面公式计算</w:t>
      </w:r>
      <w:r>
        <w:t xml:space="preserve"> </w:t>
      </w:r>
      <w:r>
        <w:rPr>
          <w:rStyle w:val="VerbatimChar"/>
        </w:rPr>
        <w:t xml:space="preserve">C(z)</w:t>
      </w:r>
      <w:r>
        <w:rPr>
          <w:rFonts w:hint="eastAsia"/>
        </w:rPr>
        <w:t xml:space="preserve">，并用</w:t>
      </w:r>
      <w:r>
        <w:t xml:space="preserve"> </w:t>
      </w:r>
      <w:r>
        <w:rPr>
          <w:rStyle w:val="VerbatimChar"/>
        </w:rPr>
        <w:t xml:space="preserve">simpson</w:t>
      </w:r>
      <w:r>
        <w:t xml:space="preserve"> </w:t>
      </w:r>
      <w:r>
        <w:rPr>
          <w:rFonts w:hint="eastAsia"/>
        </w:rPr>
        <w:t xml:space="preserve">求平均浓度。若</w:t>
      </w:r>
      <w:r>
        <w:t xml:space="preserve"> </w:t>
      </w:r>
      <w:r>
        <w:rPr>
          <w:rStyle w:val="VerbatimChar"/>
        </w:rPr>
        <w:t xml:space="preserve">P</w:t>
      </w:r>
      <w:r>
        <w:t xml:space="preserve"> </w:t>
      </w:r>
      <w:r>
        <w:rPr>
          <w:rFonts w:hint="eastAsia"/>
        </w:rPr>
        <w:t xml:space="preserve">较大，浓度沿深度衰减更快，表示颗粒更难悬浮；</w:t>
      </w:r>
      <w:r>
        <w:rPr>
          <w:rStyle w:val="VerbatimChar"/>
        </w:rPr>
        <w:t xml:space="preserve">P</w:t>
      </w:r>
      <w:r>
        <w:t xml:space="preserve"> </w:t>
      </w:r>
      <w:r>
        <w:rPr>
          <w:rFonts w:hint="eastAsia"/>
        </w:rPr>
        <w:t xml:space="preserve">较小则说明紊动支撑更强。通过这一段，学生可以把“沉速-紊动-垂向分布”三者关系直观看清。</w:t>
      </w:r>
      <w:r>
        <w:br/>
      </w:r>
      <w:r>
        <w:rPr>
          <w:rFonts w:hint="eastAsia"/>
        </w:rPr>
        <w:t xml:space="preserve">图形上，脚本给了四联图：流量与水深、切应力与Shields、输沙率与累计量、Rouse剖面。KPI表则把平均水深、峰值切应力、起动占比、峰值输沙率、总输沙量等核心结果集中输出，便于报告引用。整体上这是一个“可运行、可解释、可扩展”的最小教学模型：若后续进入1.2和1.3，可在此基础上继续加入河床演变方程、粒径分组和参数敏感性分析。</w:t>
      </w:r>
    </w:p>
    <w:p>
      <w:pPr>
        <w:pStyle w:val="BodyText"/>
      </w:pPr>
      <w:r>
        <w:rPr>
          <w:rFonts w:hint="eastAsia"/>
        </w:rPr>
        <w:t xml:space="preserve">当前会话环境是只读受限沙箱，我未在此处实际执行绘图窗口；你在本地</w:t>
      </w:r>
      <w:r>
        <w:t xml:space="preserve"> Python </w:t>
      </w:r>
      <w:r>
        <w:rPr>
          <w:rFonts w:hint="eastAsia"/>
        </w:rPr>
        <w:t xml:space="preserve">环境运行上述脚本即可得到</w:t>
      </w:r>
      <w:r>
        <w:t xml:space="preserve"> KPI </w:t>
      </w:r>
      <w:r>
        <w:rPr>
          <w:rFonts w:hint="eastAsia"/>
        </w:rPr>
        <w:t xml:space="preserve">与图像。</w:t>
      </w:r>
    </w:p>
    <w:bookmarkEnd w:id="26"/>
    <w:bookmarkStart w:id="27" w:name="参考文献"/>
    <w:p>
      <w:pPr>
        <w:pStyle w:val="Heading2"/>
      </w:pPr>
      <w:r>
        <w:rPr>
          <w:rStyle w:val="SectionNumber"/>
        </w:rPr>
        <w:t xml:space="preserve">1.10</w:t>
      </w:r>
      <w:r>
        <w:tab/>
      </w:r>
      <w:r>
        <w:rPr>
          <w:rFonts w:hint="eastAsia"/>
        </w:rPr>
        <w:t xml:space="preserve">参考文献</w:t>
      </w:r>
    </w:p>
    <w:p>
      <w:pPr>
        <w:pStyle w:val="Compact"/>
        <w:numPr>
          <w:ilvl w:val="0"/>
          <w:numId w:val="1002"/>
        </w:numPr>
      </w:pPr>
      <w:r>
        <w:t xml:space="preserve">Einstein, H. A. (1950). The bed-load function for sediment transportation in open channel flows.</w:t>
      </w:r>
      <w:r>
        <w:t xml:space="preserve"> </w:t>
      </w:r>
      <w:r>
        <w:rPr>
          <w:i/>
          <w:iCs/>
        </w:rPr>
        <w:t xml:space="preserve">Technical Bulletin No. 1026</w:t>
      </w:r>
      <w:r>
        <w:t xml:space="preserve">, U.S. Department of Agriculture.</w:t>
      </w:r>
    </w:p>
    <w:p>
      <w:pPr>
        <w:pStyle w:val="Compact"/>
        <w:numPr>
          <w:ilvl w:val="0"/>
          <w:numId w:val="1002"/>
        </w:numPr>
      </w:pPr>
      <w:r>
        <w:t xml:space="preserve">Engelund, F., &amp; Hansen, E. (1967). A monograph on sediment transport in alluvial streams.</w:t>
      </w:r>
      <w:r>
        <w:t xml:space="preserve"> </w:t>
      </w:r>
      <w:r>
        <w:rPr>
          <w:i/>
          <w:iCs/>
        </w:rPr>
        <w:t xml:space="preserve">Teknisk Forlag</w:t>
      </w:r>
      <w:r>
        <w:t xml:space="preserve">, Copenhagen.</w:t>
      </w:r>
    </w:p>
    <w:p>
      <w:pPr>
        <w:pStyle w:val="Compact"/>
        <w:numPr>
          <w:ilvl w:val="0"/>
          <w:numId w:val="1002"/>
        </w:numPr>
      </w:pPr>
      <w:r>
        <w:t xml:space="preserve">Van Rijn, L. C. (1984). Sediment transport, part I: bed load transport.</w:t>
      </w:r>
      <w:r>
        <w:t xml:space="preserve"> </w:t>
      </w:r>
      <w:r>
        <w:rPr>
          <w:i/>
          <w:iCs/>
        </w:rPr>
        <w:t xml:space="preserve">Journal of Hydraulic Engineering</w:t>
      </w:r>
      <w:r>
        <w:t xml:space="preserve">, 110(10), 1431-1456.</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Yang, C. T. (1973). Incipient motion and sediment transport.</w:t>
      </w:r>
      <w:r>
        <w:t xml:space="preserve"> </w:t>
      </w:r>
      <w:r>
        <w:rPr>
          <w:i/>
          <w:iCs/>
        </w:rPr>
        <w:t xml:space="preserve">Journal of the Hydraulics Division</w:t>
      </w:r>
      <w:r>
        <w:t xml:space="preserve">, 99(10), 1679-1704.</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figures/ch01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8" Target="figures/ch01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2026-03-21T06:35:20Z</dcterms:created>
  <dcterms:modified xsi:type="dcterms:W3CDTF">2026-03-21T06:35:20Z</dcterms:modified>
</cp:coreProperties>
</file>

<file path=docProps/custom.xml><?xml version="1.0" encoding="utf-8"?>
<Properties xmlns="http://schemas.openxmlformats.org/officeDocument/2006/custom-properties" xmlns:vt="http://schemas.openxmlformats.org/officeDocument/2006/docPropsVTypes"/>
</file>