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以下是对第3章《水质衰减模型（余氯）》的深度扩写版本，已严格按照要求增加了物理解释、数据解读、工程案例以及编程题目，同时保留了原有公式和拓展视野段落，并避开了所有禁用词汇。</w:t>
      </w:r>
    </w:p>
    <w:p>
      <w:r>
        <w:pict>
          <v:rect style="width:0;height:1.5pt" o:hralign="center" o:hrstd="t" o:hr="t"/>
        </w:pict>
      </w:r>
    </w:p>
    <w:bookmarkStart w:id="27" w:name="第3章-水质衰减模型余氯"/>
    <w:p>
      <w:pPr>
        <w:pStyle w:val="Heading1"/>
      </w:pPr>
      <w:r>
        <w:rPr>
          <w:rStyle w:val="SectionNumber"/>
        </w:rPr>
        <w:t xml:space="preserve">1</w:t>
      </w:r>
      <w:r>
        <w:tab/>
      </w:r>
      <w:r>
        <w:rPr>
          <w:rFonts w:hint="eastAsia"/>
        </w:rPr>
        <w:t xml:space="preserve">第3章</w:t>
      </w:r>
      <w:r>
        <w:t xml:space="preserve"> </w:t>
      </w:r>
      <w:r>
        <w:rPr>
          <w:rFonts w:hint="eastAsia"/>
        </w:rPr>
        <w:t xml:space="preserve">水质衰减模型（余氯）</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饮用水的输配安全是现代公共卫生的基石。自20世纪初液氯消毒技术广泛应用于城市供水系统以来，水型肠道传染病得到了有效遏制。上一章解决了管网中“水往哪里流、压力有多大”的水力学基础问题，本章将进一步深入回答“水质在输配过程中如何变化”的核心科学问题。饮用水在出厂前通常会经过系统的加氯消毒处理，然而，带有初始余氯的净水在管网长距离输配、多级调蓄以及用户端停留的复杂过程中，余氯会因各种化学反应和管壁微生物作用而持续衰减。这种衰减带来了一个严峻的水质管理两难困境：管网末梢余氯浓度过低，将无法有效抑制致病微生物和管网生物膜的再生长，引发水源性疾病二次爆发风险；反之，若为了保证末梢余氯而在水厂过量加氯，较高的初始游离氯会与水中的天然有机物（NOM）发生复杂的卤代反应，生成三卤甲烷（THMs）、卤乙酸（HAAs）等具有致癌、致畸、致突变风险的消毒副产物，严重威胁人体长期健康。因此，在错综复杂的城市地下管网中，准确预测并控制余氯的时空分布，寻找微生物安全与化学安全之间的“黄金平衡点”，是保障供水水质的关键技术。本章将从微观的反应动力学出发，建立管网水质传输与反应的宏观数学模型，详细推导余氯在单根管段内的一维对流-反应方程及其稳态解析解。在此基础上，系统介绍多组分反应动力学模型和综合表征管网滞水状态的水龄模型，并通过全周期动态仿真，深度剖析余氯在管网不同工况下的衰减空间分布规律与时间演变特征。本章构建的水质建模理论体系，将为后续第4章的管网漏损水质异常检测、第7章基于数字孪生的水质状态实时估计与预测提供坚实的数学与物理基础。</w:t>
      </w:r>
    </w:p>
    <w:bookmarkEnd w:id="9"/>
    <w:bookmarkStart w:id="14" w:name="余氯衰减动力学"/>
    <w:p>
      <w:pPr>
        <w:pStyle w:val="Heading2"/>
      </w:pPr>
      <w:r>
        <w:rPr>
          <w:rStyle w:val="SectionNumber"/>
        </w:rPr>
        <w:t xml:space="preserve">1.2</w:t>
      </w:r>
      <w:r>
        <w:tab/>
      </w:r>
      <w:r>
        <w:t xml:space="preserve">3.1 </w:t>
      </w:r>
      <w:r>
        <w:rPr>
          <w:rFonts w:hint="eastAsia"/>
        </w:rPr>
        <w:t xml:space="preserve">余氯衰减动力学</w:t>
      </w:r>
    </w:p>
    <w:p>
      <w:pPr>
        <w:pStyle w:val="FirstParagraph"/>
      </w:pPr>
      <w:r>
        <w:rPr>
          <w:rFonts w:hint="eastAsia"/>
        </w:rPr>
        <w:t xml:space="preserve">余氯在给水管网中的消耗是一个多相、多组分耦合的复杂物理化学过程。根据反应发生的空间位置，余氯衰减机理可清晰地划分为两类：发生于流动水体内部的化学衰减（即体相反应）以及发生于管壁界面处的接触反应（即壁面反应）。</w:t>
      </w:r>
    </w:p>
    <w:bookmarkStart w:id="10" w:name="一级反应模型"/>
    <w:p>
      <w:pPr>
        <w:pStyle w:val="Heading3"/>
      </w:pPr>
      <w:r>
        <w:rPr>
          <w:rStyle w:val="SectionNumber"/>
        </w:rPr>
        <w:t xml:space="preserve">1.2.1</w:t>
      </w:r>
      <w:r>
        <w:tab/>
      </w:r>
      <w:r>
        <w:t xml:space="preserve">3.1.1 </w:t>
      </w:r>
      <w:r>
        <w:rPr>
          <w:rFonts w:hint="eastAsia"/>
        </w:rPr>
        <w:t xml:space="preserve">一级反应模型</w:t>
      </w:r>
    </w:p>
    <w:p>
      <w:pPr>
        <w:pStyle w:val="FirstParagraph"/>
      </w:pPr>
      <w:r>
        <w:rPr>
          <w:rFonts w:hint="eastAsia"/>
        </w:rPr>
        <w:t xml:space="preserve">体相反应主要源于水体中残留的还原性无机物（如二价铁、二价锰、氨氮）以及溶解性天然有机物与次氯酸（HOCl）或次氯酸根（OCl⁻）之间的氧化还原反应。在工程应用中，最简单且应用最为广泛的是一级反应动力学模型。该模型基于碰撞理论的简化假设，认为在给定水质背景下，还原性物质的浓度相对过剩或保持动态稳定，因而余氯的衰减速率仅与当前时刻的余氯浓度自身成正比。其微分控制方程如下：</w:t>
      </w:r>
    </w:p>
    <w:p>
      <w:pPr>
        <w:pStyle w:val="BodyText"/>
      </w:pPr>
      <w:r>
        <w:t xml:space="preserve">$$
    \frac{\mathrm{d}C}{\mathrm{d}t} = -k_b \, C \tag{3.1}
    $$</w:t>
      </w:r>
    </w:p>
    <w:p>
      <w:pPr>
        <w:pStyle w:val="FirstParagraph"/>
      </w:pPr>
      <w:r>
        <w:rPr>
          <w:rFonts w:hint="eastAsia"/>
        </w:rPr>
        <w:t xml:space="preserve">其中，</w:t>
      </w:r>
      <m:oMath>
        <m:r>
          <m:t>C</m:t>
        </m:r>
      </m:oMath>
      <w:r>
        <w:t xml:space="preserve"> </w:t>
      </w:r>
      <w:r>
        <w:rPr>
          <w:rFonts w:hint="eastAsia"/>
        </w:rPr>
        <w:t xml:space="preserve">为任意时刻水体中的余氯浓度（mg/L），</w:t>
      </w:r>
      <m:oMath>
        <m:sSub>
          <m:e>
            <m:r>
              <m:t>k</m:t>
            </m:r>
          </m:e>
          <m:sub>
            <m:r>
              <m:t>b</m:t>
            </m:r>
          </m:sub>
        </m:sSub>
      </m:oMath>
      <w:r>
        <w:t xml:space="preserve"> </w:t>
      </w:r>
      <w:r>
        <w:rPr>
          <w:rFonts w:hint="eastAsia"/>
        </w:rPr>
        <w:t xml:space="preserve">为体相衰减系数（h</w:t>
      </w:r>
      <m:oMath>
        <m:sSup>
          <m:e>
            <m:r>
              <m:t>​</m:t>
            </m:r>
          </m:e>
          <m:sup>
            <m:r>
              <m:rPr>
                <m:sty m:val="p"/>
              </m:rPr>
              <m:t>−</m:t>
            </m:r>
            <m:r>
              <m:t>1</m:t>
            </m:r>
          </m:sup>
        </m:sSup>
      </m:oMath>
      <w:r>
        <w:rPr>
          <w:rFonts w:hint="eastAsia"/>
        </w:rPr>
        <w:t xml:space="preserve">）。</w:t>
      </w:r>
      <m:oMath>
        <m:sSub>
          <m:e>
            <m:r>
              <m:t>k</m:t>
            </m:r>
          </m:e>
          <m:sub>
            <m:r>
              <m:t>b</m:t>
            </m:r>
          </m:sub>
        </m:sSub>
      </m:oMath>
      <w:r>
        <w:t xml:space="preserve"> </w:t>
      </w:r>
      <w:r>
        <w:rPr>
          <w:rFonts w:hint="eastAsia"/>
        </w:rPr>
        <w:t xml:space="preserve">的典型值通常分布在</w:t>
      </w:r>
      <w:r>
        <w:t xml:space="preserve"> </w:t>
      </w:r>
      <m:oMath>
        <m:r>
          <m:t>0.2</m:t>
        </m:r>
        <m:r>
          <m:rPr>
            <m:sty m:val="p"/>
          </m:rPr>
          <m:t>∼</m:t>
        </m:r>
        <m:r>
          <m:t>1.5</m:t>
        </m:r>
      </m:oMath>
      <w:r>
        <w:t xml:space="preserve"> </w:t>
      </w:r>
      <w:r>
        <w:t xml:space="preserve">h</w:t>
      </w:r>
      <m:oMath>
        <m:sSup>
          <m:e>
            <m:r>
              <m:t>​</m:t>
            </m:r>
          </m:e>
          <m:sup>
            <m:r>
              <m:rPr>
                <m:sty m:val="p"/>
              </m:rPr>
              <m:t>−</m:t>
            </m:r>
            <m:r>
              <m:t>1</m:t>
            </m:r>
          </m:sup>
        </m:sSup>
      </m:oMath>
      <w:r>
        <w:t xml:space="preserve"> </w:t>
      </w:r>
      <w:r>
        <w:rPr>
          <w:rFonts w:hint="eastAsia"/>
        </w:rPr>
        <w:t xml:space="preserve">的区间内，其具体大小高度依赖于水体的物理化学性质，包括原水有机物类型、pH值以及浊度等。对式(3.1)进行分离变量并积分，应用初始条件</w:t>
      </w:r>
      <w:r>
        <w:t xml:space="preserve"> </w:t>
      </w:r>
      <m:oMath>
        <m:r>
          <m:t>t</m:t>
        </m:r>
        <m:r>
          <m:rPr>
            <m:sty m:val="p"/>
          </m:rPr>
          <m:t>=</m:t>
        </m:r>
        <m:r>
          <m:t>0</m:t>
        </m:r>
      </m:oMath>
      <w:r>
        <w:t xml:space="preserve"> </w:t>
      </w:r>
      <w:r>
        <w:rPr>
          <w:rFonts w:hint="eastAsia"/>
        </w:rPr>
        <w:t xml:space="preserve">时</w:t>
      </w:r>
      <w:r>
        <w:t xml:space="preserve"> </w:t>
      </w:r>
      <m:oMath>
        <m:r>
          <m:t>C</m:t>
        </m:r>
        <m:r>
          <m:rPr>
            <m:sty m:val="p"/>
          </m:rPr>
          <m:t>=</m:t>
        </m:r>
        <m:sSub>
          <m:e>
            <m:r>
              <m:t>C</m:t>
            </m:r>
          </m:e>
          <m:sub>
            <m:r>
              <m:t>0</m:t>
            </m:r>
          </m:sub>
        </m:sSub>
      </m:oMath>
      <w:r>
        <w:rPr>
          <w:rFonts w:hint="eastAsia"/>
        </w:rPr>
        <w:t xml:space="preserve">，即可推导得到该模型的时间域解析解，呈现典型的指数衰减规律：</w:t>
      </w:r>
    </w:p>
    <w:p>
      <w:pPr>
        <w:pStyle w:val="BodyText"/>
      </w:pPr>
      <m:oMathPara>
        <m:oMathParaPr>
          <m:jc m:val="center"/>
        </m:oMathParaPr>
        <m:oMath>
          <m:r>
            <m:t>C</m:t>
          </m:r>
          <m:r>
            <m:rPr>
              <m:sty m:val="p"/>
            </m:rPr>
            <m:t>(</m:t>
          </m:r>
          <m:r>
            <m:t>t</m:t>
          </m:r>
          <m:r>
            <m:rPr>
              <m:sty m:val="p"/>
            </m:rPr>
            <m:t>)</m:t>
          </m:r>
          <m:r>
            <m:rPr>
              <m:sty m:val="p"/>
            </m:rPr>
            <m:t>=</m:t>
          </m:r>
          <m:sSub>
            <m:e>
              <m:r>
                <m:t>C</m:t>
              </m:r>
            </m:e>
            <m:sub>
              <m:r>
                <m:t>0</m:t>
              </m:r>
            </m:sub>
          </m:sSub>
          <m:r>
            <m:t> </m:t>
          </m:r>
          <m:sSup>
            <m:e>
              <m:r>
                <m:t>e</m:t>
              </m:r>
            </m:e>
            <m:sup>
              <m:r>
                <m:rPr>
                  <m:sty m:val="p"/>
                </m:rPr>
                <m:t>−</m:t>
              </m:r>
              <m:sSub>
                <m:e>
                  <m:r>
                    <m:t>k</m:t>
                  </m:r>
                </m:e>
                <m:sub>
                  <m:r>
                    <m:t>b</m:t>
                  </m:r>
                </m:sub>
              </m:sSub>
              <m:r>
                <m:t>t</m:t>
              </m:r>
            </m:sup>
          </m:sSup>
        </m:oMath>
      </m:oMathPara>
    </w:p>
    <w:p>
      <w:pPr>
        <w:pStyle w:val="FirstParagraph"/>
      </w:pPr>
      <w:r>
        <w:rPr>
          <w:rFonts w:hint="eastAsia"/>
        </w:rPr>
        <w:t xml:space="preserve">这一指数衰减公式清晰地表明，在管网水力停留时间增加的过程中，余氯并非匀速下降，而是在初始阶段衰减较快，随后逐渐变缓。除了水质组分，水温是驱动体相反应速率波动的核心热力学参数。反应速率与温度的非线性依赖关系可通过经典物理化学中的Arrhenius方程进行宏观描述：</w:t>
      </w:r>
    </w:p>
    <w:p>
      <w:pPr>
        <w:pStyle w:val="BodyText"/>
      </w:pPr>
      <m:oMathPara>
        <m:oMathParaPr>
          <m:jc m:val="center"/>
        </m:oMathParaPr>
        <m:oMath>
          <m:sSub>
            <m:e>
              <m:r>
                <m:t>k</m:t>
              </m:r>
            </m:e>
            <m:sub>
              <m:r>
                <m:t>b</m:t>
              </m:r>
            </m:sub>
          </m:sSub>
          <m:r>
            <m:rPr>
              <m:sty m:val="p"/>
            </m:rPr>
            <m:t>(</m:t>
          </m:r>
          <m:r>
            <m:t>T</m:t>
          </m:r>
          <m:r>
            <m:rPr>
              <m:sty m:val="p"/>
            </m:rPr>
            <m:t>)</m:t>
          </m:r>
          <m:r>
            <m:rPr>
              <m:sty m:val="p"/>
            </m:rPr>
            <m:t>=</m:t>
          </m:r>
          <m:sSub>
            <m:e>
              <m:r>
                <m:t>k</m:t>
              </m:r>
            </m:e>
            <m:sub>
              <m:r>
                <m:t>b</m:t>
              </m:r>
            </m:sub>
          </m:sSub>
          <m:r>
            <m:rPr>
              <m:sty m:val="p"/>
            </m:rPr>
            <m:t>(</m:t>
          </m:r>
          <m:sSub>
            <m:e>
              <m:r>
                <m:t>T</m:t>
              </m:r>
            </m:e>
            <m:sub>
              <m:r>
                <m:t>0</m:t>
              </m:r>
            </m:sub>
          </m:sSub>
          <m:r>
            <m:rPr>
              <m:sty m:val="p"/>
            </m:rPr>
            <m:t>)</m:t>
          </m:r>
          <m:r>
            <m:rPr>
              <m:sty m:val="p"/>
            </m:rPr>
            <m:t>⋅</m:t>
          </m:r>
          <m:sSup>
            <m:e>
              <m:r>
                <m:t>θ</m:t>
              </m:r>
            </m:e>
            <m:sup>
              <m:r>
                <m:rPr>
                  <m:sty m:val="p"/>
                </m:rPr>
                <m:t>(</m:t>
              </m:r>
              <m:r>
                <m:t>T</m:t>
              </m:r>
              <m:r>
                <m:rPr>
                  <m:sty m:val="p"/>
                </m:rPr>
                <m:t>−</m:t>
              </m:r>
              <m:sSub>
                <m:e>
                  <m:r>
                    <m:t>T</m:t>
                  </m:r>
                </m:e>
                <m:sub>
                  <m:r>
                    <m:t>0</m:t>
                  </m:r>
                </m:sub>
              </m:sSub>
              <m:r>
                <m:rPr>
                  <m:sty m:val="p"/>
                </m:rPr>
                <m:t>)</m:t>
              </m:r>
            </m:sup>
          </m:sSup>
        </m:oMath>
      </m:oMathPara>
    </w:p>
    <w:p>
      <w:pPr>
        <w:pStyle w:val="FirstParagraph"/>
      </w:pPr>
      <w:r>
        <w:rPr>
          <w:rFonts w:hint="eastAsia"/>
        </w:rPr>
        <w:t xml:space="preserve">其中，</w:t>
      </w:r>
      <m:oMath>
        <m:r>
          <m:t>T</m:t>
        </m:r>
      </m:oMath>
      <w:r>
        <w:t xml:space="preserve"> </w:t>
      </w:r>
      <w:r>
        <w:rPr>
          <w:rFonts w:hint="eastAsia"/>
        </w:rPr>
        <w:t xml:space="preserve">为实际运行水温（°C），</w:t>
      </w:r>
      <m:oMath>
        <m:sSub>
          <m:e>
            <m:r>
              <m:t>T</m:t>
            </m:r>
          </m:e>
          <m:sub>
            <m:r>
              <m:t>0</m:t>
            </m:r>
          </m:sub>
        </m:sSub>
      </m:oMath>
      <w:r>
        <w:t xml:space="preserve"> </w:t>
      </w:r>
      <w:r>
        <w:rPr>
          <w:rFonts w:hint="eastAsia"/>
        </w:rPr>
        <w:t xml:space="preserve">为实验室测定的参考温度（国际标准通常取20°C），</w:t>
      </w:r>
      <m:oMath>
        <m:r>
          <m:t>θ</m:t>
        </m:r>
      </m:oMath>
      <w:r>
        <w:t xml:space="preserve"> </w:t>
      </w:r>
      <w:r>
        <w:rPr>
          <w:rFonts w:hint="eastAsia"/>
        </w:rPr>
        <w:t xml:space="preserve">为由反应活化能决定的温度校正系数（经验值约在1.03~1.07之间）。从分子动力学角度分析，水温升高不仅增加了反应分子的热运动动能，更提高了发生有效碰撞的活化分子百分数。计算可知，水温每升高10°C，体相衰减系数</w:t>
      </w:r>
      <w:r>
        <w:t xml:space="preserve"> </w:t>
      </w:r>
      <m:oMath>
        <m:sSub>
          <m:e>
            <m:r>
              <m:t>k</m:t>
            </m:r>
          </m:e>
          <m:sub>
            <m:r>
              <m:t>b</m:t>
            </m:r>
          </m:sub>
        </m:sSub>
      </m:oMath>
      <w:r>
        <w:t xml:space="preserve"> </w:t>
      </w:r>
      <w:r>
        <w:rPr>
          <w:rFonts w:hint="eastAsia"/>
        </w:rPr>
        <w:t xml:space="preserve">将呈现几何级数增长，约增大1.3~2.0倍。夏秋交替等高温季节，管网内余氯衰减曲线显著变陡，水厂需采取提高出厂水氯量或启动中途加氯等调度手段，这是供水企业日常水质管理中必须重点应对的季节性挑战。</w:t>
      </w:r>
    </w:p>
    <w:bookmarkEnd w:id="10"/>
    <w:bookmarkStart w:id="11" w:name="壁面反应模型"/>
    <w:p>
      <w:pPr>
        <w:pStyle w:val="Heading3"/>
      </w:pPr>
      <w:r>
        <w:rPr>
          <w:rStyle w:val="SectionNumber"/>
        </w:rPr>
        <w:t xml:space="preserve">1.2.2</w:t>
      </w:r>
      <w:r>
        <w:tab/>
      </w:r>
      <w:r>
        <w:t xml:space="preserve">3.1.2 </w:t>
      </w:r>
      <w:r>
        <w:rPr>
          <w:rFonts w:hint="eastAsia"/>
        </w:rPr>
        <w:t xml:space="preserve">壁面反应模型</w:t>
      </w:r>
    </w:p>
    <w:p>
      <w:pPr>
        <w:pStyle w:val="FirstParagraph"/>
      </w:pPr>
      <w:r>
        <w:rPr>
          <w:rFonts w:hint="eastAsia"/>
        </w:rPr>
        <w:t xml:space="preserve">相较于体相反应，管壁处的余氯消耗机理更为繁杂。管壁不仅仅是一个物理边界，更是一个高度活跃的生化反应器。其消耗机制主要包括两部分：一是附着于管壁的生物膜（Biofilm）及其分泌的胞外聚合物（EPS）的新陈代谢与氧化消耗；二是金属管道（如灰口铸铁管）内壁腐蚀结节、铁锈等腐蚀产物对氧化剂的强烈还原反应。</w:t>
      </w:r>
    </w:p>
    <w:p>
      <w:pPr>
        <w:pStyle w:val="BodyText"/>
      </w:pPr>
      <w:r>
        <w:rPr>
          <w:rFonts w:hint="eastAsia"/>
        </w:rPr>
        <w:t xml:space="preserve">在EPANET等主流管网水质模型中，采用壁面反应系数</w:t>
      </w:r>
      <w:r>
        <w:t xml:space="preserve"> </w:t>
      </w:r>
      <m:oMath>
        <m:sSub>
          <m:e>
            <m:r>
              <m:t>k</m:t>
            </m:r>
          </m:e>
          <m:sub>
            <m:r>
              <m:t>w</m:t>
            </m:r>
          </m:sub>
        </m:sSub>
      </m:oMath>
      <w:r>
        <w:rPr>
          <w:rFonts w:hint="eastAsia"/>
        </w:rPr>
        <w:t xml:space="preserve">（m/h）来定量表征这一非均相反应过程。由于壁面反应发生在固液交界面，主体水流中的余氯分子必须首先通过层流底层和过渡区，克服传质阻力扩散至管壁表面，才能参与反应。因此，壁面衰减速率受制于化学反应动力学和流体动力学双重控制。考虑无限长圆管内的径向稳态传质平衡，主体水向管壁的质量通量必须等于管壁表面的反应消耗量。基于此质量守恒原理，壁面反应对管段截面平均余氯浓度的等效衰减贡献率</w:t>
      </w:r>
      <w:r>
        <w:t xml:space="preserve"> </w:t>
      </w:r>
      <m:oMath>
        <m:sSub>
          <m:e>
            <m:r>
              <m:t>r</m:t>
            </m:r>
          </m:e>
          <m:sub>
            <m:r>
              <m:t>w</m:t>
            </m:r>
          </m:sub>
        </m:sSub>
      </m:oMath>
      <w:r>
        <w:t xml:space="preserve"> </w:t>
      </w:r>
      <w:r>
        <w:rPr>
          <w:rFonts w:hint="eastAsia"/>
        </w:rPr>
        <w:t xml:space="preserve">可推导为：</w:t>
      </w:r>
    </w:p>
    <w:p>
      <w:pPr>
        <w:pStyle w:val="BodyText"/>
      </w:pPr>
      <w:r>
        <w:t xml:space="preserve">$$
    r_w = \frac{2 k_w k_f}{R(k_w + k_f)} \, C \tag{3.4}
    $$</w:t>
      </w:r>
    </w:p>
    <w:p>
      <w:pPr>
        <w:pStyle w:val="FirstParagraph"/>
      </w:pPr>
      <w:r>
        <w:rPr>
          <w:rFonts w:hint="eastAsia"/>
        </w:rPr>
        <w:t xml:space="preserve">其中，</w:t>
      </w:r>
      <m:oMath>
        <m:r>
          <m:t>R</m:t>
        </m:r>
      </m:oMath>
      <w:r>
        <w:t xml:space="preserve"> </w:t>
      </w:r>
      <w:r>
        <w:rPr>
          <w:rFonts w:hint="eastAsia"/>
        </w:rPr>
        <w:t xml:space="preserve">为管道内半径（m）；</w:t>
      </w:r>
      <m:oMath>
        <m:sSub>
          <m:e>
            <m:r>
              <m:t>k</m:t>
            </m:r>
          </m:e>
          <m:sub>
            <m:r>
              <m:t>f</m:t>
            </m:r>
          </m:sub>
        </m:sSub>
      </m:oMath>
      <w:r>
        <w:t xml:space="preserve"> </w:t>
      </w:r>
      <w:r>
        <w:rPr>
          <w:rFonts w:hint="eastAsia"/>
        </w:rPr>
        <w:t xml:space="preserve">为由流体湍流程度决定的径向传质系数（m/h）。</w:t>
      </w:r>
      <m:oMath>
        <m:sSub>
          <m:e>
            <m:r>
              <m:t>k</m:t>
            </m:r>
          </m:e>
          <m:sub>
            <m:r>
              <m:t>f</m:t>
            </m:r>
          </m:sub>
        </m:sSub>
      </m:oMath>
      <w:r>
        <w:t xml:space="preserve"> </w:t>
      </w:r>
      <w:r>
        <w:rPr>
          <w:rFonts w:hint="eastAsia"/>
        </w:rPr>
        <w:t xml:space="preserve">的物理意义在于表征水流对边界层的冲刷和更新能力，通常依赖于无量纲数Sherwood经验公式确定：</w:t>
      </w:r>
    </w:p>
    <w:p>
      <w:pPr>
        <w:pStyle w:val="BodyText"/>
      </w:pPr>
      <m:oMathPara>
        <m:oMathParaPr>
          <m:jc m:val="center"/>
        </m:oMathParaPr>
        <m:oMath>
          <m:sSub>
            <m:e>
              <m:r>
                <m:t>k</m:t>
              </m:r>
            </m:e>
            <m:sub>
              <m:r>
                <m:t>f</m:t>
              </m:r>
            </m:sub>
          </m:sSub>
          <m:r>
            <m:rPr>
              <m:sty m:val="p"/>
            </m:rPr>
            <m:t>=</m:t>
          </m:r>
          <m:f>
            <m:fPr>
              <m:type m:val="bar"/>
            </m:fPr>
            <m:num>
              <m:r>
                <m:t>S</m:t>
              </m:r>
              <m:r>
                <m:t>h</m:t>
              </m:r>
              <m:r>
                <m:rPr>
                  <m:sty m:val="p"/>
                </m:rPr>
                <m:t>⋅</m:t>
              </m:r>
              <m:sSub>
                <m:e>
                  <m:r>
                    <m:t>D</m:t>
                  </m:r>
                </m:e>
                <m:sub>
                  <m:r>
                    <m:t>m</m:t>
                  </m:r>
                </m:sub>
              </m:sSub>
            </m:num>
            <m:den>
              <m:r>
                <m:t>D</m:t>
              </m:r>
            </m:den>
          </m:f>
        </m:oMath>
      </m:oMathPara>
    </w:p>
    <w:p>
      <w:pPr>
        <w:pStyle w:val="FirstParagraph"/>
      </w:pPr>
      <w:r>
        <w:rPr>
          <w:rFonts w:hint="eastAsia"/>
        </w:rPr>
        <w:t xml:space="preserve">式中，</w:t>
      </w:r>
      <m:oMath>
        <m:r>
          <m:t>D</m:t>
        </m:r>
      </m:oMath>
      <w:r>
        <w:t xml:space="preserve"> </w:t>
      </w:r>
      <w:r>
        <w:rPr>
          <w:rFonts w:hint="eastAsia"/>
        </w:rPr>
        <w:t xml:space="preserve">为管道直径；</w:t>
      </w:r>
      <m:oMath>
        <m:r>
          <m:t>S</m:t>
        </m:r>
        <m:r>
          <m:t>h</m:t>
        </m:r>
      </m:oMath>
      <w:r>
        <w:t xml:space="preserve"> </w:t>
      </w:r>
      <w:r>
        <w:rPr>
          <w:rFonts w:hint="eastAsia"/>
        </w:rPr>
        <w:t xml:space="preserve">为Sherwood数，它代表了对流传质与分子扩散传质的比率（层流状态下理论解为定值</w:t>
      </w:r>
      <w:r>
        <w:t xml:space="preserve"> </w:t>
      </w:r>
      <m:oMath>
        <m:r>
          <m:t>S</m:t>
        </m:r>
        <m:r>
          <m:t>h</m:t>
        </m:r>
        <m:r>
          <m:rPr>
            <m:sty m:val="p"/>
          </m:rPr>
          <m:t>=</m:t>
        </m:r>
        <m:r>
          <m:t>3.65</m:t>
        </m:r>
      </m:oMath>
      <w:r>
        <w:rPr>
          <w:rFonts w:hint="eastAsia"/>
        </w:rPr>
        <w:t xml:space="preserve">，湍流状态下多采用经验关联式</w:t>
      </w:r>
      <w:r>
        <w:t xml:space="preserve"> </w:t>
      </w:r>
      <m:oMath>
        <m:r>
          <m:t>S</m:t>
        </m:r>
        <m:r>
          <m:t>h</m:t>
        </m:r>
        <m:r>
          <m:rPr>
            <m:sty m:val="p"/>
          </m:rPr>
          <m:t>=</m:t>
        </m:r>
        <m:r>
          <m:t>0.0149</m:t>
        </m:r>
        <m:r>
          <m:t>R</m:t>
        </m:r>
        <m:sSup>
          <m:e>
            <m:r>
              <m:t>e</m:t>
            </m:r>
          </m:e>
          <m:sup>
            <m:r>
              <m:t>0.88</m:t>
            </m:r>
          </m:sup>
        </m:sSup>
        <m:r>
          <m:t>S</m:t>
        </m:r>
        <m:sSup>
          <m:e>
            <m:r>
              <m:t>c</m:t>
            </m:r>
          </m:e>
          <m:sup>
            <m:r>
              <m:t>0.33</m:t>
            </m:r>
          </m:sup>
        </m:sSup>
      </m:oMath>
      <w:r>
        <w:rPr>
          <w:rFonts w:hint="eastAsia"/>
        </w:rPr>
        <w:t xml:space="preserve">）；</w:t>
      </w:r>
      <m:oMath>
        <m:sSub>
          <m:e>
            <m:r>
              <m:t>D</m:t>
            </m:r>
          </m:e>
          <m:sub>
            <m:r>
              <m:t>m</m:t>
            </m:r>
          </m:sub>
        </m:sSub>
      </m:oMath>
      <w:r>
        <w:t xml:space="preserve"> </w:t>
      </w:r>
      <w:r>
        <w:rPr>
          <w:rFonts w:hint="eastAsia"/>
        </w:rPr>
        <w:t xml:space="preserve">为余氯在水中的分子扩散系数（水温20°C时约为</w:t>
      </w:r>
      <w:r>
        <w:t xml:space="preserve"> </w:t>
      </w:r>
      <m:oMath>
        <m:r>
          <m:t>1.2</m:t>
        </m:r>
        <m:r>
          <m:rPr>
            <m:sty m:val="p"/>
          </m:rPr>
          <m:t>×</m:t>
        </m:r>
        <m:sSup>
          <m:e>
            <m:r>
              <m:t>10</m:t>
            </m:r>
          </m:e>
          <m:sup>
            <m:r>
              <m:rPr>
                <m:sty m:val="p"/>
              </m:rPr>
              <m:t>−</m:t>
            </m:r>
            <m:r>
              <m:t>9</m:t>
            </m:r>
          </m:sup>
        </m:sSup>
      </m:oMath>
      <w:r>
        <w:t xml:space="preserve"> </w:t>
      </w:r>
      <w:r>
        <w:t xml:space="preserve">m</w:t>
      </w:r>
      <m:oMath>
        <m:sSup>
          <m:e>
            <m:r>
              <m:t>​</m:t>
            </m:r>
          </m:e>
          <m:sup>
            <m:r>
              <m:t>2</m:t>
            </m:r>
          </m:sup>
        </m:sSup>
      </m:oMath>
      <w:r>
        <w:rPr>
          <w:rFonts w:hint="eastAsia"/>
        </w:rPr>
        <w:t xml:space="preserve">/s）；</w:t>
      </w:r>
      <m:oMath>
        <m:r>
          <m:t>S</m:t>
        </m:r>
        <m:r>
          <m:t>c</m:t>
        </m:r>
        <m:r>
          <m:rPr>
            <m:sty m:val="p"/>
          </m:rPr>
          <m:t>=</m:t>
        </m:r>
        <m:r>
          <m:t>ν</m:t>
        </m:r>
        <m:r>
          <m:rPr>
            <m:sty m:val="p"/>
          </m:rPr>
          <m:t>/</m:t>
        </m:r>
        <m:sSub>
          <m:e>
            <m:r>
              <m:t>D</m:t>
            </m:r>
          </m:e>
          <m:sub>
            <m:r>
              <m:t>m</m:t>
            </m:r>
          </m:sub>
        </m:sSub>
      </m:oMath>
      <w:r>
        <w:t xml:space="preserve"> </w:t>
      </w:r>
      <w:r>
        <w:rPr>
          <w:rFonts w:hint="eastAsia"/>
        </w:rPr>
        <w:t xml:space="preserve">为衡量动量扩散与质量扩散相对大小的Schmidt数（</w:t>
      </w:r>
      <m:oMath>
        <m:r>
          <m:t>ν</m:t>
        </m:r>
      </m:oMath>
      <w:r>
        <w:t xml:space="preserve"> </w:t>
      </w:r>
      <w:r>
        <w:rPr>
          <w:rFonts w:hint="eastAsia"/>
        </w:rPr>
        <w:t xml:space="preserve">为水的运动粘滞系数）。</w:t>
      </w:r>
    </w:p>
    <w:p>
      <w:pPr>
        <w:pStyle w:val="BodyText"/>
      </w:pPr>
      <w:r>
        <w:rPr>
          <w:rFonts w:hint="eastAsia"/>
        </w:rPr>
        <w:t xml:space="preserve">将水体内部和边界界面的双重效应叠加，管段内余氯的总表现衰减系数可表达为：</w:t>
      </w:r>
    </w:p>
    <w:p>
      <w:pPr>
        <w:pStyle w:val="BodyText"/>
      </w:pPr>
      <m:oMathPara>
        <m:oMathParaPr>
          <m:jc m:val="center"/>
        </m:oMathParaPr>
        <m:oMath>
          <m:sSub>
            <m:e>
              <m:r>
                <m:t>k</m:t>
              </m:r>
            </m:e>
            <m:sub>
              <m:r>
                <m:rPr>
                  <m:nor/>
                  <m:sty m:val="p"/>
                </m:rPr>
                <m:t>total</m:t>
              </m:r>
            </m:sub>
          </m:sSub>
          <m:r>
            <m:rPr>
              <m:sty m:val="p"/>
            </m:rPr>
            <m:t>=</m:t>
          </m:r>
          <m:sSub>
            <m:e>
              <m:r>
                <m:t>k</m:t>
              </m:r>
            </m:e>
            <m:sub>
              <m:r>
                <m:t>b</m:t>
              </m:r>
            </m:sub>
          </m:sSub>
          <m:r>
            <m:rPr>
              <m:sty m:val="p"/>
            </m:rPr>
            <m:t>+</m:t>
          </m:r>
          <m:f>
            <m:fPr>
              <m:type m:val="bar"/>
            </m:fPr>
            <m:num>
              <m:r>
                <m:t>2</m:t>
              </m:r>
              <m:sSub>
                <m:e>
                  <m:r>
                    <m:t>k</m:t>
                  </m:r>
                </m:e>
                <m:sub>
                  <m:r>
                    <m:t>w</m:t>
                  </m:r>
                </m:sub>
              </m:sSub>
              <m:sSub>
                <m:e>
                  <m:r>
                    <m:t>k</m:t>
                  </m:r>
                </m:e>
                <m:sub>
                  <m:r>
                    <m:t>f</m:t>
                  </m:r>
                </m:sub>
              </m:sSub>
            </m:num>
            <m:den>
              <m:r>
                <m:t>R</m:t>
              </m:r>
              <m:r>
                <m:rPr>
                  <m:sty m:val="p"/>
                </m:rPr>
                <m:t>(</m:t>
              </m:r>
              <m:sSub>
                <m:e>
                  <m:r>
                    <m:t>k</m:t>
                  </m:r>
                </m:e>
                <m:sub>
                  <m:r>
                    <m:t>w</m:t>
                  </m:r>
                </m:sub>
              </m:sSub>
              <m:r>
                <m:rPr>
                  <m:sty m:val="p"/>
                </m:rPr>
                <m:t>+</m:t>
              </m:r>
              <m:sSub>
                <m:e>
                  <m:r>
                    <m:t>k</m:t>
                  </m:r>
                </m:e>
                <m:sub>
                  <m:r>
                    <m:t>f</m:t>
                  </m:r>
                </m:sub>
              </m:sSub>
              <m:r>
                <m:rPr>
                  <m:sty m:val="p"/>
                </m:rPr>
                <m:t>)</m:t>
              </m:r>
            </m:den>
          </m:f>
        </m:oMath>
      </m:oMathPara>
    </w:p>
    <w:p>
      <w:pPr>
        <w:pStyle w:val="FirstParagraph"/>
      </w:pPr>
      <w:r>
        <w:rPr>
          <w:rFonts w:hint="eastAsia"/>
        </w:rPr>
        <w:t xml:space="preserve">该公式深刻揭示了管径对水质的影响：在相同的管材和水力条件下，管径</w:t>
      </w:r>
      <w:r>
        <w:t xml:space="preserve"> </w:t>
      </w:r>
      <m:oMath>
        <m:r>
          <m:t>R</m:t>
        </m:r>
      </m:oMath>
      <w:r>
        <w:t xml:space="preserve"> </w:t>
      </w:r>
      <w:r>
        <w:rPr>
          <w:rFonts w:hint="eastAsia"/>
        </w:rPr>
        <w:t xml:space="preserve">越小，比表面积（表面积与体积之比）越大，壁面反应项占主导地位。实地调研表明，旧管道由于内壁粗糙度增加、结垢严重且生物膜厚度增加，</w:t>
      </w:r>
      <m:oMath>
        <m:sSub>
          <m:e>
            <m:r>
              <m:t>k</m:t>
            </m:r>
          </m:e>
          <m:sub>
            <m:r>
              <m:t>w</m:t>
            </m:r>
          </m:sub>
        </m:sSub>
      </m:oMath>
      <w:r>
        <w:t xml:space="preserve"> </w:t>
      </w:r>
      <w:r>
        <w:rPr>
          <w:rFonts w:hint="eastAsia"/>
        </w:rPr>
        <w:t xml:space="preserve">值通常比新出厂管道高出2~5倍。对于服役期超过30年的无内衬铸铁老管，</w:t>
      </w:r>
      <m:oMath>
        <m:sSub>
          <m:e>
            <m:r>
              <m:t>k</m:t>
            </m:r>
          </m:e>
          <m:sub>
            <m:r>
              <m:t>w</m:t>
            </m:r>
          </m:sub>
        </m:sSub>
      </m:oMath>
      <w:r>
        <w:t xml:space="preserve"> </w:t>
      </w:r>
      <w:r>
        <w:rPr>
          <w:rFonts w:hint="eastAsia"/>
        </w:rPr>
        <w:t xml:space="preserve">可高达0.5~1.0</w:t>
      </w:r>
      <w:r>
        <w:t xml:space="preserve"> </w:t>
      </w:r>
      <w:r>
        <w:rPr>
          <w:rFonts w:hint="eastAsia"/>
        </w:rPr>
        <w:t xml:space="preserve">m/h；相比之下，表面光滑且化学性质稳定的新型高密度聚乙烯（HDPE）管材，</w:t>
      </w:r>
      <m:oMath>
        <m:sSub>
          <m:e>
            <m:r>
              <m:t>k</m:t>
            </m:r>
          </m:e>
          <m:sub>
            <m:r>
              <m:t>w</m:t>
            </m:r>
          </m:sub>
        </m:sSub>
      </m:oMath>
      <w:r>
        <w:t xml:space="preserve"> </w:t>
      </w:r>
      <w:r>
        <w:rPr>
          <w:rFonts w:hint="eastAsia"/>
        </w:rPr>
        <w:t xml:space="preserve">仅维持在0.01~0.05</w:t>
      </w:r>
      <w:r>
        <w:t xml:space="preserve"> </w:t>
      </w:r>
      <w:r>
        <w:rPr>
          <w:rFonts w:hint="eastAsia"/>
        </w:rPr>
        <w:t xml:space="preserve">m/h水平。管材类型和服役年限是主导壁面反应速率的决定性因素，也是导致城市老城区分支管网末梢余氯长期偏低的核心物理原因。</w:t>
      </w:r>
    </w:p>
    <w:bookmarkEnd w:id="11"/>
    <w:bookmarkStart w:id="12" w:name="多组分反应模型"/>
    <w:p>
      <w:pPr>
        <w:pStyle w:val="Heading3"/>
      </w:pPr>
      <w:r>
        <w:rPr>
          <w:rStyle w:val="SectionNumber"/>
        </w:rPr>
        <w:t xml:space="preserve">1.2.3</w:t>
      </w:r>
      <w:r>
        <w:tab/>
      </w:r>
      <w:r>
        <w:t xml:space="preserve">3.1.3 </w:t>
      </w:r>
      <w:r>
        <w:rPr>
          <w:rFonts w:hint="eastAsia"/>
        </w:rPr>
        <w:t xml:space="preserve">多组分反应模型</w:t>
      </w:r>
    </w:p>
    <w:p>
      <w:pPr>
        <w:pStyle w:val="FirstParagraph"/>
      </w:pPr>
      <w:r>
        <w:rPr>
          <w:rFonts w:hint="eastAsia"/>
        </w:rPr>
        <w:t xml:space="preserve">尽管一级模型在多数常规工况下表现出较好的工程实用性，但其内在假设水体中仅存在单一活性的消耗物质，这在描述长周期衰减时存在系统性偏差。实际上，天然有机物（NOM）是由不同分子量、不同官能团组成的复杂混合物。为了更精确地捕捉余氯消耗的非线性特征，Clark等人在1998年提出了更为严密的二组分反应动力学模型。该模型创造性地将NOM划分为两类：反应活性极高的快速组分和活性较低的慢速组分。余氯与这两种组分的反应构成了并行的二级反应体系：</w:t>
      </w:r>
    </w:p>
    <w:p>
      <w:pPr>
        <w:pStyle w:val="BodyText"/>
      </w:pPr>
      <m:oMathPara>
        <m:oMathParaPr>
          <m:jc m:val="center"/>
        </m:oMathParaPr>
        <m:oMath>
          <m:f>
            <m:fPr>
              <m:type m:val="bar"/>
            </m:fPr>
            <m:num>
              <m:r>
                <m:rPr>
                  <m:sty m:val="p"/>
                </m:rPr>
                <m:t>d</m:t>
              </m:r>
              <m:r>
                <m:t>C</m:t>
              </m:r>
            </m:num>
            <m:den>
              <m:r>
                <m:rPr>
                  <m:sty m:val="p"/>
                </m:rPr>
                <m:t>d</m:t>
              </m:r>
              <m:r>
                <m:t>t</m:t>
              </m:r>
            </m:den>
          </m:f>
          <m:r>
            <m:rPr>
              <m:sty m:val="p"/>
            </m:rPr>
            <m:t>=</m:t>
          </m:r>
          <m:r>
            <m:rPr>
              <m:sty m:val="p"/>
            </m:rPr>
            <m:t>−</m:t>
          </m:r>
          <m:sSub>
            <m:e>
              <m:r>
                <m:t>k</m:t>
              </m:r>
            </m:e>
            <m:sub>
              <m:r>
                <m:t>1</m:t>
              </m:r>
            </m:sub>
          </m:sSub>
          <m:r>
            <m:t> </m:t>
          </m:r>
          <m:r>
            <m:t>C</m:t>
          </m:r>
          <m:r>
            <m:t> </m:t>
          </m:r>
          <m:sSub>
            <m:e>
              <m:r>
                <m:t>C</m:t>
              </m:r>
            </m:e>
            <m:sub>
              <m:r>
                <m:rPr>
                  <m:nor/>
                  <m:sty m:val="p"/>
                </m:rPr>
                <m:t>fast</m:t>
              </m:r>
            </m:sub>
          </m:sSub>
          <m:r>
            <m:rPr>
              <m:sty m:val="p"/>
            </m:rPr>
            <m:t>−</m:t>
          </m:r>
          <m:sSub>
            <m:e>
              <m:r>
                <m:t>k</m:t>
              </m:r>
            </m:e>
            <m:sub>
              <m:r>
                <m:t>2</m:t>
              </m:r>
            </m:sub>
          </m:sSub>
          <m:r>
            <m:t> </m:t>
          </m:r>
          <m:r>
            <m:t>C</m:t>
          </m:r>
          <m:r>
            <m:t> </m:t>
          </m:r>
          <m:sSub>
            <m:e>
              <m:r>
                <m:t>C</m:t>
              </m:r>
            </m:e>
            <m:sub>
              <m:r>
                <m:rPr>
                  <m:nor/>
                  <m:sty m:val="p"/>
                </m:rPr>
                <m:t>slow</m:t>
              </m:r>
            </m:sub>
          </m:sSub>
        </m:oMath>
      </m:oMathPara>
    </w:p>
    <w:p>
      <w:pPr>
        <w:pStyle w:val="FirstParagraph"/>
      </w:pPr>
      <m:oMathPara>
        <m:oMathParaPr>
          <m:jc m:val="center"/>
        </m:oMathParaPr>
        <m:oMath>
          <m:f>
            <m:fPr>
              <m:type m:val="bar"/>
            </m:fPr>
            <m:num>
              <m:r>
                <m:rPr>
                  <m:sty m:val="p"/>
                </m:rPr>
                <m:t>d</m:t>
              </m:r>
              <m:sSub>
                <m:e>
                  <m:r>
                    <m:t>C</m:t>
                  </m:r>
                </m:e>
                <m:sub>
                  <m:r>
                    <m:rPr>
                      <m:nor/>
                      <m:sty m:val="p"/>
                    </m:rPr>
                    <m:t>fast</m:t>
                  </m:r>
                </m:sub>
              </m:sSub>
            </m:num>
            <m:den>
              <m:r>
                <m:rPr>
                  <m:sty m:val="p"/>
                </m:rPr>
                <m:t>d</m:t>
              </m:r>
              <m:r>
                <m:t>t</m:t>
              </m:r>
            </m:den>
          </m:f>
          <m:r>
            <m:rPr>
              <m:sty m:val="p"/>
            </m:rPr>
            <m:t>=</m:t>
          </m:r>
          <m:r>
            <m:rPr>
              <m:sty m:val="p"/>
            </m:rPr>
            <m:t>−</m:t>
          </m:r>
          <m:sSub>
            <m:e>
              <m:r>
                <m:t>k</m:t>
              </m:r>
            </m:e>
            <m:sub>
              <m:r>
                <m:t>1</m:t>
              </m:r>
            </m:sub>
          </m:sSub>
          <m:r>
            <m:t> </m:t>
          </m:r>
          <m:r>
            <m:t>C</m:t>
          </m:r>
          <m:r>
            <m:t> </m:t>
          </m:r>
          <m:sSub>
            <m:e>
              <m:r>
                <m:t>C</m:t>
              </m:r>
            </m:e>
            <m:sub>
              <m:r>
                <m:rPr>
                  <m:nor/>
                  <m:sty m:val="p"/>
                </m:rPr>
                <m:t>fast</m:t>
              </m:r>
            </m:sub>
          </m:sSub>
        </m:oMath>
      </m:oMathPara>
    </w:p>
    <w:p>
      <w:pPr>
        <w:pStyle w:val="FirstParagraph"/>
      </w:pPr>
      <m:oMathPara>
        <m:oMathParaPr>
          <m:jc m:val="center"/>
        </m:oMathParaPr>
        <m:oMath>
          <m:f>
            <m:fPr>
              <m:type m:val="bar"/>
            </m:fPr>
            <m:num>
              <m:r>
                <m:rPr>
                  <m:sty m:val="p"/>
                </m:rPr>
                <m:t>d</m:t>
              </m:r>
              <m:sSub>
                <m:e>
                  <m:r>
                    <m:t>C</m:t>
                  </m:r>
                </m:e>
                <m:sub>
                  <m:r>
                    <m:rPr>
                      <m:nor/>
                      <m:sty m:val="p"/>
                    </m:rPr>
                    <m:t>slow</m:t>
                  </m:r>
                </m:sub>
              </m:sSub>
            </m:num>
            <m:den>
              <m:r>
                <m:rPr>
                  <m:sty m:val="p"/>
                </m:rPr>
                <m:t>d</m:t>
              </m:r>
              <m:r>
                <m:t>t</m:t>
              </m:r>
            </m:den>
          </m:f>
          <m:r>
            <m:rPr>
              <m:sty m:val="p"/>
            </m:rPr>
            <m:t>=</m:t>
          </m:r>
          <m:r>
            <m:rPr>
              <m:sty m:val="p"/>
            </m:rPr>
            <m:t>−</m:t>
          </m:r>
          <m:sSub>
            <m:e>
              <m:r>
                <m:t>k</m:t>
              </m:r>
            </m:e>
            <m:sub>
              <m:r>
                <m:t>2</m:t>
              </m:r>
            </m:sub>
          </m:sSub>
          <m:r>
            <m:t> </m:t>
          </m:r>
          <m:r>
            <m:t>C</m:t>
          </m:r>
          <m:r>
            <m:t> </m:t>
          </m:r>
          <m:sSub>
            <m:e>
              <m:r>
                <m:t>C</m:t>
              </m:r>
            </m:e>
            <m:sub>
              <m:r>
                <m:rPr>
                  <m:nor/>
                  <m:sty m:val="p"/>
                </m:rPr>
                <m:t>slow</m:t>
              </m:r>
            </m:sub>
          </m:sSub>
        </m:oMath>
      </m:oMathPara>
    </w:p>
    <w:p>
      <w:pPr>
        <w:pStyle w:val="FirstParagraph"/>
      </w:pPr>
      <w:r>
        <w:rPr>
          <w:rFonts w:hint="eastAsia"/>
        </w:rPr>
        <w:t xml:space="preserve">其中，</w:t>
      </w:r>
      <m:oMath>
        <m:sSub>
          <m:e>
            <m:r>
              <m:t>k</m:t>
            </m:r>
          </m:e>
          <m:sub>
            <m:r>
              <m:t>1</m:t>
            </m:r>
          </m:sub>
        </m:sSub>
      </m:oMath>
      <w:r>
        <w:t xml:space="preserve"> </w:t>
      </w:r>
      <w:r>
        <w:rPr>
          <w:rFonts w:hint="eastAsia"/>
        </w:rPr>
        <w:t xml:space="preserve">和</w:t>
      </w:r>
      <w:r>
        <w:t xml:space="preserve"> </w:t>
      </w:r>
      <m:oMath>
        <m:sSub>
          <m:e>
            <m:r>
              <m:t>k</m:t>
            </m:r>
          </m:e>
          <m:sub>
            <m:r>
              <m:t>2</m:t>
            </m:r>
          </m:sub>
        </m:sSub>
      </m:oMath>
      <w:r>
        <w:t xml:space="preserve"> </w:t>
      </w:r>
      <w:r>
        <w:rPr>
          <w:rFonts w:hint="eastAsia"/>
        </w:rPr>
        <w:t xml:space="preserve">分别表征快速和慢速反应组分的二级反应速率常数（L/(mg·h)）；</w:t>
      </w:r>
      <m:oMath>
        <m:sSub>
          <m:e>
            <m:r>
              <m:t>C</m:t>
            </m:r>
          </m:e>
          <m:sub>
            <m:r>
              <m:rPr>
                <m:nor/>
                <m:sty m:val="p"/>
              </m:rPr>
              <m:t>fast</m:t>
            </m:r>
          </m:sub>
        </m:sSub>
      </m:oMath>
      <w:r>
        <w:t xml:space="preserve"> </w:t>
      </w:r>
      <w:r>
        <w:rPr>
          <w:rFonts w:hint="eastAsia"/>
        </w:rPr>
        <w:t xml:space="preserve">和</w:t>
      </w:r>
      <w:r>
        <w:t xml:space="preserve"> </w:t>
      </w:r>
      <m:oMath>
        <m:sSub>
          <m:e>
            <m:r>
              <m:t>C</m:t>
            </m:r>
          </m:e>
          <m:sub>
            <m:r>
              <m:rPr>
                <m:nor/>
                <m:sty m:val="p"/>
              </m:rPr>
              <m:t>slow</m:t>
            </m:r>
          </m:sub>
        </m:sSub>
      </m:oMath>
      <w:r>
        <w:t xml:space="preserve"> </w:t>
      </w:r>
      <w:r>
        <w:rPr>
          <w:rFonts w:hint="eastAsia"/>
        </w:rPr>
        <w:t xml:space="preserve">分别代表这两种虚拟有机物组分在水中的当量浓度。物理化学实验测定表明，快速组分主导了加氯初期的剧烈消耗，其半衰期通常仅在0.5</w:t>
      </w:r>
      <w:r>
        <w:rPr>
          <w:rFonts w:hint="eastAsia"/>
          <w:vertAlign w:val="subscript"/>
        </w:rPr>
        <w:t xml:space="preserve">2小时之间；而慢速组分则决定了管网远端的持久消耗，半衰期长达10</w:t>
      </w:r>
      <w:r>
        <w:rPr>
          <w:rFonts w:hint="eastAsia"/>
        </w:rPr>
        <w:t xml:space="preserve">50小时。</w:t>
      </w:r>
    </w:p>
    <w:p>
      <w:pPr>
        <w:pStyle w:val="BodyText"/>
      </w:pPr>
      <w:r>
        <w:rPr>
          <w:rFonts w:hint="eastAsia"/>
        </w:rPr>
        <w:t xml:space="preserve">这一耦合非线性微分方程组完美诠释了余氯衰减的双阶段动力学特征：水厂出厂后的最初数小时内，曲线陡峭下降，此时水中高活性物质被迅速氧化（快速组分主导）；随着高活性物质消耗殆尽，反应进入由慢速组分控制的平台期，衰减速率大幅放缓。在大型跨区域长距离引调水工程或区域性供水干线中，水流在单一管道内的停留时间动辄超过10甚至20小时，若仍采用单一的一级模型，往往会严重高估末端管网的余氯消耗量。引入二组分模型，能够更客观、精准地拟合全时间域的余氯动态演化轨迹。</w:t>
      </w:r>
    </w:p>
    <w:bookmarkEnd w:id="12"/>
    <w:bookmarkStart w:id="13" w:name="消毒副产物生成"/>
    <w:p>
      <w:pPr>
        <w:pStyle w:val="Heading3"/>
      </w:pPr>
      <w:r>
        <w:rPr>
          <w:rStyle w:val="SectionNumber"/>
        </w:rPr>
        <w:t xml:space="preserve">1.2.4</w:t>
      </w:r>
      <w:r>
        <w:tab/>
      </w:r>
      <w:r>
        <w:t xml:space="preserve">3.1.4 </w:t>
      </w:r>
      <w:r>
        <w:rPr>
          <w:rFonts w:hint="eastAsia"/>
        </w:rPr>
        <w:t xml:space="preserve">消毒副产物生成</w:t>
      </w:r>
    </w:p>
    <w:p>
      <w:pPr>
        <w:pStyle w:val="FirstParagraph"/>
      </w:pPr>
      <w:r>
        <w:rPr>
          <w:rFonts w:hint="eastAsia"/>
        </w:rPr>
        <w:t xml:space="preserve">在探讨余氯衰减的同时，必须将视角延伸至其伴生的化学毒理风险。余氯作为强氧化剂，在与水中腐殖酸、富里酸等大分子有机物发生反应时，不仅导致有效氯浓度的降低，更会不可逆地生成以三卤甲烷（THMs）为代表的含卤素消毒副产物（DBPs）。这类微量有机污染物具有较强的致癌潜力。</w:t>
      </w:r>
    </w:p>
    <w:p>
      <w:pPr>
        <w:pStyle w:val="BodyText"/>
      </w:pPr>
      <w:r>
        <w:rPr>
          <w:rFonts w:hint="eastAsia"/>
        </w:rPr>
        <w:t xml:space="preserve">THMs的生成动力学曲线通常呈现渐近增长特征，可用基于传质和反应限制的平行一级反应生成模型加以宏观描述：</w:t>
      </w:r>
    </w:p>
    <w:p>
      <w:pPr>
        <w:pStyle w:val="BodyText"/>
      </w:pPr>
      <m:oMathPara>
        <m:oMathParaPr>
          <m:jc m:val="center"/>
        </m:oMathParaPr>
        <m:oMath>
          <m:sSub>
            <m:e>
              <m:r>
                <m:t>C</m:t>
              </m:r>
            </m:e>
            <m:sub>
              <m:r>
                <m:rPr>
                  <m:nor/>
                  <m:sty m:val="p"/>
                </m:rPr>
                <m:t>THM</m:t>
              </m:r>
            </m:sub>
          </m:sSub>
          <m:r>
            <m:rPr>
              <m:sty m:val="p"/>
            </m:rPr>
            <m:t>(</m:t>
          </m:r>
          <m:r>
            <m:t>t</m:t>
          </m:r>
          <m:r>
            <m:rPr>
              <m:sty m:val="p"/>
            </m:rPr>
            <m:t>)</m:t>
          </m:r>
          <m:r>
            <m:rPr>
              <m:sty m:val="p"/>
            </m:rPr>
            <m:t>=</m:t>
          </m:r>
          <m:sSub>
            <m:e>
              <m:r>
                <m:t>C</m:t>
              </m:r>
            </m:e>
            <m:sub>
              <m:r>
                <m:rPr>
                  <m:nor/>
                  <m:sty m:val="p"/>
                </m:rPr>
                <m:t>THM</m:t>
              </m:r>
              <m:r>
                <m:rPr>
                  <m:sty m:val="p"/>
                </m:rPr>
                <m:t>,</m:t>
              </m:r>
              <m:r>
                <m:rPr>
                  <m:sty m:val="p"/>
                </m:rPr>
                <m:t>∞</m:t>
              </m:r>
            </m:sub>
          </m:sSub>
          <m:d>
            <m:dPr>
              <m:begChr m:val="("/>
              <m:sepChr m:val=""/>
              <m:endChr m:val=")"/>
              <m:grow/>
            </m:dPr>
            <m:e>
              <m:r>
                <m:t>1</m:t>
              </m:r>
              <m:r>
                <m:rPr>
                  <m:sty m:val="p"/>
                </m:rPr>
                <m:t>−</m:t>
              </m:r>
              <m:sSup>
                <m:e>
                  <m:r>
                    <m:t>e</m:t>
                  </m:r>
                </m:e>
                <m:sup>
                  <m:r>
                    <m:rPr>
                      <m:sty m:val="p"/>
                    </m:rPr>
                    <m:t>−</m:t>
                  </m:r>
                  <m:sSub>
                    <m:e>
                      <m:r>
                        <m:t>k</m:t>
                      </m:r>
                    </m:e>
                    <m:sub>
                      <m:r>
                        <m:rPr>
                          <m:nor/>
                          <m:sty m:val="p"/>
                        </m:rPr>
                        <m:t>THM</m:t>
                      </m:r>
                    </m:sub>
                  </m:sSub>
                  <m:r>
                    <m:t>t</m:t>
                  </m:r>
                </m:sup>
              </m:sSup>
            </m:e>
          </m:d>
        </m:oMath>
      </m:oMathPara>
    </w:p>
    <w:p>
      <w:pPr>
        <w:pStyle w:val="FirstParagraph"/>
      </w:pPr>
      <w:r>
        <w:rPr>
          <w:rFonts w:hint="eastAsia"/>
        </w:rPr>
        <w:t xml:space="preserve">其中，</w:t>
      </w:r>
      <m:oMath>
        <m:sSub>
          <m:e>
            <m:r>
              <m:t>C</m:t>
            </m:r>
          </m:e>
          <m:sub>
            <m:r>
              <m:rPr>
                <m:nor/>
                <m:sty m:val="p"/>
              </m:rPr>
              <m:t>THM</m:t>
            </m:r>
            <m:r>
              <m:rPr>
                <m:sty m:val="p"/>
              </m:rPr>
              <m:t>,</m:t>
            </m:r>
            <m:r>
              <m:rPr>
                <m:sty m:val="p"/>
              </m:rPr>
              <m:t>∞</m:t>
            </m:r>
          </m:sub>
        </m:sSub>
      </m:oMath>
      <w:r>
        <w:t xml:space="preserve"> </w:t>
      </w:r>
      <w:r>
        <w:rPr>
          <w:rFonts w:hint="eastAsia"/>
        </w:rPr>
        <w:t xml:space="preserve">定义了在余氯和反应前体物均充足的极限条件下，THMs可能达到的最终生成潜能极大值（mg/L）；</w:t>
      </w:r>
      <m:oMath>
        <m:sSub>
          <m:e>
            <m:r>
              <m:t>k</m:t>
            </m:r>
          </m:e>
          <m:sub>
            <m:r>
              <m:rPr>
                <m:nor/>
                <m:sty m:val="p"/>
              </m:rPr>
              <m:t>THM</m:t>
            </m:r>
          </m:sub>
        </m:sSub>
      </m:oMath>
      <w:r>
        <w:t xml:space="preserve"> </w:t>
      </w:r>
      <w:r>
        <w:rPr>
          <w:rFonts w:hint="eastAsia"/>
        </w:rPr>
        <w:t xml:space="preserve">为表观生成速率常数。《生活饮用水卫生标准》（GB</w:t>
      </w:r>
      <w:r>
        <w:t xml:space="preserve"> </w:t>
      </w:r>
      <w:r>
        <w:rPr>
          <w:rFonts w:hint="eastAsia"/>
        </w:rPr>
        <w:t xml:space="preserve">5749-2022）明确规定，出厂水及管网中总THMs的浓度限值不得超过0.06</w:t>
      </w:r>
      <w:r>
        <w:t xml:space="preserve"> </w:t>
      </w:r>
      <w:r>
        <w:rPr>
          <w:rFonts w:hint="eastAsia"/>
        </w:rPr>
        <w:t xml:space="preserve">mg/L。这就要求供水系统在进行消毒策略顶层设计时，必须在二维约束空间内求解最优控制方案：既要满足管网最远端不低于0.05</w:t>
      </w:r>
      <w:r>
        <w:t xml:space="preserve"> </w:t>
      </w:r>
      <w:r>
        <w:rPr>
          <w:rFonts w:hint="eastAsia"/>
        </w:rPr>
        <w:t xml:space="preserve">mg/L的余氯微生物安全下限，又要确保全网任意节点最高水龄处的消毒副产物不突破化学安全上限。</w:t>
      </w:r>
    </w:p>
    <w:bookmarkEnd w:id="13"/>
    <w:bookmarkEnd w:id="14"/>
    <w:bookmarkStart w:id="18" w:name="管段内水质传输方程"/>
    <w:p>
      <w:pPr>
        <w:pStyle w:val="Heading2"/>
      </w:pPr>
      <w:r>
        <w:rPr>
          <w:rStyle w:val="SectionNumber"/>
        </w:rPr>
        <w:t xml:space="preserve">1.3</w:t>
      </w:r>
      <w:r>
        <w:tab/>
      </w:r>
      <w:r>
        <w:t xml:space="preserve">3.2 </w:t>
      </w:r>
      <w:r>
        <w:rPr>
          <w:rFonts w:hint="eastAsia"/>
        </w:rPr>
        <w:t xml:space="preserve">管段内水质传输方程</w:t>
      </w:r>
    </w:p>
    <w:bookmarkStart w:id="15" w:name="一维对流-反应方程"/>
    <w:p>
      <w:pPr>
        <w:pStyle w:val="Heading3"/>
      </w:pPr>
      <w:r>
        <w:rPr>
          <w:rStyle w:val="SectionNumber"/>
        </w:rPr>
        <w:t xml:space="preserve">1.3.1</w:t>
      </w:r>
      <w:r>
        <w:tab/>
      </w:r>
      <w:r>
        <w:t xml:space="preserve">3.2.1 </w:t>
      </w:r>
      <w:r>
        <w:rPr>
          <w:rFonts w:hint="eastAsia"/>
        </w:rPr>
        <w:t xml:space="preserve">一维对流-反应方程</w:t>
      </w:r>
    </w:p>
    <w:p>
      <w:pPr>
        <w:pStyle w:val="FirstParagraph"/>
      </w:pPr>
      <w:r>
        <w:rPr>
          <w:rFonts w:hint="eastAsia"/>
        </w:rPr>
        <w:t xml:space="preserve">在确定了余氯的局部衰减动力学之后，需将其置于流体力学框架中进行空间拓展。对于单根输水管段，取微元控制体进行质量守恒分析：在假定管内水流经过充分发展、径向混合均匀的前提下，余氯浓度的时空演变严格遵循一维对流-反应偏微分方程。考虑到城市供水管网绝大部分处于充分发展的湍流状态（雷诺数</w:t>
      </w:r>
      <w:r>
        <w:t xml:space="preserve"> </w:t>
      </w:r>
      <m:oMath>
        <m:r>
          <m:t>R</m:t>
        </m:r>
        <m:r>
          <m:t>e</m:t>
        </m:r>
        <m:r>
          <m:rPr>
            <m:sty m:val="p"/>
          </m:rPr>
          <m:t>&gt;</m:t>
        </m:r>
        <m:r>
          <m:t>4000</m:t>
        </m:r>
      </m:oMath>
      <w:r>
        <w:rPr>
          <w:rFonts w:hint="eastAsia"/>
        </w:rPr>
        <w:t xml:space="preserve">），水流的宏观平流输运作用占据绝对优势。通过无量纲Peclet数量级分析可知，在管网几百米至几公里的空间尺度上，纵向弥散引起的质量传递相比对流项微乎其微。工程上通常进行合理的数学简化，舍弃二阶弥散项，得到标准的一维双曲型守恒方程：</w:t>
      </w:r>
    </w:p>
    <w:p>
      <w:pPr>
        <w:pStyle w:val="BodyText"/>
      </w:pPr>
      <w:r>
        <w:t xml:space="preserve">$$
    \frac{\partial C}{\partial t} + u \frac{\partial C}{\partial x} = -k_{\text{total}} \, C \tag{3.11}
    $$</w:t>
      </w:r>
    </w:p>
    <w:p>
      <w:pPr>
        <w:pStyle w:val="FirstParagraph"/>
      </w:pPr>
      <w:r>
        <w:rPr>
          <w:rFonts w:hint="eastAsia"/>
        </w:rPr>
        <w:t xml:space="preserve">式中，</w:t>
      </w:r>
      <m:oMath>
        <m:r>
          <m:t>u</m:t>
        </m:r>
      </m:oMath>
      <w:r>
        <w:t xml:space="preserve"> </w:t>
      </w:r>
      <w:r>
        <w:rPr>
          <w:rFonts w:hint="eastAsia"/>
        </w:rPr>
        <w:t xml:space="preserve">为管段截面平均流速（m/s）；</w:t>
      </w:r>
      <m:oMath>
        <m:r>
          <m:t>x</m:t>
        </m:r>
      </m:oMath>
      <w:r>
        <w:t xml:space="preserve"> </w:t>
      </w:r>
      <w:r>
        <w:rPr>
          <w:rFonts w:hint="eastAsia"/>
        </w:rPr>
        <w:t xml:space="preserve">为沿管段中心轴线方向的距离坐标（m）。对于一条长度设定为</w:t>
      </w:r>
      <w:r>
        <w:t xml:space="preserve"> </w:t>
      </w:r>
      <m:oMath>
        <m:r>
          <m:t>L</m:t>
        </m:r>
      </m:oMath>
      <w:r>
        <w:rPr>
          <w:rFonts w:hint="eastAsia"/>
        </w:rPr>
        <w:t xml:space="preserve">、且内部流速在一定时段内维持恒定的管段，令方程左侧的时间偏导数项</w:t>
      </w:r>
      <w:r>
        <w:t xml:space="preserve"> </w:t>
      </w:r>
      <m:oMath>
        <m:r>
          <m:rPr>
            <m:sty m:val="p"/>
          </m:rPr>
          <m:t>∂</m:t>
        </m:r>
        <m:r>
          <m:t>C</m:t>
        </m:r>
        <m:r>
          <m:rPr>
            <m:sty m:val="p"/>
          </m:rPr>
          <m:t>/</m:t>
        </m:r>
        <m:r>
          <m:rPr>
            <m:sty m:val="p"/>
          </m:rPr>
          <m:t>∂</m:t>
        </m:r>
        <m:r>
          <m:t>t</m:t>
        </m:r>
        <m:r>
          <m:rPr>
            <m:sty m:val="p"/>
          </m:rPr>
          <m:t>=</m:t>
        </m:r>
        <m:r>
          <m:t>0</m:t>
        </m:r>
      </m:oMath>
      <w:r>
        <w:rPr>
          <w:rFonts w:hint="eastAsia"/>
        </w:rPr>
        <w:t xml:space="preserve">，对空间坐标</w:t>
      </w:r>
      <w:r>
        <w:t xml:space="preserve"> </w:t>
      </w:r>
      <m:oMath>
        <m:r>
          <m:t>x</m:t>
        </m:r>
      </m:oMath>
      <w:r>
        <w:t xml:space="preserve"> </w:t>
      </w:r>
      <w:r>
        <w:rPr>
          <w:rFonts w:hint="eastAsia"/>
        </w:rPr>
        <w:t xml:space="preserve">积分可得其稳态解析解：</w:t>
      </w:r>
    </w:p>
    <w:p>
      <w:pPr>
        <w:pStyle w:val="BodyText"/>
      </w:pPr>
      <m:oMathPara>
        <m:oMathParaPr>
          <m:jc m:val="center"/>
        </m:oMathParaPr>
        <m:oMath>
          <m:sSub>
            <m:e>
              <m:r>
                <m:t>C</m:t>
              </m:r>
            </m:e>
            <m:sub>
              <m:r>
                <m:rPr>
                  <m:nor/>
                  <m:sty m:val="p"/>
                </m:rPr>
                <m:t>out</m:t>
              </m:r>
            </m:sub>
          </m:sSub>
          <m:r>
            <m:rPr>
              <m:sty m:val="p"/>
            </m:rPr>
            <m:t>=</m:t>
          </m:r>
          <m:sSub>
            <m:e>
              <m:r>
                <m:t>C</m:t>
              </m:r>
            </m:e>
            <m:sub>
              <m:r>
                <m:rPr>
                  <m:nor/>
                  <m:sty m:val="p"/>
                </m:rPr>
                <m:t>in</m:t>
              </m:r>
            </m:sub>
          </m:sSub>
          <m:r>
            <m:t> </m:t>
          </m:r>
          <m:sSup>
            <m:e>
              <m:r>
                <m:t>e</m:t>
              </m:r>
            </m:e>
            <m:sup>
              <m:r>
                <m:rPr>
                  <m:sty m:val="p"/>
                </m:rPr>
                <m:t>−</m:t>
              </m:r>
              <m:sSub>
                <m:e>
                  <m:r>
                    <m:t>k</m:t>
                  </m:r>
                </m:e>
                <m:sub>
                  <m:r>
                    <m:rPr>
                      <m:nor/>
                      <m:sty m:val="p"/>
                    </m:rPr>
                    <m:t>total</m:t>
                  </m:r>
                </m:sub>
              </m:sSub>
              <m:r>
                <m:t> </m:t>
              </m:r>
              <m:f>
                <m:fPr>
                  <m:type m:val="bar"/>
                </m:fPr>
                <m:num>
                  <m:r>
                    <m:t>L</m:t>
                  </m:r>
                </m:num>
                <m:den>
                  <m:r>
                    <m:t>u</m:t>
                  </m:r>
                </m:den>
              </m:f>
            </m:sup>
          </m:sSup>
          <m:r>
            <m:rPr>
              <m:sty m:val="p"/>
            </m:rPr>
            <m:t>=</m:t>
          </m:r>
          <m:sSub>
            <m:e>
              <m:r>
                <m:t>C</m:t>
              </m:r>
            </m:e>
            <m:sub>
              <m:r>
                <m:rPr>
                  <m:nor/>
                  <m:sty m:val="p"/>
                </m:rPr>
                <m:t>in</m:t>
              </m:r>
            </m:sub>
          </m:sSub>
          <m:r>
            <m:t> </m:t>
          </m:r>
          <m:sSup>
            <m:e>
              <m:r>
                <m:t>e</m:t>
              </m:r>
            </m:e>
            <m:sup>
              <m:r>
                <m:rPr>
                  <m:sty m:val="p"/>
                </m:rPr>
                <m:t>−</m:t>
              </m:r>
              <m:sSub>
                <m:e>
                  <m:r>
                    <m:t>k</m:t>
                  </m:r>
                </m:e>
                <m:sub>
                  <m:r>
                    <m:rPr>
                      <m:nor/>
                      <m:sty m:val="p"/>
                    </m:rPr>
                    <m:t>total</m:t>
                  </m:r>
                </m:sub>
              </m:sSub>
              <m:r>
                <m:t> </m:t>
              </m:r>
              <m:r>
                <m:t>τ</m:t>
              </m:r>
            </m:sup>
          </m:sSup>
        </m:oMath>
      </m:oMathPara>
    </w:p>
    <w:p>
      <w:pPr>
        <w:pStyle w:val="FirstParagraph"/>
      </w:pPr>
      <w:r>
        <w:rPr>
          <w:rFonts w:hint="eastAsia"/>
        </w:rPr>
        <w:t xml:space="preserve">其中，</w:t>
      </w:r>
      <m:oMath>
        <m:r>
          <m:t>τ</m:t>
        </m:r>
        <m:r>
          <m:rPr>
            <m:sty m:val="p"/>
          </m:rPr>
          <m:t>=</m:t>
        </m:r>
        <m:r>
          <m:t>L</m:t>
        </m:r>
        <m:r>
          <m:rPr>
            <m:sty m:val="p"/>
          </m:rPr>
          <m:t>/</m:t>
        </m:r>
        <m:r>
          <m:t>u</m:t>
        </m:r>
      </m:oMath>
      <w:r>
        <w:t xml:space="preserve"> </w:t>
      </w:r>
      <w:r>
        <w:rPr>
          <w:rFonts w:hint="eastAsia"/>
        </w:rPr>
        <w:t xml:space="preserve">定义为管段的本征水力停留时间（s）。该解析解直观地揭示了沿程水质变化的内在物理机制：管段出口余氯浓度</w:t>
      </w:r>
      <w:r>
        <w:t xml:space="preserve"> </w:t>
      </w:r>
      <m:oMath>
        <m:sSub>
          <m:e>
            <m:r>
              <m:t>C</m:t>
            </m:r>
          </m:e>
          <m:sub>
            <m:r>
              <m:rPr>
                <m:nor/>
                <m:sty m:val="p"/>
              </m:rPr>
              <m:t>out</m:t>
            </m:r>
          </m:sub>
        </m:sSub>
      </m:oMath>
      <w:r>
        <w:t xml:space="preserve"> </w:t>
      </w:r>
      <w:r>
        <w:rPr>
          <w:rFonts w:hint="eastAsia"/>
        </w:rPr>
        <w:t xml:space="preserve">是入口浓度</w:t>
      </w:r>
      <w:r>
        <w:t xml:space="preserve"> </w:t>
      </w:r>
      <m:oMath>
        <m:sSub>
          <m:e>
            <m:r>
              <m:t>C</m:t>
            </m:r>
          </m:e>
          <m:sub>
            <m:r>
              <m:rPr>
                <m:nor/>
                <m:sty m:val="p"/>
              </m:rPr>
              <m:t>in</m:t>
            </m:r>
          </m:sub>
        </m:sSub>
      </m:oMath>
      <w:r>
        <w:t xml:space="preserve"> </w:t>
      </w:r>
      <w:r>
        <w:rPr>
          <w:rFonts w:hint="eastAsia"/>
        </w:rPr>
        <w:t xml:space="preserve">与负指数衰减项的乘积，而指数项的核心自变量是综合反映反应速率与水力输运时间的无量纲</w:t>
      </w:r>
      <w:r>
        <w:t xml:space="preserve"> </w:t>
      </w:r>
      <w:r>
        <w:rPr>
          <w:rFonts w:hint="eastAsia"/>
        </w:rPr>
        <w:t xml:space="preserve">Damköhler数（定义为</w:t>
      </w:r>
      <w:r>
        <w:t xml:space="preserve"> </w:t>
      </w:r>
      <m:oMath>
        <m:r>
          <m:t>D</m:t>
        </m:r>
        <m:r>
          <m:t>a</m:t>
        </m:r>
        <m:r>
          <m:rPr>
            <m:sty m:val="p"/>
          </m:rPr>
          <m:t>=</m:t>
        </m:r>
        <m:sSub>
          <m:e>
            <m:r>
              <m:t>k</m:t>
            </m:r>
          </m:e>
          <m:sub>
            <m:r>
              <m:rPr>
                <m:nor/>
                <m:sty m:val="p"/>
              </m:rPr>
              <m:t>total</m:t>
            </m:r>
          </m:sub>
        </m:sSub>
        <m:r>
          <m:t>τ</m:t>
        </m:r>
      </m:oMath>
      <w:r>
        <w:rPr>
          <w:rFonts w:hint="eastAsia"/>
        </w:rPr>
        <w:t xml:space="preserve">）。</w:t>
      </w:r>
      <m:oMath>
        <m:r>
          <m:t>D</m:t>
        </m:r>
        <m:r>
          <m:t>a</m:t>
        </m:r>
      </m:oMath>
      <w:r>
        <w:t xml:space="preserve"> </w:t>
      </w:r>
      <w:r>
        <w:rPr>
          <w:rFonts w:hint="eastAsia"/>
        </w:rPr>
        <w:t xml:space="preserve">数度量了化学反应特征时间与流体输运特征时间的比例关系。当</w:t>
      </w:r>
      <w:r>
        <w:t xml:space="preserve"> </w:t>
      </w:r>
      <m:oMath>
        <m:r>
          <m:t>D</m:t>
        </m:r>
        <m:r>
          <m:t>a</m:t>
        </m:r>
        <m:r>
          <m:rPr>
            <m:sty m:val="p"/>
          </m:rPr>
          <m:t>&gt;</m:t>
        </m:r>
        <m:r>
          <m:t>1</m:t>
        </m:r>
      </m:oMath>
      <w:r>
        <w:t xml:space="preserve"> </w:t>
      </w:r>
      <w:r>
        <w:rPr>
          <w:rFonts w:hint="eastAsia"/>
        </w:rPr>
        <w:t xml:space="preserve">时，意味着在水流通过该管段的时间内，该管段的余氯衰减率将超过63.2%，此类管段属于管网中的水质阻滞高危段。</w:t>
      </w:r>
    </w:p>
    <w:bookmarkEnd w:id="15"/>
    <w:bookmarkStart w:id="16" w:name="节点完全混合模型"/>
    <w:p>
      <w:pPr>
        <w:pStyle w:val="Heading3"/>
      </w:pPr>
      <w:r>
        <w:rPr>
          <w:rStyle w:val="SectionNumber"/>
        </w:rPr>
        <w:t xml:space="preserve">1.3.2</w:t>
      </w:r>
      <w:r>
        <w:tab/>
      </w:r>
      <w:r>
        <w:t xml:space="preserve">3.2.2 </w:t>
      </w:r>
      <w:r>
        <w:rPr>
          <w:rFonts w:hint="eastAsia"/>
        </w:rPr>
        <w:t xml:space="preserve">节点完全混合模型</w:t>
      </w:r>
    </w:p>
    <w:p>
      <w:pPr>
        <w:pStyle w:val="FirstParagraph"/>
      </w:pPr>
      <w:r>
        <w:rPr>
          <w:rFonts w:hint="eastAsia"/>
        </w:rPr>
        <w:t xml:space="preserve">在管网的交叉节点处，来自上游不同分支管段的水流发生物理汇合。EPANET采用了理想的“节点完全混合”假设，即认为在节点极小的控制体积内，水流的紊动混合是瞬时完成的，且不发生化学反应。基于质量守恒定律，混合后的节点总浓度可表达为流量加权平均值：</w:t>
      </w:r>
    </w:p>
    <w:p>
      <w:pPr>
        <w:pStyle w:val="BodyText"/>
      </w:pPr>
      <m:oMathPara>
        <m:oMathParaPr>
          <m:jc m:val="center"/>
        </m:oMathParaPr>
        <m:oMath>
          <m:sSub>
            <m:e>
              <m:r>
                <m:t>C</m:t>
              </m:r>
            </m:e>
            <m:sub>
              <m:r>
                <m:rPr>
                  <m:nor/>
                  <m:sty m:val="p"/>
                </m:rPr>
                <m:t>node</m:t>
              </m:r>
            </m:sub>
          </m:sSub>
          <m:r>
            <m:rPr>
              <m:sty m:val="p"/>
            </m:rPr>
            <m:t>=</m:t>
          </m:r>
          <m:f>
            <m:fPr>
              <m:type m:val="bar"/>
            </m:fPr>
            <m:num>
              <m:nary>
                <m:naryPr>
                  <m:chr m:val="∑"/>
                  <m:limLoc m:val="undOvr"/>
                  <m:subHide m:val="off"/>
                  <m:supHide m:val="on"/>
                </m:naryPr>
                <m:sub>
                  <m:r>
                    <m:t>j</m:t>
                  </m:r>
                  <m:r>
                    <m:rPr>
                      <m:sty m:val="p"/>
                    </m:rPr>
                    <m:t>∈</m:t>
                  </m:r>
                  <m:sSup>
                    <m:e>
                      <m:r>
                        <m:t>J</m:t>
                      </m:r>
                    </m:e>
                    <m:sup>
                      <m:r>
                        <m:rPr>
                          <m:sty m:val="p"/>
                        </m:rPr>
                        <m:t>+</m:t>
                      </m:r>
                    </m:sup>
                  </m:sSup>
                </m:sub>
                <m:sup>
                  <m:r>
                    <m:t>​</m:t>
                  </m:r>
                </m:sup>
                <m:e>
                  <m:sSub>
                    <m:e>
                      <m:r>
                        <m:t>Q</m:t>
                      </m:r>
                    </m:e>
                    <m:sub>
                      <m:r>
                        <m:t>j</m:t>
                      </m:r>
                    </m:sub>
                  </m:sSub>
                </m:e>
              </m:nary>
              <m:r>
                <m:t> </m:t>
              </m:r>
              <m:sSubSup>
                <m:e>
                  <m:r>
                    <m:t>C</m:t>
                  </m:r>
                </m:e>
                <m:sub>
                  <m:r>
                    <m:t>j</m:t>
                  </m:r>
                </m:sub>
                <m:sup>
                  <m:r>
                    <m:rPr>
                      <m:nor/>
                      <m:sty m:val="p"/>
                    </m:rPr>
                    <m:t>out</m:t>
                  </m:r>
                </m:sup>
              </m:sSubSup>
              <m:r>
                <m:rPr>
                  <m:sty m:val="p"/>
                </m:rPr>
                <m:t>+</m:t>
              </m:r>
              <m:sSub>
                <m:e>
                  <m:r>
                    <m:t>Q</m:t>
                  </m:r>
                </m:e>
                <m:sub>
                  <m:r>
                    <m:rPr>
                      <m:nor/>
                      <m:sty m:val="p"/>
                    </m:rPr>
                    <m:t>ext</m:t>
                  </m:r>
                </m:sub>
              </m:sSub>
              <m:r>
                <m:t> </m:t>
              </m:r>
              <m:sSub>
                <m:e>
                  <m:r>
                    <m:t>C</m:t>
                  </m:r>
                </m:e>
                <m:sub>
                  <m:r>
                    <m:rPr>
                      <m:nor/>
                      <m:sty m:val="p"/>
                    </m:rPr>
                    <m:t>ext</m:t>
                  </m:r>
                </m:sub>
              </m:sSub>
            </m:num>
            <m:den>
              <m:nary>
                <m:naryPr>
                  <m:chr m:val="∑"/>
                  <m:limLoc m:val="undOvr"/>
                  <m:subHide m:val="off"/>
                  <m:supHide m:val="on"/>
                </m:naryPr>
                <m:sub>
                  <m:r>
                    <m:t>j</m:t>
                  </m:r>
                  <m:r>
                    <m:rPr>
                      <m:sty m:val="p"/>
                    </m:rPr>
                    <m:t>∈</m:t>
                  </m:r>
                  <m:sSup>
                    <m:e>
                      <m:r>
                        <m:t>J</m:t>
                      </m:r>
                    </m:e>
                    <m:sup>
                      <m:r>
                        <m:rPr>
                          <m:sty m:val="p"/>
                        </m:rPr>
                        <m:t>+</m:t>
                      </m:r>
                    </m:sup>
                  </m:sSup>
                </m:sub>
                <m:sup>
                  <m:r>
                    <m:t>​</m:t>
                  </m:r>
                </m:sup>
                <m:e>
                  <m:sSub>
                    <m:e>
                      <m:r>
                        <m:t>Q</m:t>
                      </m:r>
                    </m:e>
                    <m:sub>
                      <m:r>
                        <m:t>j</m:t>
                      </m:r>
                    </m:sub>
                  </m:sSub>
                </m:e>
              </m:nary>
              <m:r>
                <m:rPr>
                  <m:sty m:val="p"/>
                </m:rPr>
                <m:t>+</m:t>
              </m:r>
              <m:sSub>
                <m:e>
                  <m:r>
                    <m:t>Q</m:t>
                  </m:r>
                </m:e>
                <m:sub>
                  <m:r>
                    <m:rPr>
                      <m:nor/>
                      <m:sty m:val="p"/>
                    </m:rPr>
                    <m:t>ext</m:t>
                  </m:r>
                </m:sub>
              </m:sSub>
            </m:den>
          </m:f>
        </m:oMath>
      </m:oMathPara>
    </w:p>
    <w:p>
      <w:pPr>
        <w:pStyle w:val="FirstParagraph"/>
      </w:pPr>
      <w:r>
        <w:rPr>
          <w:rFonts w:hint="eastAsia"/>
        </w:rPr>
        <w:t xml:space="preserve">其中，</w:t>
      </w:r>
      <m:oMath>
        <m:sSup>
          <m:e>
            <m:r>
              <m:t>J</m:t>
            </m:r>
          </m:e>
          <m:sup>
            <m:r>
              <m:rPr>
                <m:sty m:val="p"/>
              </m:rPr>
              <m:t>+</m:t>
            </m:r>
          </m:sup>
        </m:sSup>
      </m:oMath>
      <w:r>
        <w:t xml:space="preserve"> </w:t>
      </w:r>
      <w:r>
        <w:rPr>
          <w:rFonts w:hint="eastAsia"/>
        </w:rPr>
        <w:t xml:space="preserve">表示所有水流方向指向该节点的上游管段集合；</w:t>
      </w:r>
      <m:oMath>
        <m:sSub>
          <m:e>
            <m:r>
              <m:t>Q</m:t>
            </m:r>
          </m:e>
          <m:sub>
            <m:r>
              <m:t>j</m:t>
            </m:r>
          </m:sub>
        </m:sSub>
      </m:oMath>
      <w:r>
        <w:t xml:space="preserve"> </w:t>
      </w:r>
      <w:r>
        <w:rPr>
          <w:rFonts w:hint="eastAsia"/>
        </w:rPr>
        <w:t xml:space="preserve">为第</w:t>
      </w:r>
      <w:r>
        <w:t xml:space="preserve"> </w:t>
      </w:r>
      <m:oMath>
        <m:r>
          <m:t>j</m:t>
        </m:r>
      </m:oMath>
      <w:r>
        <w:t xml:space="preserve"> </w:t>
      </w:r>
      <w:r>
        <w:rPr>
          <w:rFonts w:hint="eastAsia"/>
        </w:rPr>
        <w:t xml:space="preserve">条入流管段的体积流量；</w:t>
      </w:r>
      <m:oMath>
        <m:sSubSup>
          <m:e>
            <m:r>
              <m:t>C</m:t>
            </m:r>
          </m:e>
          <m:sub>
            <m:r>
              <m:t>j</m:t>
            </m:r>
          </m:sub>
          <m:sup>
            <m:r>
              <m:rPr>
                <m:nor/>
                <m:sty m:val="p"/>
              </m:rPr>
              <m:t>out</m:t>
            </m:r>
          </m:sup>
        </m:sSubSup>
      </m:oMath>
      <w:r>
        <w:t xml:space="preserve"> </w:t>
      </w:r>
      <w:r>
        <w:rPr>
          <w:rFonts w:hint="eastAsia"/>
        </w:rPr>
        <w:t xml:space="preserve">为该管段计算至末端的出口浓度；</w:t>
      </w:r>
      <m:oMath>
        <m:sSub>
          <m:e>
            <m:r>
              <m:t>Q</m:t>
            </m:r>
          </m:e>
          <m:sub>
            <m:r>
              <m:rPr>
                <m:nor/>
                <m:sty m:val="p"/>
              </m:rPr>
              <m:t>ext</m:t>
            </m:r>
          </m:sub>
        </m:sSub>
      </m:oMath>
      <w:r>
        <w:t xml:space="preserve"> </w:t>
      </w:r>
      <w:r>
        <w:rPr>
          <w:rFonts w:hint="eastAsia"/>
        </w:rPr>
        <w:t xml:space="preserve">和</w:t>
      </w:r>
      <w:r>
        <w:t xml:space="preserve"> </w:t>
      </w:r>
      <m:oMath>
        <m:sSub>
          <m:e>
            <m:r>
              <m:t>C</m:t>
            </m:r>
          </m:e>
          <m:sub>
            <m:r>
              <m:rPr>
                <m:nor/>
                <m:sty m:val="p"/>
              </m:rPr>
              <m:t>ext</m:t>
            </m:r>
          </m:sub>
        </m:sSub>
      </m:oMath>
      <w:r>
        <w:t xml:space="preserve"> </w:t>
      </w:r>
      <w:r>
        <w:rPr>
          <w:rFonts w:hint="eastAsia"/>
        </w:rPr>
        <w:t xml:space="preserve">代表外部水源（如加氯泵站）注入节点的流量与质量浓度。这一混合模型将上一级管段的出口状态重置为下游管段的入口边界条件，从而推动全网连续计算。</w:t>
      </w:r>
    </w:p>
    <w:p>
      <w:pPr>
        <w:pStyle w:val="BodyText"/>
      </w:pPr>
      <w:r>
        <w:rPr>
          <w:rFonts w:hint="eastAsia"/>
        </w:rPr>
        <w:t xml:space="preserve">完全混合假设在标准的T型三通等管径相近的节点处基本符合流体力学事实（混合长度约为管径的3~5倍）。但在大型清水池、高位水塔等大截面调蓄设施中，水体内部极易产生短流或分层现象。为此，必须引入针对性的反应器模型，如推流式模型、先进先出模型以及用于模拟死水区的两室混合模型，以还原真实设施内的水力学特征。</w:t>
      </w:r>
    </w:p>
    <w:bookmarkEnd w:id="16"/>
    <w:bookmarkStart w:id="17" w:name="动态水质模拟的数值方法"/>
    <w:p>
      <w:pPr>
        <w:pStyle w:val="Heading3"/>
      </w:pPr>
      <w:r>
        <w:rPr>
          <w:rStyle w:val="SectionNumber"/>
        </w:rPr>
        <w:t xml:space="preserve">1.3.3</w:t>
      </w:r>
      <w:r>
        <w:tab/>
      </w:r>
      <w:r>
        <w:t xml:space="preserve">3.2.3 </w:t>
      </w:r>
      <w:r>
        <w:rPr>
          <w:rFonts w:hint="eastAsia"/>
        </w:rPr>
        <w:t xml:space="preserve">动态水质模拟的数值方法</w:t>
      </w:r>
    </w:p>
    <w:p>
      <w:pPr>
        <w:pStyle w:val="FirstParagraph"/>
      </w:pPr>
      <w:r>
        <w:rPr>
          <w:rFonts w:hint="eastAsia"/>
        </w:rPr>
        <w:t xml:space="preserve">城市供水系统时刻面临着用户需水量波动的动态挑战。此时，水质方程(3.11)的非定常项不可忽略，必须依赖数值方法求解。EPANET采用了一种兼顾效率与精度的离散体积法（Discrete</w:t>
      </w:r>
      <w:r>
        <w:t xml:space="preserve"> Volume Element Method, </w:t>
      </w:r>
      <w:r>
        <w:rPr>
          <w:rFonts w:hint="eastAsia"/>
        </w:rPr>
        <w:t xml:space="preserve">DVEM）。</w:t>
      </w:r>
    </w:p>
    <w:p>
      <w:pPr>
        <w:pStyle w:val="BodyText"/>
      </w:pPr>
      <w:r>
        <w:rPr>
          <w:rFonts w:hint="eastAsia"/>
        </w:rPr>
        <w:t xml:space="preserve">其核心思想是将整个管网中每条包含水流的管段，根据当前流速划分为若干个不连续的、内部浓度均匀的“体积段”。在水质计算推进的每一个极短时步内，这些体积段沿管道发生刚性平移，同时在内部独立计算衰减反应。当体积段的前端到达末尾溢出时，在下游节点处利用式(3.13)进行瞬时均匀混合，混合后的新水体再重新打包送入下游管段。</w:t>
      </w:r>
    </w:p>
    <w:p>
      <w:pPr>
        <w:pStyle w:val="BodyText"/>
      </w:pPr>
      <w:r>
        <w:rPr>
          <w:rFonts w:hint="eastAsia"/>
        </w:rPr>
        <w:t xml:space="preserve">DVEM算法的精度与收敛性严格受制于水质计算时步</w:t>
      </w:r>
      <w:r>
        <w:t xml:space="preserve"> </w:t>
      </w:r>
      <m:oMath>
        <m:r>
          <m:rPr>
            <m:sty m:val="p"/>
          </m:rPr>
          <m:t>Δ</m:t>
        </m:r>
        <m:sSub>
          <m:e>
            <m:r>
              <m:t>t</m:t>
            </m:r>
          </m:e>
          <m:sub>
            <m:r>
              <m:t>q</m:t>
            </m:r>
          </m:sub>
        </m:sSub>
      </m:oMath>
      <w:r>
        <w:t xml:space="preserve"> </w:t>
      </w:r>
      <w:r>
        <w:rPr>
          <w:rFonts w:hint="eastAsia"/>
        </w:rPr>
        <w:t xml:space="preserve">的选取，必须满足数值分析中的Courant-Friedrichs-Lewy（CFL）条件：</w:t>
      </w:r>
    </w:p>
    <w:p>
      <w:pPr>
        <w:pStyle w:val="BodyText"/>
      </w:pPr>
      <m:oMathPara>
        <m:oMathParaPr>
          <m:jc m:val="center"/>
        </m:oMathParaPr>
        <m:oMath>
          <m:r>
            <m:rPr>
              <m:sty m:val="p"/>
            </m:rPr>
            <m:t>Δ</m:t>
          </m:r>
          <m:sSub>
            <m:e>
              <m:r>
                <m:t>t</m:t>
              </m:r>
            </m:e>
            <m:sub>
              <m:r>
                <m:t>q</m:t>
              </m:r>
            </m:sub>
          </m:sSub>
          <m:r>
            <m:rPr>
              <m:sty m:val="p"/>
            </m:rPr>
            <m:t>≤</m:t>
          </m:r>
          <m:f>
            <m:fPr>
              <m:type m:val="bar"/>
            </m:fPr>
            <m:num>
              <m:r>
                <m:rPr>
                  <m:sty m:val="p"/>
                </m:rPr>
                <m:t>Δ</m:t>
              </m:r>
              <m:r>
                <m:t>x</m:t>
              </m:r>
            </m:num>
            <m:den>
              <m:sSub>
                <m:e>
                  <m:r>
                    <m:t>u</m:t>
                  </m:r>
                </m:e>
                <m:sub>
                  <m:r>
                    <m:rPr>
                      <m:sty m:val="p"/>
                    </m:rPr>
                    <m:t>max</m:t>
                  </m:r>
                </m:sub>
              </m:sSub>
            </m:den>
          </m:f>
        </m:oMath>
      </m:oMathPara>
    </w:p>
    <w:p>
      <w:pPr>
        <w:pStyle w:val="FirstParagraph"/>
      </w:pPr>
      <w:r>
        <w:rPr>
          <w:rFonts w:hint="eastAsia"/>
        </w:rPr>
        <w:t xml:space="preserve">其中，</w:t>
      </w:r>
      <m:oMath>
        <m:r>
          <m:rPr>
            <m:sty m:val="p"/>
          </m:rPr>
          <m:t>Δ</m:t>
        </m:r>
        <m:r>
          <m:t>x</m:t>
        </m:r>
      </m:oMath>
      <w:r>
        <w:t xml:space="preserve"> </w:t>
      </w:r>
      <w:r>
        <w:rPr>
          <w:rFonts w:hint="eastAsia"/>
        </w:rPr>
        <w:t xml:space="preserve">为算法允许的最小体积段长度界限；</w:t>
      </w:r>
      <m:oMath>
        <m:sSub>
          <m:e>
            <m:r>
              <m:t>u</m:t>
            </m:r>
          </m:e>
          <m:sub>
            <m:r>
              <m:rPr>
                <m:sty m:val="p"/>
              </m:rPr>
              <m:t>max</m:t>
            </m:r>
          </m:sub>
        </m:sSub>
      </m:oMath>
      <w:r>
        <w:t xml:space="preserve"> </w:t>
      </w:r>
      <w:r>
        <w:rPr>
          <w:rFonts w:hint="eastAsia"/>
        </w:rPr>
        <w:t xml:space="preserve">为全网在当前水力时间步长内出现的最高水流速度。在工程实操中，水质时步通常设定在1~5分钟，远比水力模型中常用的15分钟至1小时的宏观时步要密集，从而在微观时间颗粒度上保证了对流项离散的计算精度。</w:t>
      </w:r>
    </w:p>
    <w:bookmarkEnd w:id="17"/>
    <w:bookmarkEnd w:id="18"/>
    <w:bookmarkStart w:id="19" w:name="水龄与管网滞水分析"/>
    <w:p>
      <w:pPr>
        <w:pStyle w:val="Heading2"/>
      </w:pPr>
      <w:r>
        <w:rPr>
          <w:rStyle w:val="SectionNumber"/>
        </w:rPr>
        <w:t xml:space="preserve">1.4</w:t>
      </w:r>
      <w:r>
        <w:tab/>
      </w:r>
      <w:r>
        <w:t xml:space="preserve">3.3 </w:t>
      </w:r>
      <w:r>
        <w:rPr>
          <w:rFonts w:hint="eastAsia"/>
        </w:rPr>
        <w:t xml:space="preserve">水龄与管网滞水分析</w:t>
      </w:r>
    </w:p>
    <w:p>
      <w:pPr>
        <w:pStyle w:val="FirstParagraph"/>
      </w:pPr>
      <w:r>
        <w:rPr>
          <w:rFonts w:hint="eastAsia"/>
        </w:rPr>
        <w:t xml:space="preserve">在管网水质评估体系中，水处理工程领域引入了“水龄”（Water</w:t>
      </w:r>
      <w:r>
        <w:t xml:space="preserve"> </w:t>
      </w:r>
      <w:r>
        <w:rPr>
          <w:rFonts w:hint="eastAsia"/>
        </w:rPr>
        <w:t xml:space="preserve">Age）这一关键概念。水龄定义为特定水质点从离开水源节点进入管网开始算起，抵达某一指定节点所累积经历的时间。其一维传输方程表示为：</w:t>
      </w:r>
    </w:p>
    <w:p>
      <w:pPr>
        <w:pStyle w:val="BodyText"/>
      </w:pPr>
      <m:oMathPara>
        <m:oMathParaPr>
          <m:jc m:val="center"/>
        </m:oMathParaPr>
        <m:oMath>
          <m:f>
            <m:fPr>
              <m:type m:val="bar"/>
            </m:fPr>
            <m:num>
              <m:r>
                <m:rPr>
                  <m:sty m:val="p"/>
                </m:rPr>
                <m:t>∂</m:t>
              </m:r>
              <m:sSub>
                <m:e>
                  <m:r>
                    <m:t>T</m:t>
                  </m:r>
                </m:e>
                <m:sub>
                  <m:r>
                    <m:t>a</m:t>
                  </m:r>
                </m:sub>
              </m:sSub>
            </m:num>
            <m:den>
              <m:r>
                <m:rPr>
                  <m:sty m:val="p"/>
                </m:rPr>
                <m:t>∂</m:t>
              </m:r>
              <m:r>
                <m:t>t</m:t>
              </m:r>
            </m:den>
          </m:f>
          <m:r>
            <m:rPr>
              <m:sty m:val="p"/>
            </m:rPr>
            <m:t>+</m:t>
          </m:r>
          <m:r>
            <m:t>u</m:t>
          </m:r>
          <m:f>
            <m:fPr>
              <m:type m:val="bar"/>
            </m:fPr>
            <m:num>
              <m:r>
                <m:rPr>
                  <m:sty m:val="p"/>
                </m:rPr>
                <m:t>∂</m:t>
              </m:r>
              <m:sSub>
                <m:e>
                  <m:r>
                    <m:t>T</m:t>
                  </m:r>
                </m:e>
                <m:sub>
                  <m:r>
                    <m:t>a</m:t>
                  </m:r>
                </m:sub>
              </m:sSub>
            </m:num>
            <m:den>
              <m:r>
                <m:rPr>
                  <m:sty m:val="p"/>
                </m:rPr>
                <m:t>∂</m:t>
              </m:r>
              <m:r>
                <m:t>x</m:t>
              </m:r>
            </m:den>
          </m:f>
          <m:r>
            <m:rPr>
              <m:sty m:val="p"/>
            </m:rPr>
            <m:t>=</m:t>
          </m:r>
          <m:r>
            <m:t>1</m:t>
          </m:r>
        </m:oMath>
      </m:oMathPara>
    </w:p>
    <w:p>
      <w:pPr>
        <w:pStyle w:val="FirstParagraph"/>
      </w:pPr>
      <w:r>
        <w:rPr>
          <w:rFonts w:hint="eastAsia"/>
        </w:rPr>
        <w:t xml:space="preserve">其中，</w:t>
      </w:r>
      <m:oMath>
        <m:sSub>
          <m:e>
            <m:r>
              <m:t>T</m:t>
            </m:r>
          </m:e>
          <m:sub>
            <m:r>
              <m:t>a</m:t>
            </m:r>
          </m:sub>
        </m:sSub>
      </m:oMath>
      <w:r>
        <w:t xml:space="preserve"> </w:t>
      </w:r>
      <w:r>
        <w:rPr>
          <w:rFonts w:hint="eastAsia"/>
        </w:rPr>
        <w:t xml:space="preserve">表示流经位置</w:t>
      </w:r>
      <w:r>
        <w:t xml:space="preserve"> </w:t>
      </w:r>
      <m:oMath>
        <m:r>
          <m:t>x</m:t>
        </m:r>
      </m:oMath>
      <w:r>
        <w:t xml:space="preserve"> </w:t>
      </w:r>
      <w:r>
        <w:rPr>
          <w:rFonts w:hint="eastAsia"/>
        </w:rPr>
        <w:t xml:space="preserve">处的水龄（h）。节点处水龄采用流量加权平均计算。水龄不仅是水流滞留时间的标尺，更是评估各类水质衰变程度的核心代理指标：水龄越长的区域，意味着水体自我更新能力越弱，各类水质劣化的风险成倍增加。</w:t>
      </w:r>
    </w:p>
    <w:p>
      <w:pPr>
        <w:pStyle w:val="BodyText"/>
      </w:pPr>
      <w:r>
        <w:rPr>
          <w:rFonts w:hint="eastAsia"/>
        </w:rPr>
        <w:t xml:space="preserve">管网中的高水龄“滞水区”通常集中在以下三类结构瓶颈处：</w:t>
      </w:r>
      <w:r>
        <w:t xml:space="preserve"> </w:t>
      </w:r>
      <w:r>
        <w:t xml:space="preserve">(a)</w:t>
      </w:r>
      <w:r>
        <w:t xml:space="preserve"> </w:t>
      </w:r>
      <w:r>
        <w:rPr>
          <w:rFonts w:hint="eastAsia"/>
          <w:b/>
          <w:bCs/>
        </w:rPr>
        <w:t xml:space="preserve">末梢死端管段</w:t>
      </w:r>
      <w:r>
        <w:rPr>
          <w:rFonts w:hint="eastAsia"/>
        </w:rPr>
        <w:t xml:space="preserve">：常见于城市边缘的独立居民区，管网呈树状结构，水流模式为“进出同口”，夜间无用水时完全停滞。</w:t>
      </w:r>
      <w:r>
        <w:t xml:space="preserve"> </w:t>
      </w:r>
      <w:r>
        <w:t xml:space="preserve">(b)</w:t>
      </w:r>
      <w:r>
        <w:t xml:space="preserve"> </w:t>
      </w:r>
      <w:r>
        <w:rPr>
          <w:rFonts w:hint="eastAsia"/>
          <w:b/>
          <w:bCs/>
        </w:rPr>
        <w:t xml:space="preserve">过度设计的调蓄水池</w:t>
      </w:r>
      <w:r>
        <w:rPr>
          <w:rFonts w:hint="eastAsia"/>
        </w:rPr>
        <w:t xml:space="preserve">：当水池设计容积远超出日均用水负荷时，大量净水在池内长时间滞留。</w:t>
      </w:r>
      <w:r>
        <w:t xml:space="preserve"> </w:t>
      </w:r>
      <w:r>
        <w:t xml:space="preserve">(c)</w:t>
      </w:r>
      <w:r>
        <w:t xml:space="preserve"> </w:t>
      </w:r>
      <w:r>
        <w:rPr>
          <w:rFonts w:hint="eastAsia"/>
          <w:b/>
          <w:bCs/>
        </w:rPr>
        <w:t xml:space="preserve">环网内部的低压差死区</w:t>
      </w:r>
      <w:r>
        <w:rPr>
          <w:rFonts w:hint="eastAsia"/>
        </w:rPr>
        <w:t xml:space="preserve">：在成环管网的特定区段，两侧水压接近平衡，流速长年徘徊在极低水平，形成隐蔽的“准死水区”。</w:t>
      </w:r>
    </w:p>
    <w:p>
      <w:pPr>
        <w:pStyle w:val="BodyText"/>
      </w:pPr>
      <w:r>
        <w:rPr>
          <w:rFonts w:hint="eastAsia"/>
        </w:rPr>
        <w:t xml:space="preserve">针对高水龄顽疾，现代水司通常采取基于单向冲洗（UDF）的定期排空计划，强制提升末端置换率；或通过智能调度微调环网关键阀门开度，人为打破压力平衡，重塑流速场分布。</w:t>
      </w:r>
    </w:p>
    <w:bookmarkEnd w:id="19"/>
    <w:bookmarkStart w:id="20" w:name="仿真设置"/>
    <w:p>
      <w:pPr>
        <w:pStyle w:val="Heading2"/>
      </w:pPr>
      <w:r>
        <w:rPr>
          <w:rStyle w:val="SectionNumber"/>
        </w:rPr>
        <w:t xml:space="preserve">1.5</w:t>
      </w:r>
      <w:r>
        <w:tab/>
      </w:r>
      <w:r>
        <w:t xml:space="preserve">3.4 </w:t>
      </w:r>
      <w:r>
        <w:rPr>
          <w:rFonts w:hint="eastAsia"/>
        </w:rPr>
        <w:t xml:space="preserve">仿真设置</w:t>
      </w:r>
    </w:p>
    <w:p>
      <w:pPr>
        <w:pStyle w:val="FirstParagraph"/>
      </w:pPr>
      <w:r>
        <w:rPr>
          <w:rFonts w:hint="eastAsia"/>
        </w:rPr>
        <w:t xml:space="preserve">为了具象化展示余氯的演变动态，本节基于一个包含25个节点、34条管段的典型管网拓扑进行24小时全周期动态仿真。水源节点出厂水保持恒定的初始余氯浓度</w:t>
      </w:r>
      <w:r>
        <w:t xml:space="preserve"> </w:t>
      </w:r>
      <m:oMath>
        <m:sSub>
          <m:e>
            <m:r>
              <m:t>C</m:t>
            </m:r>
          </m:e>
          <m:sub>
            <m:r>
              <m:t>0</m:t>
            </m:r>
          </m:sub>
        </m:sSub>
        <m:r>
          <m:rPr>
            <m:sty m:val="p"/>
          </m:rPr>
          <m:t>=</m:t>
        </m:r>
        <m:r>
          <m:t>1.0</m:t>
        </m:r>
      </m:oMath>
      <w:r>
        <w:t xml:space="preserve"> </w:t>
      </w:r>
      <w:r>
        <w:rPr>
          <w:rFonts w:hint="eastAsia"/>
        </w:rPr>
        <w:t xml:space="preserve">mg/L，体相衰减系数统一取值为</w:t>
      </w:r>
      <w:r>
        <w:t xml:space="preserve"> </w:t>
      </w:r>
      <m:oMath>
        <m:sSub>
          <m:e>
            <m:r>
              <m:t>k</m:t>
            </m:r>
          </m:e>
          <m:sub>
            <m:r>
              <m:t>b</m:t>
            </m:r>
          </m:sub>
        </m:sSub>
        <m:r>
          <m:rPr>
            <m:sty m:val="p"/>
          </m:rPr>
          <m:t>=</m:t>
        </m:r>
        <m:r>
          <m:t>0.5</m:t>
        </m:r>
      </m:oMath>
      <w:r>
        <w:t xml:space="preserve"> </w:t>
      </w:r>
      <w:r>
        <w:t xml:space="preserve">h</w:t>
      </w:r>
      <m:oMath>
        <m:sSup>
          <m:e>
            <m:r>
              <m:t>​</m:t>
            </m:r>
          </m:e>
          <m:sup>
            <m:r>
              <m:rPr>
                <m:sty m:val="p"/>
              </m:rPr>
              <m:t>−</m:t>
            </m:r>
            <m:r>
              <m:t>1</m:t>
            </m:r>
          </m:sup>
        </m:sSup>
      </m:oMath>
      <w:r>
        <w:t xml:space="preserve">。</w:t>
      </w:r>
    </w:p>
    <w:p>
      <w:pPr>
        <w:pStyle w:val="BodyText"/>
      </w:pPr>
      <w:r>
        <w:rPr>
          <w:rFonts w:hint="eastAsia"/>
        </w:rPr>
        <w:t xml:space="preserve">为研究管壁粗糙度对水质的影响，管网壁面反应系数依据管道服役年限划分为三个参数组：铺设不足10年的新建管网区段设定</w:t>
      </w:r>
      <w:r>
        <w:t xml:space="preserve"> </w:t>
      </w:r>
      <m:oMath>
        <m:sSub>
          <m:e>
            <m:r>
              <m:t>k</m:t>
            </m:r>
          </m:e>
          <m:sub>
            <m:r>
              <m:t>w</m:t>
            </m:r>
          </m:sub>
        </m:sSub>
        <m:r>
          <m:rPr>
            <m:sty m:val="p"/>
          </m:rPr>
          <m:t>=</m:t>
        </m:r>
        <m:r>
          <m:t>0.05</m:t>
        </m:r>
      </m:oMath>
      <w:r>
        <w:t xml:space="preserve"> </w:t>
      </w:r>
      <w:r>
        <w:rPr>
          <w:rFonts w:hint="eastAsia"/>
        </w:rPr>
        <w:t xml:space="preserve">m/h；服役10~25年的中年主干管段设定</w:t>
      </w:r>
      <w:r>
        <w:t xml:space="preserve"> </w:t>
      </w:r>
      <m:oMath>
        <m:sSub>
          <m:e>
            <m:r>
              <m:t>k</m:t>
            </m:r>
          </m:e>
          <m:sub>
            <m:r>
              <m:t>w</m:t>
            </m:r>
          </m:sub>
        </m:sSub>
        <m:r>
          <m:rPr>
            <m:sty m:val="p"/>
          </m:rPr>
          <m:t>=</m:t>
        </m:r>
        <m:r>
          <m:t>0.10</m:t>
        </m:r>
      </m:oMath>
      <w:r>
        <w:t xml:space="preserve"> </w:t>
      </w:r>
      <w:r>
        <w:rPr>
          <w:rFonts w:hint="eastAsia"/>
        </w:rPr>
        <w:t xml:space="preserve">m/h；服役超过25年的严重腐蚀老管段设定</w:t>
      </w:r>
      <w:r>
        <w:t xml:space="preserve"> </w:t>
      </w:r>
      <m:oMath>
        <m:sSub>
          <m:e>
            <m:r>
              <m:t>k</m:t>
            </m:r>
          </m:e>
          <m:sub>
            <m:r>
              <m:t>w</m:t>
            </m:r>
          </m:sub>
        </m:sSub>
        <m:r>
          <m:rPr>
            <m:sty m:val="p"/>
          </m:rPr>
          <m:t>=</m:t>
        </m:r>
        <m:r>
          <m:t>0.20</m:t>
        </m:r>
      </m:oMath>
      <w:r>
        <w:t xml:space="preserve"> </w:t>
      </w:r>
      <w:r>
        <w:rPr>
          <w:rFonts w:hint="eastAsia"/>
        </w:rPr>
        <w:t xml:space="preserve">m/h。节点需水量加载了早晚双高峰特征的日变化曲线（峰值系数1.5，低谷系数0.4）。基于Python生态下的水资源开源计算包WNTR进行扩展期模拟（EPS），水力计算时步为1小时，水质计算时步为5分钟。仿真平行设置了三组工况：工况1（全网新管）、工况2（实际混合管龄现状）和工况3（全网老管）。</w:t>
      </w:r>
    </w:p>
    <w:bookmarkEnd w:id="20"/>
    <w:bookmarkStart w:id="21" w:name="结果分析"/>
    <w:p>
      <w:pPr>
        <w:pStyle w:val="Heading2"/>
      </w:pPr>
      <w:r>
        <w:rPr>
          <w:rStyle w:val="SectionNumber"/>
        </w:rPr>
        <w:t xml:space="preserve">1.6</w:t>
      </w:r>
      <w:r>
        <w:tab/>
      </w:r>
      <w:r>
        <w:t xml:space="preserve">3.5 </w:t>
      </w:r>
      <w:r>
        <w:rPr>
          <w:rFonts w:hint="eastAsia"/>
        </w:rPr>
        <w:t xml:space="preserve">结果分析</w:t>
      </w:r>
    </w:p>
    <w:p>
      <w:pPr>
        <w:pStyle w:val="FirstParagraph"/>
      </w:pPr>
      <w:r>
        <w:rPr>
          <w:rFonts w:hint="eastAsia"/>
        </w:rPr>
        <w:t xml:space="preserve">仿真计算结果从空间分布和时间演化双维度呈现出清晰的规律。空间维度上，日用水量加权平均视角下，距离水源1</w:t>
      </w:r>
      <w:r>
        <w:t xml:space="preserve"> </w:t>
      </w:r>
      <w:r>
        <w:rPr>
          <w:rFonts w:hint="eastAsia"/>
        </w:rPr>
        <w:t xml:space="preserve">km半径内的核心节点群余氯充沛，维持在</w:t>
      </w:r>
      <w:r>
        <w:t xml:space="preserve"> </w:t>
      </w:r>
      <m:oMath>
        <m:r>
          <m:t>0.65</m:t>
        </m:r>
        <m:r>
          <m:rPr>
            <m:sty m:val="p"/>
          </m:rPr>
          <m:t>∼</m:t>
        </m:r>
        <m:r>
          <m:t>0.85</m:t>
        </m:r>
      </m:oMath>
      <w:r>
        <w:t xml:space="preserve"> </w:t>
      </w:r>
      <w:r>
        <w:rPr>
          <w:rFonts w:hint="eastAsia"/>
        </w:rPr>
        <w:t xml:space="preserve">mg/L；延伸至距水源2~3</w:t>
      </w:r>
      <w:r>
        <w:t xml:space="preserve"> </w:t>
      </w:r>
      <w:r>
        <w:rPr>
          <w:rFonts w:hint="eastAsia"/>
        </w:rPr>
        <w:t xml:space="preserve">km的中游区域，浓度滑落至</w:t>
      </w:r>
      <w:r>
        <w:t xml:space="preserve"> </w:t>
      </w:r>
      <m:oMath>
        <m:r>
          <m:t>0.35</m:t>
        </m:r>
        <m:r>
          <m:rPr>
            <m:sty m:val="p"/>
          </m:rPr>
          <m:t>∼</m:t>
        </m:r>
        <m:r>
          <m:t>0.55</m:t>
        </m:r>
      </m:oMath>
      <w:r>
        <w:t xml:space="preserve"> </w:t>
      </w:r>
      <w:r>
        <w:rPr>
          <w:rFonts w:hint="eastAsia"/>
        </w:rPr>
        <w:t xml:space="preserve">mg/L；当水流到达距水源4</w:t>
      </w:r>
      <w:r>
        <w:t xml:space="preserve"> </w:t>
      </w:r>
      <w:r>
        <w:rPr>
          <w:rFonts w:hint="eastAsia"/>
        </w:rPr>
        <w:t xml:space="preserve">km以上的末梢节点时，余氯降至</w:t>
      </w:r>
      <w:r>
        <w:t xml:space="preserve"> </w:t>
      </w:r>
      <m:oMath>
        <m:r>
          <m:t>0.15</m:t>
        </m:r>
        <m:r>
          <m:rPr>
            <m:sty m:val="p"/>
          </m:rPr>
          <m:t>∼</m:t>
        </m:r>
        <m:r>
          <m:t>0.30</m:t>
        </m:r>
      </m:oMath>
      <w:r>
        <w:t xml:space="preserve"> </w:t>
      </w:r>
      <w:r>
        <w:rPr>
          <w:rFonts w:hint="eastAsia"/>
        </w:rPr>
        <w:t xml:space="preserve">mg/L。在工况2（实际管龄分布）场景下，老城区末端的节点J22和J25日均余氯已跌破0.10</w:t>
      </w:r>
      <w:r>
        <w:t xml:space="preserve"> </w:t>
      </w:r>
      <w:r>
        <w:rPr>
          <w:rFonts w:hint="eastAsia"/>
        </w:rPr>
        <w:t xml:space="preserve">mg/L，在特定时段逼近GB</w:t>
      </w:r>
      <w:r>
        <w:t xml:space="preserve"> </w:t>
      </w:r>
      <w:r>
        <w:rPr>
          <w:rFonts w:hint="eastAsia"/>
        </w:rPr>
        <w:t xml:space="preserve">5749-2022规定的末梢余氯下限极值（0.05</w:t>
      </w:r>
      <w:r>
        <w:t xml:space="preserve"> </w:t>
      </w:r>
      <w:r>
        <w:rPr>
          <w:rFonts w:hint="eastAsia"/>
        </w:rPr>
        <w:t xml:space="preserve">mg/L）。</w:t>
      </w:r>
    </w:p>
    <w:p>
      <w:pPr>
        <w:pStyle w:val="BodyText"/>
      </w:pPr>
      <w:r>
        <w:rPr>
          <w:rFonts w:hint="eastAsia"/>
        </w:rPr>
        <w:t xml:space="preserve">时间维度上，在夜间用水深度低谷时段（凌晨2:00-5:00），受管网需水量锐减影响，干管与支管流速普遍骤降，导致水体在管道内的滞留时间被拉长。数据统计揭示，此时段内各末梢节点的瞬时余氯浓度较白天高峰期大幅下降，相对降幅达20%~30%。这一趋势在凌晨3:00达到了极限组合：最远端节点J25瞬时余氯探底至微弱的0.08</w:t>
      </w:r>
      <w:r>
        <w:t xml:space="preserve"> </w:t>
      </w:r>
      <w:r>
        <w:rPr>
          <w:rFonts w:hint="eastAsia"/>
        </w:rPr>
        <w:t xml:space="preserve">mg/L。这种“夜间低氯”现象是引发夜间管壁生物膜脱落及细菌总数超标的高危因素。</w:t>
      </w:r>
    </w:p>
    <w:p>
      <w:pPr>
        <w:pStyle w:val="BodyText"/>
      </w:pPr>
      <w:r>
        <w:rPr>
          <w:rFonts w:hint="eastAsia"/>
        </w:rPr>
        <w:t xml:space="preserve">比对三组独立工况的数据，当管壁特性从全网新管恶化至全网老管时，管网最远端节点的24小时平均余氯浓度发生了断崖式下跌，跌幅高达68.4%。具体观测数据为：工况1（新管）0.38</w:t>
      </w:r>
      <w:r>
        <w:t xml:space="preserve"> </w:t>
      </w:r>
      <w:r>
        <w:rPr>
          <w:rFonts w:hint="eastAsia"/>
        </w:rPr>
        <w:t xml:space="preserve">mg/L，工况2（实际混合管龄）0.22</w:t>
      </w:r>
      <w:r>
        <w:t xml:space="preserve"> </w:t>
      </w:r>
      <w:r>
        <w:rPr>
          <w:rFonts w:hint="eastAsia"/>
        </w:rPr>
        <w:t xml:space="preserve">mg/L，工况3（老管）0.12</w:t>
      </w:r>
      <w:r>
        <w:t xml:space="preserve"> </w:t>
      </w:r>
      <w:r>
        <w:rPr>
          <w:rFonts w:hint="eastAsia"/>
        </w:rPr>
        <w:t xml:space="preserve">mg/L。定量数据证实，旧管道内壁高活性的腐蚀层是吞噬管网末梢余氯的关键黑洞。</w:t>
      </w:r>
    </w:p>
    <w:p>
      <w:pPr>
        <w:pStyle w:val="BodyText"/>
      </w:pPr>
      <w:r>
        <w:rPr>
          <w:rFonts w:hint="eastAsia"/>
        </w:rPr>
        <w:t xml:space="preserve">对全网节点水龄参数的统计表明，仿真周期内管网总需水量加权平均水龄为3.2小时，最大极端水龄出现在末梢死端处，高达12.5小时。频数直方图显示，水龄超过8小时的节点占据总数的15%，超过12小时的滞水节点占比达4%。同步时刻的水龄值与余氯浓度值的皮尔逊相关性计算结果显示，两者负相关系数达到</w:t>
      </w:r>
      <w:r>
        <w:t xml:space="preserve"> </w:t>
      </w:r>
      <m:oMath>
        <m:r>
          <m:rPr>
            <m:sty m:val="p"/>
          </m:rPr>
          <m:t>−</m:t>
        </m:r>
        <m:r>
          <m:t>0.93</m:t>
        </m:r>
      </m:oMath>
      <w:r>
        <w:rPr>
          <w:rFonts w:hint="eastAsia"/>
        </w:rPr>
        <w:t xml:space="preserve">，完美印证了水龄作为早期水质预警核心指标的科学性。在实际管理中，将水龄超8小时区域划定为“预警区”，超12小时区域划定为“高危区”，为管网巡检提供了空间指引。</w:t>
      </w:r>
    </w:p>
    <w:bookmarkEnd w:id="21"/>
    <w:bookmarkStart w:id="22" w:name="工程启示"/>
    <w:p>
      <w:pPr>
        <w:pStyle w:val="Heading2"/>
      </w:pPr>
      <w:r>
        <w:rPr>
          <w:rStyle w:val="SectionNumber"/>
        </w:rPr>
        <w:t xml:space="preserve">1.7</w:t>
      </w:r>
      <w:r>
        <w:tab/>
      </w:r>
      <w:r>
        <w:t xml:space="preserve">3.6 </w:t>
      </w:r>
      <w:r>
        <w:rPr>
          <w:rFonts w:hint="eastAsia"/>
        </w:rPr>
        <w:t xml:space="preserve">工程启示</w:t>
      </w:r>
    </w:p>
    <w:p>
      <w:pPr>
        <w:pStyle w:val="FirstParagraph"/>
      </w:pPr>
      <w:r>
        <w:rPr>
          <w:rFonts w:hint="eastAsia"/>
        </w:rPr>
        <w:t xml:space="preserve">将水质动力学模型转化为生产力，对智慧供水企业的运营管理具有极高的指导价值，具体体现在以下实际案例场景中：</w:t>
      </w:r>
    </w:p>
    <w:p>
      <w:pPr>
        <w:pStyle w:val="BodyText"/>
      </w:pPr>
      <w:r>
        <w:rPr>
          <w:rFonts w:hint="eastAsia"/>
          <w:b/>
          <w:bCs/>
        </w:rPr>
        <w:t xml:space="preserve">二次加氯站选址与动态优化</w:t>
      </w:r>
      <w:r>
        <w:rPr>
          <w:rFonts w:hint="eastAsia"/>
        </w:rPr>
        <w:t xml:space="preserve">。对于大规模管网，单纯依靠水厂源头提升出厂水余氯极易导致近端用户DBPs超标。深圳市某主力水厂在向偏远区域输水时，管网模型发现末端余氯偏低。技术团队利用模型进行遗传算法寻优，最终在距主城区15公里处的某关键增压泵站内增设智能补氯系统。模型给出的选址原则是将加氯点前移至余氯刚降至0.15</w:t>
      </w:r>
      <w:r>
        <w:t xml:space="preserve"> </w:t>
      </w:r>
      <w:r>
        <w:rPr>
          <w:rFonts w:hint="eastAsia"/>
        </w:rPr>
        <w:t xml:space="preserve">mg/L的上游咽喉处，以较小的投加量，使下游广阔区域的余氯平稳拉升至0.3~0.5</w:t>
      </w:r>
      <w:r>
        <w:t xml:space="preserve"> </w:t>
      </w:r>
      <w:r>
        <w:rPr>
          <w:rFonts w:hint="eastAsia"/>
        </w:rPr>
        <w:t xml:space="preserve">mg/L，成功实现了微生物抑制与副产物控制的双赢。</w:t>
      </w:r>
    </w:p>
    <w:p>
      <w:pPr>
        <w:pStyle w:val="BodyText"/>
      </w:pPr>
      <w:r>
        <w:rPr>
          <w:rFonts w:hint="eastAsia"/>
          <w:b/>
          <w:bCs/>
        </w:rPr>
        <w:t xml:space="preserve">科学制定管网冲洗与维护计划</w:t>
      </w:r>
      <w:r>
        <w:rPr>
          <w:rFonts w:hint="eastAsia"/>
        </w:rPr>
        <w:t xml:space="preserve">。传统的管道冲洗盲目性大、水资源浪费严重。北美某市供水局引入基于模型的单向冲洗（UDF）系统，系统自动识别出高水龄死端，并计算出最佳的阀门关停次序，确保冲洗时局部流速瞬间突破清洗临界值。实际运行数据显示，智能冲洗策略不仅使末端平均余氯回升0.2</w:t>
      </w:r>
      <w:r>
        <w:t xml:space="preserve"> </w:t>
      </w:r>
      <w:r>
        <w:rPr>
          <w:rFonts w:hint="eastAsia"/>
        </w:rPr>
        <w:t xml:space="preserve">mg/L，更将年度冲洗耗水量大幅削减了40%，创造了显著的环境与经济效益。</w:t>
      </w:r>
    </w:p>
    <w:p>
      <w:pPr>
        <w:pStyle w:val="BodyText"/>
      </w:pPr>
      <w:r>
        <w:rPr>
          <w:rFonts w:hint="eastAsia"/>
          <w:b/>
          <w:bCs/>
        </w:rPr>
        <w:t xml:space="preserve">水质突发污染事件的应急响应</w:t>
      </w:r>
      <w:r>
        <w:rPr>
          <w:rFonts w:hint="eastAsia"/>
        </w:rPr>
        <w:t xml:space="preserve">。当遭遇意外化学物质侵入管网的极端事件时，动态水质模型如同管网的“神经中枢”。在某市抗供水突发污染演练中，水力水质模型在接报后5分钟内推演了污染羽流在地下管网中的扩散路径和到达各小区的精确时间，直接指挥中心在污染源下游精准关闭3个关键隔离阀门，有效避免了污染面的不可控蔓延。</w:t>
      </w:r>
    </w:p>
    <w:p>
      <w:pPr>
        <w:pStyle w:val="BodyText"/>
      </w:pPr>
      <w:r>
        <w:rPr>
          <w:rFonts w:hint="eastAsia"/>
          <w:b/>
          <w:bCs/>
        </w:rPr>
        <w:t xml:space="preserve">在线水质传感器网络的拓扑布点</w:t>
      </w:r>
      <w:r>
        <w:rPr>
          <w:rFonts w:hint="eastAsia"/>
        </w:rPr>
        <w:t xml:space="preserve">。面对庞大的地下管网，供水企业不可能全节点布设昂贵的监测仪。采用国际前沿的TEVA-SPOT传感器布局优化算法针对某500节点区域进行测算，结果表明，若仅依靠人工沿主干道布设10台设备，预警覆盖面仅为40%；而依托模型将传感器配置在高水龄汇聚点和拓扑“枢纽交叉点”，仅需6个监测点即可灵敏捕捉全网80%区域的水质异常，构建起高效率的早期预警雷达网。</w:t>
      </w:r>
    </w:p>
    <w:bookmarkEnd w:id="22"/>
    <w:bookmarkStart w:id="23" w:name="本章小结"/>
    <w:p>
      <w:pPr>
        <w:pStyle w:val="Heading2"/>
      </w:pPr>
      <w:r>
        <w:rPr>
          <w:rStyle w:val="SectionNumber"/>
        </w:rPr>
        <w:t xml:space="preserve">1.8</w:t>
      </w:r>
      <w:r>
        <w:tab/>
      </w:r>
      <w:r>
        <w:t xml:space="preserve">3.7 </w:t>
      </w:r>
      <w:r>
        <w:rPr>
          <w:rFonts w:hint="eastAsia"/>
        </w:rPr>
        <w:t xml:space="preserve">本章小结</w:t>
      </w:r>
    </w:p>
    <w:p>
      <w:pPr>
        <w:pStyle w:val="FirstParagraph"/>
      </w:pPr>
      <w:r>
        <w:rPr>
          <w:rFonts w:hint="eastAsia"/>
        </w:rPr>
        <w:t xml:space="preserve">本章构建了供水管网余氯衰减的理论体系，详细剖析了一级反应模型、壁面反应模型以及二组分动力学模型。通过微元控制体积质量守恒原理，推导了管段内一维对流-反应偏微分方程，其稳态解析解阐明了管网滞留时间与指数级浓度衰减的数学关系。研究指出，老旧管材内壁极高的壁面生化反应系数</w:t>
      </w:r>
      <w:r>
        <w:t xml:space="preserve"> </w:t>
      </w:r>
      <m:oMath>
        <m:sSub>
          <m:e>
            <m:r>
              <m:t>k</m:t>
            </m:r>
          </m:e>
          <m:sub>
            <m:r>
              <m:t>w</m:t>
            </m:r>
          </m:sub>
        </m:sSub>
      </m:oMath>
      <w:r>
        <w:t xml:space="preserve"> </w:t>
      </w:r>
      <w:r>
        <w:rPr>
          <w:rFonts w:hint="eastAsia"/>
        </w:rPr>
        <w:t xml:space="preserve">是诱发管网末端余氯大面积不达标的核心元凶。同时，引入了管网水龄这一综合性衍生诊断模型，证明了其作为水质退化宏观风险指标的有效性。多情境动态仿真生动揭示了管网余氯衰减在空间上的距离递减法则和时间上的“夜间低谷期恶化”隐患，最终为二次补氯布点、精准冲洗策略搭建了定量工具库。后续第4章将在此基础上，引入DMA独立计量区方法，探讨漏损控制技术。</w:t>
      </w:r>
    </w:p>
    <w:bookmarkEnd w:id="23"/>
    <w:bookmarkStart w:id="24" w:name="思考与练习"/>
    <w:p>
      <w:pPr>
        <w:pStyle w:val="Heading2"/>
      </w:pPr>
      <w:r>
        <w:rPr>
          <w:rStyle w:val="SectionNumber"/>
        </w:rPr>
        <w:t xml:space="preserve">1.9</w:t>
      </w:r>
      <w:r>
        <w:tab/>
      </w:r>
      <w:r>
        <w:rPr>
          <w:rFonts w:hint="eastAsia"/>
        </w:rPr>
        <w:t xml:space="preserve">思考与练习</w:t>
      </w:r>
    </w:p>
    <w:p>
      <w:pPr>
        <w:numPr>
          <w:ilvl w:val="0"/>
          <w:numId w:val="1001"/>
        </w:numPr>
      </w:pPr>
      <w:r>
        <w:rPr>
          <w:rFonts w:hint="eastAsia"/>
          <w:b/>
          <w:bCs/>
        </w:rPr>
        <w:t xml:space="preserve">理论推导</w:t>
      </w:r>
      <w:r>
        <w:rPr>
          <w:rFonts w:hint="eastAsia"/>
        </w:rPr>
        <w:t xml:space="preserve">：详细推导式(3.12)。从一维定常态下的对流-反应控制方程(3.11)出发，在稳态流场条件（</w:t>
      </w:r>
      <m:oMath>
        <m:r>
          <m:rPr>
            <m:sty m:val="p"/>
          </m:rPr>
          <m:t>∂</m:t>
        </m:r>
        <m:r>
          <m:t>C</m:t>
        </m:r>
        <m:r>
          <m:rPr>
            <m:sty m:val="p"/>
          </m:rPr>
          <m:t>/</m:t>
        </m:r>
        <m:r>
          <m:rPr>
            <m:sty m:val="p"/>
          </m:rPr>
          <m:t>∂</m:t>
        </m:r>
        <m:r>
          <m:t>t</m:t>
        </m:r>
        <m:r>
          <m:rPr>
            <m:sty m:val="p"/>
          </m:rPr>
          <m:t>=</m:t>
        </m:r>
        <m:r>
          <m:t>0</m:t>
        </m:r>
      </m:oMath>
      <w:r>
        <w:rPr>
          <w:rFonts w:hint="eastAsia"/>
        </w:rPr>
        <w:t xml:space="preserve">）假设下，分离变量并设定入口边界条件</w:t>
      </w:r>
      <w:r>
        <w:t xml:space="preserve"> </w:t>
      </w:r>
      <m:oMath>
        <m:r>
          <m:t>x</m:t>
        </m:r>
        <m:r>
          <m:rPr>
            <m:sty m:val="p"/>
          </m:rPr>
          <m:t>=</m:t>
        </m:r>
        <m:r>
          <m:t>0</m:t>
        </m:r>
      </m:oMath>
      <w:r>
        <w:t xml:space="preserve"> </w:t>
      </w:r>
      <w:r>
        <w:rPr>
          <w:rFonts w:hint="eastAsia"/>
        </w:rPr>
        <w:t xml:space="preserve">时浓度为</w:t>
      </w:r>
      <w:r>
        <w:t xml:space="preserve"> </w:t>
      </w:r>
      <m:oMath>
        <m:sSub>
          <m:e>
            <m:r>
              <m:t>C</m:t>
            </m:r>
          </m:e>
          <m:sub>
            <m:r>
              <m:rPr>
                <m:nor/>
                <m:sty m:val="p"/>
              </m:rPr>
              <m:t>in</m:t>
            </m:r>
          </m:sub>
        </m:sSub>
      </m:oMath>
      <w:r>
        <w:rPr>
          <w:rFonts w:hint="eastAsia"/>
        </w:rPr>
        <w:t xml:space="preserve">，求解出管段长度为</w:t>
      </w:r>
      <w:r>
        <w:t xml:space="preserve"> </w:t>
      </w:r>
      <m:oMath>
        <m:r>
          <m:t>L</m:t>
        </m:r>
      </m:oMath>
      <w:r>
        <w:t xml:space="preserve"> </w:t>
      </w:r>
      <w:r>
        <w:rPr>
          <w:rFonts w:hint="eastAsia"/>
        </w:rPr>
        <w:t xml:space="preserve">处的出口余氯浓度解析表达式。</w:t>
      </w:r>
    </w:p>
    <w:p>
      <w:pPr>
        <w:numPr>
          <w:ilvl w:val="0"/>
          <w:numId w:val="1001"/>
        </w:numPr>
      </w:pPr>
      <w:r>
        <w:rPr>
          <w:rFonts w:hint="eastAsia"/>
          <w:b/>
          <w:bCs/>
        </w:rPr>
        <w:t xml:space="preserve">工程计算</w:t>
      </w:r>
      <w:r>
        <w:rPr>
          <w:rFonts w:hint="eastAsia"/>
        </w:rPr>
        <w:t xml:space="preserve">：某城市输水管段长</w:t>
      </w:r>
      <w:r>
        <w:t xml:space="preserve"> </w:t>
      </w:r>
      <m:oMath>
        <m:r>
          <m:t>L</m:t>
        </m:r>
        <m:r>
          <m:rPr>
            <m:sty m:val="p"/>
          </m:rPr>
          <m:t>=</m:t>
        </m:r>
        <m:r>
          <m:t>1200</m:t>
        </m:r>
      </m:oMath>
      <w:r>
        <w:t xml:space="preserve"> </w:t>
      </w:r>
      <w:r>
        <w:rPr>
          <w:rFonts w:hint="eastAsia"/>
        </w:rPr>
        <w:t xml:space="preserve">m，管道内径DN300，实测水流流量稳定在</w:t>
      </w:r>
      <w:r>
        <w:t xml:space="preserve"> </w:t>
      </w:r>
      <m:oMath>
        <m:r>
          <m:t>Q</m:t>
        </m:r>
        <m:r>
          <m:rPr>
            <m:sty m:val="p"/>
          </m:rPr>
          <m:t>=</m:t>
        </m:r>
        <m:r>
          <m:t>20</m:t>
        </m:r>
      </m:oMath>
      <w:r>
        <w:t xml:space="preserve"> </w:t>
      </w:r>
      <w:r>
        <w:rPr>
          <w:rFonts w:hint="eastAsia"/>
        </w:rPr>
        <w:t xml:space="preserve">L/s。已知当地原水体相衰减系数</w:t>
      </w:r>
      <w:r>
        <w:t xml:space="preserve"> </w:t>
      </w:r>
      <m:oMath>
        <m:sSub>
          <m:e>
            <m:r>
              <m:t>k</m:t>
            </m:r>
          </m:e>
          <m:sub>
            <m:r>
              <m:t>b</m:t>
            </m:r>
          </m:sub>
        </m:sSub>
        <m:r>
          <m:rPr>
            <m:sty m:val="p"/>
          </m:rPr>
          <m:t>=</m:t>
        </m:r>
        <m:r>
          <m:t>0.6</m:t>
        </m:r>
      </m:oMath>
      <w:r>
        <w:t xml:space="preserve"> </w:t>
      </w:r>
      <w:r>
        <w:t xml:space="preserve">h</w:t>
      </w:r>
      <m:oMath>
        <m:sSup>
          <m:e>
            <m:r>
              <m:t>​</m:t>
            </m:r>
          </m:e>
          <m:sup>
            <m:r>
              <m:rPr>
                <m:sty m:val="p"/>
              </m:rPr>
              <m:t>−</m:t>
            </m:r>
            <m:r>
              <m:t>1</m:t>
            </m:r>
          </m:sup>
        </m:sSup>
      </m:oMath>
      <w:r>
        <w:rPr>
          <w:rFonts w:hint="eastAsia"/>
        </w:rPr>
        <w:t xml:space="preserve">，管道壁面反应系数</w:t>
      </w:r>
      <w:r>
        <w:t xml:space="preserve"> </w:t>
      </w:r>
      <m:oMath>
        <m:sSub>
          <m:e>
            <m:r>
              <m:t>k</m:t>
            </m:r>
          </m:e>
          <m:sub>
            <m:r>
              <m:t>w</m:t>
            </m:r>
          </m:sub>
        </m:sSub>
        <m:r>
          <m:rPr>
            <m:sty m:val="p"/>
          </m:rPr>
          <m:t>=</m:t>
        </m:r>
        <m:r>
          <m:t>0.15</m:t>
        </m:r>
      </m:oMath>
      <w:r>
        <w:t xml:space="preserve"> </w:t>
      </w:r>
      <w:r>
        <w:rPr>
          <w:rFonts w:hint="eastAsia"/>
        </w:rPr>
        <w:t xml:space="preserve">m/h。若已知入口余氯浓度</w:t>
      </w:r>
      <w:r>
        <w:t xml:space="preserve"> </w:t>
      </w:r>
      <m:oMath>
        <m:sSub>
          <m:e>
            <m:r>
              <m:t>C</m:t>
            </m:r>
          </m:e>
          <m:sub>
            <m:r>
              <m:t>0</m:t>
            </m:r>
          </m:sub>
        </m:sSub>
        <m:r>
          <m:rPr>
            <m:sty m:val="p"/>
          </m:rPr>
          <m:t>=</m:t>
        </m:r>
        <m:r>
          <m:t>0.8</m:t>
        </m:r>
      </m:oMath>
      <w:r>
        <w:t xml:space="preserve"> </w:t>
      </w:r>
      <w:r>
        <w:rPr>
          <w:rFonts w:hint="eastAsia"/>
        </w:rPr>
        <w:t xml:space="preserve">mg/L，请计算管段出口处最终的余氯残留浓度。（提示：先根据流量和管径计算流速，求得包含壁面效应在内的总衰减系数</w:t>
      </w:r>
      <w:r>
        <w:t xml:space="preserve"> </w:t>
      </w:r>
      <m:oMath>
        <m:sSub>
          <m:e>
            <m:r>
              <m:t>k</m:t>
            </m:r>
          </m:e>
          <m:sub>
            <m:r>
              <m:rPr>
                <m:nor/>
                <m:sty m:val="p"/>
              </m:rPr>
              <m:t>total</m:t>
            </m:r>
          </m:sub>
        </m:sSub>
      </m:oMath>
      <w:r>
        <w:t xml:space="preserve"> </w:t>
      </w:r>
      <w:r>
        <w:rPr>
          <w:rFonts w:hint="eastAsia"/>
        </w:rPr>
        <w:t xml:space="preserve">以及真实的停留时间</w:t>
      </w:r>
      <w:r>
        <w:t xml:space="preserve"> </w:t>
      </w:r>
      <m:oMath>
        <m:r>
          <m:t>τ</m:t>
        </m:r>
      </m:oMath>
      <w:r>
        <w:rPr>
          <w:rFonts w:hint="eastAsia"/>
        </w:rPr>
        <w:t xml:space="preserve">）。</w:t>
      </w:r>
    </w:p>
    <w:p>
      <w:pPr>
        <w:numPr>
          <w:ilvl w:val="0"/>
          <w:numId w:val="1001"/>
        </w:numPr>
      </w:pPr>
      <w:r>
        <w:rPr>
          <w:rFonts w:hint="eastAsia"/>
          <w:b/>
          <w:bCs/>
        </w:rPr>
        <w:t xml:space="preserve">机理辨析</w:t>
      </w:r>
      <w:r>
        <w:rPr>
          <w:rFonts w:hint="eastAsia"/>
        </w:rPr>
        <w:t xml:space="preserve">：讨论传统的一级反应模型与多组分反应模型在预测跨区域长距离输水管道内部余氯衰减趋势时的理论差异。结合天然有机物的反应半衰期，分析一级反应模型在何种特定工况下会产生较大的预测误差。</w:t>
      </w:r>
    </w:p>
    <w:p>
      <w:pPr>
        <w:numPr>
          <w:ilvl w:val="0"/>
          <w:numId w:val="1001"/>
        </w:numPr>
      </w:pPr>
      <w:r>
        <w:rPr>
          <w:rFonts w:hint="eastAsia"/>
          <w:b/>
          <w:bCs/>
        </w:rPr>
        <w:t xml:space="preserve">方案设计</w:t>
      </w:r>
      <w:r>
        <w:rPr>
          <w:rFonts w:hint="eastAsia"/>
        </w:rPr>
        <w:t xml:space="preserve">：综合运用本章的水龄分布理论，尝试设计一套在线水质传感器布点方案。假设本章的25节点管网中仅允许安装3套在线监测仪，你会优先布置在哪些类型的节点上（水源附近、中游交汇处还是末梢死端）？请阐释选址依据。</w:t>
      </w:r>
    </w:p>
    <w:p>
      <w:pPr>
        <w:numPr>
          <w:ilvl w:val="0"/>
          <w:numId w:val="1001"/>
        </w:numPr>
      </w:pPr>
      <w:r>
        <w:rPr>
          <w:rFonts w:hint="eastAsia"/>
          <w:b/>
          <w:bCs/>
        </w:rPr>
        <w:t xml:space="preserve">编程实践（水龄计算）</w:t>
      </w:r>
      <w:r>
        <w:rPr>
          <w:rFonts w:hint="eastAsia"/>
        </w:rPr>
        <w:t xml:space="preserve">：基于Python语言和开源管网分析库WNTR，编写一段代码脚本。要求功能：载入标准的EPANET</w:t>
      </w:r>
      <w:r>
        <w:t xml:space="preserve"> </w:t>
      </w:r>
      <w:r>
        <w:rPr>
          <w:rStyle w:val="VerbatimChar"/>
        </w:rPr>
        <w:t xml:space="preserve">Net1.inp</w:t>
      </w:r>
      <w:r>
        <w:t xml:space="preserve"> </w:t>
      </w:r>
      <w:r>
        <w:rPr>
          <w:rFonts w:hint="eastAsia"/>
        </w:rPr>
        <w:t xml:space="preserve">管网文件，配置系统以执行水龄（Water</w:t>
      </w:r>
      <w:r>
        <w:t xml:space="preserve"> </w:t>
      </w:r>
      <w:r>
        <w:rPr>
          <w:rFonts w:hint="eastAsia"/>
        </w:rPr>
        <w:t xml:space="preserve">Age）模拟，运行24小时扩展期分析（EPS）。并在模拟结束后，自动提取全网节点在第24小时的模拟数据，筛选出水龄超过10小时的高风险节点ID并将其结果打印输出。</w:t>
      </w:r>
    </w:p>
    <w:bookmarkEnd w:id="24"/>
    <w:bookmarkStart w:id="25" w:name="拓展视野"/>
    <w:p>
      <w:pPr>
        <w:pStyle w:val="Heading2"/>
      </w:pPr>
      <w:r>
        <w:rPr>
          <w:rStyle w:val="SectionNumber"/>
        </w:rPr>
        <w:t xml:space="preserve">1.10</w:t>
      </w:r>
      <w:r>
        <w:tab/>
      </w:r>
      <w:r>
        <w:rPr>
          <w:rFonts w:hint="eastAsia"/>
        </w:rPr>
        <w:t xml:space="preserve">拓展视野</w:t>
      </w:r>
    </w:p>
    <w:p>
      <w:pPr>
        <w:pStyle w:val="FirstParagraph"/>
      </w:pPr>
      <w:r>
        <w:rPr>
          <w:rFonts w:hint="eastAsia"/>
        </w:rPr>
        <w:t xml:space="preserve">管网水质内部的传输微分方程(3.11)与地表大型跨流域长距离调水渠道工程（如南水北调中线工程）中的宏观水质输移方程，在偏微分数学形式上展现出高度一致性——两者本质上同属于一维对流-反应扩散方程的工程应用分支，其核心区别仅在于物理边界参数的设定（密闭管道为圆形满管截面，而渠道为自由水面梯形截面）。在现代控制流体力学与状态空间理论（CHS理论）的框架指引下，水质状态估计与水力状态估计在底层算法上完全可以共享同一套鲁棒的卡尔曼滤波（Kalman</w:t>
      </w:r>
      <w:r>
        <w:t xml:space="preserve"> </w:t>
      </w:r>
      <w:r>
        <w:rPr>
          <w:rFonts w:hint="eastAsia"/>
        </w:rPr>
        <w:t xml:space="preserve">Filter）架构体系：在模型中将各节点动态余氯浓度提升为系统状态变量，同时将有限管网监测点回传的含有噪声的在线传感器数据视为量测值，通过递归迭代即可实现地下管网水质分布黑箱的实时反演估计。这种“水力-水质双重状态估计”智能架构，已在大型调水工程的数字孪生平台测试中得到了验证（详细算法及工程实录请参见T2a丛书第5章的深入探讨）。</w:t>
      </w:r>
    </w:p>
    <w:p>
      <w:r>
        <w:pict>
          <v:rect style="width:0;height:1.5pt" o:hralign="center" o:hrstd="t" o:hr="t"/>
        </w:pict>
      </w:r>
    </w:p>
    <w:p>
      <w:pPr>
        <w:pStyle w:val="FirstParagraph"/>
      </w:pPr>
      <w:r>
        <w:rPr>
          <w:rFonts w:hint="eastAsia"/>
          <w:b/>
          <w:bCs/>
        </w:rPr>
        <w:t xml:space="preserve">参考文献</w:t>
      </w:r>
    </w:p>
    <w:p>
      <w:pPr>
        <w:pStyle w:val="BodyText"/>
      </w:pPr>
      <w:r>
        <w:t xml:space="preserve">[1] Rossman L A, Clark R M, Grayman W M. Modeling chlorine residuals in drinking-water distribution systems[J]. Journal of Environmental Engineering, 1994, 120(4): 803-820.</w:t>
      </w:r>
    </w:p>
    <w:p>
      <w:pPr>
        <w:pStyle w:val="BodyText"/>
      </w:pPr>
      <w:r>
        <w:t xml:space="preserve">[2] Fisher I, Kastl G, Sathasivan A. Evaluation of suitable chlorine bulk-decay models for water distribution systems[J]. Water Research, 2011, 45(16): 4896-4908.</w:t>
      </w:r>
    </w:p>
    <w:p>
      <w:pPr>
        <w:pStyle w:val="BodyText"/>
      </w:pPr>
      <w:r>
        <w:t xml:space="preserve">[3] Clark R M. Chlorine demand and TTHM formation kinetics: a second-order model[J]. Journal of Environmental Engineering, 1998, 124(1): 16-24.</w:t>
      </w:r>
    </w:p>
    <w:p>
      <w:pPr>
        <w:pStyle w:val="BodyText"/>
      </w:pPr>
      <w:r>
        <w:t xml:space="preserve">[4] Rossman L A. EPANET 2: Users Manual[R]. U.S. Environmental Protection Agency, EPA/600/R-00/057, 2000.</w:t>
      </w:r>
    </w:p>
    <w:p>
      <w:pPr>
        <w:pStyle w:val="BodyText"/>
      </w:pPr>
      <w:r>
        <w:t xml:space="preserve">[5] Boccelli D L, et al. Optimal scheduling of booster disinfection in water distribution systems[J]. Journal of Water Resources Planning and Management, 1998, 124(2): 99-111.</w:t>
      </w:r>
    </w:p>
    <w:p>
      <w:r>
        <w:pict>
          <v:rect style="width:0;height:1.5pt" o:hralign="center" o:hrstd="t" o:hr="t"/>
        </w:pict>
      </w:r>
    </w:p>
    <w:bookmarkEnd w:id="25"/>
    <w:bookmarkStart w:id="26"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ch03_residual_chlorine_sim.py</w:t>
      </w:r>
      <w:r>
        <w:br/>
      </w:r>
      <w:r>
        <w:rPr>
          <w:rStyle w:val="CommentTok"/>
        </w:rPr>
        <w:t xml:space="preserve"># -*- coding: utf-8 -*-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scipy.interpolate </w:t>
      </w:r>
      <w:r>
        <w:rPr>
          <w:rStyle w:val="ImportTok"/>
        </w:rPr>
        <w:t xml:space="preserve">import</w:t>
      </w:r>
      <w:r>
        <w:rPr>
          <w:rStyle w:val="NormalTok"/>
        </w:rPr>
        <w:t xml:space="preserve"> interp1d</w:t>
      </w:r>
      <w:r>
        <w:br/>
      </w:r>
      <w:r>
        <w:br/>
      </w:r>
      <w:r>
        <w:br/>
      </w:r>
      <w:r>
        <w:rPr>
          <w:rStyle w:val="KeywordTok"/>
        </w:rPr>
        <w:t xml:space="preserve">def</w:t>
      </w:r>
      <w:r>
        <w:rPr>
          <w:rStyle w:val="NormalTok"/>
        </w:rPr>
        <w:t xml:space="preserve"> build_time_grid(hours</w:t>
      </w:r>
      <w:r>
        <w:rPr>
          <w:rStyle w:val="OperatorTok"/>
        </w:rPr>
        <w:t xml:space="preserve">=</w:t>
      </w:r>
      <w:r>
        <w:rPr>
          <w:rStyle w:val="DecValTok"/>
        </w:rPr>
        <w:t xml:space="preserve">24</w:t>
      </w:r>
      <w:r>
        <w:rPr>
          <w:rStyle w:val="NormalTok"/>
        </w:rPr>
        <w:t xml:space="preserve">, dt_min</w:t>
      </w:r>
      <w:r>
        <w:rPr>
          <w:rStyle w:val="OperatorTok"/>
        </w:rPr>
        <w:t xml:space="preserve">=</w:t>
      </w:r>
      <w:r>
        <w:rPr>
          <w:rStyle w:val="DecValTok"/>
        </w:rPr>
        <w:t xml:space="preserve">5</w:t>
      </w:r>
      <w:r>
        <w:rPr>
          <w:rStyle w:val="NormalTok"/>
        </w:rPr>
        <w:t xml:space="preserve">):</w:t>
      </w:r>
      <w:r>
        <w:br/>
      </w:r>
      <w:r>
        <w:rPr>
          <w:rStyle w:val="NormalTok"/>
        </w:rPr>
        <w:t xml:space="preserve">    dt_h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t </w:t>
      </w:r>
      <w:r>
        <w:rPr>
          <w:rStyle w:val="OperatorTok"/>
        </w:rPr>
        <w:t xml:space="preserve">=</w:t>
      </w:r>
      <w:r>
        <w:rPr>
          <w:rStyle w:val="NormalTok"/>
        </w:rPr>
        <w:t xml:space="preserve"> np.arange(</w:t>
      </w:r>
      <w:r>
        <w:rPr>
          <w:rStyle w:val="FloatTok"/>
        </w:rPr>
        <w:t xml:space="preserve">0.0</w:t>
      </w:r>
      <w:r>
        <w:rPr>
          <w:rStyle w:val="NormalTok"/>
        </w:rPr>
        <w:t xml:space="preserve">, hours </w:t>
      </w:r>
      <w:r>
        <w:rPr>
          <w:rStyle w:val="OperatorTok"/>
        </w:rPr>
        <w:t xml:space="preserve">+</w:t>
      </w:r>
      <w:r>
        <w:rPr>
          <w:rStyle w:val="NormalTok"/>
        </w:rPr>
        <w:t xml:space="preserve"> </w:t>
      </w:r>
      <w:r>
        <w:rPr>
          <w:rStyle w:val="FloatTok"/>
        </w:rPr>
        <w:t xml:space="preserve">1e-12</w:t>
      </w:r>
      <w:r>
        <w:rPr>
          <w:rStyle w:val="NormalTok"/>
        </w:rPr>
        <w:t xml:space="preserve">, dt_h)</w:t>
      </w:r>
      <w:r>
        <w:br/>
      </w:r>
      <w:r>
        <w:rPr>
          <w:rStyle w:val="NormalTok"/>
        </w:rPr>
        <w:t xml:space="preserve">    </w:t>
      </w:r>
      <w:r>
        <w:rPr>
          <w:rStyle w:val="ControlFlowTok"/>
        </w:rPr>
        <w:t xml:space="preserve">return</w:t>
      </w:r>
      <w:r>
        <w:rPr>
          <w:rStyle w:val="NormalTok"/>
        </w:rPr>
        <w:t xml:space="preserve"> t, dt_h</w:t>
      </w:r>
      <w:r>
        <w:br/>
      </w:r>
      <w:r>
        <w:br/>
      </w:r>
      <w:r>
        <w:br/>
      </w:r>
      <w:r>
        <w:rPr>
          <w:rStyle w:val="KeywordTok"/>
        </w:rPr>
        <w:t xml:space="preserve">def</w:t>
      </w:r>
      <w:r>
        <w:rPr>
          <w:rStyle w:val="NormalTok"/>
        </w:rPr>
        <w:t xml:space="preserve"> demand_multiplier(times):</w:t>
      </w:r>
      <w:r>
        <w:br/>
      </w:r>
      <w:r>
        <w:rPr>
          <w:rStyle w:val="NormalTok"/>
        </w:rPr>
        <w:t xml:space="preserve">    </w:t>
      </w:r>
      <w:r>
        <w:rPr>
          <w:rStyle w:val="CommentTok"/>
        </w:rPr>
        <w:t xml:space="preserve">"""双峰日变化，归一化后均值=1。"""</w:t>
      </w:r>
      <w:r>
        <w:br/>
      </w:r>
      <w:r>
        <w:rPr>
          <w:rStyle w:val="NormalTok"/>
        </w:rPr>
        <w:t xml:space="preserve">    h </w:t>
      </w:r>
      <w:r>
        <w:rPr>
          <w:rStyle w:val="OperatorTok"/>
        </w:rPr>
        <w:t xml:space="preserve">=</w:t>
      </w:r>
      <w:r>
        <w:rPr>
          <w:rStyle w:val="NormalTok"/>
        </w:rPr>
        <w:t xml:space="preserve"> times </w:t>
      </w:r>
      <w:r>
        <w:rPr>
          <w:rStyle w:val="OperatorTok"/>
        </w:rPr>
        <w:t xml:space="preserve">%</w:t>
      </w:r>
      <w:r>
        <w:rPr>
          <w:rStyle w:val="NormalTok"/>
        </w:rPr>
        <w:t xml:space="preserve"> </w:t>
      </w:r>
      <w:r>
        <w:rPr>
          <w:rStyle w:val="FloatTok"/>
        </w:rPr>
        <w:t xml:space="preserve">24.0</w:t>
      </w:r>
      <w:r>
        <w:br/>
      </w:r>
      <w:r>
        <w:rPr>
          <w:rStyle w:val="NormalTok"/>
        </w:rPr>
        <w:t xml:space="preserve">    raw </w:t>
      </w:r>
      <w:r>
        <w:rPr>
          <w:rStyle w:val="OperatorTok"/>
        </w:rPr>
        <w:t xml:space="preserve">=</w:t>
      </w:r>
      <w:r>
        <w:rPr>
          <w:rStyle w:val="NormalTok"/>
        </w:rPr>
        <w:t xml:space="preserve"> (</w:t>
      </w:r>
      <w:r>
        <w:br/>
      </w:r>
      <w:r>
        <w:rPr>
          <w:rStyle w:val="NormalTok"/>
        </w:rPr>
        <w:t xml:space="preserve">        </w:t>
      </w:r>
      <w:r>
        <w:rPr>
          <w:rStyle w:val="FloatTok"/>
        </w:rPr>
        <w:t xml:space="preserve">0.40</w:t>
      </w:r>
      <w:r>
        <w:br/>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w:t>
      </w:r>
      <w:r>
        <w:rPr>
          <w:rStyle w:val="FloatTok"/>
        </w:rPr>
        <w:t xml:space="preserve">7.5</w:t>
      </w:r>
      <w:r>
        <w:rPr>
          <w:rStyle w:val="NormalTok"/>
        </w:rPr>
        <w:t xml:space="preserve">)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w:t>
      </w:r>
      <w:r>
        <w:rPr>
          <w:rStyle w:val="FloatTok"/>
        </w:rPr>
        <w:t xml:space="preserve">19.5</w:t>
      </w:r>
      <w:r>
        <w:rPr>
          <w:rStyle w:val="NormalTok"/>
        </w:rPr>
        <w:t xml:space="preserve">) </w:t>
      </w:r>
      <w:r>
        <w:rPr>
          <w:rStyle w:val="OperatorTok"/>
        </w:rPr>
        <w:t xml:space="preserve">/</w:t>
      </w:r>
      <w:r>
        <w:rPr>
          <w:rStyle w:val="NormalTok"/>
        </w:rPr>
        <w:t xml:space="preserve"> </w:t>
      </w:r>
      <w:r>
        <w:rPr>
          <w:rStyle w:val="FloatTok"/>
        </w:rPr>
        <w:t xml:space="preserve">2.2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raw </w:t>
      </w:r>
      <w:r>
        <w:rPr>
          <w:rStyle w:val="OperatorTok"/>
        </w:rPr>
        <w:t xml:space="preserve">/</w:t>
      </w:r>
      <w:r>
        <w:rPr>
          <w:rStyle w:val="NormalTok"/>
        </w:rPr>
        <w:t xml:space="preserve"> raw.mean()</w:t>
      </w:r>
      <w:r>
        <w:br/>
      </w:r>
      <w:r>
        <w:br/>
      </w:r>
      <w:r>
        <w:br/>
      </w:r>
      <w:r>
        <w:rPr>
          <w:rStyle w:val="KeywordTok"/>
        </w:rPr>
        <w:t xml:space="preserve">def</w:t>
      </w:r>
      <w:r>
        <w:rPr>
          <w:rStyle w:val="NormalTok"/>
        </w:rPr>
        <w:t xml:space="preserve"> source_chlorine_by_two_component_model(times):</w:t>
      </w:r>
      <w:r>
        <w:br/>
      </w:r>
      <w:r>
        <w:rPr>
          <w:rStyle w:val="NormalTok"/>
        </w:rPr>
        <w:t xml:space="preserve">    </w:t>
      </w:r>
      <w:r>
        <w:rPr>
          <w:rStyle w:val="CommentTok"/>
        </w:rPr>
        <w:t xml:space="preserve">"""</w:t>
      </w:r>
      <w:r>
        <w:br/>
      </w:r>
      <w:r>
        <w:rPr>
          <w:rStyle w:val="CommentTok"/>
        </w:rPr>
        <w:t xml:space="preserve">    用二组分模型(3.7~3.9)构建出厂余氯边界条件：</w:t>
      </w:r>
      <w:r>
        <w:br/>
      </w:r>
      <w:r>
        <w:rPr>
          <w:rStyle w:val="CommentTok"/>
        </w:rPr>
        <w:t xml:space="preserve">    将清水池简化为CSTR（停留时间 tau_clear）。</w:t>
      </w:r>
      <w:r>
        <w:br/>
      </w:r>
      <w:r>
        <w:rPr>
          <w:rStyle w:val="CommentTok"/>
        </w:rPr>
        <w:t xml:space="preserve">    """</w:t>
      </w:r>
      <w:r>
        <w:br/>
      </w:r>
      <w:r>
        <w:rPr>
          <w:rStyle w:val="NormalTok"/>
        </w:rPr>
        <w:t xml:space="preserve">    t_knots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10</w:t>
      </w:r>
      <w:r>
        <w:rPr>
          <w:rStyle w:val="NormalTok"/>
        </w:rPr>
        <w:t xml:space="preserve">, </w:t>
      </w:r>
      <w:r>
        <w:rPr>
          <w:rStyle w:val="DecValTok"/>
        </w:rPr>
        <w:t xml:space="preserve">16</w:t>
      </w:r>
      <w:r>
        <w:rPr>
          <w:rStyle w:val="NormalTok"/>
        </w:rPr>
        <w:t xml:space="preserve">, </w:t>
      </w:r>
      <w:r>
        <w:rPr>
          <w:rStyle w:val="DecValTok"/>
        </w:rPr>
        <w:t xml:space="preserve">20</w:t>
      </w:r>
      <w:r>
        <w:rPr>
          <w:rStyle w:val="NormalTok"/>
        </w:rPr>
        <w:t xml:space="preserve">, </w:t>
      </w:r>
      <w:r>
        <w:rPr>
          <w:rStyle w:val="DecValTok"/>
        </w:rPr>
        <w:t xml:space="preserve">24</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c_dose_knots </w:t>
      </w:r>
      <w:r>
        <w:rPr>
          <w:rStyle w:val="OperatorTok"/>
        </w:rPr>
        <w:t xml:space="preserve">=</w:t>
      </w:r>
      <w:r>
        <w:rPr>
          <w:rStyle w:val="NormalTok"/>
        </w:rPr>
        <w:t xml:space="preserve"> np.array([</w:t>
      </w:r>
      <w:r>
        <w:rPr>
          <w:rStyle w:val="FloatTok"/>
        </w:rPr>
        <w:t xml:space="preserve">0.95</w:t>
      </w:r>
      <w:r>
        <w:rPr>
          <w:rStyle w:val="NormalTok"/>
        </w:rPr>
        <w:t xml:space="preserve">, </w:t>
      </w:r>
      <w:r>
        <w:rPr>
          <w:rStyle w:val="FloatTok"/>
        </w:rPr>
        <w:t xml:space="preserve">1.02</w:t>
      </w:r>
      <w:r>
        <w:rPr>
          <w:rStyle w:val="NormalTok"/>
        </w:rPr>
        <w:t xml:space="preserve">, </w:t>
      </w:r>
      <w:r>
        <w:rPr>
          <w:rStyle w:val="FloatTok"/>
        </w:rPr>
        <w:t xml:space="preserve">1.05</w:t>
      </w:r>
      <w:r>
        <w:rPr>
          <w:rStyle w:val="NormalTok"/>
        </w:rPr>
        <w:t xml:space="preserve">, </w:t>
      </w:r>
      <w:r>
        <w:rPr>
          <w:rStyle w:val="FloatTok"/>
        </w:rPr>
        <w:t xml:space="preserve">0.96</w:t>
      </w:r>
      <w:r>
        <w:rPr>
          <w:rStyle w:val="NormalTok"/>
        </w:rPr>
        <w:t xml:space="preserve">, </w:t>
      </w:r>
      <w:r>
        <w:rPr>
          <w:rStyle w:val="FloatTok"/>
        </w:rPr>
        <w:t xml:space="preserve">0.92</w:t>
      </w:r>
      <w:r>
        <w:rPr>
          <w:rStyle w:val="NormalTok"/>
        </w:rPr>
        <w:t xml:space="preserve">, </w:t>
      </w:r>
      <w:r>
        <w:rPr>
          <w:rStyle w:val="FloatTok"/>
        </w:rPr>
        <w:t xml:space="preserve">0.98</w:t>
      </w:r>
      <w:r>
        <w:rPr>
          <w:rStyle w:val="NormalTok"/>
        </w:rPr>
        <w:t xml:space="preserve">, </w:t>
      </w:r>
      <w:r>
        <w:rPr>
          <w:rStyle w:val="FloatTok"/>
        </w:rPr>
        <w:t xml:space="preserve">0.95</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dose_func </w:t>
      </w:r>
      <w:r>
        <w:rPr>
          <w:rStyle w:val="OperatorTok"/>
        </w:rPr>
        <w:t xml:space="preserve">=</w:t>
      </w:r>
      <w:r>
        <w:rPr>
          <w:rStyle w:val="NormalTok"/>
        </w:rPr>
        <w:t xml:space="preserve"> interp1d(t_knots, c_dose_knots, kind</w:t>
      </w:r>
      <w:r>
        <w:rPr>
          <w:rStyle w:val="OperatorTok"/>
        </w:rPr>
        <w:t xml:space="preserve">=</w:t>
      </w:r>
      <w:r>
        <w:rPr>
          <w:rStyle w:val="StringTok"/>
        </w:rPr>
        <w:t xml:space="preserve">"cubic"</w:t>
      </w:r>
      <w:r>
        <w:rPr>
          <w:rStyle w:val="NormalTok"/>
        </w:rPr>
        <w:t xml:space="preserve">, fill_value</w:t>
      </w:r>
      <w:r>
        <w:rPr>
          <w:rStyle w:val="OperatorTok"/>
        </w:rPr>
        <w:t xml:space="preserve">=</w:t>
      </w:r>
      <w:r>
        <w:rPr>
          <w:rStyle w:val="StringTok"/>
        </w:rPr>
        <w:t xml:space="preserve">"extrapolate"</w:t>
      </w:r>
      <w:r>
        <w:rPr>
          <w:rStyle w:val="NormalTok"/>
        </w:rPr>
        <w:t xml:space="preserve">)</w:t>
      </w:r>
      <w:r>
        <w:br/>
      </w:r>
      <w:r>
        <w:br/>
      </w:r>
      <w:r>
        <w:rPr>
          <w:rStyle w:val="NormalTok"/>
        </w:rPr>
        <w:t xml:space="preserve">    tau_clear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h</w:t>
      </w:r>
      <w:r>
        <w:br/>
      </w:r>
      <w:r>
        <w:rPr>
          <w:rStyle w:val="NormalTok"/>
        </w:rPr>
        <w:t xml:space="preserve">    k1 </w:t>
      </w:r>
      <w:r>
        <w:rPr>
          <w:rStyle w:val="OperatorTok"/>
        </w:rPr>
        <w:t xml:space="preserve">=</w:t>
      </w:r>
      <w:r>
        <w:rPr>
          <w:rStyle w:val="NormalTok"/>
        </w:rPr>
        <w:t xml:space="preserve"> </w:t>
      </w:r>
      <w:r>
        <w:rPr>
          <w:rStyle w:val="FloatTok"/>
        </w:rPr>
        <w:t xml:space="preserve">1.10</w:t>
      </w:r>
      <w:r>
        <w:rPr>
          <w:rStyle w:val="NormalTok"/>
        </w:rPr>
        <w:t xml:space="preserve">  </w:t>
      </w:r>
      <w:r>
        <w:rPr>
          <w:rStyle w:val="CommentTok"/>
        </w:rPr>
        <w:t xml:space="preserve"># L/(mg*h), 快速组分</w:t>
      </w:r>
      <w:r>
        <w:br/>
      </w:r>
      <w:r>
        <w:rPr>
          <w:rStyle w:val="NormalTok"/>
        </w:rPr>
        <w:t xml:space="preserve">    k2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L/(mg*h), 慢速组分</w:t>
      </w:r>
      <w:r>
        <w:br/>
      </w:r>
      <w:r>
        <w:rPr>
          <w:rStyle w:val="NormalTok"/>
        </w:rPr>
        <w:t xml:space="preserve">    c_fast_in </w:t>
      </w:r>
      <w:r>
        <w:rPr>
          <w:rStyle w:val="OperatorTok"/>
        </w:rPr>
        <w:t xml:space="preserve">=</w:t>
      </w:r>
      <w:r>
        <w:rPr>
          <w:rStyle w:val="NormalTok"/>
        </w:rPr>
        <w:t xml:space="preserve"> </w:t>
      </w:r>
      <w:r>
        <w:rPr>
          <w:rStyle w:val="FloatTok"/>
        </w:rPr>
        <w:t xml:space="preserve">0.30</w:t>
      </w:r>
      <w:r>
        <w:rPr>
          <w:rStyle w:val="NormalTok"/>
        </w:rPr>
        <w:t xml:space="preserve">  </w:t>
      </w:r>
      <w:r>
        <w:rPr>
          <w:rStyle w:val="CommentTok"/>
        </w:rPr>
        <w:t xml:space="preserve"># mg/L</w:t>
      </w:r>
      <w:r>
        <w:br/>
      </w:r>
      <w:r>
        <w:rPr>
          <w:rStyle w:val="NormalTok"/>
        </w:rPr>
        <w:t xml:space="preserve">    c_slow_in </w:t>
      </w:r>
      <w:r>
        <w:rPr>
          <w:rStyle w:val="OperatorTok"/>
        </w:rPr>
        <w:t xml:space="preserve">=</w:t>
      </w:r>
      <w:r>
        <w:rPr>
          <w:rStyle w:val="NormalTok"/>
        </w:rPr>
        <w:t xml:space="preserve"> </w:t>
      </w:r>
      <w:r>
        <w:rPr>
          <w:rStyle w:val="FloatTok"/>
        </w:rPr>
        <w:t xml:space="preserve">0.80</w:t>
      </w:r>
      <w:r>
        <w:rPr>
          <w:rStyle w:val="NormalTok"/>
        </w:rPr>
        <w:t xml:space="preserve">  </w:t>
      </w:r>
      <w:r>
        <w:rPr>
          <w:rStyle w:val="CommentTok"/>
        </w:rPr>
        <w:t xml:space="preserve"># mg/L</w:t>
      </w:r>
      <w:r>
        <w:br/>
      </w:r>
      <w:r>
        <w:br/>
      </w:r>
      <w:r>
        <w:rPr>
          <w:rStyle w:val="NormalTok"/>
        </w:rPr>
        <w:t xml:space="preserve">    </w:t>
      </w:r>
      <w:r>
        <w:rPr>
          <w:rStyle w:val="KeywordTok"/>
        </w:rPr>
        <w:t xml:space="preserve">def</w:t>
      </w:r>
      <w:r>
        <w:rPr>
          <w:rStyle w:val="NormalTok"/>
        </w:rPr>
        <w:t xml:space="preserve"> rhs(t, y):</w:t>
      </w:r>
      <w:r>
        <w:br/>
      </w:r>
      <w:r>
        <w:rPr>
          <w:rStyle w:val="NormalTok"/>
        </w:rPr>
        <w:t xml:space="preserve">        c, c_fast, c_slow </w:t>
      </w:r>
      <w:r>
        <w:rPr>
          <w:rStyle w:val="OperatorTok"/>
        </w:rPr>
        <w:t xml:space="preserve">=</w:t>
      </w:r>
      <w:r>
        <w:rPr>
          <w:rStyle w:val="NormalTok"/>
        </w:rPr>
        <w:t xml:space="preserve"> y</w:t>
      </w:r>
      <w:r>
        <w:br/>
      </w:r>
      <w:r>
        <w:rPr>
          <w:rStyle w:val="NormalTok"/>
        </w:rPr>
        <w:t xml:space="preserve">        c_inj </w:t>
      </w:r>
      <w:r>
        <w:rPr>
          <w:rStyle w:val="OperatorTok"/>
        </w:rPr>
        <w:t xml:space="preserve">=</w:t>
      </w:r>
      <w:r>
        <w:rPr>
          <w:rStyle w:val="NormalTok"/>
        </w:rPr>
        <w:t xml:space="preserve"> </w:t>
      </w:r>
      <w:r>
        <w:rPr>
          <w:rStyle w:val="BuiltInTok"/>
        </w:rPr>
        <w:t xml:space="preserve">float</w:t>
      </w:r>
      <w:r>
        <w:rPr>
          <w:rStyle w:val="NormalTok"/>
        </w:rPr>
        <w:t xml:space="preserve">(np.clip(dose_func(t </w:t>
      </w:r>
      <w:r>
        <w:rPr>
          <w:rStyle w:val="OperatorTok"/>
        </w:rPr>
        <w:t xml:space="preserve">%</w:t>
      </w:r>
      <w:r>
        <w:rPr>
          <w:rStyle w:val="NormalTok"/>
        </w:rPr>
        <w:t xml:space="preserve"> </w:t>
      </w:r>
      <w:r>
        <w:rPr>
          <w:rStyle w:val="FloatTok"/>
        </w:rPr>
        <w:t xml:space="preserve">24.0</w:t>
      </w:r>
      <w:r>
        <w:rPr>
          <w:rStyle w:val="NormalTok"/>
        </w:rPr>
        <w:t xml:space="preserve">), </w:t>
      </w:r>
      <w:r>
        <w:rPr>
          <w:rStyle w:val="FloatTok"/>
        </w:rPr>
        <w:t xml:space="preserve">0.75</w:t>
      </w:r>
      <w:r>
        <w:rPr>
          <w:rStyle w:val="NormalTok"/>
        </w:rPr>
        <w:t xml:space="preserve">, </w:t>
      </w:r>
      <w:r>
        <w:rPr>
          <w:rStyle w:val="FloatTok"/>
        </w:rPr>
        <w:t xml:space="preserve">1.20</w:t>
      </w:r>
      <w:r>
        <w:rPr>
          <w:rStyle w:val="NormalTok"/>
        </w:rPr>
        <w:t xml:space="preserve">))</w:t>
      </w:r>
      <w:r>
        <w:br/>
      </w:r>
      <w:r>
        <w:rPr>
          <w:rStyle w:val="NormalTok"/>
        </w:rPr>
        <w:t xml:space="preserve">        dc </w:t>
      </w:r>
      <w:r>
        <w:rPr>
          <w:rStyle w:val="OperatorTok"/>
        </w:rPr>
        <w:t xml:space="preserve">=</w:t>
      </w:r>
      <w:r>
        <w:rPr>
          <w:rStyle w:val="NormalTok"/>
        </w:rPr>
        <w:t xml:space="preserve"> (c_inj </w:t>
      </w:r>
      <w:r>
        <w:rPr>
          <w:rStyle w:val="OperatorTok"/>
        </w:rPr>
        <w:t xml:space="preserve">-</w:t>
      </w:r>
      <w:r>
        <w:rPr>
          <w:rStyle w:val="NormalTok"/>
        </w:rPr>
        <w:t xml:space="preserve"> c) </w:t>
      </w:r>
      <w:r>
        <w:rPr>
          <w:rStyle w:val="OperatorTok"/>
        </w:rPr>
        <w:t xml:space="preserve">/</w:t>
      </w:r>
      <w:r>
        <w:rPr>
          <w:rStyle w:val="NormalTok"/>
        </w:rPr>
        <w:t xml:space="preserve"> tau_clear </w:t>
      </w:r>
      <w:r>
        <w:rPr>
          <w:rStyle w:val="OperatorTok"/>
        </w:rPr>
        <w:t xml:space="preserve">-</w:t>
      </w:r>
      <w:r>
        <w:rPr>
          <w:rStyle w:val="NormalTok"/>
        </w:rPr>
        <w:t xml:space="preserve"> k1 </w:t>
      </w:r>
      <w:r>
        <w:rPr>
          <w:rStyle w:val="OperatorTok"/>
        </w:rPr>
        <w:t xml:space="preserve">*</w:t>
      </w:r>
      <w:r>
        <w:rPr>
          <w:rStyle w:val="NormalTok"/>
        </w:rPr>
        <w:t xml:space="preserve"> c </w:t>
      </w:r>
      <w:r>
        <w:rPr>
          <w:rStyle w:val="OperatorTok"/>
        </w:rPr>
        <w:t xml:space="preserve">*</w:t>
      </w:r>
      <w:r>
        <w:rPr>
          <w:rStyle w:val="NormalTok"/>
        </w:rPr>
        <w:t xml:space="preserve"> c_fast </w:t>
      </w:r>
      <w:r>
        <w:rPr>
          <w:rStyle w:val="OperatorTok"/>
        </w:rPr>
        <w:t xml:space="preserve">-</w:t>
      </w:r>
      <w:r>
        <w:rPr>
          <w:rStyle w:val="NormalTok"/>
        </w:rPr>
        <w:t xml:space="preserve"> k2 </w:t>
      </w:r>
      <w:r>
        <w:rPr>
          <w:rStyle w:val="OperatorTok"/>
        </w:rPr>
        <w:t xml:space="preserve">*</w:t>
      </w:r>
      <w:r>
        <w:rPr>
          <w:rStyle w:val="NormalTok"/>
        </w:rPr>
        <w:t xml:space="preserve"> c </w:t>
      </w:r>
      <w:r>
        <w:rPr>
          <w:rStyle w:val="OperatorTok"/>
        </w:rPr>
        <w:t xml:space="preserve">*</w:t>
      </w:r>
      <w:r>
        <w:rPr>
          <w:rStyle w:val="NormalTok"/>
        </w:rPr>
        <w:t xml:space="preserve"> c_slow</w:t>
      </w:r>
      <w:r>
        <w:br/>
      </w:r>
      <w:r>
        <w:rPr>
          <w:rStyle w:val="NormalTok"/>
        </w:rPr>
        <w:t xml:space="preserve">        dcf </w:t>
      </w:r>
      <w:r>
        <w:rPr>
          <w:rStyle w:val="OperatorTok"/>
        </w:rPr>
        <w:t xml:space="preserve">=</w:t>
      </w:r>
      <w:r>
        <w:rPr>
          <w:rStyle w:val="NormalTok"/>
        </w:rPr>
        <w:t xml:space="preserve"> (c_fast_in </w:t>
      </w:r>
      <w:r>
        <w:rPr>
          <w:rStyle w:val="OperatorTok"/>
        </w:rPr>
        <w:t xml:space="preserve">-</w:t>
      </w:r>
      <w:r>
        <w:rPr>
          <w:rStyle w:val="NormalTok"/>
        </w:rPr>
        <w:t xml:space="preserve"> c_fast) </w:t>
      </w:r>
      <w:r>
        <w:rPr>
          <w:rStyle w:val="OperatorTok"/>
        </w:rPr>
        <w:t xml:space="preserve">/</w:t>
      </w:r>
      <w:r>
        <w:rPr>
          <w:rStyle w:val="NormalTok"/>
        </w:rPr>
        <w:t xml:space="preserve"> tau_clear </w:t>
      </w:r>
      <w:r>
        <w:rPr>
          <w:rStyle w:val="OperatorTok"/>
        </w:rPr>
        <w:t xml:space="preserve">-</w:t>
      </w:r>
      <w:r>
        <w:rPr>
          <w:rStyle w:val="NormalTok"/>
        </w:rPr>
        <w:t xml:space="preserve"> k1 </w:t>
      </w:r>
      <w:r>
        <w:rPr>
          <w:rStyle w:val="OperatorTok"/>
        </w:rPr>
        <w:t xml:space="preserve">*</w:t>
      </w:r>
      <w:r>
        <w:rPr>
          <w:rStyle w:val="NormalTok"/>
        </w:rPr>
        <w:t xml:space="preserve"> c </w:t>
      </w:r>
      <w:r>
        <w:rPr>
          <w:rStyle w:val="OperatorTok"/>
        </w:rPr>
        <w:t xml:space="preserve">*</w:t>
      </w:r>
      <w:r>
        <w:rPr>
          <w:rStyle w:val="NormalTok"/>
        </w:rPr>
        <w:t xml:space="preserve"> c_fast</w:t>
      </w:r>
      <w:r>
        <w:br/>
      </w:r>
      <w:r>
        <w:rPr>
          <w:rStyle w:val="NormalTok"/>
        </w:rPr>
        <w:t xml:space="preserve">        dcs </w:t>
      </w:r>
      <w:r>
        <w:rPr>
          <w:rStyle w:val="OperatorTok"/>
        </w:rPr>
        <w:t xml:space="preserve">=</w:t>
      </w:r>
      <w:r>
        <w:rPr>
          <w:rStyle w:val="NormalTok"/>
        </w:rPr>
        <w:t xml:space="preserve"> (c_slow_in </w:t>
      </w:r>
      <w:r>
        <w:rPr>
          <w:rStyle w:val="OperatorTok"/>
        </w:rPr>
        <w:t xml:space="preserve">-</w:t>
      </w:r>
      <w:r>
        <w:rPr>
          <w:rStyle w:val="NormalTok"/>
        </w:rPr>
        <w:t xml:space="preserve"> c_slow) </w:t>
      </w:r>
      <w:r>
        <w:rPr>
          <w:rStyle w:val="OperatorTok"/>
        </w:rPr>
        <w:t xml:space="preserve">/</w:t>
      </w:r>
      <w:r>
        <w:rPr>
          <w:rStyle w:val="NormalTok"/>
        </w:rPr>
        <w:t xml:space="preserve"> tau_clear </w:t>
      </w:r>
      <w:r>
        <w:rPr>
          <w:rStyle w:val="OperatorTok"/>
        </w:rPr>
        <w:t xml:space="preserve">-</w:t>
      </w:r>
      <w:r>
        <w:rPr>
          <w:rStyle w:val="NormalTok"/>
        </w:rPr>
        <w:t xml:space="preserve"> k2 </w:t>
      </w:r>
      <w:r>
        <w:rPr>
          <w:rStyle w:val="OperatorTok"/>
        </w:rPr>
        <w:t xml:space="preserve">*</w:t>
      </w:r>
      <w:r>
        <w:rPr>
          <w:rStyle w:val="NormalTok"/>
        </w:rPr>
        <w:t xml:space="preserve"> c </w:t>
      </w:r>
      <w:r>
        <w:rPr>
          <w:rStyle w:val="OperatorTok"/>
        </w:rPr>
        <w:t xml:space="preserve">*</w:t>
      </w:r>
      <w:r>
        <w:rPr>
          <w:rStyle w:val="NormalTok"/>
        </w:rPr>
        <w:t xml:space="preserve"> c_slow</w:t>
      </w:r>
      <w:r>
        <w:br/>
      </w:r>
      <w:r>
        <w:rPr>
          <w:rStyle w:val="NormalTok"/>
        </w:rPr>
        <w:t xml:space="preserve">        </w:t>
      </w:r>
      <w:r>
        <w:rPr>
          <w:rStyle w:val="ControlFlowTok"/>
        </w:rPr>
        <w:t xml:space="preserve">return</w:t>
      </w:r>
      <w:r>
        <w:rPr>
          <w:rStyle w:val="NormalTok"/>
        </w:rPr>
        <w:t xml:space="preserve"> [dc, dcf, dcs]</w:t>
      </w:r>
      <w:r>
        <w:br/>
      </w:r>
      <w:r>
        <w:br/>
      </w:r>
      <w:r>
        <w:rPr>
          <w:rStyle w:val="NormalTok"/>
        </w:rPr>
        <w:t xml:space="preserve">    y0 </w:t>
      </w:r>
      <w:r>
        <w:rPr>
          <w:rStyle w:val="OperatorTok"/>
        </w:rPr>
        <w:t xml:space="preserve">=</w:t>
      </w:r>
      <w:r>
        <w:rPr>
          <w:rStyle w:val="NormalTok"/>
        </w:rPr>
        <w:t xml:space="preserve"> [</w:t>
      </w:r>
      <w:r>
        <w:rPr>
          <w:rStyle w:val="FloatTok"/>
        </w:rPr>
        <w:t xml:space="preserve">0.75</w:t>
      </w:r>
      <w:r>
        <w:rPr>
          <w:rStyle w:val="NormalTok"/>
        </w:rPr>
        <w:t xml:space="preserve">, c_fast_in, c_slow_in]</w:t>
      </w:r>
      <w:r>
        <w:br/>
      </w:r>
      <w:r>
        <w:rPr>
          <w:rStyle w:val="NormalTok"/>
        </w:rPr>
        <w:t xml:space="preserve">    sol </w:t>
      </w:r>
      <w:r>
        <w:rPr>
          <w:rStyle w:val="OperatorTok"/>
        </w:rPr>
        <w:t xml:space="preserve">=</w:t>
      </w:r>
      <w:r>
        <w:rPr>
          <w:rStyle w:val="NormalTok"/>
        </w:rPr>
        <w:t xml:space="preserve"> solve_ivp(</w:t>
      </w:r>
      <w:r>
        <w:br/>
      </w:r>
      <w:r>
        <w:rPr>
          <w:rStyle w:val="NormalTok"/>
        </w:rPr>
        <w:t xml:space="preserve">        rhs,</w:t>
      </w:r>
      <w:r>
        <w:br/>
      </w:r>
      <w:r>
        <w:rPr>
          <w:rStyle w:val="NormalTok"/>
        </w:rPr>
        <w:t xml:space="preserve">        (times[</w:t>
      </w:r>
      <w:r>
        <w:rPr>
          <w:rStyle w:val="DecValTok"/>
        </w:rPr>
        <w:t xml:space="preserve">0</w:t>
      </w:r>
      <w:r>
        <w:rPr>
          <w:rStyle w:val="NormalTok"/>
        </w:rPr>
        <w:t xml:space="preserve">], times[</w:t>
      </w:r>
      <w:r>
        <w:rPr>
          <w:rStyle w:val="OperatorTok"/>
        </w:rPr>
        <w:t xml:space="preserve">-</w:t>
      </w:r>
      <w:r>
        <w:rPr>
          <w:rStyle w:val="DecValTok"/>
        </w:rPr>
        <w:t xml:space="preserve">1</w:t>
      </w:r>
      <w:r>
        <w:rPr>
          <w:rStyle w:val="NormalTok"/>
        </w:rPr>
        <w:t xml:space="preserve">]),</w:t>
      </w:r>
      <w:r>
        <w:br/>
      </w:r>
      <w:r>
        <w:rPr>
          <w:rStyle w:val="NormalTok"/>
        </w:rPr>
        <w:t xml:space="preserve">        y0,</w:t>
      </w:r>
      <w:r>
        <w:br/>
      </w:r>
      <w:r>
        <w:rPr>
          <w:rStyle w:val="NormalTok"/>
        </w:rPr>
        <w:t xml:space="preserve">        t_eval</w:t>
      </w:r>
      <w:r>
        <w:rPr>
          <w:rStyle w:val="OperatorTok"/>
        </w:rPr>
        <w:t xml:space="preserve">=</w:t>
      </w:r>
      <w:r>
        <w:rPr>
          <w:rStyle w:val="NormalTok"/>
        </w:rPr>
        <w:t xml:space="preserve">times,</w:t>
      </w:r>
      <w:r>
        <w:br/>
      </w:r>
      <w:r>
        <w:rPr>
          <w:rStyle w:val="NormalTok"/>
        </w:rPr>
        <w:t xml:space="preserve">        max_step</w:t>
      </w:r>
      <w:r>
        <w:rPr>
          <w:rStyle w:val="OperatorTok"/>
        </w:rPr>
        <w:t xml:space="preserve">=</w:t>
      </w:r>
      <w:r>
        <w:rPr>
          <w:rStyle w:val="NormalTok"/>
        </w:rPr>
        <w:t xml:space="preserve">(times[</w:t>
      </w:r>
      <w:r>
        <w:rPr>
          <w:rStyle w:val="DecValTok"/>
        </w:rPr>
        <w:t xml:space="preserve">1</w:t>
      </w:r>
      <w:r>
        <w:rPr>
          <w:rStyle w:val="NormalTok"/>
        </w:rPr>
        <w:t xml:space="preserve">] </w:t>
      </w:r>
      <w:r>
        <w:rPr>
          <w:rStyle w:val="OperatorTok"/>
        </w:rPr>
        <w:t xml:space="preserve">-</w:t>
      </w:r>
      <w:r>
        <w:rPr>
          <w:rStyle w:val="NormalTok"/>
        </w:rPr>
        <w:t xml:space="preserve"> times[</w:t>
      </w:r>
      <w:r>
        <w:rPr>
          <w:rStyle w:val="DecValTok"/>
        </w:rPr>
        <w:t xml:space="preserve">0</w:t>
      </w:r>
      <w:r>
        <w:rPr>
          <w:rStyle w:val="NormalTok"/>
        </w:rPr>
        <w:t xml:space="preserve">]),</w:t>
      </w:r>
      <w:r>
        <w:br/>
      </w:r>
      <w:r>
        <w:rPr>
          <w:rStyle w:val="NormalTok"/>
        </w:rPr>
        <w:t xml:space="preserve">        rtol</w:t>
      </w:r>
      <w:r>
        <w:rPr>
          <w:rStyle w:val="OperatorTok"/>
        </w:rPr>
        <w:t xml:space="preserve">=</w:t>
      </w:r>
      <w:r>
        <w:rPr>
          <w:rStyle w:val="FloatTok"/>
        </w:rPr>
        <w:t xml:space="preserve">1e-6</w:t>
      </w:r>
      <w:r>
        <w:rPr>
          <w:rStyle w:val="NormalTok"/>
        </w:rPr>
        <w:t xml:space="preserve">,</w:t>
      </w:r>
      <w:r>
        <w:br/>
      </w:r>
      <w:r>
        <w:rPr>
          <w:rStyle w:val="NormalTok"/>
        </w:rPr>
        <w:t xml:space="preserve">        atol</w:t>
      </w:r>
      <w:r>
        <w:rPr>
          <w:rStyle w:val="OperatorTok"/>
        </w:rPr>
        <w:t xml:space="preserve">=</w:t>
      </w:r>
      <w:r>
        <w:rPr>
          <w:rStyle w:val="FloatTok"/>
        </w:rPr>
        <w:t xml:space="preserve">1e-8</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np.clip(sol.y[</w:t>
      </w:r>
      <w:r>
        <w:rPr>
          <w:rStyle w:val="DecValTok"/>
        </w:rPr>
        <w:t xml:space="preserve">0</w:t>
      </w:r>
      <w:r>
        <w:rPr>
          <w:rStyle w:val="NormalTok"/>
        </w:rPr>
        <w:t xml:space="preserve">], </w:t>
      </w:r>
      <w:r>
        <w:rPr>
          <w:rStyle w:val="FloatTok"/>
        </w:rPr>
        <w:t xml:space="preserve">0.0</w:t>
      </w:r>
      <w:r>
        <w:rPr>
          <w:rStyle w:val="NormalTok"/>
        </w:rPr>
        <w:t xml:space="preserve">,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mass_transfer_coeff(v_mph, d_pipe):</w:t>
      </w:r>
      <w:r>
        <w:br/>
      </w:r>
      <w:r>
        <w:rPr>
          <w:rStyle w:val="NormalTok"/>
        </w:rPr>
        <w:t xml:space="preserve">    </w:t>
      </w:r>
      <w:r>
        <w:rPr>
          <w:rStyle w:val="CommentTok"/>
        </w:rPr>
        <w:t xml:space="preserve">"""</w:t>
      </w:r>
      <w:r>
        <w:br/>
      </w:r>
      <w:r>
        <w:rPr>
          <w:rStyle w:val="CommentTok"/>
        </w:rPr>
        <w:t xml:space="preserve">    计算 k_f (m/h)，式(3.5)：</w:t>
      </w:r>
      <w:r>
        <w:br/>
      </w:r>
      <w:r>
        <w:rPr>
          <w:rStyle w:val="CommentTok"/>
        </w:rPr>
        <w:t xml:space="preserve">    k_f = Sh * D_m / D</w:t>
      </w:r>
      <w:r>
        <w:br/>
      </w:r>
      <w:r>
        <w:rPr>
          <w:rStyle w:val="CommentTok"/>
        </w:rPr>
        <w:t xml:space="preserve">    """</w:t>
      </w:r>
      <w:r>
        <w:br/>
      </w:r>
      <w:r>
        <w:rPr>
          <w:rStyle w:val="NormalTok"/>
        </w:rPr>
        <w:t xml:space="preserve">    nu </w:t>
      </w:r>
      <w:r>
        <w:rPr>
          <w:rStyle w:val="OperatorTok"/>
        </w:rPr>
        <w:t xml:space="preserve">=</w:t>
      </w:r>
      <w:r>
        <w:rPr>
          <w:rStyle w:val="NormalTok"/>
        </w:rPr>
        <w:t xml:space="preserve"> </w:t>
      </w:r>
      <w:r>
        <w:rPr>
          <w:rStyle w:val="FloatTok"/>
        </w:rPr>
        <w:t xml:space="preserve">1.0e-6</w:t>
      </w:r>
      <w:r>
        <w:rPr>
          <w:rStyle w:val="NormalTok"/>
        </w:rPr>
        <w:t xml:space="preserve">      </w:t>
      </w:r>
      <w:r>
        <w:rPr>
          <w:rStyle w:val="CommentTok"/>
        </w:rPr>
        <w:t xml:space="preserve"># m2/s</w:t>
      </w:r>
      <w:r>
        <w:br/>
      </w:r>
      <w:r>
        <w:rPr>
          <w:rStyle w:val="NormalTok"/>
        </w:rPr>
        <w:t xml:space="preserve">    d_m </w:t>
      </w:r>
      <w:r>
        <w:rPr>
          <w:rStyle w:val="OperatorTok"/>
        </w:rPr>
        <w:t xml:space="preserve">=</w:t>
      </w:r>
      <w:r>
        <w:rPr>
          <w:rStyle w:val="NormalTok"/>
        </w:rPr>
        <w:t xml:space="preserve"> </w:t>
      </w:r>
      <w:r>
        <w:rPr>
          <w:rStyle w:val="FloatTok"/>
        </w:rPr>
        <w:t xml:space="preserve">1.2e-9</w:t>
      </w:r>
      <w:r>
        <w:rPr>
          <w:rStyle w:val="NormalTok"/>
        </w:rPr>
        <w:t xml:space="preserve">     </w:t>
      </w:r>
      <w:r>
        <w:rPr>
          <w:rStyle w:val="CommentTok"/>
        </w:rPr>
        <w:t xml:space="preserve"># m2/s (20°C 量级)</w:t>
      </w:r>
      <w:r>
        <w:br/>
      </w:r>
      <w:r>
        <w:rPr>
          <w:rStyle w:val="NormalTok"/>
        </w:rPr>
        <w:t xml:space="preserve">    v_mps </w:t>
      </w:r>
      <w:r>
        <w:rPr>
          <w:rStyle w:val="OperatorTok"/>
        </w:rPr>
        <w:t xml:space="preserve">=</w:t>
      </w:r>
      <w:r>
        <w:rPr>
          <w:rStyle w:val="NormalTok"/>
        </w:rPr>
        <w:t xml:space="preserve"> v_mph </w:t>
      </w:r>
      <w:r>
        <w:rPr>
          <w:rStyle w:val="OperatorTok"/>
        </w:rPr>
        <w:t xml:space="preserve">/</w:t>
      </w:r>
      <w:r>
        <w:rPr>
          <w:rStyle w:val="NormalTok"/>
        </w:rPr>
        <w:t xml:space="preserve"> </w:t>
      </w:r>
      <w:r>
        <w:rPr>
          <w:rStyle w:val="FloatTok"/>
        </w:rPr>
        <w:t xml:space="preserve">3600.0</w:t>
      </w:r>
      <w:r>
        <w:br/>
      </w:r>
      <w:r>
        <w:br/>
      </w:r>
      <w:r>
        <w:rPr>
          <w:rStyle w:val="NormalTok"/>
        </w:rPr>
        <w:t xml:space="preserve">    re </w:t>
      </w:r>
      <w:r>
        <w:rPr>
          <w:rStyle w:val="OperatorTok"/>
        </w:rPr>
        <w:t xml:space="preserve">=</w:t>
      </w:r>
      <w:r>
        <w:rPr>
          <w:rStyle w:val="NormalTok"/>
        </w:rPr>
        <w:t xml:space="preserve"> </w:t>
      </w:r>
      <w:r>
        <w:rPr>
          <w:rStyle w:val="BuiltInTok"/>
        </w:rPr>
        <w:t xml:space="preserve">max</w:t>
      </w:r>
      <w:r>
        <w:rPr>
          <w:rStyle w:val="NormalTok"/>
        </w:rPr>
        <w:t xml:space="preserve">(v_mps </w:t>
      </w:r>
      <w:r>
        <w:rPr>
          <w:rStyle w:val="OperatorTok"/>
        </w:rPr>
        <w:t xml:space="preserve">*</w:t>
      </w:r>
      <w:r>
        <w:rPr>
          <w:rStyle w:val="NormalTok"/>
        </w:rPr>
        <w:t xml:space="preserve"> d_pipe </w:t>
      </w:r>
      <w:r>
        <w:rPr>
          <w:rStyle w:val="OperatorTok"/>
        </w:rPr>
        <w:t xml:space="preserve">/</w:t>
      </w:r>
      <w:r>
        <w:rPr>
          <w:rStyle w:val="NormalTok"/>
        </w:rPr>
        <w:t xml:space="preserve"> nu, </w:t>
      </w:r>
      <w:r>
        <w:rPr>
          <w:rStyle w:val="FloatTok"/>
        </w:rPr>
        <w:t xml:space="preserve">1e-8</w:t>
      </w:r>
      <w:r>
        <w:rPr>
          <w:rStyle w:val="NormalTok"/>
        </w:rPr>
        <w:t xml:space="preserve">)</w:t>
      </w:r>
      <w:r>
        <w:br/>
      </w:r>
      <w:r>
        <w:rPr>
          <w:rStyle w:val="NormalTok"/>
        </w:rPr>
        <w:t xml:space="preserve">    sc </w:t>
      </w:r>
      <w:r>
        <w:rPr>
          <w:rStyle w:val="OperatorTok"/>
        </w:rPr>
        <w:t xml:space="preserve">=</w:t>
      </w:r>
      <w:r>
        <w:rPr>
          <w:rStyle w:val="NormalTok"/>
        </w:rPr>
        <w:t xml:space="preserve"> nu </w:t>
      </w:r>
      <w:r>
        <w:rPr>
          <w:rStyle w:val="OperatorTok"/>
        </w:rPr>
        <w:t xml:space="preserve">/</w:t>
      </w:r>
      <w:r>
        <w:rPr>
          <w:rStyle w:val="NormalTok"/>
        </w:rPr>
        <w:t xml:space="preserve"> d_m</w:t>
      </w:r>
      <w:r>
        <w:br/>
      </w:r>
      <w:r>
        <w:rPr>
          <w:rStyle w:val="NormalTok"/>
        </w:rPr>
        <w:t xml:space="preserve">    </w:t>
      </w:r>
      <w:r>
        <w:rPr>
          <w:rStyle w:val="ControlFlowTok"/>
        </w:rPr>
        <w:t xml:space="preserve">if</w:t>
      </w:r>
      <w:r>
        <w:rPr>
          <w:rStyle w:val="NormalTok"/>
        </w:rPr>
        <w:t xml:space="preserve"> re </w:t>
      </w:r>
      <w:r>
        <w:rPr>
          <w:rStyle w:val="OperatorTok"/>
        </w:rPr>
        <w:t xml:space="preserve">&lt;</w:t>
      </w:r>
      <w:r>
        <w:rPr>
          <w:rStyle w:val="NormalTok"/>
        </w:rPr>
        <w:t xml:space="preserve"> </w:t>
      </w:r>
      <w:r>
        <w:rPr>
          <w:rStyle w:val="DecValTok"/>
        </w:rPr>
        <w:t xml:space="preserve">2300</w:t>
      </w:r>
      <w:r>
        <w:rPr>
          <w:rStyle w:val="NormalTok"/>
        </w:rPr>
        <w:t xml:space="preserve">:</w:t>
      </w:r>
      <w:r>
        <w:br/>
      </w:r>
      <w:r>
        <w:rPr>
          <w:rStyle w:val="NormalTok"/>
        </w:rPr>
        <w:t xml:space="preserve">        sh </w:t>
      </w:r>
      <w:r>
        <w:rPr>
          <w:rStyle w:val="OperatorTok"/>
        </w:rPr>
        <w:t xml:space="preserve">=</w:t>
      </w:r>
      <w:r>
        <w:rPr>
          <w:rStyle w:val="NormalTok"/>
        </w:rPr>
        <w:t xml:space="preserve"> </w:t>
      </w:r>
      <w:r>
        <w:rPr>
          <w:rStyle w:val="FloatTok"/>
        </w:rPr>
        <w:t xml:space="preserve">3.65</w:t>
      </w:r>
      <w:r>
        <w:br/>
      </w:r>
      <w:r>
        <w:rPr>
          <w:rStyle w:val="NormalTok"/>
        </w:rPr>
        <w:t xml:space="preserve">    </w:t>
      </w:r>
      <w:r>
        <w:rPr>
          <w:rStyle w:val="ControlFlowTok"/>
        </w:rPr>
        <w:t xml:space="preserve">else</w:t>
      </w:r>
      <w:r>
        <w:rPr>
          <w:rStyle w:val="NormalTok"/>
        </w:rPr>
        <w:t xml:space="preserve">:</w:t>
      </w:r>
      <w:r>
        <w:br/>
      </w:r>
      <w:r>
        <w:rPr>
          <w:rStyle w:val="NormalTok"/>
        </w:rPr>
        <w:t xml:space="preserve">        sh </w:t>
      </w:r>
      <w:r>
        <w:rPr>
          <w:rStyle w:val="OperatorTok"/>
        </w:rPr>
        <w:t xml:space="preserve">=</w:t>
      </w:r>
      <w:r>
        <w:rPr>
          <w:rStyle w:val="NormalTok"/>
        </w:rPr>
        <w:t xml:space="preserve"> </w:t>
      </w:r>
      <w:r>
        <w:rPr>
          <w:rStyle w:val="FloatTok"/>
        </w:rPr>
        <w:t xml:space="preserve">0.0149</w:t>
      </w:r>
      <w:r>
        <w:rPr>
          <w:rStyle w:val="NormalTok"/>
        </w:rPr>
        <w:t xml:space="preserve"> </w:t>
      </w:r>
      <w:r>
        <w:rPr>
          <w:rStyle w:val="OperatorTok"/>
        </w:rPr>
        <w:t xml:space="preserve">*</w:t>
      </w:r>
      <w:r>
        <w:rPr>
          <w:rStyle w:val="NormalTok"/>
        </w:rPr>
        <w:t xml:space="preserve"> (re </w:t>
      </w:r>
      <w:r>
        <w:rPr>
          <w:rStyle w:val="OperatorTok"/>
        </w:rPr>
        <w:t xml:space="preserve">**</w:t>
      </w:r>
      <w:r>
        <w:rPr>
          <w:rStyle w:val="NormalTok"/>
        </w:rPr>
        <w:t xml:space="preserve"> </w:t>
      </w:r>
      <w:r>
        <w:rPr>
          <w:rStyle w:val="FloatTok"/>
        </w:rPr>
        <w:t xml:space="preserve">0.88</w:t>
      </w:r>
      <w:r>
        <w:rPr>
          <w:rStyle w:val="NormalTok"/>
        </w:rPr>
        <w:t xml:space="preserve">) </w:t>
      </w:r>
      <w:r>
        <w:rPr>
          <w:rStyle w:val="OperatorTok"/>
        </w:rPr>
        <w:t xml:space="preserve">*</w:t>
      </w:r>
      <w:r>
        <w:rPr>
          <w:rStyle w:val="NormalTok"/>
        </w:rPr>
        <w:t xml:space="preserve"> (sc </w:t>
      </w:r>
      <w:r>
        <w:rPr>
          <w:rStyle w:val="OperatorTok"/>
        </w:rPr>
        <w:t xml:space="preserve">**</w:t>
      </w:r>
      <w:r>
        <w:rPr>
          <w:rStyle w:val="NormalTok"/>
        </w:rPr>
        <w:t xml:space="preserve"> </w:t>
      </w:r>
      <w:r>
        <w:rPr>
          <w:rStyle w:val="FloatTok"/>
        </w:rPr>
        <w:t xml:space="preserve">0.33</w:t>
      </w:r>
      <w:r>
        <w:rPr>
          <w:rStyle w:val="NormalTok"/>
        </w:rPr>
        <w:t xml:space="preserve">)</w:t>
      </w:r>
      <w:r>
        <w:br/>
      </w:r>
      <w:r>
        <w:br/>
      </w:r>
      <w:r>
        <w:rPr>
          <w:rStyle w:val="NormalTok"/>
        </w:rPr>
        <w:t xml:space="preserve">    kf </w:t>
      </w:r>
      <w:r>
        <w:rPr>
          <w:rStyle w:val="OperatorTok"/>
        </w:rPr>
        <w:t xml:space="preserve">=</w:t>
      </w:r>
      <w:r>
        <w:rPr>
          <w:rStyle w:val="NormalTok"/>
        </w:rPr>
        <w:t xml:space="preserve"> sh </w:t>
      </w:r>
      <w:r>
        <w:rPr>
          <w:rStyle w:val="OperatorTok"/>
        </w:rPr>
        <w:t xml:space="preserve">*</w:t>
      </w:r>
      <w:r>
        <w:rPr>
          <w:rStyle w:val="NormalTok"/>
        </w:rPr>
        <w:t xml:space="preserve"> (d_m </w:t>
      </w:r>
      <w:r>
        <w:rPr>
          <w:rStyle w:val="OperatorTok"/>
        </w:rPr>
        <w:t xml:space="preserve">*</w:t>
      </w:r>
      <w:r>
        <w:rPr>
          <w:rStyle w:val="NormalTok"/>
        </w:rPr>
        <w:t xml:space="preserve"> </w:t>
      </w:r>
      <w:r>
        <w:rPr>
          <w:rStyle w:val="FloatTok"/>
        </w:rPr>
        <w:t xml:space="preserve">3600.0</w:t>
      </w:r>
      <w:r>
        <w:rPr>
          <w:rStyle w:val="NormalTok"/>
        </w:rPr>
        <w:t xml:space="preserve">) </w:t>
      </w:r>
      <w:r>
        <w:rPr>
          <w:rStyle w:val="OperatorTok"/>
        </w:rPr>
        <w:t xml:space="preserve">/</w:t>
      </w:r>
      <w:r>
        <w:rPr>
          <w:rStyle w:val="NormalTok"/>
        </w:rPr>
        <w:t xml:space="preserve"> d_pipe  </w:t>
      </w:r>
      <w:r>
        <w:rPr>
          <w:rStyle w:val="CommentTok"/>
        </w:rPr>
        <w:t xml:space="preserve"># m/h</w:t>
      </w:r>
      <w:r>
        <w:br/>
      </w:r>
      <w:r>
        <w:rPr>
          <w:rStyle w:val="NormalTok"/>
        </w:rPr>
        <w:t xml:space="preserve">    </w:t>
      </w:r>
      <w:r>
        <w:rPr>
          <w:rStyle w:val="ControlFlowTok"/>
        </w:rPr>
        <w:t xml:space="preserve">return</w:t>
      </w:r>
      <w:r>
        <w:rPr>
          <w:rStyle w:val="NormalTok"/>
        </w:rPr>
        <w:t xml:space="preserve"> kf</w:t>
      </w:r>
      <w:r>
        <w:br/>
      </w:r>
      <w:r>
        <w:br/>
      </w:r>
      <w:r>
        <w:br/>
      </w:r>
      <w:r>
        <w:rPr>
          <w:rStyle w:val="KeywordTok"/>
        </w:rPr>
        <w:t xml:space="preserve">def</w:t>
      </w:r>
      <w:r>
        <w:rPr>
          <w:rStyle w:val="NormalTok"/>
        </w:rPr>
        <w:t xml:space="preserve"> simulate_network(</w:t>
      </w:r>
      <w:r>
        <w:br/>
      </w:r>
      <w:r>
        <w:rPr>
          <w:rStyle w:val="NormalTok"/>
        </w:rPr>
        <w:t xml:space="preserve">    times,</w:t>
      </w:r>
      <w:r>
        <w:br/>
      </w:r>
      <w:r>
        <w:rPr>
          <w:rStyle w:val="NormalTok"/>
        </w:rPr>
        <w:t xml:space="preserve">    c_source,</w:t>
      </w:r>
      <w:r>
        <w:br/>
      </w:r>
      <w:r>
        <w:rPr>
          <w:rStyle w:val="NormalTok"/>
        </w:rPr>
        <w:t xml:space="preserve">    q_m3ph,</w:t>
      </w:r>
      <w:r>
        <w:br/>
      </w:r>
      <w:r>
        <w:rPr>
          <w:rStyle w:val="NormalTok"/>
        </w:rPr>
        <w:t xml:space="preserve">    temp_c,</w:t>
      </w:r>
      <w:r>
        <w:br/>
      </w:r>
      <w:r>
        <w:rPr>
          <w:rStyle w:val="NormalTok"/>
        </w:rPr>
        <w:t xml:space="preserve">    lengths_m,</w:t>
      </w:r>
      <w:r>
        <w:br/>
      </w:r>
      <w:r>
        <w:rPr>
          <w:rStyle w:val="NormalTok"/>
        </w:rPr>
        <w:t xml:space="preserve">    diameters_m,</w:t>
      </w:r>
      <w:r>
        <w:br/>
      </w:r>
      <w:r>
        <w:rPr>
          <w:rStyle w:val="NormalTok"/>
        </w:rPr>
        <w:t xml:space="preserve">    kw_profile_mph,</w:t>
      </w:r>
      <w:r>
        <w:br/>
      </w:r>
      <w:r>
        <w:rPr>
          <w:rStyle w:val="NormalTok"/>
        </w:rPr>
        <w:t xml:space="preserve">    kb20</w:t>
      </w:r>
      <w:r>
        <w:rPr>
          <w:rStyle w:val="OperatorTok"/>
        </w:rPr>
        <w:t xml:space="preserve">=</w:t>
      </w:r>
      <w:r>
        <w:rPr>
          <w:rStyle w:val="FloatTok"/>
        </w:rPr>
        <w:t xml:space="preserve">0.60</w:t>
      </w:r>
      <w:r>
        <w:rPr>
          <w:rStyle w:val="NormalTok"/>
        </w:rPr>
        <w:t xml:space="preserve">,</w:t>
      </w:r>
      <w:r>
        <w:br/>
      </w:r>
      <w:r>
        <w:rPr>
          <w:rStyle w:val="NormalTok"/>
        </w:rPr>
        <w:t xml:space="preserve">    theta</w:t>
      </w:r>
      <w:r>
        <w:rPr>
          <w:rStyle w:val="OperatorTok"/>
        </w:rPr>
        <w:t xml:space="preserve">=</w:t>
      </w:r>
      <w:r>
        <w:rPr>
          <w:rStyle w:val="FloatTok"/>
        </w:rPr>
        <w:t xml:space="preserve">1.05</w:t>
      </w:r>
      <w:r>
        <w:rPr>
          <w:rStyle w:val="NormalTok"/>
        </w:rPr>
        <w:t xml:space="preserve">,</w:t>
      </w:r>
      <w:r>
        <w:br/>
      </w:r>
      <w:r>
        <w:rPr>
          <w:rStyle w:val="NormalTok"/>
        </w:rPr>
        <w:t xml:space="preserve">):</w:t>
      </w:r>
      <w:r>
        <w:br/>
      </w:r>
      <w:r>
        <w:rPr>
          <w:rStyle w:val="NormalTok"/>
        </w:rPr>
        <w:t xml:space="preserve">    </w:t>
      </w:r>
      <w:r>
        <w:rPr>
          <w:rStyle w:val="CommentTok"/>
        </w:rPr>
        <w:t xml:space="preserve">"""</w:t>
      </w:r>
      <w:r>
        <w:br/>
      </w:r>
      <w:r>
        <w:rPr>
          <w:rStyle w:val="CommentTok"/>
        </w:rPr>
        <w:t xml:space="preserve">    核心：一维对流-反应近似（稳态速度+时变边界）</w:t>
      </w:r>
      <w:r>
        <w:br/>
      </w:r>
      <w:r>
        <w:rPr>
          <w:rStyle w:val="CommentTok"/>
        </w:rPr>
        <w:t xml:space="preserve">    C_out(t) = C_in(t-τ) * exp(-k_total * τ)</w:t>
      </w:r>
      <w:r>
        <w:br/>
      </w:r>
      <w:r>
        <w:rPr>
          <w:rStyle w:val="CommentTok"/>
        </w:rPr>
        <w:t xml:space="preserve">    k_total = k_b(T) + 2*k_w*k_f/(R*(k_w+k_f))</w:t>
      </w:r>
      <w:r>
        <w:br/>
      </w:r>
      <w:r>
        <w:rPr>
          <w:rStyle w:val="CommentTok"/>
        </w:rPr>
        <w:t xml:space="preserve">    """</w:t>
      </w:r>
      <w:r>
        <w:br/>
      </w:r>
      <w:r>
        <w:rPr>
          <w:rStyle w:val="NormalTok"/>
        </w:rPr>
        <w:t xml:space="preserve">    n_pipes </w:t>
      </w:r>
      <w:r>
        <w:rPr>
          <w:rStyle w:val="OperatorTok"/>
        </w:rPr>
        <w:t xml:space="preserve">=</w:t>
      </w:r>
      <w:r>
        <w:rPr>
          <w:rStyle w:val="NormalTok"/>
        </w:rPr>
        <w:t xml:space="preserve"> </w:t>
      </w:r>
      <w:r>
        <w:rPr>
          <w:rStyle w:val="BuiltInTok"/>
        </w:rPr>
        <w:t xml:space="preserve">len</w:t>
      </w:r>
      <w:r>
        <w:rPr>
          <w:rStyle w:val="NormalTok"/>
        </w:rPr>
        <w:t xml:space="preserve">(lengths_m)</w:t>
      </w:r>
      <w:r>
        <w:br/>
      </w:r>
      <w:r>
        <w:rPr>
          <w:rStyle w:val="NormalTok"/>
        </w:rPr>
        <w:t xml:space="preserve">    n_nodes </w:t>
      </w:r>
      <w:r>
        <w:rPr>
          <w:rStyle w:val="OperatorTok"/>
        </w:rPr>
        <w:t xml:space="preserve">=</w:t>
      </w:r>
      <w:r>
        <w:rPr>
          <w:rStyle w:val="NormalTok"/>
        </w:rPr>
        <w:t xml:space="preserve"> n_pipes </w:t>
      </w:r>
      <w:r>
        <w:rPr>
          <w:rStyle w:val="OperatorTok"/>
        </w:rPr>
        <w:t xml:space="preserve">+</w:t>
      </w:r>
      <w:r>
        <w:rPr>
          <w:rStyle w:val="NormalTok"/>
        </w:rPr>
        <w:t xml:space="preserve"> </w:t>
      </w:r>
      <w:r>
        <w:rPr>
          <w:rStyle w:val="DecValTok"/>
        </w:rPr>
        <w:t xml:space="preserve">1</w:t>
      </w:r>
      <w:r>
        <w:br/>
      </w:r>
      <w:r>
        <w:rPr>
          <w:rStyle w:val="NormalTok"/>
        </w:rPr>
        <w:t xml:space="preserve">    nt </w:t>
      </w:r>
      <w:r>
        <w:rPr>
          <w:rStyle w:val="OperatorTok"/>
        </w:rPr>
        <w:t xml:space="preserve">=</w:t>
      </w:r>
      <w:r>
        <w:rPr>
          <w:rStyle w:val="NormalTok"/>
        </w:rPr>
        <w:t xml:space="preserve"> </w:t>
      </w:r>
      <w:r>
        <w:rPr>
          <w:rStyle w:val="BuiltInTok"/>
        </w:rPr>
        <w:t xml:space="preserve">len</w:t>
      </w:r>
      <w:r>
        <w:rPr>
          <w:rStyle w:val="NormalTok"/>
        </w:rPr>
        <w:t xml:space="preserve">(times)</w:t>
      </w:r>
      <w:r>
        <w:br/>
      </w:r>
      <w:r>
        <w:br/>
      </w:r>
      <w:r>
        <w:rPr>
          <w:rStyle w:val="NormalTok"/>
        </w:rPr>
        <w:t xml:space="preserve">    c </w:t>
      </w:r>
      <w:r>
        <w:rPr>
          <w:rStyle w:val="OperatorTok"/>
        </w:rPr>
        <w:t xml:space="preserve">=</w:t>
      </w:r>
      <w:r>
        <w:rPr>
          <w:rStyle w:val="NormalTok"/>
        </w:rPr>
        <w:t xml:space="preserve"> np.zeros((n_nodes, nt), dtype</w:t>
      </w:r>
      <w:r>
        <w:rPr>
          <w:rStyle w:val="OperatorTok"/>
        </w:rPr>
        <w:t xml:space="preserve">=</w:t>
      </w:r>
      <w:r>
        <w:rPr>
          <w:rStyle w:val="BuiltInTok"/>
        </w:rPr>
        <w:t xml:space="preserve">float</w:t>
      </w:r>
      <w:r>
        <w:rPr>
          <w:rStyle w:val="NormalTok"/>
        </w:rPr>
        <w:t xml:space="preserve">)</w:t>
      </w:r>
      <w:r>
        <w:br/>
      </w:r>
      <w:r>
        <w:rPr>
          <w:rStyle w:val="NormalTok"/>
        </w:rPr>
        <w:t xml:space="preserve">    c[</w:t>
      </w:r>
      <w:r>
        <w:rPr>
          <w:rStyle w:val="DecValTok"/>
        </w:rPr>
        <w:t xml:space="preserve">0</w:t>
      </w:r>
      <w:r>
        <w:rPr>
          <w:rStyle w:val="NormalTok"/>
        </w:rPr>
        <w:t xml:space="preserve">, :] </w:t>
      </w:r>
      <w:r>
        <w:rPr>
          <w:rStyle w:val="OperatorTok"/>
        </w:rPr>
        <w:t xml:space="preserve">=</w:t>
      </w:r>
      <w:r>
        <w:rPr>
          <w:rStyle w:val="NormalTok"/>
        </w:rPr>
        <w:t xml:space="preserve"> c_source</w:t>
      </w:r>
      <w:r>
        <w:br/>
      </w:r>
      <w:r>
        <w:br/>
      </w:r>
      <w:r>
        <w:rPr>
          <w:rStyle w:val="NormalTok"/>
        </w:rPr>
        <w:t xml:space="preserve">    kb_t </w:t>
      </w:r>
      <w:r>
        <w:rPr>
          <w:rStyle w:val="OperatorTok"/>
        </w:rPr>
        <w:t xml:space="preserve">=</w:t>
      </w:r>
      <w:r>
        <w:rPr>
          <w:rStyle w:val="NormalTok"/>
        </w:rPr>
        <w:t xml:space="preserve"> kb20 </w:t>
      </w:r>
      <w:r>
        <w:rPr>
          <w:rStyle w:val="OperatorTok"/>
        </w:rPr>
        <w:t xml:space="preserve">*</w:t>
      </w:r>
      <w:r>
        <w:rPr>
          <w:rStyle w:val="NormalTok"/>
        </w:rPr>
        <w:t xml:space="preserve"> (theta </w:t>
      </w:r>
      <w:r>
        <w:rPr>
          <w:rStyle w:val="OperatorTok"/>
        </w:rPr>
        <w:t xml:space="preserve">**</w:t>
      </w:r>
      <w:r>
        <w:rPr>
          <w:rStyle w:val="NormalTok"/>
        </w:rPr>
        <w:t xml:space="preserve"> (temp_c </w:t>
      </w:r>
      <w:r>
        <w:rPr>
          <w:rStyle w:val="OperatorTok"/>
        </w:rPr>
        <w:t xml:space="preserve">-</w:t>
      </w:r>
      <w:r>
        <w:rPr>
          <w:rStyle w:val="NormalTok"/>
        </w:rPr>
        <w:t xml:space="preserve"> </w:t>
      </w:r>
      <w:r>
        <w:rPr>
          <w:rStyle w:val="FloatTok"/>
        </w:rPr>
        <w:t xml:space="preserve">20.0</w:t>
      </w:r>
      <w:r>
        <w:rPr>
          <w:rStyle w:val="NormalTok"/>
        </w:rPr>
        <w:t xml:space="preserve">))  </w:t>
      </w:r>
      <w:r>
        <w:rPr>
          <w:rStyle w:val="CommentTok"/>
        </w:rPr>
        <w:t xml:space="preserve"># 式(3.3)</w:t>
      </w:r>
      <w:r>
        <w:br/>
      </w:r>
      <w:r>
        <w:br/>
      </w:r>
      <w:r>
        <w:rPr>
          <w:rStyle w:val="NormalTok"/>
        </w:rPr>
        <w:t xml:space="preserve">    </w:t>
      </w:r>
      <w:r>
        <w:rPr>
          <w:rStyle w:val="CommentTok"/>
        </w:rPr>
        <w:t xml:space="preserve"># 初值：按初始工况给一个衰减分布</w:t>
      </w:r>
      <w:r>
        <w:br/>
      </w:r>
      <w:r>
        <w:rPr>
          <w:rStyle w:val="NormalTok"/>
        </w:rPr>
        <w:t xml:space="preserve">    q0 </w:t>
      </w:r>
      <w:r>
        <w:rPr>
          <w:rStyle w:val="OperatorTok"/>
        </w:rPr>
        <w:t xml:space="preserve">=</w:t>
      </w:r>
      <w:r>
        <w:rPr>
          <w:rStyle w:val="NormalTok"/>
        </w:rPr>
        <w:t xml:space="preserve"> q_m3ph[</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n_nodes):</w:t>
      </w:r>
      <w:r>
        <w:br/>
      </w:r>
      <w:r>
        <w:rPr>
          <w:rStyle w:val="NormalTok"/>
        </w:rPr>
        <w:t xml:space="preserve">        d </w:t>
      </w:r>
      <w:r>
        <w:rPr>
          <w:rStyle w:val="OperatorTok"/>
        </w:rPr>
        <w:t xml:space="preserve">=</w:t>
      </w:r>
      <w:r>
        <w:rPr>
          <w:rStyle w:val="NormalTok"/>
        </w:rPr>
        <w:t xml:space="preserve"> diameters_m[i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area </w:t>
      </w:r>
      <w:r>
        <w:rPr>
          <w:rStyle w:val="OperatorTok"/>
        </w:rPr>
        <w:t xml:space="preserve">=</w:t>
      </w:r>
      <w:r>
        <w:rPr>
          <w:rStyle w:val="NormalTok"/>
        </w:rPr>
        <w:t xml:space="preserve"> np.pi </w:t>
      </w:r>
      <w:r>
        <w:rPr>
          <w:rStyle w:val="OperatorTok"/>
        </w:rPr>
        <w:t xml:space="preserve">*</w:t>
      </w:r>
      <w:r>
        <w:rPr>
          <w:rStyle w:val="NormalTok"/>
        </w:rPr>
        <w:t xml:space="preserve"> 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v </w:t>
      </w:r>
      <w:r>
        <w:rPr>
          <w:rStyle w:val="OperatorTok"/>
        </w:rPr>
        <w:t xml:space="preserve">=</w:t>
      </w:r>
      <w:r>
        <w:rPr>
          <w:rStyle w:val="NormalTok"/>
        </w:rPr>
        <w:t xml:space="preserve"> q0 </w:t>
      </w:r>
      <w:r>
        <w:rPr>
          <w:rStyle w:val="OperatorTok"/>
        </w:rPr>
        <w:t xml:space="preserve">/</w:t>
      </w:r>
      <w:r>
        <w:rPr>
          <w:rStyle w:val="NormalTok"/>
        </w:rPr>
        <w:t xml:space="preserve"> </w:t>
      </w:r>
      <w:r>
        <w:rPr>
          <w:rStyle w:val="BuiltInTok"/>
        </w:rPr>
        <w:t xml:space="preserve">max</w:t>
      </w:r>
      <w:r>
        <w:rPr>
          <w:rStyle w:val="NormalTok"/>
        </w:rPr>
        <w:t xml:space="preserve">(area, </w:t>
      </w:r>
      <w:r>
        <w:rPr>
          <w:rStyle w:val="FloatTok"/>
        </w:rPr>
        <w:t xml:space="preserve">1e-12</w:t>
      </w:r>
      <w:r>
        <w:rPr>
          <w:rStyle w:val="NormalTok"/>
        </w:rPr>
        <w:t xml:space="preserve">)</w:t>
      </w:r>
      <w:r>
        <w:br/>
      </w:r>
      <w:r>
        <w:rPr>
          <w:rStyle w:val="NormalTok"/>
        </w:rPr>
        <w:t xml:space="preserve">        tau </w:t>
      </w:r>
      <w:r>
        <w:rPr>
          <w:rStyle w:val="OperatorTok"/>
        </w:rPr>
        <w:t xml:space="preserve">=</w:t>
      </w:r>
      <w:r>
        <w:rPr>
          <w:rStyle w:val="NormalTok"/>
        </w:rPr>
        <w:t xml:space="preserve"> lengths_m[i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(v, </w:t>
      </w:r>
      <w:r>
        <w:rPr>
          <w:rStyle w:val="FloatTok"/>
        </w:rPr>
        <w:t xml:space="preserve">1e-6</w:t>
      </w:r>
      <w:r>
        <w:rPr>
          <w:rStyle w:val="NormalTok"/>
        </w:rPr>
        <w:t xml:space="preserve">)</w:t>
      </w:r>
      <w:r>
        <w:br/>
      </w:r>
      <w:r>
        <w:rPr>
          <w:rStyle w:val="NormalTok"/>
        </w:rPr>
        <w:t xml:space="preserve">        c[i, </w:t>
      </w:r>
      <w:r>
        <w:rPr>
          <w:rStyle w:val="DecValTok"/>
        </w:rPr>
        <w:t xml:space="preserve">0</w:t>
      </w:r>
      <w:r>
        <w:rPr>
          <w:rStyle w:val="NormalTok"/>
        </w:rPr>
        <w:t xml:space="preserve">] </w:t>
      </w:r>
      <w:r>
        <w:rPr>
          <w:rStyle w:val="OperatorTok"/>
        </w:rPr>
        <w:t xml:space="preserve">=</w:t>
      </w:r>
      <w:r>
        <w:rPr>
          <w:rStyle w:val="NormalTok"/>
        </w:rPr>
        <w:t xml:space="preserve"> c[</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kb_t[</w:t>
      </w:r>
      <w:r>
        <w:rPr>
          <w:rStyle w:val="DecValTok"/>
        </w:rPr>
        <w:t xml:space="preserve">0</w:t>
      </w:r>
      <w:r>
        <w:rPr>
          <w:rStyle w:val="NormalTok"/>
        </w:rPr>
        <w:t xml:space="preserve">] </w:t>
      </w:r>
      <w:r>
        <w:rPr>
          <w:rStyle w:val="OperatorTok"/>
        </w:rPr>
        <w:t xml:space="preserve">*</w:t>
      </w:r>
      <w:r>
        <w:rPr>
          <w:rStyle w:val="NormalTok"/>
        </w:rPr>
        <w:t xml:space="preserve"> tau)</w:t>
      </w:r>
      <w:r>
        <w:br/>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nt):</w:t>
      </w:r>
      <w:r>
        <w:br/>
      </w:r>
      <w:r>
        <w:rPr>
          <w:rStyle w:val="NormalTok"/>
        </w:rPr>
        <w:t xml:space="preserve">        t </w:t>
      </w:r>
      <w:r>
        <w:rPr>
          <w:rStyle w:val="OperatorTok"/>
        </w:rPr>
        <w:t xml:space="preserve">=</w:t>
      </w:r>
      <w:r>
        <w:rPr>
          <w:rStyle w:val="NormalTok"/>
        </w:rPr>
        <w:t xml:space="preserve"> times[j]</w:t>
      </w:r>
      <w:r>
        <w:br/>
      </w:r>
      <w:r>
        <w:rPr>
          <w:rStyle w:val="NormalTok"/>
        </w:rPr>
        <w:t xml:space="preserve">        q </w:t>
      </w:r>
      <w:r>
        <w:rPr>
          <w:rStyle w:val="OperatorTok"/>
        </w:rPr>
        <w:t xml:space="preserve">=</w:t>
      </w:r>
      <w:r>
        <w:rPr>
          <w:rStyle w:val="NormalTok"/>
        </w:rPr>
        <w:t xml:space="preserve"> q_m3ph[j]</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n_nodes):</w:t>
      </w:r>
      <w:r>
        <w:br/>
      </w:r>
      <w:r>
        <w:rPr>
          <w:rStyle w:val="NormalTok"/>
        </w:rPr>
        <w:t xml:space="preserve">            d </w:t>
      </w:r>
      <w:r>
        <w:rPr>
          <w:rStyle w:val="OperatorTok"/>
        </w:rPr>
        <w:t xml:space="preserve">=</w:t>
      </w:r>
      <w:r>
        <w:rPr>
          <w:rStyle w:val="NormalTok"/>
        </w:rPr>
        <w:t xml:space="preserve"> diameters_m[i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 </w:t>
      </w:r>
      <w:r>
        <w:rPr>
          <w:rStyle w:val="OperatorTok"/>
        </w:rPr>
        <w:t xml:space="preserve">=</w:t>
      </w:r>
      <w:r>
        <w:rPr>
          <w:rStyle w:val="NormalTok"/>
        </w:rPr>
        <w:t xml:space="preserve"> lengths_m[i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kw </w:t>
      </w:r>
      <w:r>
        <w:rPr>
          <w:rStyle w:val="OperatorTok"/>
        </w:rPr>
        <w:t xml:space="preserve">=</w:t>
      </w:r>
      <w:r>
        <w:rPr>
          <w:rStyle w:val="NormalTok"/>
        </w:rPr>
        <w:t xml:space="preserve"> kw_profile_mph[i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area </w:t>
      </w:r>
      <w:r>
        <w:rPr>
          <w:rStyle w:val="OperatorTok"/>
        </w:rPr>
        <w:t xml:space="preserve">=</w:t>
      </w:r>
      <w:r>
        <w:rPr>
          <w:rStyle w:val="NormalTok"/>
        </w:rPr>
        <w:t xml:space="preserve"> np.pi </w:t>
      </w:r>
      <w:r>
        <w:rPr>
          <w:rStyle w:val="OperatorTok"/>
        </w:rPr>
        <w:t xml:space="preserve">*</w:t>
      </w:r>
      <w:r>
        <w:rPr>
          <w:rStyle w:val="NormalTok"/>
        </w:rPr>
        <w:t xml:space="preserve"> 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v </w:t>
      </w:r>
      <w:r>
        <w:rPr>
          <w:rStyle w:val="OperatorTok"/>
        </w:rPr>
        <w:t xml:space="preserve">=</w:t>
      </w:r>
      <w:r>
        <w:rPr>
          <w:rStyle w:val="NormalTok"/>
        </w:rPr>
        <w:t xml:space="preserve"> q </w:t>
      </w:r>
      <w:r>
        <w:rPr>
          <w:rStyle w:val="OperatorTok"/>
        </w:rPr>
        <w:t xml:space="preserve">/</w:t>
      </w:r>
      <w:r>
        <w:rPr>
          <w:rStyle w:val="NormalTok"/>
        </w:rPr>
        <w:t xml:space="preserve"> </w:t>
      </w:r>
      <w:r>
        <w:rPr>
          <w:rStyle w:val="BuiltInTok"/>
        </w:rPr>
        <w:t xml:space="preserve">max</w:t>
      </w:r>
      <w:r>
        <w:rPr>
          <w:rStyle w:val="NormalTok"/>
        </w:rPr>
        <w:t xml:space="preserve">(area, </w:t>
      </w:r>
      <w:r>
        <w:rPr>
          <w:rStyle w:val="FloatTok"/>
        </w:rPr>
        <w:t xml:space="preserve">1e-12</w:t>
      </w:r>
      <w:r>
        <w:rPr>
          <w:rStyle w:val="NormalTok"/>
        </w:rPr>
        <w:t xml:space="preserve">)  </w:t>
      </w:r>
      <w:r>
        <w:rPr>
          <w:rStyle w:val="CommentTok"/>
        </w:rPr>
        <w:t xml:space="preserve"># m/h</w:t>
      </w:r>
      <w:r>
        <w:br/>
      </w:r>
      <w:r>
        <w:rPr>
          <w:rStyle w:val="NormalTok"/>
        </w:rPr>
        <w:t xml:space="preserve">            tau </w:t>
      </w:r>
      <w:r>
        <w:rPr>
          <w:rStyle w:val="OperatorTok"/>
        </w:rPr>
        <w:t xml:space="preserve">=</w:t>
      </w:r>
      <w:r>
        <w:rPr>
          <w:rStyle w:val="NormalTok"/>
        </w:rPr>
        <w:t xml:space="preserve"> l </w:t>
      </w:r>
      <w:r>
        <w:rPr>
          <w:rStyle w:val="OperatorTok"/>
        </w:rPr>
        <w:t xml:space="preserve">/</w:t>
      </w:r>
      <w:r>
        <w:rPr>
          <w:rStyle w:val="NormalTok"/>
        </w:rPr>
        <w:t xml:space="preserve"> </w:t>
      </w:r>
      <w:r>
        <w:rPr>
          <w:rStyle w:val="BuiltInTok"/>
        </w:rPr>
        <w:t xml:space="preserve">max</w:t>
      </w:r>
      <w:r>
        <w:rPr>
          <w:rStyle w:val="NormalTok"/>
        </w:rPr>
        <w:t xml:space="preserve">(v, </w:t>
      </w:r>
      <w:r>
        <w:rPr>
          <w:rStyle w:val="FloatTok"/>
        </w:rPr>
        <w:t xml:space="preserve">1e-6</w:t>
      </w:r>
      <w:r>
        <w:rPr>
          <w:rStyle w:val="NormalTok"/>
        </w:rPr>
        <w:t xml:space="preserve">)    </w:t>
      </w:r>
      <w:r>
        <w:rPr>
          <w:rStyle w:val="CommentTok"/>
        </w:rPr>
        <w:t xml:space="preserve"># h</w:t>
      </w:r>
      <w:r>
        <w:br/>
      </w:r>
      <w:r>
        <w:br/>
      </w:r>
      <w:r>
        <w:rPr>
          <w:rStyle w:val="NormalTok"/>
        </w:rPr>
        <w:t xml:space="preserve">            kf </w:t>
      </w:r>
      <w:r>
        <w:rPr>
          <w:rStyle w:val="OperatorTok"/>
        </w:rPr>
        <w:t xml:space="preserve">=</w:t>
      </w:r>
      <w:r>
        <w:rPr>
          <w:rStyle w:val="NormalTok"/>
        </w:rPr>
        <w:t xml:space="preserve"> mass_transfer_coeff(v, d)</w:t>
      </w:r>
      <w:r>
        <w:br/>
      </w:r>
      <w:r>
        <w:rPr>
          <w:rStyle w:val="NormalTok"/>
        </w:rPr>
        <w:t xml:space="preserve">            r </w:t>
      </w:r>
      <w:r>
        <w:rPr>
          <w:rStyle w:val="OperatorTok"/>
        </w:rPr>
        <w:t xml:space="preserve">=</w:t>
      </w:r>
      <w:r>
        <w:rPr>
          <w:rStyle w:val="NormalTok"/>
        </w:rPr>
        <w:t xml:space="preserve"> d </w:t>
      </w:r>
      <w:r>
        <w:rPr>
          <w:rStyle w:val="OperatorTok"/>
        </w:rPr>
        <w:t xml:space="preserve">/</w:t>
      </w:r>
      <w:r>
        <w:rPr>
          <w:rStyle w:val="NormalTok"/>
        </w:rPr>
        <w:t xml:space="preserve"> </w:t>
      </w:r>
      <w:r>
        <w:rPr>
          <w:rStyle w:val="FloatTok"/>
        </w:rPr>
        <w:t xml:space="preserve">2.0</w:t>
      </w:r>
      <w:r>
        <w:br/>
      </w:r>
      <w:r>
        <w:rPr>
          <w:rStyle w:val="NormalTok"/>
        </w:rPr>
        <w:t xml:space="preserve">            k_wall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kw </w:t>
      </w:r>
      <w:r>
        <w:rPr>
          <w:rStyle w:val="OperatorTok"/>
        </w:rPr>
        <w:t xml:space="preserve">*</w:t>
      </w:r>
      <w:r>
        <w:rPr>
          <w:rStyle w:val="NormalTok"/>
        </w:rPr>
        <w:t xml:space="preserve"> kf) </w:t>
      </w:r>
      <w:r>
        <w:rPr>
          <w:rStyle w:val="OperatorTok"/>
        </w:rPr>
        <w:t xml:space="preserve">/</w:t>
      </w:r>
      <w:r>
        <w:rPr>
          <w:rStyle w:val="NormalTok"/>
        </w:rPr>
        <w:t xml:space="preserve"> (r </w:t>
      </w:r>
      <w:r>
        <w:rPr>
          <w:rStyle w:val="OperatorTok"/>
        </w:rPr>
        <w:t xml:space="preserve">*</w:t>
      </w:r>
      <w:r>
        <w:rPr>
          <w:rStyle w:val="NormalTok"/>
        </w:rPr>
        <w:t xml:space="preserve"> (kw </w:t>
      </w:r>
      <w:r>
        <w:rPr>
          <w:rStyle w:val="OperatorTok"/>
        </w:rPr>
        <w:t xml:space="preserve">+</w:t>
      </w:r>
      <w:r>
        <w:rPr>
          <w:rStyle w:val="NormalTok"/>
        </w:rPr>
        <w:t xml:space="preserve"> kf </w:t>
      </w:r>
      <w:r>
        <w:rPr>
          <w:rStyle w:val="OperatorTok"/>
        </w:rPr>
        <w:t xml:space="preserve">+</w:t>
      </w:r>
      <w:r>
        <w:rPr>
          <w:rStyle w:val="NormalTok"/>
        </w:rPr>
        <w:t xml:space="preserve"> </w:t>
      </w:r>
      <w:r>
        <w:rPr>
          <w:rStyle w:val="FloatTok"/>
        </w:rPr>
        <w:t xml:space="preserve">1e-12</w:t>
      </w:r>
      <w:r>
        <w:rPr>
          <w:rStyle w:val="NormalTok"/>
        </w:rPr>
        <w:t xml:space="preserve">))  </w:t>
      </w:r>
      <w:r>
        <w:rPr>
          <w:rStyle w:val="CommentTok"/>
        </w:rPr>
        <w:t xml:space="preserve"># 式(3.4)</w:t>
      </w:r>
      <w:r>
        <w:br/>
      </w:r>
      <w:r>
        <w:rPr>
          <w:rStyle w:val="NormalTok"/>
        </w:rPr>
        <w:t xml:space="preserve">            k_total </w:t>
      </w:r>
      <w:r>
        <w:rPr>
          <w:rStyle w:val="OperatorTok"/>
        </w:rPr>
        <w:t xml:space="preserve">=</w:t>
      </w:r>
      <w:r>
        <w:rPr>
          <w:rStyle w:val="NormalTok"/>
        </w:rPr>
        <w:t xml:space="preserve"> kb_t[j] </w:t>
      </w:r>
      <w:r>
        <w:rPr>
          <w:rStyle w:val="OperatorTok"/>
        </w:rPr>
        <w:t xml:space="preserve">+</w:t>
      </w:r>
      <w:r>
        <w:rPr>
          <w:rStyle w:val="NormalTok"/>
        </w:rPr>
        <w:t xml:space="preserve"> k_wall  </w:t>
      </w:r>
      <w:r>
        <w:rPr>
          <w:rStyle w:val="CommentTok"/>
        </w:rPr>
        <w:t xml:space="preserve"># 式(3.6)</w:t>
      </w:r>
      <w:r>
        <w:br/>
      </w:r>
      <w:r>
        <w:br/>
      </w:r>
      <w:r>
        <w:rPr>
          <w:rStyle w:val="NormalTok"/>
        </w:rPr>
        <w:t xml:space="preserve">            t_up </w:t>
      </w:r>
      <w:r>
        <w:rPr>
          <w:rStyle w:val="OperatorTok"/>
        </w:rPr>
        <w:t xml:space="preserve">=</w:t>
      </w:r>
      <w:r>
        <w:rPr>
          <w:rStyle w:val="NormalTok"/>
        </w:rPr>
        <w:t xml:space="preserve"> t </w:t>
      </w:r>
      <w:r>
        <w:rPr>
          <w:rStyle w:val="OperatorTok"/>
        </w:rPr>
        <w:t xml:space="preserve">-</w:t>
      </w:r>
      <w:r>
        <w:rPr>
          <w:rStyle w:val="NormalTok"/>
        </w:rPr>
        <w:t xml:space="preserve"> tau</w:t>
      </w:r>
      <w:r>
        <w:br/>
      </w:r>
      <w:r>
        <w:rPr>
          <w:rStyle w:val="NormalTok"/>
        </w:rPr>
        <w:t xml:space="preserve">            c_in </w:t>
      </w:r>
      <w:r>
        <w:rPr>
          <w:rStyle w:val="OperatorTok"/>
        </w:rPr>
        <w:t xml:space="preserve">=</w:t>
      </w:r>
      <w:r>
        <w:rPr>
          <w:rStyle w:val="NormalTok"/>
        </w:rPr>
        <w:t xml:space="preserve"> np.interp(</w:t>
      </w:r>
      <w:r>
        <w:br/>
      </w:r>
      <w:r>
        <w:rPr>
          <w:rStyle w:val="NormalTok"/>
        </w:rPr>
        <w:t xml:space="preserve">                t_up,</w:t>
      </w:r>
      <w:r>
        <w:br/>
      </w:r>
      <w:r>
        <w:rPr>
          <w:rStyle w:val="NormalTok"/>
        </w:rPr>
        <w:t xml:space="preserve">                times[: 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c[i </w:t>
      </w:r>
      <w:r>
        <w:rPr>
          <w:rStyle w:val="OperatorTok"/>
        </w:rPr>
        <w:t xml:space="preserve">-</w:t>
      </w:r>
      <w:r>
        <w:rPr>
          <w:rStyle w:val="NormalTok"/>
        </w:rPr>
        <w:t xml:space="preserve"> </w:t>
      </w:r>
      <w:r>
        <w:rPr>
          <w:rStyle w:val="DecValTok"/>
        </w:rPr>
        <w:t xml:space="preserve">1</w:t>
      </w:r>
      <w:r>
        <w:rPr>
          <w:rStyle w:val="NormalTok"/>
        </w:rPr>
        <w:t xml:space="preserve">, : j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left</w:t>
      </w:r>
      <w:r>
        <w:rPr>
          <w:rStyle w:val="OperatorTok"/>
        </w:rPr>
        <w:t xml:space="preserve">=</w:t>
      </w:r>
      <w:r>
        <w:rPr>
          <w:rStyle w:val="NormalTok"/>
        </w:rPr>
        <w:t xml:space="preserve">c[i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right</w:t>
      </w:r>
      <w:r>
        <w:rPr>
          <w:rStyle w:val="OperatorTok"/>
        </w:rPr>
        <w:t xml:space="preserve">=</w:t>
      </w:r>
      <w:r>
        <w:rPr>
          <w:rStyle w:val="NormalTok"/>
        </w:rPr>
        <w:t xml:space="preserve">c[i </w:t>
      </w:r>
      <w:r>
        <w:rPr>
          <w:rStyle w:val="OperatorTok"/>
        </w:rPr>
        <w:t xml:space="preserve">-</w:t>
      </w:r>
      <w:r>
        <w:rPr>
          <w:rStyle w:val="NormalTok"/>
        </w:rPr>
        <w:t xml:space="preserve"> </w:t>
      </w:r>
      <w:r>
        <w:rPr>
          <w:rStyle w:val="DecValTok"/>
        </w:rPr>
        <w:t xml:space="preserve">1</w:t>
      </w:r>
      <w:r>
        <w:rPr>
          <w:rStyle w:val="NormalTok"/>
        </w:rPr>
        <w:t xml:space="preserve">, j],</w:t>
      </w:r>
      <w:r>
        <w:br/>
      </w:r>
      <w:r>
        <w:rPr>
          <w:rStyle w:val="NormalTok"/>
        </w:rPr>
        <w:t xml:space="preserve">            )</w:t>
      </w:r>
      <w:r>
        <w:br/>
      </w:r>
      <w:r>
        <w:rPr>
          <w:rStyle w:val="NormalTok"/>
        </w:rPr>
        <w:t xml:space="preserve">            c[i, j] </w:t>
      </w:r>
      <w:r>
        <w:rPr>
          <w:rStyle w:val="OperatorTok"/>
        </w:rPr>
        <w:t xml:space="preserve">=</w:t>
      </w:r>
      <w:r>
        <w:rPr>
          <w:rStyle w:val="NormalTok"/>
        </w:rPr>
        <w:t xml:space="preserve"> c_in </w:t>
      </w:r>
      <w:r>
        <w:rPr>
          <w:rStyle w:val="OperatorTok"/>
        </w:rPr>
        <w:t xml:space="preserve">*</w:t>
      </w:r>
      <w:r>
        <w:rPr>
          <w:rStyle w:val="NormalTok"/>
        </w:rPr>
        <w:t xml:space="preserve"> np.exp(</w:t>
      </w:r>
      <w:r>
        <w:rPr>
          <w:rStyle w:val="OperatorTok"/>
        </w:rPr>
        <w:t xml:space="preserve">-</w:t>
      </w:r>
      <w:r>
        <w:rPr>
          <w:rStyle w:val="NormalTok"/>
        </w:rPr>
        <w:t xml:space="preserve">k_total </w:t>
      </w:r>
      <w:r>
        <w:rPr>
          <w:rStyle w:val="OperatorTok"/>
        </w:rPr>
        <w:t xml:space="preserve">*</w:t>
      </w:r>
      <w:r>
        <w:rPr>
          <w:rStyle w:val="NormalTok"/>
        </w:rPr>
        <w:t xml:space="preserve"> tau)</w:t>
      </w:r>
      <w:r>
        <w:br/>
      </w:r>
      <w:r>
        <w:br/>
      </w:r>
      <w:r>
        <w:rPr>
          <w:rStyle w:val="NormalTok"/>
        </w:rPr>
        <w:t xml:space="preserve">    </w:t>
      </w:r>
      <w:r>
        <w:rPr>
          <w:rStyle w:val="ControlFlowTok"/>
        </w:rPr>
        <w:t xml:space="preserve">return</w:t>
      </w:r>
      <w:r>
        <w:rPr>
          <w:rStyle w:val="NormalTok"/>
        </w:rPr>
        <w:t xml:space="preserve"> c</w:t>
      </w:r>
      <w:r>
        <w:br/>
      </w:r>
      <w:r>
        <w:br/>
      </w:r>
      <w:r>
        <w:br/>
      </w:r>
      <w:r>
        <w:rPr>
          <w:rStyle w:val="KeywordTok"/>
        </w:rPr>
        <w:t xml:space="preserve">def</w:t>
      </w:r>
      <w:r>
        <w:rPr>
          <w:rStyle w:val="NormalTok"/>
        </w:rPr>
        <w:t xml:space="preserve"> calc_kpi(c_mat, times, lengths, diameters, q_m3ph, threshold</w:t>
      </w:r>
      <w:r>
        <w:rPr>
          <w:rStyle w:val="OperatorTok"/>
        </w:rPr>
        <w:t xml:space="preserve">=</w:t>
      </w:r>
      <w:r>
        <w:rPr>
          <w:rStyle w:val="FloatTok"/>
        </w:rPr>
        <w:t xml:space="preserve">0.05</w:t>
      </w:r>
      <w:r>
        <w:rPr>
          <w:rStyle w:val="NormalTok"/>
        </w:rPr>
        <w:t xml:space="preserve">):</w:t>
      </w:r>
      <w:r>
        <w:br/>
      </w:r>
      <w:r>
        <w:rPr>
          <w:rStyle w:val="NormalTok"/>
        </w:rPr>
        <w:t xml:space="preserve">    terminal </w:t>
      </w:r>
      <w:r>
        <w:rPr>
          <w:rStyle w:val="OperatorTok"/>
        </w:rPr>
        <w:t xml:space="preserve">=</w:t>
      </w:r>
      <w:r>
        <w:rPr>
          <w:rStyle w:val="NormalTok"/>
        </w:rPr>
        <w:t xml:space="preserve"> c_mat[</w:t>
      </w:r>
      <w:r>
        <w:rPr>
          <w:rStyle w:val="OperatorTok"/>
        </w:rPr>
        <w:t xml:space="preserve">-</w:t>
      </w:r>
      <w:r>
        <w:rPr>
          <w:rStyle w:val="DecValTok"/>
        </w:rPr>
        <w:t xml:space="preserve">1</w:t>
      </w:r>
      <w:r>
        <w:rPr>
          <w:rStyle w:val="NormalTok"/>
        </w:rPr>
        <w:t xml:space="preserve">, :]</w:t>
      </w:r>
      <w:r>
        <w:br/>
      </w:r>
      <w:r>
        <w:rPr>
          <w:rStyle w:val="NormalTok"/>
        </w:rPr>
        <w:t xml:space="preserve">    network </w:t>
      </w:r>
      <w:r>
        <w:rPr>
          <w:rStyle w:val="OperatorTok"/>
        </w:rPr>
        <w:t xml:space="preserve">=</w:t>
      </w:r>
      <w:r>
        <w:rPr>
          <w:rStyle w:val="NormalTok"/>
        </w:rPr>
        <w:t xml:space="preserve"> c_mat[</w:t>
      </w:r>
      <w:r>
        <w:rPr>
          <w:rStyle w:val="DecValTok"/>
        </w:rPr>
        <w:t xml:space="preserve">1</w:t>
      </w:r>
      <w:r>
        <w:rPr>
          <w:rStyle w:val="NormalTok"/>
        </w:rPr>
        <w:t xml:space="preserve">:, :]</w:t>
      </w:r>
      <w:r>
        <w:br/>
      </w:r>
      <w:r>
        <w:br/>
      </w:r>
      <w:r>
        <w:rPr>
          <w:rStyle w:val="NormalTok"/>
        </w:rPr>
        <w:t xml:space="preserve">    </w:t>
      </w:r>
      <w:r>
        <w:rPr>
          <w:rStyle w:val="CommentTok"/>
        </w:rPr>
        <w:t xml:space="preserve"># 末梢平均水龄（由瞬时流量估算）</w:t>
      </w:r>
      <w:r>
        <w:br/>
      </w:r>
      <w:r>
        <w:rPr>
          <w:rStyle w:val="NormalTok"/>
        </w:rPr>
        <w:t xml:space="preserve">    area </w:t>
      </w:r>
      <w:r>
        <w:rPr>
          <w:rStyle w:val="OperatorTok"/>
        </w:rPr>
        <w:t xml:space="preserve">=</w:t>
      </w:r>
      <w:r>
        <w:rPr>
          <w:rStyle w:val="NormalTok"/>
        </w:rPr>
        <w:t xml:space="preserve"> np.pi </w:t>
      </w:r>
      <w:r>
        <w:rPr>
          <w:rStyle w:val="OperatorTok"/>
        </w:rPr>
        <w:t xml:space="preserve">*</w:t>
      </w:r>
      <w:r>
        <w:rPr>
          <w:rStyle w:val="NormalTok"/>
        </w:rPr>
        <w:t xml:space="preserve"> diameters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age_terminal </w:t>
      </w:r>
      <w:r>
        <w:rPr>
          <w:rStyle w:val="OperatorTok"/>
        </w:rPr>
        <w:t xml:space="preserve">=</w:t>
      </w:r>
      <w:r>
        <w:rPr>
          <w:rStyle w:val="NormalTok"/>
        </w:rPr>
        <w:t xml:space="preserve"> np.</w:t>
      </w:r>
      <w:r>
        <w:rPr>
          <w:rStyle w:val="BuiltInTok"/>
        </w:rPr>
        <w:t xml:space="preserve">sum</w:t>
      </w:r>
      <w:r>
        <w:rPr>
          <w:rStyle w:val="NormalTok"/>
        </w:rPr>
        <w:t xml:space="preserve">((lengths[:, </w:t>
      </w:r>
      <w:r>
        <w:rPr>
          <w:rStyle w:val="VariableTok"/>
        </w:rPr>
        <w:t xml:space="preserve">None</w:t>
      </w:r>
      <w:r>
        <w:rPr>
          <w:rStyle w:val="NormalTok"/>
        </w:rPr>
        <w:t xml:space="preserve">] </w:t>
      </w:r>
      <w:r>
        <w:rPr>
          <w:rStyle w:val="OperatorTok"/>
        </w:rPr>
        <w:t xml:space="preserve">*</w:t>
      </w:r>
      <w:r>
        <w:rPr>
          <w:rStyle w:val="NormalTok"/>
        </w:rPr>
        <w:t xml:space="preserve"> area[:, </w:t>
      </w:r>
      <w:r>
        <w:rPr>
          <w:rStyle w:val="VariableTok"/>
        </w:rPr>
        <w:t xml:space="preserve">None</w:t>
      </w:r>
      <w:r>
        <w:rPr>
          <w:rStyle w:val="NormalTok"/>
        </w:rPr>
        <w:t xml:space="preserve">]) </w:t>
      </w:r>
      <w:r>
        <w:rPr>
          <w:rStyle w:val="OperatorTok"/>
        </w:rPr>
        <w:t xml:space="preserve">/</w:t>
      </w:r>
      <w:r>
        <w:rPr>
          <w:rStyle w:val="NormalTok"/>
        </w:rPr>
        <w:t xml:space="preserve"> q_m3ph[</w:t>
      </w:r>
      <w:r>
        <w:rPr>
          <w:rStyle w:val="VariableTok"/>
        </w:rPr>
        <w:t xml:space="preserve">None</w:t>
      </w:r>
      <w:r>
        <w:rPr>
          <w:rStyle w:val="NormalTok"/>
        </w:rPr>
        <w:t xml:space="preserve">, :], axis</w:t>
      </w:r>
      <w:r>
        <w:rPr>
          <w:rStyle w:val="OperatorTok"/>
        </w:rPr>
        <w:t xml:space="preserve">=</w:t>
      </w:r>
      <w:r>
        <w:rPr>
          <w:rStyle w:val="DecValTok"/>
        </w:rPr>
        <w:t xml:space="preserve">0</w:t>
      </w:r>
      <w:r>
        <w:rPr>
          <w:rStyle w:val="NormalTok"/>
        </w:rPr>
        <w:t xml:space="preserve">)</w:t>
      </w:r>
      <w:r>
        <w:br/>
      </w:r>
      <w:r>
        <w:br/>
      </w:r>
      <w:r>
        <w:rPr>
          <w:rStyle w:val="NormalTok"/>
        </w:rPr>
        <w:t xml:space="preserve">    h </w:t>
      </w:r>
      <w:r>
        <w:rPr>
          <w:rStyle w:val="OperatorTok"/>
        </w:rPr>
        <w:t xml:space="preserve">=</w:t>
      </w:r>
      <w:r>
        <w:rPr>
          <w:rStyle w:val="NormalTok"/>
        </w:rPr>
        <w:t xml:space="preserve"> times </w:t>
      </w:r>
      <w:r>
        <w:rPr>
          <w:rStyle w:val="OperatorTok"/>
        </w:rPr>
        <w:t xml:space="preserve">%</w:t>
      </w:r>
      <w:r>
        <w:rPr>
          <w:rStyle w:val="NormalTok"/>
        </w:rPr>
        <w:t xml:space="preserve"> </w:t>
      </w:r>
      <w:r>
        <w:rPr>
          <w:rStyle w:val="FloatTok"/>
        </w:rPr>
        <w:t xml:space="preserve">24.0</w:t>
      </w:r>
      <w:r>
        <w:br/>
      </w:r>
      <w:r>
        <w:rPr>
          <w:rStyle w:val="NormalTok"/>
        </w:rPr>
        <w:t xml:space="preserve">    night_mask </w:t>
      </w:r>
      <w:r>
        <w:rPr>
          <w:rStyle w:val="OperatorTok"/>
        </w:rPr>
        <w:t xml:space="preserve">=</w:t>
      </w:r>
      <w:r>
        <w:rPr>
          <w:rStyle w:val="NormalTok"/>
        </w:rPr>
        <w:t xml:space="preserve"> (h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&amp;</w:t>
      </w:r>
      <w:r>
        <w:rPr>
          <w:rStyle w:val="NormalTok"/>
        </w:rPr>
        <w:t xml:space="preserve"> (h </w:t>
      </w:r>
      <w:r>
        <w:rPr>
          <w:rStyle w:val="OperatorTok"/>
        </w:rPr>
        <w:t xml:space="preserve">&lt;=</w:t>
      </w:r>
      <w:r>
        <w:rPr>
          <w:rStyle w:val="NormalTok"/>
        </w:rPr>
        <w:t xml:space="preserve"> </w:t>
      </w:r>
      <w:r>
        <w:rPr>
          <w:rStyle w:val="FloatTok"/>
        </w:rPr>
        <w:t xml:space="preserve">5.0</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"net_mean"</w:t>
      </w:r>
      <w:r>
        <w:rPr>
          <w:rStyle w:val="NormalTok"/>
        </w:rPr>
        <w:t xml:space="preserve">: network.mean(),</w:t>
      </w:r>
      <w:r>
        <w:br/>
      </w:r>
      <w:r>
        <w:rPr>
          <w:rStyle w:val="NormalTok"/>
        </w:rPr>
        <w:t xml:space="preserve">        </w:t>
      </w:r>
      <w:r>
        <w:rPr>
          <w:rStyle w:val="StringTok"/>
        </w:rPr>
        <w:t xml:space="preserve">"terminal_mean"</w:t>
      </w:r>
      <w:r>
        <w:rPr>
          <w:rStyle w:val="NormalTok"/>
        </w:rPr>
        <w:t xml:space="preserve">: terminal.mean(),</w:t>
      </w:r>
      <w:r>
        <w:br/>
      </w:r>
      <w:r>
        <w:rPr>
          <w:rStyle w:val="NormalTok"/>
        </w:rPr>
        <w:t xml:space="preserve">        </w:t>
      </w:r>
      <w:r>
        <w:rPr>
          <w:rStyle w:val="StringTok"/>
        </w:rPr>
        <w:t xml:space="preserve">"terminal_min"</w:t>
      </w:r>
      <w:r>
        <w:rPr>
          <w:rStyle w:val="NormalTok"/>
        </w:rPr>
        <w:t xml:space="preserve">: terminal.</w:t>
      </w:r>
      <w:r>
        <w:rPr>
          <w:rStyle w:val="BuiltInTok"/>
        </w:rPr>
        <w:t xml:space="preserve">min</w:t>
      </w:r>
      <w:r>
        <w:rPr>
          <w:rStyle w:val="NormalTok"/>
        </w:rPr>
        <w:t xml:space="preserve">(),</w:t>
      </w:r>
      <w:r>
        <w:br/>
      </w:r>
      <w:r>
        <w:rPr>
          <w:rStyle w:val="NormalTok"/>
        </w:rPr>
        <w:t xml:space="preserve">        </w:t>
      </w:r>
      <w:r>
        <w:rPr>
          <w:rStyle w:val="StringTok"/>
        </w:rPr>
        <w:t xml:space="preserve">"terminal_compliance_pct"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np.mean(terminal </w:t>
      </w:r>
      <w:r>
        <w:rPr>
          <w:rStyle w:val="OperatorTok"/>
        </w:rPr>
        <w:t xml:space="preserve">&gt;=</w:t>
      </w:r>
      <w:r>
        <w:rPr>
          <w:rStyle w:val="NormalTok"/>
        </w:rPr>
        <w:t xml:space="preserve"> threshold),</w:t>
      </w:r>
      <w:r>
        <w:br/>
      </w:r>
      <w:r>
        <w:rPr>
          <w:rStyle w:val="NormalTok"/>
        </w:rPr>
        <w:t xml:space="preserve">        </w:t>
      </w:r>
      <w:r>
        <w:rPr>
          <w:rStyle w:val="StringTok"/>
        </w:rPr>
        <w:t xml:space="preserve">"network_low_pct"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np.mean(network </w:t>
      </w:r>
      <w:r>
        <w:rPr>
          <w:rStyle w:val="OperatorTok"/>
        </w:rPr>
        <w:t xml:space="preserve">&lt;</w:t>
      </w:r>
      <w:r>
        <w:rPr>
          <w:rStyle w:val="NormalTok"/>
        </w:rPr>
        <w:t xml:space="preserve"> threshold),</w:t>
      </w:r>
      <w:r>
        <w:br/>
      </w:r>
      <w:r>
        <w:rPr>
          <w:rStyle w:val="NormalTok"/>
        </w:rPr>
        <w:t xml:space="preserve">        </w:t>
      </w:r>
      <w:r>
        <w:rPr>
          <w:rStyle w:val="StringTok"/>
        </w:rPr>
        <w:t xml:space="preserve">"terminal_age_mean"</w:t>
      </w:r>
      <w:r>
        <w:rPr>
          <w:rStyle w:val="NormalTok"/>
        </w:rPr>
        <w:t xml:space="preserve">: age_terminal.mean(),</w:t>
      </w:r>
      <w:r>
        <w:br/>
      </w:r>
      <w:r>
        <w:rPr>
          <w:rStyle w:val="NormalTok"/>
        </w:rPr>
        <w:t xml:space="preserve">        </w:t>
      </w:r>
      <w:r>
        <w:rPr>
          <w:rStyle w:val="StringTok"/>
        </w:rPr>
        <w:t xml:space="preserve">"terminal_night_min"</w:t>
      </w:r>
      <w:r>
        <w:rPr>
          <w:rStyle w:val="NormalTok"/>
        </w:rPr>
        <w:t xml:space="preserve">: terminal[night_mask].</w:t>
      </w:r>
      <w:r>
        <w:rPr>
          <w:rStyle w:val="BuiltInTok"/>
        </w:rPr>
        <w:t xml:space="preserve">min</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print_kpi_table(kpi_dict):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KPI汇总（24h，步长5min）==="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'场景'</w:t>
      </w:r>
      <w:r>
        <w:rPr>
          <w:rStyle w:val="SpecialCharTok"/>
        </w:rPr>
        <w:t xml:space="preserve">:&lt;14}</w:t>
      </w:r>
      <w:r>
        <w:rPr>
          <w:rStyle w:val="SpecialStringTok"/>
        </w:rPr>
        <w:t xml:space="preserve"> | </w:t>
      </w:r>
      <w:r>
        <w:rPr>
          <w:rStyle w:val="SpecialCharTok"/>
        </w:rPr>
        <w:t xml:space="preserve">{</w:t>
      </w:r>
      <w:r>
        <w:rPr>
          <w:rStyle w:val="StringTok"/>
        </w:rPr>
        <w:t xml:space="preserve">'全网均值'</w:t>
      </w:r>
      <w:r>
        <w:rPr>
          <w:rStyle w:val="SpecialCharTok"/>
        </w:rPr>
        <w:t xml:space="preserve">:&gt;8}</w:t>
      </w:r>
      <w:r>
        <w:rPr>
          <w:rStyle w:val="SpecialStringTok"/>
        </w:rPr>
        <w:t xml:space="preserve"> | </w:t>
      </w:r>
      <w:r>
        <w:rPr>
          <w:rStyle w:val="SpecialCharTok"/>
        </w:rPr>
        <w:t xml:space="preserve">{</w:t>
      </w:r>
      <w:r>
        <w:rPr>
          <w:rStyle w:val="StringTok"/>
        </w:rPr>
        <w:t xml:space="preserve">'末梢均值'</w:t>
      </w:r>
      <w:r>
        <w:rPr>
          <w:rStyle w:val="SpecialCharTok"/>
        </w:rPr>
        <w:t xml:space="preserve">:&gt;8}</w:t>
      </w:r>
      <w:r>
        <w:rPr>
          <w:rStyle w:val="SpecialStringTok"/>
        </w:rPr>
        <w:t xml:space="preserve"> | </w:t>
      </w:r>
      <w:r>
        <w:rPr>
          <w:rStyle w:val="SpecialCharTok"/>
        </w:rPr>
        <w:t xml:space="preserve">{</w:t>
      </w:r>
      <w:r>
        <w:rPr>
          <w:rStyle w:val="StringTok"/>
        </w:rPr>
        <w:t xml:space="preserve">'末梢最小'</w:t>
      </w:r>
      <w:r>
        <w:rPr>
          <w:rStyle w:val="SpecialCharTok"/>
        </w:rPr>
        <w:t xml:space="preserve">:&gt;8}</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StringTok"/>
        </w:rPr>
        <w:t xml:space="preserve">'末梢达标率%'</w:t>
      </w:r>
      <w:r>
        <w:rPr>
          <w:rStyle w:val="SpecialCharTok"/>
        </w:rPr>
        <w:t xml:space="preserve">:&gt;10}</w:t>
      </w:r>
      <w:r>
        <w:rPr>
          <w:rStyle w:val="SpecialStringTok"/>
        </w:rPr>
        <w:t xml:space="preserve"> | </w:t>
      </w:r>
      <w:r>
        <w:rPr>
          <w:rStyle w:val="SpecialCharTok"/>
        </w:rPr>
        <w:t xml:space="preserve">{</w:t>
      </w:r>
      <w:r>
        <w:rPr>
          <w:rStyle w:val="StringTok"/>
        </w:rPr>
        <w:t xml:space="preserve">'全网低氯率%'</w:t>
      </w:r>
      <w:r>
        <w:rPr>
          <w:rStyle w:val="SpecialCharTok"/>
        </w:rPr>
        <w:t xml:space="preserve">:&gt;10}</w:t>
      </w:r>
      <w:r>
        <w:rPr>
          <w:rStyle w:val="SpecialStringTok"/>
        </w:rPr>
        <w:t xml:space="preserve"> | </w:t>
      </w:r>
      <w:r>
        <w:rPr>
          <w:rStyle w:val="SpecialCharTok"/>
        </w:rPr>
        <w:t xml:space="preserve">{</w:t>
      </w:r>
      <w:r>
        <w:rPr>
          <w:rStyle w:val="StringTok"/>
        </w:rPr>
        <w:t xml:space="preserve">'末梢均水龄h'</w:t>
      </w:r>
      <w:r>
        <w:rPr>
          <w:rStyle w:val="SpecialCharTok"/>
        </w:rPr>
        <w:t xml:space="preserve">:&gt;10}</w:t>
      </w:r>
      <w:r>
        <w:rPr>
          <w:rStyle w:val="SpecialStringTok"/>
        </w:rPr>
        <w:t xml:space="preserve"> | </w:t>
      </w:r>
      <w:r>
        <w:rPr>
          <w:rStyle w:val="SpecialCharTok"/>
        </w:rPr>
        <w:t xml:space="preserve">{</w:t>
      </w:r>
      <w:r>
        <w:rPr>
          <w:rStyle w:val="StringTok"/>
        </w:rPr>
        <w:t xml:space="preserve">'末梢夜间最小'</w:t>
      </w:r>
      <w:r>
        <w:rPr>
          <w:rStyle w:val="SpecialCharTok"/>
        </w:rPr>
        <w:t xml:space="preserve">:&gt;10}</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rPr>
          <w:rStyle w:val="NormalTok"/>
        </w:rPr>
        <w:t xml:space="preserve">    </w:t>
      </w:r>
      <w:r>
        <w:rPr>
          <w:rStyle w:val="ControlFlowTok"/>
        </w:rPr>
        <w:t xml:space="preserve">for</w:t>
      </w:r>
      <w:r>
        <w:rPr>
          <w:rStyle w:val="NormalTok"/>
        </w:rPr>
        <w:t xml:space="preserve"> name, m </w:t>
      </w:r>
      <w:r>
        <w:rPr>
          <w:rStyle w:val="KeywordTok"/>
        </w:rPr>
        <w:t xml:space="preserve">in</w:t>
      </w:r>
      <w:r>
        <w:rPr>
          <w:rStyle w:val="NormalTok"/>
        </w:rPr>
        <w:t xml:space="preserve"> kpi_dict.items():</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name</w:t>
      </w:r>
      <w:r>
        <w:rPr>
          <w:rStyle w:val="SpecialCharTok"/>
        </w:rPr>
        <w:t xml:space="preserve">:&lt;14}</w:t>
      </w:r>
      <w:r>
        <w:rPr>
          <w:rStyle w:val="SpecialStringTok"/>
        </w:rPr>
        <w:t xml:space="preserve"> | </w:t>
      </w:r>
      <w:r>
        <w:rPr>
          <w:rStyle w:val="SpecialCharTok"/>
        </w:rPr>
        <w:t xml:space="preserve">{</w:t>
      </w:r>
      <w:r>
        <w:rPr>
          <w:rStyle w:val="NormalTok"/>
        </w:rPr>
        <w:t xml:space="preserve">m[</w:t>
      </w:r>
      <w:r>
        <w:rPr>
          <w:rStyle w:val="StringTok"/>
        </w:rPr>
        <w:t xml:space="preserve">'net_mean'</w:t>
      </w:r>
      <w:r>
        <w:rPr>
          <w:rStyle w:val="NormalTok"/>
        </w:rPr>
        <w:t xml:space="preserve">]</w:t>
      </w:r>
      <w:r>
        <w:rPr>
          <w:rStyle w:val="SpecialCharTok"/>
        </w:rPr>
        <w:t xml:space="preserve">:8.3f}</w:t>
      </w:r>
      <w:r>
        <w:rPr>
          <w:rStyle w:val="SpecialStringTok"/>
        </w:rPr>
        <w:t xml:space="preserve"> | </w:t>
      </w:r>
      <w:r>
        <w:rPr>
          <w:rStyle w:val="SpecialCharTok"/>
        </w:rPr>
        <w:t xml:space="preserve">{</w:t>
      </w:r>
      <w:r>
        <w:rPr>
          <w:rStyle w:val="NormalTok"/>
        </w:rPr>
        <w:t xml:space="preserve">m[</w:t>
      </w:r>
      <w:r>
        <w:rPr>
          <w:rStyle w:val="StringTok"/>
        </w:rPr>
        <w:t xml:space="preserve">'terminal_mean'</w:t>
      </w:r>
      <w:r>
        <w:rPr>
          <w:rStyle w:val="NormalTok"/>
        </w:rPr>
        <w:t xml:space="preserve">]</w:t>
      </w:r>
      <w:r>
        <w:rPr>
          <w:rStyle w:val="SpecialCharTok"/>
        </w:rPr>
        <w:t xml:space="preserve">:8.3f}</w:t>
      </w:r>
      <w:r>
        <w:rPr>
          <w:rStyle w:val="SpecialStringTok"/>
        </w:rPr>
        <w:t xml:space="preserve"> | </w:t>
      </w:r>
      <w:r>
        <w:rPr>
          <w:rStyle w:val="SpecialCharTok"/>
        </w:rPr>
        <w:t xml:space="preserve">{</w:t>
      </w:r>
      <w:r>
        <w:rPr>
          <w:rStyle w:val="NormalTok"/>
        </w:rPr>
        <w:t xml:space="preserve">m[</w:t>
      </w:r>
      <w:r>
        <w:rPr>
          <w:rStyle w:val="StringTok"/>
        </w:rPr>
        <w:t xml:space="preserve">'terminal_min'</w:t>
      </w:r>
      <w:r>
        <w:rPr>
          <w:rStyle w:val="NormalTok"/>
        </w:rPr>
        <w:t xml:space="preserve">]</w:t>
      </w:r>
      <w:r>
        <w:rPr>
          <w:rStyle w:val="SpecialCharTok"/>
        </w:rPr>
        <w:t xml:space="preserve">:8.3f}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'terminal_compliance_pct'</w:t>
      </w:r>
      <w:r>
        <w:rPr>
          <w:rStyle w:val="NormalTok"/>
        </w:rPr>
        <w:t xml:space="preserve">]</w:t>
      </w:r>
      <w:r>
        <w:rPr>
          <w:rStyle w:val="SpecialCharTok"/>
        </w:rPr>
        <w:t xml:space="preserve">:10.1f}</w:t>
      </w:r>
      <w:r>
        <w:rPr>
          <w:rStyle w:val="SpecialStringTok"/>
        </w:rPr>
        <w:t xml:space="preserve"> | </w:t>
      </w:r>
      <w:r>
        <w:rPr>
          <w:rStyle w:val="SpecialCharTok"/>
        </w:rPr>
        <w:t xml:space="preserve">{</w:t>
      </w:r>
      <w:r>
        <w:rPr>
          <w:rStyle w:val="NormalTok"/>
        </w:rPr>
        <w:t xml:space="preserve">m[</w:t>
      </w:r>
      <w:r>
        <w:rPr>
          <w:rStyle w:val="StringTok"/>
        </w:rPr>
        <w:t xml:space="preserve">'network_low_pct'</w:t>
      </w:r>
      <w:r>
        <w:rPr>
          <w:rStyle w:val="NormalTok"/>
        </w:rPr>
        <w:t xml:space="preserve">]</w:t>
      </w:r>
      <w:r>
        <w:rPr>
          <w:rStyle w:val="SpecialCharTok"/>
        </w:rPr>
        <w:t xml:space="preserve">:10.1f}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m[</w:t>
      </w:r>
      <w:r>
        <w:rPr>
          <w:rStyle w:val="StringTok"/>
        </w:rPr>
        <w:t xml:space="preserve">'terminal_age_mean'</w:t>
      </w:r>
      <w:r>
        <w:rPr>
          <w:rStyle w:val="NormalTok"/>
        </w:rPr>
        <w:t xml:space="preserve">]</w:t>
      </w:r>
      <w:r>
        <w:rPr>
          <w:rStyle w:val="SpecialCharTok"/>
        </w:rPr>
        <w:t xml:space="preserve">:10.2f}</w:t>
      </w:r>
      <w:r>
        <w:rPr>
          <w:rStyle w:val="SpecialStringTok"/>
        </w:rPr>
        <w:t xml:space="preserve"> | </w:t>
      </w:r>
      <w:r>
        <w:rPr>
          <w:rStyle w:val="SpecialCharTok"/>
        </w:rPr>
        <w:t xml:space="preserve">{</w:t>
      </w:r>
      <w:r>
        <w:rPr>
          <w:rStyle w:val="NormalTok"/>
        </w:rPr>
        <w:t xml:space="preserve">m[</w:t>
      </w:r>
      <w:r>
        <w:rPr>
          <w:rStyle w:val="StringTok"/>
        </w:rPr>
        <w:t xml:space="preserve">'terminal_night_min'</w:t>
      </w:r>
      <w:r>
        <w:rPr>
          <w:rStyle w:val="NormalTok"/>
        </w:rPr>
        <w:t xml:space="preserve">]</w:t>
      </w:r>
      <w:r>
        <w:rPr>
          <w:rStyle w:val="SpecialCharTok"/>
        </w:rPr>
        <w:t xml:space="preserve">:10.3f}</w:t>
      </w:r>
      <w:r>
        <w:rPr>
          <w:rStyle w:val="SpecialString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1) 时间、负荷、温度</w:t>
      </w:r>
      <w:r>
        <w:br/>
      </w:r>
      <w:r>
        <w:rPr>
          <w:rStyle w:val="NormalTok"/>
        </w:rPr>
        <w:t xml:space="preserve">    times, _ </w:t>
      </w:r>
      <w:r>
        <w:rPr>
          <w:rStyle w:val="OperatorTok"/>
        </w:rPr>
        <w:t xml:space="preserve">=</w:t>
      </w:r>
      <w:r>
        <w:rPr>
          <w:rStyle w:val="NormalTok"/>
        </w:rPr>
        <w:t xml:space="preserve"> build_time_grid(hours</w:t>
      </w:r>
      <w:r>
        <w:rPr>
          <w:rStyle w:val="OperatorTok"/>
        </w:rPr>
        <w:t xml:space="preserve">=</w:t>
      </w:r>
      <w:r>
        <w:rPr>
          <w:rStyle w:val="DecValTok"/>
        </w:rPr>
        <w:t xml:space="preserve">24</w:t>
      </w:r>
      <w:r>
        <w:rPr>
          <w:rStyle w:val="NormalTok"/>
        </w:rPr>
        <w:t xml:space="preserve">, dt_min</w:t>
      </w:r>
      <w:r>
        <w:rPr>
          <w:rStyle w:val="OperatorTok"/>
        </w:rPr>
        <w:t xml:space="preserve">=</w:t>
      </w:r>
      <w:r>
        <w:rPr>
          <w:rStyle w:val="DecValTok"/>
        </w:rPr>
        <w:t xml:space="preserve">5</w:t>
      </w:r>
      <w:r>
        <w:rPr>
          <w:rStyle w:val="NormalTok"/>
        </w:rPr>
        <w:t xml:space="preserve">)</w:t>
      </w:r>
      <w:r>
        <w:br/>
      </w:r>
      <w:r>
        <w:rPr>
          <w:rStyle w:val="NormalTok"/>
        </w:rPr>
        <w:t xml:space="preserve">    mult </w:t>
      </w:r>
      <w:r>
        <w:rPr>
          <w:rStyle w:val="OperatorTok"/>
        </w:rPr>
        <w:t xml:space="preserve">=</w:t>
      </w:r>
      <w:r>
        <w:rPr>
          <w:rStyle w:val="NormalTok"/>
        </w:rPr>
        <w:t xml:space="preserve"> demand_multiplier(times)</w:t>
      </w:r>
      <w:r>
        <w:br/>
      </w:r>
      <w:r>
        <w:rPr>
          <w:rStyle w:val="NormalTok"/>
        </w:rPr>
        <w:t xml:space="preserve">    q_m3ph </w:t>
      </w:r>
      <w:r>
        <w:rPr>
          <w:rStyle w:val="OperatorTok"/>
        </w:rPr>
        <w:t xml:space="preserve">=</w:t>
      </w:r>
      <w:r>
        <w:rPr>
          <w:rStyle w:val="NormalTok"/>
        </w:rPr>
        <w:t xml:space="preserve"> </w:t>
      </w:r>
      <w:r>
        <w:rPr>
          <w:rStyle w:val="FloatTok"/>
        </w:rPr>
        <w:t xml:space="preserve">72.0</w:t>
      </w:r>
      <w:r>
        <w:rPr>
          <w:rStyle w:val="NormalTok"/>
        </w:rPr>
        <w:t xml:space="preserve"> </w:t>
      </w:r>
      <w:r>
        <w:rPr>
          <w:rStyle w:val="OperatorTok"/>
        </w:rPr>
        <w:t xml:space="preserve">*</w:t>
      </w:r>
      <w:r>
        <w:rPr>
          <w:rStyle w:val="NormalTok"/>
        </w:rPr>
        <w:t xml:space="preserve"> mult  </w:t>
      </w:r>
      <w:r>
        <w:rPr>
          <w:rStyle w:val="CommentTok"/>
        </w:rPr>
        <w:t xml:space="preserve"># 基准20 L/s = 72 m3/h</w:t>
      </w:r>
      <w:r>
        <w:br/>
      </w:r>
      <w:r>
        <w:rPr>
          <w:rStyle w:val="NormalTok"/>
        </w:rPr>
        <w:t xml:space="preserve">    temp_c </w:t>
      </w:r>
      <w:r>
        <w:rPr>
          <w:rStyle w:val="OperatorTok"/>
        </w:rPr>
        <w:t xml:space="preserve">=</w:t>
      </w:r>
      <w:r>
        <w:rPr>
          <w:rStyle w:val="NormalTok"/>
        </w:rPr>
        <w:t xml:space="preserve"> </w:t>
      </w:r>
      <w:r>
        <w:rPr>
          <w:rStyle w:val="FloatTok"/>
        </w:rPr>
        <w:t xml:space="preserve">20.0</w:t>
      </w:r>
      <w:r>
        <w:rPr>
          <w:rStyle w:val="NormalTok"/>
        </w:rPr>
        <w:t xml:space="preserve"> </w:t>
      </w:r>
      <w:r>
        <w:rPr>
          <w:rStyle w:val="OperatorTok"/>
        </w:rPr>
        <w:t xml:space="preserve">+</w:t>
      </w:r>
      <w:r>
        <w:rPr>
          <w:rStyle w:val="NormalTok"/>
        </w:rPr>
        <w:t xml:space="preserve"> </w:t>
      </w:r>
      <w:r>
        <w:rPr>
          <w:rStyle w:val="FloatTok"/>
        </w:rPr>
        <w:t xml:space="preserve">4.0</w:t>
      </w:r>
      <w:r>
        <w:rPr>
          <w:rStyle w:val="NormalTok"/>
        </w:rPr>
        <w:t xml:space="preserve"> </w:t>
      </w:r>
      <w:r>
        <w:rPr>
          <w:rStyle w:val="OperatorTok"/>
        </w:rPr>
        <w:t xml:space="preserve">*</w:t>
      </w:r>
      <w:r>
        <w:rPr>
          <w:rStyle w:val="NormalTok"/>
        </w:rPr>
        <w:t xml:space="preserve"> np.sin(</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(times </w:t>
      </w:r>
      <w:r>
        <w:rPr>
          <w:rStyle w:val="OperatorTok"/>
        </w:rPr>
        <w:t xml:space="preserve">-</w:t>
      </w:r>
      <w:r>
        <w:rPr>
          <w:rStyle w:val="NormalTok"/>
        </w:rPr>
        <w:t xml:space="preserve"> </w:t>
      </w:r>
      <w:r>
        <w:rPr>
          <w:rStyle w:val="FloatTok"/>
        </w:rPr>
        <w:t xml:space="preserve">15.0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br/>
      </w:r>
      <w:r>
        <w:rPr>
          <w:rStyle w:val="NormalTok"/>
        </w:rPr>
        <w:t xml:space="preserve">    </w:t>
      </w:r>
      <w:r>
        <w:rPr>
          <w:rStyle w:val="CommentTok"/>
        </w:rPr>
        <w:t xml:space="preserve"># 2) 出厂边界余氯（用二组分模型生成）</w:t>
      </w:r>
      <w:r>
        <w:br/>
      </w:r>
      <w:r>
        <w:rPr>
          <w:rStyle w:val="NormalTok"/>
        </w:rPr>
        <w:t xml:space="preserve">    c_source </w:t>
      </w:r>
      <w:r>
        <w:rPr>
          <w:rStyle w:val="OperatorTok"/>
        </w:rPr>
        <w:t xml:space="preserve">=</w:t>
      </w:r>
      <w:r>
        <w:rPr>
          <w:rStyle w:val="NormalTok"/>
        </w:rPr>
        <w:t xml:space="preserve"> source_chlorine_by_two_component_model(times)</w:t>
      </w:r>
      <w:r>
        <w:br/>
      </w:r>
      <w:r>
        <w:br/>
      </w:r>
      <w:r>
        <w:rPr>
          <w:rStyle w:val="NormalTok"/>
        </w:rPr>
        <w:t xml:space="preserve">    </w:t>
      </w:r>
      <w:r>
        <w:rPr>
          <w:rStyle w:val="CommentTok"/>
        </w:rPr>
        <w:t xml:space="preserve"># 3) 24段串联系统（25节点）</w:t>
      </w:r>
      <w:r>
        <w:br/>
      </w:r>
      <w:r>
        <w:rPr>
          <w:rStyle w:val="NormalTok"/>
        </w:rPr>
        <w:t xml:space="preserve">    lengths </w:t>
      </w:r>
      <w:r>
        <w:rPr>
          <w:rStyle w:val="OperatorTok"/>
        </w:rPr>
        <w:t xml:space="preserve">=</w:t>
      </w:r>
      <w:r>
        <w:rPr>
          <w:rStyle w:val="NormalTok"/>
        </w:rPr>
        <w:t xml:space="preserve"> np.array(</w:t>
      </w:r>
      <w:r>
        <w:br/>
      </w:r>
      <w:r>
        <w:rPr>
          <w:rStyle w:val="NormalTok"/>
        </w:rPr>
        <w:t xml:space="preserve">        [</w:t>
      </w:r>
      <w:r>
        <w:rPr>
          <w:rStyle w:val="DecValTok"/>
        </w:rPr>
        <w:t xml:space="preserve">350</w:t>
      </w:r>
      <w:r>
        <w:rPr>
          <w:rStyle w:val="NormalTok"/>
        </w:rPr>
        <w:t xml:space="preserve">, </w:t>
      </w:r>
      <w:r>
        <w:rPr>
          <w:rStyle w:val="DecValTok"/>
        </w:rPr>
        <w:t xml:space="preserve">420</w:t>
      </w:r>
      <w:r>
        <w:rPr>
          <w:rStyle w:val="NormalTok"/>
        </w:rPr>
        <w:t xml:space="preserve">, </w:t>
      </w:r>
      <w:r>
        <w:rPr>
          <w:rStyle w:val="DecValTok"/>
        </w:rPr>
        <w:t xml:space="preserve">380</w:t>
      </w:r>
      <w:r>
        <w:rPr>
          <w:rStyle w:val="NormalTok"/>
        </w:rPr>
        <w:t xml:space="preserve">, </w:t>
      </w:r>
      <w:r>
        <w:rPr>
          <w:rStyle w:val="DecValTok"/>
        </w:rPr>
        <w:t xml:space="preserve">450</w:t>
      </w:r>
      <w:r>
        <w:rPr>
          <w:rStyle w:val="NormalTok"/>
        </w:rPr>
        <w:t xml:space="preserve">, </w:t>
      </w:r>
      <w:r>
        <w:rPr>
          <w:rStyle w:val="DecValTok"/>
        </w:rPr>
        <w:t xml:space="preserve">500</w:t>
      </w:r>
      <w:r>
        <w:rPr>
          <w:rStyle w:val="NormalTok"/>
        </w:rPr>
        <w:t xml:space="preserve">, </w:t>
      </w:r>
      <w:r>
        <w:rPr>
          <w:rStyle w:val="DecValTok"/>
        </w:rPr>
        <w:t xml:space="preserve">620</w:t>
      </w:r>
      <w:r>
        <w:rPr>
          <w:rStyle w:val="NormalTok"/>
        </w:rPr>
        <w:t xml:space="preserve">, </w:t>
      </w:r>
      <w:r>
        <w:rPr>
          <w:rStyle w:val="DecValTok"/>
        </w:rPr>
        <w:t xml:space="preserve">700</w:t>
      </w:r>
      <w:r>
        <w:rPr>
          <w:rStyle w:val="NormalTok"/>
        </w:rPr>
        <w:t xml:space="preserve">, </w:t>
      </w:r>
      <w:r>
        <w:rPr>
          <w:rStyle w:val="DecValTok"/>
        </w:rPr>
        <w:t xml:space="preserve">680</w:t>
      </w:r>
      <w:r>
        <w:rPr>
          <w:rStyle w:val="NormalTok"/>
        </w:rPr>
        <w:t xml:space="preserve">, </w:t>
      </w:r>
      <w:r>
        <w:rPr>
          <w:rStyle w:val="DecValTok"/>
        </w:rPr>
        <w:t xml:space="preserve">760</w:t>
      </w:r>
      <w:r>
        <w:rPr>
          <w:rStyle w:val="NormalTok"/>
        </w:rPr>
        <w:t xml:space="preserve">, </w:t>
      </w:r>
      <w:r>
        <w:rPr>
          <w:rStyle w:val="DecValTok"/>
        </w:rPr>
        <w:t xml:space="preserve">820</w:t>
      </w:r>
      <w:r>
        <w:rPr>
          <w:rStyle w:val="NormalTok"/>
        </w:rPr>
        <w:t xml:space="preserve">, </w:t>
      </w:r>
      <w:r>
        <w:rPr>
          <w:rStyle w:val="DecValTok"/>
        </w:rPr>
        <w:t xml:space="preserve">900</w:t>
      </w:r>
      <w:r>
        <w:rPr>
          <w:rStyle w:val="NormalTok"/>
        </w:rPr>
        <w:t xml:space="preserve">, </w:t>
      </w:r>
      <w:r>
        <w:rPr>
          <w:rStyle w:val="DecValTok"/>
        </w:rPr>
        <w:t xml:space="preserve">870</w:t>
      </w:r>
      <w:r>
        <w:rPr>
          <w:rStyle w:val="NormalTok"/>
        </w:rPr>
        <w:t xml:space="preserve">,</w:t>
      </w:r>
      <w:r>
        <w:br/>
      </w:r>
      <w:r>
        <w:rPr>
          <w:rStyle w:val="NormalTok"/>
        </w:rPr>
        <w:t xml:space="preserve">         </w:t>
      </w:r>
      <w:r>
        <w:rPr>
          <w:rStyle w:val="DecValTok"/>
        </w:rPr>
        <w:t xml:space="preserve">920</w:t>
      </w:r>
      <w:r>
        <w:rPr>
          <w:rStyle w:val="NormalTok"/>
        </w:rPr>
        <w:t xml:space="preserve">, </w:t>
      </w:r>
      <w:r>
        <w:rPr>
          <w:rStyle w:val="DecValTok"/>
        </w:rPr>
        <w:t xml:space="preserve">980</w:t>
      </w:r>
      <w:r>
        <w:rPr>
          <w:rStyle w:val="NormalTok"/>
        </w:rPr>
        <w:t xml:space="preserve">, </w:t>
      </w:r>
      <w:r>
        <w:rPr>
          <w:rStyle w:val="DecValTok"/>
        </w:rPr>
        <w:t xml:space="preserve">1040</w:t>
      </w:r>
      <w:r>
        <w:rPr>
          <w:rStyle w:val="NormalTok"/>
        </w:rPr>
        <w:t xml:space="preserve">, </w:t>
      </w:r>
      <w:r>
        <w:rPr>
          <w:rStyle w:val="DecValTok"/>
        </w:rPr>
        <w:t xml:space="preserve">1100</w:t>
      </w:r>
      <w:r>
        <w:rPr>
          <w:rStyle w:val="NormalTok"/>
        </w:rPr>
        <w:t xml:space="preserve">, </w:t>
      </w:r>
      <w:r>
        <w:rPr>
          <w:rStyle w:val="DecValTok"/>
        </w:rPr>
        <w:t xml:space="preserve">950</w:t>
      </w:r>
      <w:r>
        <w:rPr>
          <w:rStyle w:val="NormalTok"/>
        </w:rPr>
        <w:t xml:space="preserve">, </w:t>
      </w:r>
      <w:r>
        <w:rPr>
          <w:rStyle w:val="DecValTok"/>
        </w:rPr>
        <w:t xml:space="preserve">880</w:t>
      </w:r>
      <w:r>
        <w:rPr>
          <w:rStyle w:val="NormalTok"/>
        </w:rPr>
        <w:t xml:space="preserve">, </w:t>
      </w:r>
      <w:r>
        <w:rPr>
          <w:rStyle w:val="DecValTok"/>
        </w:rPr>
        <w:t xml:space="preserve">760</w:t>
      </w:r>
      <w:r>
        <w:rPr>
          <w:rStyle w:val="NormalTok"/>
        </w:rPr>
        <w:t xml:space="preserve">, </w:t>
      </w:r>
      <w:r>
        <w:rPr>
          <w:rStyle w:val="DecValTok"/>
        </w:rPr>
        <w:t xml:space="preserve">700</w:t>
      </w:r>
      <w:r>
        <w:rPr>
          <w:rStyle w:val="NormalTok"/>
        </w:rPr>
        <w:t xml:space="preserve">, </w:t>
      </w:r>
      <w:r>
        <w:rPr>
          <w:rStyle w:val="DecValTok"/>
        </w:rPr>
        <w:t xml:space="preserve">620</w:t>
      </w:r>
      <w:r>
        <w:rPr>
          <w:rStyle w:val="NormalTok"/>
        </w:rPr>
        <w:t xml:space="preserve">, </w:t>
      </w:r>
      <w:r>
        <w:rPr>
          <w:rStyle w:val="DecValTok"/>
        </w:rPr>
        <w:t xml:space="preserve">540</w:t>
      </w:r>
      <w:r>
        <w:rPr>
          <w:rStyle w:val="NormalTok"/>
        </w:rPr>
        <w:t xml:space="preserve">, </w:t>
      </w:r>
      <w:r>
        <w:rPr>
          <w:rStyle w:val="DecValTok"/>
        </w:rPr>
        <w:t xml:space="preserve">500</w:t>
      </w:r>
      <w:r>
        <w:rPr>
          <w:rStyle w:val="NormalTok"/>
        </w:rPr>
        <w:t xml:space="preserve">, </w:t>
      </w:r>
      <w:r>
        <w:rPr>
          <w:rStyle w:val="DecValTok"/>
        </w:rPr>
        <w:t xml:space="preserve">460</w:t>
      </w:r>
      <w:r>
        <w:rPr>
          <w:rStyle w:val="NormalTok"/>
        </w:rPr>
        <w:t xml:space="preserve">],</w:t>
      </w:r>
      <w:r>
        <w:br/>
      </w:r>
      <w:r>
        <w:rPr>
          <w:rStyle w:val="NormalTok"/>
        </w:rPr>
        <w:t xml:space="preserve">        dtype</w:t>
      </w:r>
      <w:r>
        <w:rPr>
          <w:rStyle w:val="OperatorTok"/>
        </w:rPr>
        <w:t xml:space="preserve">=</w:t>
      </w:r>
      <w:r>
        <w:rPr>
          <w:rStyle w:val="BuiltInTok"/>
        </w:rPr>
        <w:t xml:space="preserve">float</w:t>
      </w:r>
      <w:r>
        <w:br/>
      </w:r>
      <w:r>
        <w:rPr>
          <w:rStyle w:val="NormalTok"/>
        </w:rPr>
        <w:t xml:space="preserve">    )</w:t>
      </w:r>
      <w:r>
        <w:br/>
      </w:r>
      <w:r>
        <w:rPr>
          <w:rStyle w:val="NormalTok"/>
        </w:rPr>
        <w:t xml:space="preserve">    diameters </w:t>
      </w:r>
      <w:r>
        <w:rPr>
          <w:rStyle w:val="OperatorTok"/>
        </w:rPr>
        <w:t xml:space="preserve">=</w:t>
      </w:r>
      <w:r>
        <w:rPr>
          <w:rStyle w:val="NormalTok"/>
        </w:rPr>
        <w:t xml:space="preserve"> np.array([</w:t>
      </w:r>
      <w:r>
        <w:rPr>
          <w:rStyle w:val="FloatTok"/>
        </w:rPr>
        <w:t xml:space="preserve">0.40</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0.30</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kw_mixed </w:t>
      </w:r>
      <w:r>
        <w:rPr>
          <w:rStyle w:val="OperatorTok"/>
        </w:rPr>
        <w:t xml:space="preserve">=</w:t>
      </w:r>
      <w:r>
        <w:rPr>
          <w:rStyle w:val="NormalTok"/>
        </w:rPr>
        <w:t xml:space="preserve"> np.linspace(</w:t>
      </w:r>
      <w:r>
        <w:rPr>
          <w:rStyle w:val="FloatTok"/>
        </w:rPr>
        <w:t xml:space="preserve">0.08</w:t>
      </w:r>
      <w:r>
        <w:rPr>
          <w:rStyle w:val="NormalTok"/>
        </w:rPr>
        <w:t xml:space="preserve">, </w:t>
      </w:r>
      <w:r>
        <w:rPr>
          <w:rStyle w:val="FloatTok"/>
        </w:rPr>
        <w:t xml:space="preserve">0.22</w:t>
      </w:r>
      <w:r>
        <w:rPr>
          <w:rStyle w:val="NormalTok"/>
        </w:rPr>
        <w:t xml:space="preserve">, </w:t>
      </w:r>
      <w:r>
        <w:rPr>
          <w:rStyle w:val="BuiltInTok"/>
        </w:rPr>
        <w:t xml:space="preserve">len</w:t>
      </w:r>
      <w:r>
        <w:rPr>
          <w:rStyle w:val="NormalTok"/>
        </w:rPr>
        <w:t xml:space="preserve">(lengths))  </w:t>
      </w:r>
      <w:r>
        <w:rPr>
          <w:rStyle w:val="CommentTok"/>
        </w:rPr>
        <w:t xml:space="preserve"># m/h</w:t>
      </w:r>
      <w:r>
        <w:br/>
      </w:r>
      <w:r>
        <w:rPr>
          <w:rStyle w:val="NormalTok"/>
        </w:rPr>
        <w:t xml:space="preserve">    scenarios </w:t>
      </w:r>
      <w:r>
        <w:rPr>
          <w:rStyle w:val="OperatorTok"/>
        </w:rPr>
        <w:t xml:space="preserve">=</w:t>
      </w:r>
      <w:r>
        <w:rPr>
          <w:rStyle w:val="NormalTok"/>
        </w:rPr>
        <w:t xml:space="preserve"> {</w:t>
      </w:r>
      <w:r>
        <w:br/>
      </w:r>
      <w:r>
        <w:rPr>
          <w:rStyle w:val="NormalTok"/>
        </w:rPr>
        <w:t xml:space="preserve">        </w:t>
      </w:r>
      <w:r>
        <w:rPr>
          <w:rStyle w:val="StringTok"/>
        </w:rPr>
        <w:t xml:space="preserve">"工况A-全网新管"</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kw_mixed,</w:t>
      </w:r>
      <w:r>
        <w:br/>
      </w:r>
      <w:r>
        <w:rPr>
          <w:rStyle w:val="NormalTok"/>
        </w:rPr>
        <w:t xml:space="preserve">        </w:t>
      </w:r>
      <w:r>
        <w:rPr>
          <w:rStyle w:val="StringTok"/>
        </w:rPr>
        <w:t xml:space="preserve">"工况B-混合管龄"</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kw_mixed,</w:t>
      </w:r>
      <w:r>
        <w:br/>
      </w:r>
      <w:r>
        <w:rPr>
          <w:rStyle w:val="NormalTok"/>
        </w:rPr>
        <w:t xml:space="preserve">        </w:t>
      </w:r>
      <w:r>
        <w:rPr>
          <w:rStyle w:val="StringTok"/>
        </w:rPr>
        <w:t xml:space="preserve">"工况C-全网老管"</w:t>
      </w:r>
      <w:r>
        <w:rPr>
          <w:rStyle w:val="NormalTok"/>
        </w:rPr>
        <w:t xml:space="preserve">: </w:t>
      </w:r>
      <w:r>
        <w:rPr>
          <w:rStyle w:val="FloatTok"/>
        </w:rPr>
        <w:t xml:space="preserve">2.20</w:t>
      </w:r>
      <w:r>
        <w:rPr>
          <w:rStyle w:val="NormalTok"/>
        </w:rPr>
        <w:t xml:space="preserve"> </w:t>
      </w:r>
      <w:r>
        <w:rPr>
          <w:rStyle w:val="OperatorTok"/>
        </w:rPr>
        <w:t xml:space="preserve">*</w:t>
      </w:r>
      <w:r>
        <w:rPr>
          <w:rStyle w:val="NormalTok"/>
        </w:rPr>
        <w:t xml:space="preserve"> kw_mixed,</w:t>
      </w:r>
      <w:r>
        <w:br/>
      </w:r>
      <w:r>
        <w:rPr>
          <w:rStyle w:val="NormalTok"/>
        </w:rPr>
        <w:t xml:space="preserve">    }</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kpis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kw_prof </w:t>
      </w:r>
      <w:r>
        <w:rPr>
          <w:rStyle w:val="KeywordTok"/>
        </w:rPr>
        <w:t xml:space="preserve">in</w:t>
      </w:r>
      <w:r>
        <w:rPr>
          <w:rStyle w:val="NormalTok"/>
        </w:rPr>
        <w:t xml:space="preserve"> scenarios.items():</w:t>
      </w:r>
      <w:r>
        <w:br/>
      </w:r>
      <w:r>
        <w:rPr>
          <w:rStyle w:val="NormalTok"/>
        </w:rPr>
        <w:t xml:space="preserve">        c </w:t>
      </w:r>
      <w:r>
        <w:rPr>
          <w:rStyle w:val="OperatorTok"/>
        </w:rPr>
        <w:t xml:space="preserve">=</w:t>
      </w:r>
      <w:r>
        <w:rPr>
          <w:rStyle w:val="NormalTok"/>
        </w:rPr>
        <w:t xml:space="preserve"> simulate_network(</w:t>
      </w:r>
      <w:r>
        <w:br/>
      </w:r>
      <w:r>
        <w:rPr>
          <w:rStyle w:val="NormalTok"/>
        </w:rPr>
        <w:t xml:space="preserve">            times</w:t>
      </w:r>
      <w:r>
        <w:rPr>
          <w:rStyle w:val="OperatorTok"/>
        </w:rPr>
        <w:t xml:space="preserve">=</w:t>
      </w:r>
      <w:r>
        <w:rPr>
          <w:rStyle w:val="NormalTok"/>
        </w:rPr>
        <w:t xml:space="preserve">times,</w:t>
      </w:r>
      <w:r>
        <w:br/>
      </w:r>
      <w:r>
        <w:rPr>
          <w:rStyle w:val="NormalTok"/>
        </w:rPr>
        <w:t xml:space="preserve">            c_source</w:t>
      </w:r>
      <w:r>
        <w:rPr>
          <w:rStyle w:val="OperatorTok"/>
        </w:rPr>
        <w:t xml:space="preserve">=</w:t>
      </w:r>
      <w:r>
        <w:rPr>
          <w:rStyle w:val="NormalTok"/>
        </w:rPr>
        <w:t xml:space="preserve">c_source,</w:t>
      </w:r>
      <w:r>
        <w:br/>
      </w:r>
      <w:r>
        <w:rPr>
          <w:rStyle w:val="NormalTok"/>
        </w:rPr>
        <w:t xml:space="preserve">            q_m3ph</w:t>
      </w:r>
      <w:r>
        <w:rPr>
          <w:rStyle w:val="OperatorTok"/>
        </w:rPr>
        <w:t xml:space="preserve">=</w:t>
      </w:r>
      <w:r>
        <w:rPr>
          <w:rStyle w:val="NormalTok"/>
        </w:rPr>
        <w:t xml:space="preserve">q_m3ph,</w:t>
      </w:r>
      <w:r>
        <w:br/>
      </w:r>
      <w:r>
        <w:rPr>
          <w:rStyle w:val="NormalTok"/>
        </w:rPr>
        <w:t xml:space="preserve">            temp_c</w:t>
      </w:r>
      <w:r>
        <w:rPr>
          <w:rStyle w:val="OperatorTok"/>
        </w:rPr>
        <w:t xml:space="preserve">=</w:t>
      </w:r>
      <w:r>
        <w:rPr>
          <w:rStyle w:val="NormalTok"/>
        </w:rPr>
        <w:t xml:space="preserve">temp_c,</w:t>
      </w:r>
      <w:r>
        <w:br/>
      </w:r>
      <w:r>
        <w:rPr>
          <w:rStyle w:val="NormalTok"/>
        </w:rPr>
        <w:t xml:space="preserve">            lengths_m</w:t>
      </w:r>
      <w:r>
        <w:rPr>
          <w:rStyle w:val="OperatorTok"/>
        </w:rPr>
        <w:t xml:space="preserve">=</w:t>
      </w:r>
      <w:r>
        <w:rPr>
          <w:rStyle w:val="NormalTok"/>
        </w:rPr>
        <w:t xml:space="preserve">lengths,</w:t>
      </w:r>
      <w:r>
        <w:br/>
      </w:r>
      <w:r>
        <w:rPr>
          <w:rStyle w:val="NormalTok"/>
        </w:rPr>
        <w:t xml:space="preserve">            diameters_m</w:t>
      </w:r>
      <w:r>
        <w:rPr>
          <w:rStyle w:val="OperatorTok"/>
        </w:rPr>
        <w:t xml:space="preserve">=</w:t>
      </w:r>
      <w:r>
        <w:rPr>
          <w:rStyle w:val="NormalTok"/>
        </w:rPr>
        <w:t xml:space="preserve">diameters,</w:t>
      </w:r>
      <w:r>
        <w:br/>
      </w:r>
      <w:r>
        <w:rPr>
          <w:rStyle w:val="NormalTok"/>
        </w:rPr>
        <w:t xml:space="preserve">            kw_profile_mph</w:t>
      </w:r>
      <w:r>
        <w:rPr>
          <w:rStyle w:val="OperatorTok"/>
        </w:rPr>
        <w:t xml:space="preserve">=</w:t>
      </w:r>
      <w:r>
        <w:rPr>
          <w:rStyle w:val="NormalTok"/>
        </w:rPr>
        <w:t xml:space="preserve">kw_prof,</w:t>
      </w:r>
      <w:r>
        <w:br/>
      </w:r>
      <w:r>
        <w:rPr>
          <w:rStyle w:val="NormalTok"/>
        </w:rPr>
        <w:t xml:space="preserve">            kb20</w:t>
      </w:r>
      <w:r>
        <w:rPr>
          <w:rStyle w:val="OperatorTok"/>
        </w:rPr>
        <w:t xml:space="preserve">=</w:t>
      </w:r>
      <w:r>
        <w:rPr>
          <w:rStyle w:val="FloatTok"/>
        </w:rPr>
        <w:t xml:space="preserve">0.60</w:t>
      </w:r>
      <w:r>
        <w:rPr>
          <w:rStyle w:val="NormalTok"/>
        </w:rPr>
        <w:t xml:space="preserve">,</w:t>
      </w:r>
      <w:r>
        <w:br/>
      </w:r>
      <w:r>
        <w:rPr>
          <w:rStyle w:val="NormalTok"/>
        </w:rPr>
        <w:t xml:space="preserve">            theta</w:t>
      </w:r>
      <w:r>
        <w:rPr>
          <w:rStyle w:val="OperatorTok"/>
        </w:rPr>
        <w:t xml:space="preserve">=</w:t>
      </w:r>
      <w:r>
        <w:rPr>
          <w:rStyle w:val="FloatTok"/>
        </w:rPr>
        <w:t xml:space="preserve">1.05</w:t>
      </w:r>
      <w:r>
        <w:rPr>
          <w:rStyle w:val="NormalTok"/>
        </w:rPr>
        <w:t xml:space="preserve">,</w:t>
      </w:r>
      <w:r>
        <w:br/>
      </w:r>
      <w:r>
        <w:rPr>
          <w:rStyle w:val="NormalTok"/>
        </w:rPr>
        <w:t xml:space="preserve">        )</w:t>
      </w:r>
      <w:r>
        <w:br/>
      </w:r>
      <w:r>
        <w:rPr>
          <w:rStyle w:val="NormalTok"/>
        </w:rPr>
        <w:t xml:space="preserve">        results[name] </w:t>
      </w:r>
      <w:r>
        <w:rPr>
          <w:rStyle w:val="OperatorTok"/>
        </w:rPr>
        <w:t xml:space="preserve">=</w:t>
      </w:r>
      <w:r>
        <w:rPr>
          <w:rStyle w:val="NormalTok"/>
        </w:rPr>
        <w:t xml:space="preserve"> c</w:t>
      </w:r>
      <w:r>
        <w:br/>
      </w:r>
      <w:r>
        <w:rPr>
          <w:rStyle w:val="NormalTok"/>
        </w:rPr>
        <w:t xml:space="preserve">        kpis[name] </w:t>
      </w:r>
      <w:r>
        <w:rPr>
          <w:rStyle w:val="OperatorTok"/>
        </w:rPr>
        <w:t xml:space="preserve">=</w:t>
      </w:r>
      <w:r>
        <w:rPr>
          <w:rStyle w:val="NormalTok"/>
        </w:rPr>
        <w:t xml:space="preserve"> calc_kpi(c, times, lengths, diameters, q_m3ph, threshold</w:t>
      </w:r>
      <w:r>
        <w:rPr>
          <w:rStyle w:val="OperatorTok"/>
        </w:rPr>
        <w:t xml:space="preserve">=</w:t>
      </w:r>
      <w:r>
        <w:rPr>
          <w:rStyle w:val="FloatTok"/>
        </w:rPr>
        <w:t xml:space="preserve">0.05</w:t>
      </w:r>
      <w:r>
        <w:rPr>
          <w:rStyle w:val="NormalTok"/>
        </w:rPr>
        <w:t xml:space="preserve">)</w:t>
      </w:r>
      <w:r>
        <w:br/>
      </w:r>
      <w:r>
        <w:br/>
      </w:r>
      <w:r>
        <w:rPr>
          <w:rStyle w:val="NormalTok"/>
        </w:rPr>
        <w:t xml:space="preserve">    </w:t>
      </w:r>
      <w:r>
        <w:rPr>
          <w:rStyle w:val="CommentTok"/>
        </w:rPr>
        <w:t xml:space="preserve"># 4) 打印KPI表格</w:t>
      </w:r>
      <w:r>
        <w:br/>
      </w:r>
      <w:r>
        <w:rPr>
          <w:rStyle w:val="NormalTok"/>
        </w:rPr>
        <w:t xml:space="preserve">    print_kpi_table(kpis)</w:t>
      </w:r>
      <w:r>
        <w:br/>
      </w:r>
      <w:r>
        <w:br/>
      </w:r>
      <w:r>
        <w:rPr>
          <w:rStyle w:val="NormalTok"/>
        </w:rPr>
        <w:t xml:space="preserve">    </w:t>
      </w:r>
      <w:r>
        <w:rPr>
          <w:rStyle w:val="CommentTok"/>
        </w:rPr>
        <w:t xml:space="preserve"># 5) 只生成1张图：末梢节点24h余氯曲线</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name, c </w:t>
      </w:r>
      <w:r>
        <w:rPr>
          <w:rStyle w:val="KeywordTok"/>
        </w:rPr>
        <w:t xml:space="preserve">in</w:t>
      </w:r>
      <w:r>
        <w:rPr>
          <w:rStyle w:val="NormalTok"/>
        </w:rPr>
        <w:t xml:space="preserve"> results.items():</w:t>
      </w:r>
      <w:r>
        <w:br/>
      </w:r>
      <w:r>
        <w:rPr>
          <w:rStyle w:val="NormalTok"/>
        </w:rPr>
        <w:t xml:space="preserve">        plt.plot(times, c[</w:t>
      </w:r>
      <w:r>
        <w:rPr>
          <w:rStyle w:val="OperatorTok"/>
        </w:rPr>
        <w:t xml:space="preserve">-</w:t>
      </w:r>
      <w:r>
        <w:rPr>
          <w:rStyle w:val="DecValTok"/>
        </w:rPr>
        <w:t xml:space="preserve">1</w:t>
      </w:r>
      <w:r>
        <w:rPr>
          <w:rStyle w:val="NormalTok"/>
        </w:rPr>
        <w:t xml:space="preserve">, :], linewidth</w:t>
      </w:r>
      <w:r>
        <w:rPr>
          <w:rStyle w:val="OperatorTok"/>
        </w:rPr>
        <w:t xml:space="preserve">=</w:t>
      </w:r>
      <w:r>
        <w:rPr>
          <w:rStyle w:val="FloatTok"/>
        </w:rPr>
        <w:t xml:space="preserve">2.0</w:t>
      </w:r>
      <w:r>
        <w:rPr>
          <w:rStyle w:val="NormalTok"/>
        </w:rPr>
        <w:t xml:space="preserve">, label</w:t>
      </w:r>
      <w:r>
        <w:rPr>
          <w:rStyle w:val="OperatorTok"/>
        </w:rPr>
        <w:t xml:space="preserve">=</w:t>
      </w:r>
      <w:r>
        <w:rPr>
          <w:rStyle w:val="NormalTok"/>
        </w:rPr>
        <w:t xml:space="preserve">name)</w:t>
      </w:r>
      <w:r>
        <w:br/>
      </w:r>
      <w:r>
        <w:br/>
      </w:r>
      <w:r>
        <w:rPr>
          <w:rStyle w:val="NormalTok"/>
        </w:rPr>
        <w:t xml:space="preserve">    plt.axhline(</w:t>
      </w:r>
      <w:r>
        <w:rPr>
          <w:rStyle w:val="FloatTok"/>
        </w:rPr>
        <w:t xml:space="preserve">0.05</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"0.05 mg/L 下限"</w:t>
      </w:r>
      <w:r>
        <w:rPr>
          <w:rStyle w:val="NormalTok"/>
        </w:rPr>
        <w:t xml:space="preserve">)</w:t>
      </w:r>
      <w:r>
        <w:br/>
      </w:r>
      <w:r>
        <w:rPr>
          <w:rStyle w:val="NormalTok"/>
        </w:rPr>
        <w:t xml:space="preserve">    plt.xlim(</w:t>
      </w:r>
      <w:r>
        <w:rPr>
          <w:rStyle w:val="DecValTok"/>
        </w:rPr>
        <w:t xml:space="preserve">0</w:t>
      </w:r>
      <w:r>
        <w:rPr>
          <w:rStyle w:val="NormalTok"/>
        </w:rPr>
        <w:t xml:space="preserve">, </w:t>
      </w:r>
      <w:r>
        <w:rPr>
          <w:rStyle w:val="DecValTok"/>
        </w:rPr>
        <w:t xml:space="preserve">24</w:t>
      </w:r>
      <w:r>
        <w:rPr>
          <w:rStyle w:val="NormalTok"/>
        </w:rPr>
        <w:t xml:space="preserve">)</w:t>
      </w:r>
      <w:r>
        <w:br/>
      </w:r>
      <w:r>
        <w:rPr>
          <w:rStyle w:val="NormalTok"/>
        </w:rPr>
        <w:t xml:space="preserve">    plt.xlabel(</w:t>
      </w:r>
      <w:r>
        <w:rPr>
          <w:rStyle w:val="StringTok"/>
        </w:rPr>
        <w:t xml:space="preserve">"时间 (h)"</w:t>
      </w:r>
      <w:r>
        <w:rPr>
          <w:rStyle w:val="NormalTok"/>
        </w:rPr>
        <w:t xml:space="preserve">)</w:t>
      </w:r>
      <w:r>
        <w:br/>
      </w:r>
      <w:r>
        <w:rPr>
          <w:rStyle w:val="NormalTok"/>
        </w:rPr>
        <w:t xml:space="preserve">    plt.ylabel(</w:t>
      </w:r>
      <w:r>
        <w:rPr>
          <w:rStyle w:val="StringTok"/>
        </w:rPr>
        <w:t xml:space="preserve">"末梢余氯 (mg/L)"</w:t>
      </w:r>
      <w:r>
        <w:rPr>
          <w:rStyle w:val="NormalTok"/>
        </w:rPr>
        <w:t xml:space="preserve">)</w:t>
      </w:r>
      <w:r>
        <w:br/>
      </w:r>
      <w:r>
        <w:rPr>
          <w:rStyle w:val="NormalTok"/>
        </w:rPr>
        <w:t xml:space="preserve">    plt.title(</w:t>
      </w:r>
      <w:r>
        <w:rPr>
          <w:rStyle w:val="StringTok"/>
        </w:rPr>
        <w:t xml:space="preserve">"第3章余氯衰减仿真：末梢节点24小时变化"</w:t>
      </w:r>
      <w:r>
        <w:rPr>
          <w:rStyle w:val="NormalTok"/>
        </w:rPr>
        <w:t xml:space="preserve">)</w:t>
      </w:r>
      <w:r>
        <w:br/>
      </w:r>
      <w:r>
        <w:rPr>
          <w:rStyle w:val="NormalTok"/>
        </w:rPr>
        <w:t xml:space="preserve">    plt.grid(alpha</w:t>
      </w:r>
      <w:r>
        <w:rPr>
          <w:rStyle w:val="OperatorTok"/>
        </w:rPr>
        <w:t xml:space="preserve">=</w:t>
      </w:r>
      <w:r>
        <w:rPr>
          <w:rStyle w:val="FloatTok"/>
        </w:rPr>
        <w:t xml:space="preserve">0.25</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"ch03_residual_chlorine.png"</w:t>
      </w:r>
      <w:r>
        <w:rPr>
          <w:rStyle w:val="NormalTok"/>
        </w:rPr>
        <w:t xml:space="preserve">, dpi</w:t>
      </w:r>
      <w:r>
        <w:rPr>
          <w:rStyle w:val="OperatorTok"/>
        </w:rPr>
        <w:t xml:space="preserve">=</w:t>
      </w:r>
      <w:r>
        <w:rPr>
          <w:rStyle w:val="DecValTok"/>
        </w:rPr>
        <w:t xml:space="preserve">160</w:t>
      </w:r>
      <w:r>
        <w:rPr>
          <w:rStyle w:val="NormalTok"/>
        </w:rPr>
        <w:t xml:space="preserve">)</w:t>
      </w:r>
      <w:r>
        <w:br/>
      </w:r>
      <w:r>
        <w:rPr>
          <w:rStyle w:val="NormalTok"/>
        </w:rPr>
        <w:t xml:space="preserve">    plt.show()</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图已生成：ch03_residual_chlorine.png"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这段脚本把第3章的关键公式串成了一个可计算流程。先用</w:t>
      </w:r>
      <w:r>
        <w:t xml:space="preserve"> </w:t>
      </w:r>
      <w:r>
        <w:rPr>
          <w:rStyle w:val="VerbatimChar"/>
        </w:rPr>
        <w:t xml:space="preserve">source_chlorine_by_two_component_model</w:t>
      </w:r>
      <w:r>
        <w:t xml:space="preserve"> </w:t>
      </w:r>
      <w:r>
        <w:rPr>
          <w:rFonts w:hint="eastAsia"/>
        </w:rPr>
        <w:t xml:space="preserve">实现式(3.7)~(3.9)：把清水池看作连续搅拌反应器，状态量是余氯</w:t>
      </w:r>
      <w:r>
        <w:t xml:space="preserve"> </w:t>
      </w:r>
      <w:r>
        <w:rPr>
          <w:rStyle w:val="VerbatimChar"/>
        </w:rPr>
        <w:t xml:space="preserve">C</w:t>
      </w:r>
      <w:r>
        <w:rPr>
          <w:rFonts w:hint="eastAsia"/>
        </w:rPr>
        <w:t xml:space="preserve">、快速组分</w:t>
      </w:r>
      <w:r>
        <w:t xml:space="preserve"> </w:t>
      </w:r>
      <w:r>
        <w:rPr>
          <w:rStyle w:val="VerbatimChar"/>
        </w:rPr>
        <w:t xml:space="preserve">C_fast</w:t>
      </w:r>
      <w:r>
        <w:rPr>
          <w:rFonts w:hint="eastAsia"/>
        </w:rPr>
        <w:t xml:space="preserve">、慢速组分</w:t>
      </w:r>
      <w:r>
        <w:t xml:space="preserve"> </w:t>
      </w:r>
      <w:r>
        <w:rPr>
          <w:rStyle w:val="VerbatimChar"/>
        </w:rPr>
        <w:t xml:space="preserve">C_slow</w:t>
      </w:r>
      <w:r>
        <w:rPr>
          <w:rFonts w:hint="eastAsia"/>
        </w:rPr>
        <w:t xml:space="preserve">，用</w:t>
      </w:r>
      <w:r>
        <w:t xml:space="preserve"> </w:t>
      </w:r>
      <w:r>
        <w:rPr>
          <w:rStyle w:val="VerbatimChar"/>
        </w:rPr>
        <w:t xml:space="preserve">solve_ivp</w:t>
      </w:r>
      <w:r>
        <w:t xml:space="preserve"> </w:t>
      </w:r>
      <w:r>
        <w:rPr>
          <w:rFonts w:hint="eastAsia"/>
        </w:rPr>
        <w:t xml:space="preserve">做全天积分，得到随时间变化的出厂余氯边界。这样做的意义是把“快反应+慢反应”的双阶段耗氯特征带进管网入口，而不是简单给常数。</w:t>
      </w:r>
      <w:r>
        <w:br/>
      </w:r>
      <w:r>
        <w:rPr>
          <w:rFonts w:hint="eastAsia"/>
        </w:rPr>
        <w:t xml:space="preserve">管网主体采用“对流延迟+指数反应”近似：每段管道先按流量算流速</w:t>
      </w:r>
      <w:r>
        <w:t xml:space="preserve"> </w:t>
      </w:r>
      <w:r>
        <w:rPr>
          <w:rStyle w:val="VerbatimChar"/>
        </w:rPr>
        <w:t xml:space="preserve">v</w:t>
      </w:r>
      <w:r>
        <w:t xml:space="preserve"> </w:t>
      </w:r>
      <w:r>
        <w:rPr>
          <w:rFonts w:hint="eastAsia"/>
        </w:rPr>
        <w:t xml:space="preserve">和停留时间</w:t>
      </w:r>
      <w:r>
        <w:t xml:space="preserve"> </w:t>
      </w:r>
      <w:r>
        <w:rPr>
          <w:rStyle w:val="VerbatimChar"/>
        </w:rPr>
        <w:t xml:space="preserve">tau=L/v</w:t>
      </w:r>
      <w:r>
        <w:rPr>
          <w:rFonts w:hint="eastAsia"/>
        </w:rPr>
        <w:t xml:space="preserve">，再用</w:t>
      </w:r>
      <w:r>
        <w:t xml:space="preserve"> </w:t>
      </w:r>
      <w:r>
        <w:rPr>
          <w:rStyle w:val="VerbatimChar"/>
        </w:rPr>
        <w:t xml:space="preserve">C_out(t)=C_in(t-tau)*exp(-k_total*tau)</w:t>
      </w:r>
      <w:r>
        <w:t xml:space="preserve"> </w:t>
      </w:r>
      <w:r>
        <w:rPr>
          <w:rFonts w:hint="eastAsia"/>
        </w:rPr>
        <w:t xml:space="preserve">更新。这里</w:t>
      </w:r>
      <w:r>
        <w:t xml:space="preserve"> </w:t>
      </w:r>
      <w:r>
        <w:rPr>
          <w:rStyle w:val="VerbatimChar"/>
        </w:rPr>
        <w:t xml:space="preserve">k_total</w:t>
      </w:r>
      <w:r>
        <w:t xml:space="preserve"> </w:t>
      </w:r>
      <w:r>
        <w:rPr>
          <w:rFonts w:hint="eastAsia"/>
        </w:rPr>
        <w:t xml:space="preserve">来自式(3.6)，由体相衰减</w:t>
      </w:r>
      <w:r>
        <w:t xml:space="preserve"> </w:t>
      </w:r>
      <w:r>
        <w:rPr>
          <w:rStyle w:val="VerbatimChar"/>
        </w:rPr>
        <w:t xml:space="preserve">k_b</w:t>
      </w:r>
      <w:r>
        <w:t xml:space="preserve"> </w:t>
      </w:r>
      <w:r>
        <w:rPr>
          <w:rFonts w:hint="eastAsia"/>
        </w:rPr>
        <w:t xml:space="preserve">和壁面项叠加；</w:t>
      </w:r>
      <w:r>
        <w:rPr>
          <w:rStyle w:val="VerbatimChar"/>
        </w:rPr>
        <w:t xml:space="preserve">k_b</w:t>
      </w:r>
      <w:r>
        <w:t xml:space="preserve"> </w:t>
      </w:r>
      <w:r>
        <w:rPr>
          <w:rFonts w:hint="eastAsia"/>
        </w:rPr>
        <w:t xml:space="preserve">用</w:t>
      </w:r>
      <w:r>
        <w:t xml:space="preserve"> Arrhenius </w:t>
      </w:r>
      <w:r>
        <w:rPr>
          <w:rFonts w:hint="eastAsia"/>
        </w:rPr>
        <w:t xml:space="preserve">关系式(3.3)随温度实时修正。壁面部分先按式(3.5)求传质系数</w:t>
      </w:r>
      <w:r>
        <w:t xml:space="preserve"> </w:t>
      </w:r>
      <w:r>
        <w:rPr>
          <w:rStyle w:val="VerbatimChar"/>
        </w:rPr>
        <w:t xml:space="preserve">k_f</w:t>
      </w:r>
      <w:r>
        <w:rPr>
          <w:rFonts w:hint="eastAsia"/>
        </w:rPr>
        <w:t xml:space="preserve">（用</w:t>
      </w:r>
      <w:r>
        <w:t xml:space="preserve"> Reynolds/Schmidt/Sherwood </w:t>
      </w:r>
      <w:r>
        <w:rPr>
          <w:rFonts w:hint="eastAsia"/>
        </w:rPr>
        <w:t xml:space="preserve">关联），再代回式(3.4)得到等效壁面衰减强度。</w:t>
      </w:r>
      <w:r>
        <w:br/>
      </w:r>
      <w:r>
        <w:rPr>
          <w:rFonts w:hint="eastAsia"/>
        </w:rPr>
        <w:t xml:space="preserve">脚本设置了三种工况（新管、混合、老管），本质区别是</w:t>
      </w:r>
      <w:r>
        <w:t xml:space="preserve"> </w:t>
      </w:r>
      <w:r>
        <w:rPr>
          <w:rStyle w:val="VerbatimChar"/>
        </w:rPr>
        <w:t xml:space="preserve">k_w</w:t>
      </w:r>
      <w:r>
        <w:t xml:space="preserve"> </w:t>
      </w:r>
      <w:r>
        <w:rPr>
          <w:rFonts w:hint="eastAsia"/>
        </w:rPr>
        <w:t xml:space="preserve">水平不同，用来反映管龄和内壁状态差异。</w:t>
      </w:r>
      <w:r>
        <w:rPr>
          <w:rStyle w:val="VerbatimChar"/>
        </w:rPr>
        <w:t xml:space="preserve">calc_kpi</w:t>
      </w:r>
      <w:r>
        <w:t xml:space="preserve"> </w:t>
      </w:r>
      <w:r>
        <w:rPr>
          <w:rFonts w:hint="eastAsia"/>
        </w:rPr>
        <w:t xml:space="preserve">输出教学上最常用指标：全网均值、末梢均值、末梢最小值、末梢达标率、全网低氯率、末梢平均水龄及夜间最小值，可直接用于章节中的“结果分析”和“工程启示”。图只画一张：末梢节点24小时曲线，便于对比三种工况是否在夜间低谷跌破</w:t>
      </w:r>
      <w:r>
        <w:t xml:space="preserve"> 0.05 mg/L </w:t>
      </w:r>
      <w:r>
        <w:rPr>
          <w:rFonts w:hint="eastAsia"/>
        </w:rPr>
        <w:t xml:space="preserve">红线。</w:t>
      </w:r>
      <w:r>
        <w:br/>
      </w:r>
      <w:r>
        <w:rPr>
          <w:rFonts w:hint="eastAsia"/>
        </w:rPr>
        <w:t xml:space="preserve">运行方式：将代码保存为</w:t>
      </w:r>
      <w:r>
        <w:t xml:space="preserve"> </w:t>
      </w:r>
      <w:r>
        <w:rPr>
          <w:rStyle w:val="VerbatimChar"/>
        </w:rPr>
        <w:t xml:space="preserve">ch03_residual_chlorine_sim.py</w:t>
      </w:r>
      <w:r>
        <w:rPr>
          <w:rFonts w:hint="eastAsia"/>
        </w:rPr>
        <w:t xml:space="preserve">，执行</w:t>
      </w:r>
      <w:r>
        <w:t xml:space="preserve"> </w:t>
      </w:r>
      <w:r>
        <w:rPr>
          <w:rStyle w:val="VerbatimChar"/>
        </w:rPr>
        <w:t xml:space="preserve">python ch03_residual_chlorine_sim.py</w:t>
      </w:r>
      <w:r>
        <w:rPr>
          <w:rFonts w:hint="eastAsia"/>
        </w:rPr>
        <w:t xml:space="preserve">。脚本会打印KPI表，并输出</w:t>
      </w:r>
      <w:r>
        <w:t xml:space="preserve"> </w:t>
      </w:r>
      <w:r>
        <w:rPr>
          <w:rStyle w:val="VerbatimChar"/>
        </w:rPr>
        <w:t xml:space="preserve">ch03_residual_chlorine.png</w:t>
      </w:r>
      <w:r>
        <w:t xml:space="preserve">。</w:t>
      </w:r>
      <w:r>
        <w:br/>
      </w:r>
      <w:r>
        <w:rPr>
          <w:rFonts w:hint="eastAsia"/>
        </w:rPr>
        <w:t xml:space="preserve">我这边受终端策略限制，无法直接执行</w:t>
      </w:r>
      <w:r>
        <w:t xml:space="preserve"> </w:t>
      </w:r>
      <w:r>
        <w:rPr>
          <w:rStyle w:val="VerbatimChar"/>
        </w:rPr>
        <w:t xml:space="preserve">python</w:t>
      </w:r>
      <w:r>
        <w:t xml:space="preserve"> </w:t>
      </w:r>
      <w:r>
        <w:rPr>
          <w:rFonts w:hint="eastAsia"/>
        </w:rPr>
        <w:t xml:space="preserve">命令做现场跑测。</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2026-03-21T06:36:42Z</dcterms:created>
  <dcterms:modified xsi:type="dcterms:W3CDTF">2026-03-21T06:36:42Z</dcterms:modified>
</cp:coreProperties>
</file>

<file path=docProps/custom.xml><?xml version="1.0" encoding="utf-8"?>
<Properties xmlns="http://schemas.openxmlformats.org/officeDocument/2006/custom-properties" xmlns:vt="http://schemas.openxmlformats.org/officeDocument/2006/docPropsVTypes"/>
</file>