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2-章-供需平衡分析"/>
    <w:p>
      <w:pPr>
        <w:pStyle w:val="Heading1"/>
      </w:pPr>
      <w:r>
        <w:rPr>
          <w:rStyle w:val="SectionNumber"/>
        </w:rPr>
        <w:t xml:space="preserve">1</w:t>
      </w:r>
      <w:r>
        <w:tab/>
      </w:r>
      <w:r>
        <w:rPr>
          <w:rFonts w:hint="eastAsia"/>
        </w:rPr>
        <w:t xml:space="preserve">第</w:t>
      </w:r>
      <w:r>
        <w:t xml:space="preserve"> 2 </w:t>
      </w:r>
      <w:r>
        <w:rPr>
          <w:rFonts w:hint="eastAsia"/>
        </w:rPr>
        <w:t xml:space="preserve">章</w:t>
      </w:r>
      <w:r>
        <w:t xml:space="preserve"> </w:t>
      </w:r>
      <w:r>
        <w:rPr>
          <w:rFonts w:hint="eastAsia"/>
        </w:rPr>
        <w:t xml:space="preserve">供需平衡分析</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w:t>
      </w:r>
      <w:r>
        <w:t xml:space="preserve"> P-III </w:t>
      </w:r>
      <w:r>
        <w:rPr>
          <w:rFonts w:hint="eastAsia"/>
        </w:rPr>
        <w:t xml:space="preserve">型频率曲线的原理及矩法参数估计的完整推导过程</w:t>
      </w:r>
    </w:p>
    <w:p>
      <w:pPr>
        <w:pStyle w:val="Compact"/>
        <w:numPr>
          <w:ilvl w:val="0"/>
          <w:numId w:val="1001"/>
        </w:numPr>
      </w:pPr>
      <w:r>
        <w:rPr>
          <w:rFonts w:hint="eastAsia"/>
        </w:rPr>
        <w:t xml:space="preserve">学会利用频率分析进行不同保证率下的设计来水量计算</w:t>
      </w:r>
    </w:p>
    <w:p>
      <w:pPr>
        <w:pStyle w:val="Compact"/>
        <w:numPr>
          <w:ilvl w:val="0"/>
          <w:numId w:val="1001"/>
        </w:numPr>
      </w:pPr>
      <w:r>
        <w:rPr>
          <w:rFonts w:hint="eastAsia"/>
        </w:rPr>
        <w:t xml:space="preserve">理解定额法需水预测的系统框架与各部门预测模型</w:t>
      </w:r>
    </w:p>
    <w:p>
      <w:pPr>
        <w:pStyle w:val="Compact"/>
        <w:numPr>
          <w:ilvl w:val="0"/>
          <w:numId w:val="1001"/>
        </w:numPr>
      </w:pPr>
      <w:r>
        <w:rPr>
          <w:rFonts w:hint="eastAsia"/>
        </w:rPr>
        <w:t xml:space="preserve">能够开展供需平衡分析并识别缺水风险</w:t>
      </w:r>
    </w:p>
    <w:p>
      <w:pPr>
        <w:pStyle w:val="Compact"/>
        <w:numPr>
          <w:ilvl w:val="0"/>
          <w:numId w:val="1001"/>
        </w:numPr>
      </w:pPr>
      <w:r>
        <w:rPr>
          <w:rFonts w:hint="eastAsia"/>
        </w:rPr>
        <w:t xml:space="preserve">认识频率分析中的不确定性来源及其工程处理方法</w:t>
      </w:r>
    </w:p>
    <w:bookmarkEnd w:id="9"/>
    <w:bookmarkStart w:id="10" w:name="从气候变化到供需平衡"/>
    <w:p>
      <w:pPr>
        <w:pStyle w:val="Heading2"/>
      </w:pPr>
      <w:r>
        <w:rPr>
          <w:rStyle w:val="SectionNumber"/>
        </w:rPr>
        <w:t xml:space="preserve">1.2</w:t>
      </w:r>
      <w:r>
        <w:tab/>
      </w:r>
      <w:r>
        <w:t xml:space="preserve">2.1 </w:t>
      </w:r>
      <w:r>
        <w:rPr>
          <w:rFonts w:hint="eastAsia"/>
        </w:rPr>
        <w:t xml:space="preserve">从气候变化到供需平衡</w:t>
      </w:r>
    </w:p>
    <w:p>
      <w:pPr>
        <w:pStyle w:val="FirstParagraph"/>
      </w:pPr>
      <w:r>
        <w:rPr>
          <w:rFonts w:hint="eastAsia"/>
        </w:rPr>
        <w:t xml:space="preserve">第</w:t>
      </w:r>
      <w:r>
        <w:t xml:space="preserve"> 1 </w:t>
      </w:r>
      <w:r>
        <w:rPr>
          <w:rFonts w:hint="eastAsia"/>
        </w:rPr>
        <w:t xml:space="preserve">章分析了全球变暖对流域径流的影响——在华北半湿润地区，RCP8.5</w:t>
      </w:r>
      <w:r>
        <w:t xml:space="preserve"> </w:t>
      </w:r>
      <w:r>
        <w:rPr>
          <w:rFonts w:hint="eastAsia"/>
        </w:rPr>
        <w:t xml:space="preserve">情景下径流可能衰减近</w:t>
      </w:r>
      <w:r>
        <w:t xml:space="preserve"> </w:t>
      </w:r>
      <w:r>
        <w:rPr>
          <w:rFonts w:hint="eastAsia"/>
        </w:rPr>
        <w:t xml:space="preserve">18%。这一结论的直接推论是：水资源规划不能依赖单一的历史均值，而必须引入概率统计工具，定量刻画来水的随机性，进而推算不同保证率下的可用水量。气温升高引起的</w:t>
      </w:r>
      <w:r>
        <w:t xml:space="preserve"> Clausius-Clapeyron </w:t>
      </w:r>
      <w:r>
        <w:rPr>
          <w:rFonts w:hint="eastAsia"/>
        </w:rPr>
        <w:t xml:space="preserve">效应使大气持水能力增加约</w:t>
      </w:r>
      <w:r>
        <w:t xml:space="preserve"> </w:t>
      </w:r>
      <w:r>
        <w:rPr>
          <w:rFonts w:hint="eastAsia"/>
        </w:rPr>
        <w:t xml:space="preserve">7%/°C，导致降水极端化加剧、径流序列的非平稳特征日趋显著，传统”以均值定方案”的规划思路面临根本性挑战。</w:t>
      </w:r>
    </w:p>
    <w:p>
      <w:pPr>
        <w:pStyle w:val="BodyText"/>
      </w:pPr>
      <w:r>
        <w:rPr>
          <w:rFonts w:hint="eastAsia"/>
        </w:rPr>
        <w:t xml:space="preserve">供需平衡分析是联系自然水文过程与社会经济系统的纽带。</w:t>
      </w:r>
      <w:r>
        <w:rPr>
          <w:rFonts w:hint="eastAsia"/>
        </w:rPr>
        <w:t xml:space="preserve">“供给侧”</w:t>
      </w:r>
      <w:r>
        <w:rPr>
          <w:rFonts w:hint="eastAsia"/>
        </w:rPr>
        <w:t xml:space="preserve">受气候和下垫面条件控制，具有显著的年际变异性——丰水年与枯水年的径流量可相差数倍；</w:t>
      </w:r>
      <w:r>
        <w:rPr>
          <w:rFonts w:hint="eastAsia"/>
        </w:rPr>
        <w:t xml:space="preserve">“需求侧”</w:t>
      </w:r>
      <w:r>
        <w:rPr>
          <w:rFonts w:hint="eastAsia"/>
        </w:rPr>
        <w:t xml:space="preserve">受人口增长、城镇化进程、产业升级和节水技术驱动，呈现复杂的时序演化特征。在特定设计保证率下评估供水能力、前瞻性预测用水需求，是制定区域水资源配置方案和论证重大工程规模的先决条件。</w:t>
      </w:r>
    </w:p>
    <w:p>
      <w:pPr>
        <w:pStyle w:val="BodyText"/>
      </w:pPr>
      <w:r>
        <w:rPr>
          <w:rFonts w:hint="eastAsia"/>
        </w:rPr>
        <w:t xml:space="preserve">本章将从两个维度展开：首先利用</w:t>
      </w:r>
      <w:r>
        <w:t xml:space="preserve"> P-III </w:t>
      </w:r>
      <w:r>
        <w:rPr>
          <w:rFonts w:hint="eastAsia"/>
        </w:rPr>
        <w:t xml:space="preserve">型频率分析确定不同保证率下的”供水底牌”；然后通过定额法构建需求预测模型，最终在供需平衡框架中识别系统的缺水风险和转折节点。</w:t>
      </w:r>
    </w:p>
    <w:bookmarkEnd w:id="10"/>
    <w:bookmarkStart w:id="18" w:name="水文频率分析与-p-iii-型分布"/>
    <w:p>
      <w:pPr>
        <w:pStyle w:val="Heading2"/>
      </w:pPr>
      <w:r>
        <w:rPr>
          <w:rStyle w:val="SectionNumber"/>
        </w:rPr>
        <w:t xml:space="preserve">1.3</w:t>
      </w:r>
      <w:r>
        <w:tab/>
      </w:r>
      <w:r>
        <w:t xml:space="preserve">2.2 </w:t>
      </w:r>
      <w:r>
        <w:rPr>
          <w:rFonts w:hint="eastAsia"/>
        </w:rPr>
        <w:t xml:space="preserve">水文频率分析与</w:t>
      </w:r>
      <w:r>
        <w:t xml:space="preserve"> P-III </w:t>
      </w:r>
      <w:r>
        <w:rPr>
          <w:rFonts w:hint="eastAsia"/>
        </w:rPr>
        <w:t xml:space="preserve">型分布</w:t>
      </w:r>
    </w:p>
    <w:bookmarkStart w:id="11" w:name="p-iii-型分布的数学形式"/>
    <w:p>
      <w:pPr>
        <w:pStyle w:val="Heading3"/>
      </w:pPr>
      <w:r>
        <w:rPr>
          <w:rStyle w:val="SectionNumber"/>
        </w:rPr>
        <w:t xml:space="preserve">1.3.1</w:t>
      </w:r>
      <w:r>
        <w:tab/>
      </w:r>
      <w:r>
        <w:t xml:space="preserve">2.2.1 P-III </w:t>
      </w:r>
      <w:r>
        <w:rPr>
          <w:rFonts w:hint="eastAsia"/>
        </w:rPr>
        <w:t xml:space="preserve">型分布的数学形式</w:t>
      </w:r>
    </w:p>
    <w:p>
      <w:pPr>
        <w:pStyle w:val="FirstParagraph"/>
      </w:pPr>
      <w:r>
        <w:rPr>
          <w:rFonts w:hint="eastAsia"/>
        </w:rPr>
        <w:t xml:space="preserve">水文频率分析是水资源规划的基石。年径流量作为连续型随机变量，其分布通常呈正偏态（右偏），中国水利行业普遍采用</w:t>
      </w:r>
      <w:r>
        <w:t xml:space="preserve"> P-III </w:t>
      </w:r>
      <w:r>
        <w:rPr>
          <w:rFonts w:hint="eastAsia"/>
        </w:rPr>
        <w:t xml:space="preserve">型分布（皮尔逊</w:t>
      </w:r>
      <w:r>
        <w:t xml:space="preserve"> III </w:t>
      </w:r>
      <w:r>
        <w:rPr>
          <w:rFonts w:hint="eastAsia"/>
        </w:rPr>
        <w:t xml:space="preserve">型分布）拟合年径流序列。P-III</w:t>
      </w:r>
      <w:r>
        <w:t xml:space="preserve"> </w:t>
      </w:r>
      <w:r>
        <w:rPr>
          <w:rFonts w:hint="eastAsia"/>
        </w:rPr>
        <w:t xml:space="preserve">分布的概率密度函数为：</w:t>
      </w:r>
    </w:p>
    <w:p>
      <w:pPr>
        <w:pStyle w:val="BodyText"/>
      </w:pPr>
      <m:oMathPara>
        <m:oMathParaPr>
          <m:jc m:val="center"/>
        </m:oMathParaPr>
        <m:oMath>
          <m:r>
            <m:t>f</m:t>
          </m:r>
          <m:r>
            <m:rPr>
              <m:sty m:val="p"/>
            </m:rPr>
            <m:t>(</m:t>
          </m:r>
          <m:r>
            <m:t>x</m:t>
          </m:r>
          <m:r>
            <m:rPr>
              <m:sty m:val="p"/>
            </m:rPr>
            <m:t>)</m:t>
          </m:r>
          <m:r>
            <m:rPr>
              <m:sty m:val="p"/>
            </m:rPr>
            <m:t>=</m:t>
          </m:r>
          <m:f>
            <m:fPr>
              <m:type m:val="bar"/>
            </m:fPr>
            <m:num>
              <m:sSup>
                <m:e>
                  <m:r>
                    <m:t>β</m:t>
                  </m:r>
                </m:e>
                <m:sup>
                  <m:r>
                    <m:t>α</m:t>
                  </m:r>
                </m:sup>
              </m:sSup>
            </m:num>
            <m:den>
              <m:r>
                <m:rPr>
                  <m:sty m:val="p"/>
                </m:rPr>
                <m:t>Γ</m:t>
              </m:r>
              <m:r>
                <m:rPr>
                  <m:sty m:val="p"/>
                </m:rPr>
                <m:t>(</m:t>
              </m:r>
              <m:r>
                <m:t>α</m:t>
              </m:r>
              <m:r>
                <m:rPr>
                  <m:sty m:val="p"/>
                </m:rPr>
                <m:t>)</m:t>
              </m:r>
            </m:den>
          </m:f>
          <m:r>
            <m:rPr>
              <m:sty m:val="p"/>
            </m:rPr>
            <m:t>(</m:t>
          </m:r>
          <m:r>
            <m:t>x</m:t>
          </m:r>
          <m:r>
            <m:rPr>
              <m:sty m:val="p"/>
            </m:rPr>
            <m:t>−</m:t>
          </m:r>
          <m:sSub>
            <m:e>
              <m:r>
                <m:t>x</m:t>
              </m:r>
            </m:e>
            <m:sub>
              <m:r>
                <m:t>0</m:t>
              </m:r>
            </m:sub>
          </m:sSub>
          <m:sSup>
            <m:e>
              <m:r>
                <m:rPr>
                  <m:sty m:val="p"/>
                </m:rPr>
                <m:t>)</m:t>
              </m:r>
            </m:e>
            <m:sup>
              <m:r>
                <m:t>α</m:t>
              </m:r>
              <m:r>
                <m:rPr>
                  <m:sty m:val="p"/>
                </m:rPr>
                <m:t>−</m:t>
              </m:r>
              <m:r>
                <m:t>1</m:t>
              </m:r>
            </m:sup>
          </m:sSup>
          <m:sSup>
            <m:e>
              <m:r>
                <m:t>e</m:t>
              </m:r>
            </m:e>
            <m:sup>
              <m:r>
                <m:rPr>
                  <m:sty m:val="p"/>
                </m:rPr>
                <m:t>−</m:t>
              </m:r>
              <m:r>
                <m:t>β</m:t>
              </m:r>
              <m:r>
                <m:rPr>
                  <m:sty m:val="p"/>
                </m:rPr>
                <m:t>(</m:t>
              </m:r>
              <m:r>
                <m:t>x</m:t>
              </m:r>
              <m:r>
                <m:rPr>
                  <m:sty m:val="p"/>
                </m:rPr>
                <m:t>−</m:t>
              </m:r>
              <m:sSub>
                <m:e>
                  <m:r>
                    <m:t>x</m:t>
                  </m:r>
                </m:e>
                <m:sub>
                  <m:r>
                    <m:t>0</m:t>
                  </m:r>
                </m:sub>
              </m:sSub>
              <m:r>
                <m:rPr>
                  <m:sty m:val="p"/>
                </m:rPr>
                <m:t>)</m:t>
              </m:r>
            </m:sup>
          </m:sSup>
          <m:r>
            <m:rPr>
              <m:sty m:val="p"/>
            </m:rPr>
            <m:t>,</m:t>
          </m:r>
          <m:r>
            <m:t> </m:t>
          </m:r>
          <m:r>
            <m:t>x</m:t>
          </m:r>
          <m:r>
            <m:rPr>
              <m:sty m:val="p"/>
            </m:rPr>
            <m:t>≥</m:t>
          </m:r>
          <m:sSub>
            <m:e>
              <m:r>
                <m:t>x</m:t>
              </m:r>
            </m:e>
            <m:sub>
              <m:r>
                <m:t>0</m:t>
              </m:r>
            </m:sub>
          </m:sSub>
        </m:oMath>
      </m:oMathPara>
    </w:p>
    <w:p>
      <w:pPr>
        <w:pStyle w:val="FirstParagraph"/>
      </w:pPr>
      <w:r>
        <w:rPr>
          <w:rFonts w:hint="eastAsia"/>
        </w:rPr>
        <w:t xml:space="preserve">其中</w:t>
      </w:r>
      <w:r>
        <w:t xml:space="preserve"> </w:t>
      </w:r>
      <m:oMath>
        <m:r>
          <m:rPr>
            <m:sty m:val="p"/>
          </m:rPr>
          <m:t>Γ</m:t>
        </m:r>
        <m:r>
          <m:rPr>
            <m:sty m:val="p"/>
          </m:rPr>
          <m:t>(</m:t>
        </m:r>
        <m:r>
          <m:t>α</m:t>
        </m:r>
        <m:r>
          <m:rPr>
            <m:sty m:val="p"/>
          </m:rPr>
          <m:t>)</m:t>
        </m:r>
        <m:r>
          <m:rPr>
            <m:sty m:val="p"/>
          </m:rPr>
          <m:t>=</m:t>
        </m:r>
        <m:nary>
          <m:naryPr>
            <m:chr m:val="∫"/>
            <m:limLoc m:val="subSup"/>
            <m:subHide m:val="off"/>
            <m:supHide m:val="off"/>
          </m:naryPr>
          <m:sub>
            <m:r>
              <m:t>0</m:t>
            </m:r>
          </m:sub>
          <m:sup>
            <m:r>
              <m:rPr>
                <m:sty m:val="p"/>
              </m:rPr>
              <m:t>∞</m:t>
            </m:r>
          </m:sup>
          <m:e>
            <m:sSup>
              <m:e>
                <m:r>
                  <m:t>t</m:t>
                </m:r>
              </m:e>
              <m:sup>
                <m:r>
                  <m:t>α</m:t>
                </m:r>
                <m:r>
                  <m:rPr>
                    <m:sty m:val="p"/>
                  </m:rPr>
                  <m:t>−</m:t>
                </m:r>
                <m:r>
                  <m:t>1</m:t>
                </m:r>
              </m:sup>
            </m:sSup>
          </m:e>
        </m:nary>
        <m:sSup>
          <m:e>
            <m:r>
              <m:t>e</m:t>
            </m:r>
          </m:e>
          <m:sup>
            <m:r>
              <m:rPr>
                <m:sty m:val="p"/>
              </m:rPr>
              <m:t>−</m:t>
            </m:r>
            <m:r>
              <m:t>t</m:t>
            </m:r>
          </m:sup>
        </m:sSup>
        <m:r>
          <m:t>d</m:t>
        </m:r>
        <m:r>
          <m:t>t</m:t>
        </m:r>
      </m:oMath>
      <w:r>
        <w:t xml:space="preserve"> </w:t>
      </w:r>
      <w:r>
        <w:rPr>
          <w:rFonts w:hint="eastAsia"/>
        </w:rPr>
        <w:t xml:space="preserve">为伽马函数。三个参数的物理意义：</w:t>
      </w:r>
      <m:oMath>
        <m:r>
          <m:t>α</m:t>
        </m:r>
      </m:oMath>
      <w:r>
        <w:t xml:space="preserve"> </w:t>
      </w:r>
      <w:r>
        <w:rPr>
          <w:rFonts w:hint="eastAsia"/>
        </w:rPr>
        <w:t xml:space="preserve">为形状参数，控制分布的偏斜程度；</w:t>
      </w:r>
      <m:oMath>
        <m:r>
          <m:t>β</m:t>
        </m:r>
      </m:oMath>
      <w:r>
        <w:t xml:space="preserve"> </w:t>
      </w:r>
      <w:r>
        <w:rPr>
          <w:rFonts w:hint="eastAsia"/>
        </w:rPr>
        <w:t xml:space="preserve">为尺度参数，控制分布的展布范围；</w:t>
      </w:r>
      <m:oMath>
        <m:sSub>
          <m:e>
            <m:r>
              <m:t>x</m:t>
            </m:r>
          </m:e>
          <m:sub>
            <m:r>
              <m:t>0</m:t>
            </m:r>
          </m:sub>
        </m:sSub>
      </m:oMath>
      <w:r>
        <w:t xml:space="preserve"> </w:t>
      </w:r>
      <w:r>
        <w:rPr>
          <w:rFonts w:hint="eastAsia"/>
        </w:rPr>
        <w:t xml:space="preserve">为位置参数，表示随机变量的理论下限。</w:t>
      </w:r>
    </w:p>
    <w:p>
      <w:pPr>
        <w:pStyle w:val="BodyText"/>
      </w:pPr>
      <w:r>
        <w:rPr>
          <w:rFonts w:hint="eastAsia"/>
        </w:rPr>
        <w:t xml:space="preserve">设计保证率</w:t>
      </w:r>
      <w:r>
        <w:t xml:space="preserve"> </w:t>
      </w:r>
      <m:oMath>
        <m:r>
          <m:t>P</m:t>
        </m:r>
      </m:oMath>
      <w:r>
        <w:t xml:space="preserve"> </w:t>
      </w:r>
      <w:r>
        <w:rPr>
          <w:rFonts w:hint="eastAsia"/>
        </w:rPr>
        <w:t xml:space="preserve">的物理含义是”来水量不低于设计值的年份占总年数的比例”。</w:t>
      </w:r>
      <m:oMath>
        <m:r>
          <m:t>P</m:t>
        </m:r>
        <m:r>
          <m:rPr>
            <m:sty m:val="p"/>
          </m:rPr>
          <m:t>=</m:t>
        </m:r>
        <m:r>
          <m:t>75</m:t>
        </m:r>
        <m:r>
          <m:rPr>
            <m:sty m:val="p"/>
          </m:rPr>
          <m:t>%</m:t>
        </m:r>
      </m:oMath>
      <w:r>
        <w:t xml:space="preserve"> </w:t>
      </w:r>
      <w:r>
        <w:rPr>
          <w:rFonts w:hint="eastAsia"/>
        </w:rPr>
        <w:t xml:space="preserve">为一般工业和城市供水的设计标准，</w:t>
      </w:r>
      <m:oMath>
        <m:r>
          <m:t>P</m:t>
        </m:r>
        <m:r>
          <m:rPr>
            <m:sty m:val="p"/>
          </m:rPr>
          <m:t>=</m:t>
        </m:r>
        <m:r>
          <m:t>90</m:t>
        </m:r>
        <m:r>
          <m:rPr>
            <m:sty m:val="p"/>
          </m:rPr>
          <m:t>%</m:t>
        </m:r>
      </m:oMath>
      <w:r>
        <w:t xml:space="preserve"> </w:t>
      </w:r>
      <w:r>
        <w:rPr>
          <w:rFonts w:hint="eastAsia"/>
        </w:rPr>
        <w:t xml:space="preserve">用于重要城市或枯水期保障。</w:t>
      </w:r>
    </w:p>
    <w:bookmarkEnd w:id="11"/>
    <w:bookmarkStart w:id="12" w:name="矩法参数估计的严格推导"/>
    <w:p>
      <w:pPr>
        <w:pStyle w:val="Heading3"/>
      </w:pPr>
      <w:r>
        <w:rPr>
          <w:rStyle w:val="SectionNumber"/>
        </w:rPr>
        <w:t xml:space="preserve">1.3.2</w:t>
      </w:r>
      <w:r>
        <w:tab/>
      </w:r>
      <w:r>
        <w:t xml:space="preserve">2.2.2 </w:t>
      </w:r>
      <w:r>
        <w:rPr>
          <w:rFonts w:hint="eastAsia"/>
        </w:rPr>
        <w:t xml:space="preserve">矩法参数估计的严格推导</w:t>
      </w:r>
    </w:p>
    <w:p>
      <w:pPr>
        <w:pStyle w:val="FirstParagraph"/>
      </w:pPr>
      <w:r>
        <w:rPr>
          <w:rFonts w:hint="eastAsia"/>
        </w:rPr>
        <w:t xml:space="preserve">矩法的核心思想是令理论分布的各阶矩等于样本统计量（均值</w:t>
      </w:r>
      <w:r>
        <w:t xml:space="preserve"> </w:t>
      </w:r>
      <m:oMath>
        <m:acc>
          <m:accPr>
            <m:chr m:val="‾"/>
          </m:accPr>
          <m:e>
            <m:r>
              <m:t>Q</m:t>
            </m:r>
          </m:e>
        </m:acc>
      </m:oMath>
      <w:r>
        <w:rPr>
          <w:rFonts w:hint="eastAsia"/>
        </w:rPr>
        <w:t xml:space="preserve">、变差系数</w:t>
      </w:r>
      <w:r>
        <w:t xml:space="preserve"> </w:t>
      </w:r>
      <m:oMath>
        <m:sSub>
          <m:e>
            <m:r>
              <m:t>C</m:t>
            </m:r>
          </m:e>
          <m:sub>
            <m:r>
              <m:t>v</m:t>
            </m:r>
          </m:sub>
        </m:sSub>
      </m:oMath>
      <w:r>
        <w:rPr>
          <w:rFonts w:hint="eastAsia"/>
        </w:rPr>
        <w:t xml:space="preserve">、偏态系数</w:t>
      </w:r>
      <w:r>
        <w:t xml:space="preserve"> </w:t>
      </w:r>
      <m:oMath>
        <m:sSub>
          <m:e>
            <m:r>
              <m:t>C</m:t>
            </m:r>
          </m:e>
          <m:sub>
            <m:r>
              <m:t>s</m:t>
            </m:r>
          </m:sub>
        </m:sSub>
      </m:oMath>
      <w:r>
        <w:rPr>
          <w:rFonts w:hint="eastAsia"/>
        </w:rPr>
        <w:t xml:space="preserve">），由此反解分布参数。</w:t>
      </w:r>
    </w:p>
    <w:p>
      <w:pPr>
        <w:pStyle w:val="BodyText"/>
      </w:pPr>
      <w:r>
        <w:rPr>
          <w:rFonts w:hint="eastAsia"/>
        </w:rPr>
        <w:t xml:space="preserve">设</w:t>
      </w:r>
      <w:r>
        <w:t xml:space="preserve"> </w:t>
      </w:r>
      <m:oMath>
        <m:r>
          <m:t>y</m:t>
        </m:r>
        <m:r>
          <m:rPr>
            <m:sty m:val="p"/>
          </m:rPr>
          <m:t>=</m:t>
        </m:r>
        <m:r>
          <m:t>x</m:t>
        </m:r>
        <m:r>
          <m:rPr>
            <m:sty m:val="p"/>
          </m:rPr>
          <m:t>−</m:t>
        </m:r>
        <m:sSub>
          <m:e>
            <m:r>
              <m:t>x</m:t>
            </m:r>
          </m:e>
          <m:sub>
            <m:r>
              <m:t>0</m:t>
            </m:r>
          </m:sub>
        </m:sSub>
      </m:oMath>
      <w:r>
        <w:rPr>
          <w:rFonts w:hint="eastAsia"/>
        </w:rPr>
        <w:t xml:space="preserve">，则</w:t>
      </w:r>
      <w:r>
        <w:t xml:space="preserve"> </w:t>
      </w:r>
      <m:oMath>
        <m:r>
          <m:t>y</m:t>
        </m:r>
      </m:oMath>
      <w:r>
        <w:t xml:space="preserve"> </w:t>
      </w:r>
      <w:r>
        <w:rPr>
          <w:rFonts w:hint="eastAsia"/>
        </w:rPr>
        <w:t xml:space="preserve">的定义域为</w:t>
      </w:r>
      <w:r>
        <w:t xml:space="preserve"> </w:t>
      </w:r>
      <m:oMath>
        <m:r>
          <m:rPr>
            <m:sty m:val="p"/>
          </m:rPr>
          <m:t>[</m:t>
        </m:r>
        <m:r>
          <m:t>0</m:t>
        </m:r>
        <m:r>
          <m:rPr>
            <m:sty m:val="p"/>
          </m:rPr>
          <m:t>,</m:t>
        </m:r>
        <m:r>
          <m:rPr>
            <m:sty m:val="p"/>
          </m:rPr>
          <m:t>+</m:t>
        </m:r>
        <m:r>
          <m:rPr>
            <m:sty m:val="p"/>
          </m:rPr>
          <m:t>∞</m:t>
        </m:r>
        <m:r>
          <m:rPr>
            <m:sty m:val="p"/>
          </m:rPr>
          <m:t>)</m:t>
        </m:r>
      </m:oMath>
      <w:r>
        <w:rPr>
          <w:rFonts w:hint="eastAsia"/>
        </w:rPr>
        <w:t xml:space="preserve">，服从参数为</w:t>
      </w:r>
      <w:r>
        <w:t xml:space="preserve"> </w:t>
      </w:r>
      <m:oMath>
        <m:r>
          <m:t>α</m:t>
        </m:r>
        <m:r>
          <m:rPr>
            <m:sty m:val="p"/>
          </m:rPr>
          <m:t>,</m:t>
        </m:r>
        <m:r>
          <m:t>β</m:t>
        </m:r>
      </m:oMath>
      <w:r>
        <w:t xml:space="preserve"> </w:t>
      </w:r>
      <w:r>
        <w:rPr>
          <w:rFonts w:hint="eastAsia"/>
        </w:rPr>
        <w:t xml:space="preserve">的标准伽马分布。利用伽马函数的递推性质</w:t>
      </w:r>
      <w:r>
        <w:t xml:space="preserve"> </w:t>
      </w:r>
      <m:oMath>
        <m:r>
          <m:rPr>
            <m:sty m:val="p"/>
          </m:rPr>
          <m:t>Γ</m:t>
        </m:r>
        <m:r>
          <m:rPr>
            <m:sty m:val="p"/>
          </m:rPr>
          <m:t>(</m:t>
        </m:r>
        <m:r>
          <m:t>α</m:t>
        </m:r>
        <m:r>
          <m:rPr>
            <m:sty m:val="p"/>
          </m:rPr>
          <m:t>+</m:t>
        </m:r>
        <m:r>
          <m:t>1</m:t>
        </m:r>
        <m:r>
          <m:rPr>
            <m:sty m:val="p"/>
          </m:rPr>
          <m:t>)</m:t>
        </m:r>
        <m:r>
          <m:rPr>
            <m:sty m:val="p"/>
          </m:rPr>
          <m:t>=</m:t>
        </m:r>
        <m:r>
          <m:t>α</m:t>
        </m:r>
        <m:r>
          <m:rPr>
            <m:sty m:val="p"/>
          </m:rPr>
          <m:t>Γ</m:t>
        </m:r>
        <m:r>
          <m:rPr>
            <m:sty m:val="p"/>
          </m:rPr>
          <m:t>(</m:t>
        </m:r>
        <m:r>
          <m:t>α</m:t>
        </m:r>
        <m:r>
          <m:rPr>
            <m:sty m:val="p"/>
          </m:rPr>
          <m:t>)</m:t>
        </m:r>
      </m:oMath>
      <w:r>
        <w:rPr>
          <w:rFonts w:hint="eastAsia"/>
        </w:rPr>
        <w:t xml:space="preserve">，逐步计算各阶矩。</w:t>
      </w:r>
    </w:p>
    <w:p>
      <w:pPr>
        <w:pStyle w:val="BodyText"/>
      </w:pPr>
      <w:r>
        <w:rPr>
          <w:rFonts w:hint="eastAsia"/>
          <w:b/>
          <w:bCs/>
        </w:rPr>
        <w:t xml:space="preserve">一阶原点矩</w:t>
      </w:r>
      <w:r>
        <w:rPr>
          <w:rFonts w:hint="eastAsia"/>
        </w:rPr>
        <w:t xml:space="preserve">（期望）：根据期望定义进行广义积分，引入变量代换</w:t>
      </w:r>
      <w:r>
        <w:t xml:space="preserve"> </w:t>
      </w:r>
      <m:oMath>
        <m:r>
          <m:t>t</m:t>
        </m:r>
        <m:r>
          <m:rPr>
            <m:sty m:val="p"/>
          </m:rPr>
          <m:t>=</m:t>
        </m:r>
        <m:r>
          <m:t>β</m:t>
        </m:r>
        <m:r>
          <m:t>y</m:t>
        </m:r>
      </m:oMath>
      <w:r>
        <w:rPr>
          <w:rFonts w:hint="eastAsia"/>
        </w:rPr>
        <w:t xml:space="preserve">：</w:t>
      </w:r>
    </w:p>
    <w:p>
      <w:pPr>
        <w:pStyle w:val="BodyText"/>
      </w:pPr>
      <m:oMathPara>
        <m:oMathParaPr>
          <m:jc m:val="center"/>
        </m:oMathParaPr>
        <m:oMath>
          <m:r>
            <m:t>E</m:t>
          </m:r>
          <m:r>
            <m:rPr>
              <m:sty m:val="p"/>
            </m:rPr>
            <m:t>(</m:t>
          </m:r>
          <m:r>
            <m:t>y</m:t>
          </m:r>
          <m:r>
            <m:rPr>
              <m:sty m:val="p"/>
            </m:rPr>
            <m:t>)</m:t>
          </m:r>
          <m:r>
            <m:rPr>
              <m:sty m:val="p"/>
            </m:rPr>
            <m:t>=</m:t>
          </m:r>
          <m:nary>
            <m:naryPr>
              <m:chr m:val="∫"/>
              <m:limLoc m:val="subSup"/>
              <m:subHide m:val="off"/>
              <m:supHide m:val="off"/>
            </m:naryPr>
            <m:sub>
              <m:r>
                <m:t>0</m:t>
              </m:r>
            </m:sub>
            <m:sup>
              <m:r>
                <m:rPr>
                  <m:sty m:val="p"/>
                </m:rPr>
                <m:t>∞</m:t>
              </m:r>
            </m:sup>
            <m:e>
              <m:r>
                <m:t>y</m:t>
              </m:r>
            </m:e>
          </m:nary>
          <m:f>
            <m:fPr>
              <m:type m:val="bar"/>
            </m:fPr>
            <m:num>
              <m:sSup>
                <m:e>
                  <m:r>
                    <m:t>β</m:t>
                  </m:r>
                </m:e>
                <m:sup>
                  <m:r>
                    <m:t>α</m:t>
                  </m:r>
                </m:sup>
              </m:sSup>
            </m:num>
            <m:den>
              <m:r>
                <m:rPr>
                  <m:sty m:val="p"/>
                </m:rPr>
                <m:t>Γ</m:t>
              </m:r>
              <m:r>
                <m:rPr>
                  <m:sty m:val="p"/>
                </m:rPr>
                <m:t>(</m:t>
              </m:r>
              <m:r>
                <m:t>α</m:t>
              </m:r>
              <m:r>
                <m:rPr>
                  <m:sty m:val="p"/>
                </m:rPr>
                <m:t>)</m:t>
              </m:r>
            </m:den>
          </m:f>
          <m:sSup>
            <m:e>
              <m:r>
                <m:t>y</m:t>
              </m:r>
            </m:e>
            <m:sup>
              <m:r>
                <m:t>α</m:t>
              </m:r>
              <m:r>
                <m:rPr>
                  <m:sty m:val="p"/>
                </m:rPr>
                <m:t>−</m:t>
              </m:r>
              <m:r>
                <m:t>1</m:t>
              </m:r>
            </m:sup>
          </m:sSup>
          <m:sSup>
            <m:e>
              <m:r>
                <m:t>e</m:t>
              </m:r>
            </m:e>
            <m:sup>
              <m:r>
                <m:rPr>
                  <m:sty m:val="p"/>
                </m:rPr>
                <m:t>−</m:t>
              </m:r>
              <m:r>
                <m:t>β</m:t>
              </m:r>
              <m:r>
                <m:t>y</m:t>
              </m:r>
            </m:sup>
          </m:sSup>
          <m:r>
            <m:t>d</m:t>
          </m:r>
          <m:r>
            <m:t>y</m:t>
          </m:r>
          <m:r>
            <m:rPr>
              <m:sty m:val="p"/>
            </m:rPr>
            <m:t>=</m:t>
          </m:r>
          <m:f>
            <m:fPr>
              <m:type m:val="bar"/>
            </m:fPr>
            <m:num>
              <m:sSup>
                <m:e>
                  <m:r>
                    <m:t>β</m:t>
                  </m:r>
                </m:e>
                <m:sup>
                  <m:r>
                    <m:t>α</m:t>
                  </m:r>
                </m:sup>
              </m:sSup>
            </m:num>
            <m:den>
              <m:r>
                <m:rPr>
                  <m:sty m:val="p"/>
                </m:rPr>
                <m:t>Γ</m:t>
              </m:r>
              <m:r>
                <m:rPr>
                  <m:sty m:val="p"/>
                </m:rPr>
                <m:t>(</m:t>
              </m:r>
              <m:r>
                <m:t>α</m:t>
              </m:r>
              <m:r>
                <m:rPr>
                  <m:sty m:val="p"/>
                </m:rPr>
                <m:t>)</m:t>
              </m:r>
            </m:den>
          </m:f>
          <m:r>
            <m:rPr>
              <m:sty m:val="p"/>
            </m:rPr>
            <m:t>⋅</m:t>
          </m:r>
          <m:f>
            <m:fPr>
              <m:type m:val="bar"/>
            </m:fPr>
            <m:num>
              <m:r>
                <m:t>1</m:t>
              </m:r>
            </m:num>
            <m:den>
              <m:sSup>
                <m:e>
                  <m:r>
                    <m:t>β</m:t>
                  </m:r>
                </m:e>
                <m:sup>
                  <m:r>
                    <m:t>α</m:t>
                  </m:r>
                  <m:r>
                    <m:rPr>
                      <m:sty m:val="p"/>
                    </m:rPr>
                    <m:t>+</m:t>
                  </m:r>
                  <m:r>
                    <m:t>1</m:t>
                  </m:r>
                </m:sup>
              </m:sSup>
            </m:den>
          </m:f>
          <m:nary>
            <m:naryPr>
              <m:chr m:val="∫"/>
              <m:limLoc m:val="subSup"/>
              <m:subHide m:val="off"/>
              <m:supHide m:val="off"/>
            </m:naryPr>
            <m:sub>
              <m:r>
                <m:t>0</m:t>
              </m:r>
            </m:sub>
            <m:sup>
              <m:r>
                <m:rPr>
                  <m:sty m:val="p"/>
                </m:rPr>
                <m:t>∞</m:t>
              </m:r>
            </m:sup>
            <m:e>
              <m:sSup>
                <m:e>
                  <m:r>
                    <m:t>t</m:t>
                  </m:r>
                </m:e>
                <m:sup>
                  <m:r>
                    <m:t>α</m:t>
                  </m:r>
                </m:sup>
              </m:sSup>
            </m:e>
          </m:nary>
          <m:sSup>
            <m:e>
              <m:r>
                <m:t>e</m:t>
              </m:r>
            </m:e>
            <m:sup>
              <m:r>
                <m:rPr>
                  <m:sty m:val="p"/>
                </m:rPr>
                <m:t>−</m:t>
              </m:r>
              <m:r>
                <m:t>t</m:t>
              </m:r>
            </m:sup>
          </m:sSup>
          <m:r>
            <m:t>d</m:t>
          </m:r>
          <m:r>
            <m:t>t</m:t>
          </m:r>
          <m:r>
            <m:rPr>
              <m:sty m:val="p"/>
            </m:rPr>
            <m:t>=</m:t>
          </m:r>
          <m:f>
            <m:fPr>
              <m:type m:val="bar"/>
            </m:fPr>
            <m:num>
              <m:r>
                <m:t>α</m:t>
              </m:r>
              <m:r>
                <m:rPr>
                  <m:sty m:val="p"/>
                </m:rPr>
                <m:t>Γ</m:t>
              </m:r>
              <m:r>
                <m:rPr>
                  <m:sty m:val="p"/>
                </m:rPr>
                <m:t>(</m:t>
              </m:r>
              <m:r>
                <m:t>α</m:t>
              </m:r>
              <m:r>
                <m:rPr>
                  <m:sty m:val="p"/>
                </m:rPr>
                <m:t>)</m:t>
              </m:r>
            </m:num>
            <m:den>
              <m:r>
                <m:t>β</m:t>
              </m:r>
              <m:r>
                <m:rPr>
                  <m:sty m:val="p"/>
                </m:rPr>
                <m:t>Γ</m:t>
              </m:r>
              <m:r>
                <m:rPr>
                  <m:sty m:val="p"/>
                </m:rPr>
                <m:t>(</m:t>
              </m:r>
              <m:r>
                <m:t>α</m:t>
              </m:r>
              <m:r>
                <m:rPr>
                  <m:sty m:val="p"/>
                </m:rPr>
                <m:t>)</m:t>
              </m:r>
            </m:den>
          </m:f>
          <m:r>
            <m:rPr>
              <m:sty m:val="p"/>
            </m:rPr>
            <m:t>=</m:t>
          </m:r>
          <m:f>
            <m:fPr>
              <m:type m:val="bar"/>
            </m:fPr>
            <m:num>
              <m:r>
                <m:t>α</m:t>
              </m:r>
            </m:num>
            <m:den>
              <m:r>
                <m:t>β</m:t>
              </m:r>
            </m:den>
          </m:f>
        </m:oMath>
      </m:oMathPara>
    </w:p>
    <w:p>
      <w:pPr>
        <w:pStyle w:val="FirstParagraph"/>
      </w:pPr>
      <w:r>
        <w:rPr>
          <w:rFonts w:hint="eastAsia"/>
          <w:b/>
          <w:bCs/>
        </w:rPr>
        <w:t xml:space="preserve">二阶中心矩</w:t>
      </w:r>
      <w:r>
        <w:rPr>
          <w:rFonts w:hint="eastAsia"/>
        </w:rPr>
        <w:t xml:space="preserve">（方差）：同样利用</w:t>
      </w:r>
      <w:r>
        <w:t xml:space="preserve"> </w:t>
      </w:r>
      <m:oMath>
        <m:r>
          <m:t>t</m:t>
        </m:r>
        <m:r>
          <m:rPr>
            <m:sty m:val="p"/>
          </m:rPr>
          <m:t>=</m:t>
        </m:r>
        <m:r>
          <m:t>β</m:t>
        </m:r>
        <m:r>
          <m:t>y</m:t>
        </m:r>
      </m:oMath>
      <w:r>
        <w:t xml:space="preserve"> </w:t>
      </w:r>
      <w:r>
        <w:rPr>
          <w:rFonts w:hint="eastAsia"/>
        </w:rPr>
        <w:t xml:space="preserve">代换，先求</w:t>
      </w:r>
      <w:r>
        <w:t xml:space="preserve"> </w:t>
      </w:r>
      <m:oMath>
        <m:r>
          <m:t>E</m:t>
        </m:r>
        <m:r>
          <m:rPr>
            <m:sty m:val="p"/>
          </m:rPr>
          <m:t>(</m:t>
        </m:r>
        <m:sSup>
          <m:e>
            <m:r>
              <m:t>y</m:t>
            </m:r>
          </m:e>
          <m:sup>
            <m:r>
              <m:t>2</m:t>
            </m:r>
          </m:sup>
        </m:sSup>
        <m:r>
          <m:rPr>
            <m:sty m:val="p"/>
          </m:rPr>
          <m:t>)</m:t>
        </m:r>
        <m:r>
          <m:rPr>
            <m:sty m:val="p"/>
          </m:rPr>
          <m:t>=</m:t>
        </m:r>
        <m:f>
          <m:fPr>
            <m:type m:val="bar"/>
          </m:fPr>
          <m:num>
            <m:r>
              <m:t>α</m:t>
            </m:r>
            <m:r>
              <m:rPr>
                <m:sty m:val="p"/>
              </m:rPr>
              <m:t>(</m:t>
            </m:r>
            <m:r>
              <m:t>α</m:t>
            </m:r>
            <m:r>
              <m:rPr>
                <m:sty m:val="p"/>
              </m:rPr>
              <m:t>+</m:t>
            </m:r>
            <m:r>
              <m:t>1</m:t>
            </m:r>
            <m:r>
              <m:rPr>
                <m:sty m:val="p"/>
              </m:rPr>
              <m:t>)</m:t>
            </m:r>
          </m:num>
          <m:den>
            <m:sSup>
              <m:e>
                <m:r>
                  <m:t>β</m:t>
                </m:r>
              </m:e>
              <m:sup>
                <m:r>
                  <m:t>2</m:t>
                </m:r>
              </m:sup>
            </m:sSup>
          </m:den>
        </m:f>
      </m:oMath>
      <w:r>
        <w:rPr>
          <w:rFonts w:hint="eastAsia"/>
        </w:rPr>
        <w:t xml:space="preserve">，再由</w:t>
      </w:r>
      <w:r>
        <w:t xml:space="preserve"> </w:t>
      </w:r>
      <m:oMath>
        <m:r>
          <m:t>D</m:t>
        </m:r>
        <m:r>
          <m:rPr>
            <m:sty m:val="p"/>
          </m:rPr>
          <m:t>(</m:t>
        </m:r>
        <m:r>
          <m:t>y</m:t>
        </m:r>
        <m:r>
          <m:rPr>
            <m:sty m:val="p"/>
          </m:rPr>
          <m:t>)</m:t>
        </m:r>
        <m:r>
          <m:rPr>
            <m:sty m:val="p"/>
          </m:rPr>
          <m:t>=</m:t>
        </m:r>
        <m:r>
          <m:t>E</m:t>
        </m:r>
        <m:r>
          <m:rPr>
            <m:sty m:val="p"/>
          </m:rPr>
          <m:t>(</m:t>
        </m:r>
        <m:sSup>
          <m:e>
            <m:r>
              <m:t>y</m:t>
            </m:r>
          </m:e>
          <m:sup>
            <m:r>
              <m:t>2</m:t>
            </m:r>
          </m:sup>
        </m:sSup>
        <m:r>
          <m:rPr>
            <m:sty m:val="p"/>
          </m:rPr>
          <m:t>)</m:t>
        </m:r>
        <m:r>
          <m:rPr>
            <m:sty m:val="p"/>
          </m:rPr>
          <m:t>−</m:t>
        </m:r>
        <m:r>
          <m:rPr>
            <m:sty m:val="p"/>
          </m:rPr>
          <m:t>[</m:t>
        </m:r>
        <m:r>
          <m:t>E</m:t>
        </m:r>
        <m:r>
          <m:rPr>
            <m:sty m:val="p"/>
          </m:rPr>
          <m:t>(</m:t>
        </m:r>
        <m:r>
          <m:t>y</m:t>
        </m:r>
        <m:r>
          <m:rPr>
            <m:sty m:val="p"/>
          </m:rPr>
          <m:t>)</m:t>
        </m:r>
        <m:sSup>
          <m:e>
            <m:r>
              <m:rPr>
                <m:sty m:val="p"/>
              </m:rPr>
              <m:t>]</m:t>
            </m:r>
          </m:e>
          <m:sup>
            <m:r>
              <m:t>2</m:t>
            </m:r>
          </m:sup>
        </m:sSup>
      </m:oMath>
      <w:r>
        <w:t xml:space="preserve"> </w:t>
      </w:r>
      <w:r>
        <w:rPr>
          <w:rFonts w:hint="eastAsia"/>
        </w:rPr>
        <w:t xml:space="preserve">得</w:t>
      </w:r>
    </w:p>
    <w:p>
      <w:pPr>
        <w:pStyle w:val="BodyText"/>
      </w:pPr>
      <m:oMathPara>
        <m:oMathParaPr>
          <m:jc m:val="center"/>
        </m:oMathParaPr>
        <m:oMath>
          <m:r>
            <m:t>D</m:t>
          </m:r>
          <m:r>
            <m:rPr>
              <m:sty m:val="p"/>
            </m:rPr>
            <m:t>(</m:t>
          </m:r>
          <m:r>
            <m:t>y</m:t>
          </m:r>
          <m:r>
            <m:rPr>
              <m:sty m:val="p"/>
            </m:rPr>
            <m:t>)</m:t>
          </m:r>
          <m:r>
            <m:rPr>
              <m:sty m:val="p"/>
            </m:rPr>
            <m:t>=</m:t>
          </m:r>
          <m:f>
            <m:fPr>
              <m:type m:val="bar"/>
            </m:fPr>
            <m:num>
              <m:r>
                <m:t>α</m:t>
              </m:r>
              <m:r>
                <m:rPr>
                  <m:sty m:val="p"/>
                </m:rPr>
                <m:t>(</m:t>
              </m:r>
              <m:r>
                <m:t>α</m:t>
              </m:r>
              <m:r>
                <m:rPr>
                  <m:sty m:val="p"/>
                </m:rPr>
                <m:t>+</m:t>
              </m:r>
              <m:r>
                <m:t>1</m:t>
              </m:r>
              <m:r>
                <m:rPr>
                  <m:sty m:val="p"/>
                </m:rPr>
                <m:t>)</m:t>
              </m:r>
            </m:num>
            <m:den>
              <m:sSup>
                <m:e>
                  <m:r>
                    <m:t>β</m:t>
                  </m:r>
                </m:e>
                <m:sup>
                  <m:r>
                    <m:t>2</m:t>
                  </m:r>
                </m:sup>
              </m:sSup>
            </m:den>
          </m:f>
          <m:r>
            <m:rPr>
              <m:sty m:val="p"/>
            </m:rPr>
            <m:t>−</m:t>
          </m:r>
          <m:f>
            <m:fPr>
              <m:type m:val="bar"/>
            </m:fPr>
            <m:num>
              <m:sSup>
                <m:e>
                  <m:r>
                    <m:t>α</m:t>
                  </m:r>
                </m:e>
                <m:sup>
                  <m:r>
                    <m:t>2</m:t>
                  </m:r>
                </m:sup>
              </m:sSup>
            </m:num>
            <m:den>
              <m:sSup>
                <m:e>
                  <m:r>
                    <m:t>β</m:t>
                  </m:r>
                </m:e>
                <m:sup>
                  <m:r>
                    <m:t>2</m:t>
                  </m:r>
                </m:sup>
              </m:sSup>
            </m:den>
          </m:f>
          <m:r>
            <m:rPr>
              <m:sty m:val="p"/>
            </m:rPr>
            <m:t>=</m:t>
          </m:r>
          <m:f>
            <m:fPr>
              <m:type m:val="bar"/>
            </m:fPr>
            <m:num>
              <m:r>
                <m:t>α</m:t>
              </m:r>
            </m:num>
            <m:den>
              <m:sSup>
                <m:e>
                  <m:r>
                    <m:t>β</m:t>
                  </m:r>
                </m:e>
                <m:sup>
                  <m:r>
                    <m:t>2</m:t>
                  </m:r>
                </m:sup>
              </m:sSup>
            </m:den>
          </m:f>
        </m:oMath>
      </m:oMathPara>
    </w:p>
    <w:p>
      <w:pPr>
        <w:pStyle w:val="FirstParagraph"/>
      </w:pPr>
      <w:r>
        <w:rPr>
          <w:rFonts w:hint="eastAsia"/>
          <w:b/>
          <w:bCs/>
        </w:rPr>
        <w:t xml:space="preserve">三阶中心矩</w:t>
      </w:r>
      <w:r>
        <w:rPr>
          <w:rFonts w:hint="eastAsia"/>
        </w:rPr>
        <w:t xml:space="preserve">：展开</w:t>
      </w:r>
      <w:r>
        <w:t xml:space="preserve"> </w:t>
      </w:r>
      <m:oMath>
        <m:sSub>
          <m:e>
            <m:r>
              <m:t>μ</m:t>
            </m:r>
          </m:e>
          <m:sub>
            <m:r>
              <m:t>3</m:t>
            </m:r>
          </m:sub>
        </m:sSub>
        <m:r>
          <m:rPr>
            <m:sty m:val="p"/>
          </m:rPr>
          <m:t>=</m:t>
        </m:r>
        <m:r>
          <m:t>E</m:t>
        </m:r>
        <m:r>
          <m:rPr>
            <m:sty m:val="p"/>
          </m:rPr>
          <m:t>(</m:t>
        </m:r>
        <m:sSup>
          <m:e>
            <m:r>
              <m:t>y</m:t>
            </m:r>
          </m:e>
          <m:sup>
            <m:r>
              <m:t>3</m:t>
            </m:r>
          </m:sup>
        </m:sSup>
        <m:r>
          <m:rPr>
            <m:sty m:val="p"/>
          </m:rPr>
          <m:t>)</m:t>
        </m:r>
        <m:r>
          <m:rPr>
            <m:sty m:val="p"/>
          </m:rPr>
          <m:t>−</m:t>
        </m:r>
        <m:r>
          <m:t>3</m:t>
        </m:r>
        <m:r>
          <m:t>E</m:t>
        </m:r>
        <m:r>
          <m:rPr>
            <m:sty m:val="p"/>
          </m:rPr>
          <m:t>(</m:t>
        </m:r>
        <m:sSup>
          <m:e>
            <m:r>
              <m:t>y</m:t>
            </m:r>
          </m:e>
          <m:sup>
            <m:r>
              <m:t>2</m:t>
            </m:r>
          </m:sup>
        </m:sSup>
        <m:r>
          <m:rPr>
            <m:sty m:val="p"/>
          </m:rPr>
          <m:t>)</m:t>
        </m:r>
        <m:r>
          <m:t>E</m:t>
        </m:r>
        <m:r>
          <m:rPr>
            <m:sty m:val="p"/>
          </m:rPr>
          <m:t>(</m:t>
        </m:r>
        <m:r>
          <m:t>y</m:t>
        </m:r>
        <m:r>
          <m:rPr>
            <m:sty m:val="p"/>
          </m:rPr>
          <m:t>)</m:t>
        </m:r>
        <m:r>
          <m:rPr>
            <m:sty m:val="p"/>
          </m:rPr>
          <m:t>+</m:t>
        </m:r>
        <m:r>
          <m:t>2</m:t>
        </m:r>
        <m:r>
          <m:rPr>
            <m:sty m:val="p"/>
          </m:rPr>
          <m:t>[</m:t>
        </m:r>
        <m:r>
          <m:t>E</m:t>
        </m:r>
        <m:r>
          <m:rPr>
            <m:sty m:val="p"/>
          </m:rPr>
          <m:t>(</m:t>
        </m:r>
        <m:r>
          <m:t>y</m:t>
        </m:r>
        <m:r>
          <m:rPr>
            <m:sty m:val="p"/>
          </m:rPr>
          <m:t>)</m:t>
        </m:r>
        <m:sSup>
          <m:e>
            <m:r>
              <m:rPr>
                <m:sty m:val="p"/>
              </m:rPr>
              <m:t>]</m:t>
            </m:r>
          </m:e>
          <m:sup>
            <m:r>
              <m:t>3</m:t>
            </m:r>
          </m:sup>
        </m:sSup>
      </m:oMath>
      <w:r>
        <w:rPr>
          <w:rFonts w:hint="eastAsia"/>
        </w:rPr>
        <w:t xml:space="preserve">，其中</w:t>
      </w:r>
      <w:r>
        <w:t xml:space="preserve"> </w:t>
      </w:r>
      <m:oMath>
        <m:r>
          <m:t>E</m:t>
        </m:r>
        <m:r>
          <m:rPr>
            <m:sty m:val="p"/>
          </m:rPr>
          <m:t>(</m:t>
        </m:r>
        <m:sSup>
          <m:e>
            <m:r>
              <m:t>y</m:t>
            </m:r>
          </m:e>
          <m:sup>
            <m:r>
              <m:t>3</m:t>
            </m:r>
          </m:sup>
        </m:sSup>
        <m:r>
          <m:rPr>
            <m:sty m:val="p"/>
          </m:rPr>
          <m:t>)</m:t>
        </m:r>
        <m:r>
          <m:rPr>
            <m:sty m:val="p"/>
          </m:rPr>
          <m:t>=</m:t>
        </m:r>
        <m:f>
          <m:fPr>
            <m:type m:val="bar"/>
          </m:fPr>
          <m:num>
            <m:r>
              <m:t>α</m:t>
            </m:r>
            <m:r>
              <m:rPr>
                <m:sty m:val="p"/>
              </m:rPr>
              <m:t>(</m:t>
            </m:r>
            <m:r>
              <m:t>α</m:t>
            </m:r>
            <m:r>
              <m:rPr>
                <m:sty m:val="p"/>
              </m:rPr>
              <m:t>+</m:t>
            </m:r>
            <m:r>
              <m:t>1</m:t>
            </m:r>
            <m:r>
              <m:rPr>
                <m:sty m:val="p"/>
              </m:rPr>
              <m:t>)</m:t>
            </m:r>
            <m:r>
              <m:rPr>
                <m:sty m:val="p"/>
              </m:rPr>
              <m:t>(</m:t>
            </m:r>
            <m:r>
              <m:t>α</m:t>
            </m:r>
            <m:r>
              <m:rPr>
                <m:sty m:val="p"/>
              </m:rPr>
              <m:t>+</m:t>
            </m:r>
            <m:r>
              <m:t>2</m:t>
            </m:r>
            <m:r>
              <m:rPr>
                <m:sty m:val="p"/>
              </m:rPr>
              <m:t>)</m:t>
            </m:r>
          </m:num>
          <m:den>
            <m:sSup>
              <m:e>
                <m:r>
                  <m:t>β</m:t>
                </m:r>
              </m:e>
              <m:sup>
                <m:r>
                  <m:t>3</m:t>
                </m:r>
              </m:sup>
            </m:sSup>
          </m:den>
        </m:f>
      </m:oMath>
      <w:r>
        <w:rPr>
          <w:rFonts w:hint="eastAsia"/>
        </w:rPr>
        <w:t xml:space="preserve">。将前述结果代入并化简分子：</w:t>
      </w:r>
    </w:p>
    <w:p>
      <w:pPr>
        <w:pStyle w:val="BodyText"/>
      </w:pPr>
      <m:oMathPara>
        <m:oMathParaPr>
          <m:jc m:val="center"/>
        </m:oMathParaPr>
        <m:oMath>
          <m:r>
            <m:t>α</m:t>
          </m:r>
          <m:r>
            <m:rPr>
              <m:sty m:val="p"/>
            </m:rPr>
            <m:t>(</m:t>
          </m:r>
          <m:sSup>
            <m:e>
              <m:r>
                <m:t>α</m:t>
              </m:r>
            </m:e>
            <m:sup>
              <m:r>
                <m:t>2</m:t>
              </m:r>
            </m:sup>
          </m:sSup>
          <m:r>
            <m:rPr>
              <m:sty m:val="p"/>
            </m:rPr>
            <m:t>+</m:t>
          </m:r>
          <m:r>
            <m:t>3</m:t>
          </m:r>
          <m:r>
            <m:t>α</m:t>
          </m:r>
          <m:r>
            <m:rPr>
              <m:sty m:val="p"/>
            </m:rPr>
            <m:t>+</m:t>
          </m:r>
          <m:r>
            <m:t>2</m:t>
          </m:r>
          <m:r>
            <m:rPr>
              <m:sty m:val="p"/>
            </m:rPr>
            <m:t>)</m:t>
          </m:r>
          <m:r>
            <m:rPr>
              <m:sty m:val="p"/>
            </m:rPr>
            <m:t>−</m:t>
          </m:r>
          <m:r>
            <m:t>3</m:t>
          </m:r>
          <m:r>
            <m:rPr>
              <m:sty m:val="p"/>
            </m:rPr>
            <m:t>(</m:t>
          </m:r>
          <m:sSup>
            <m:e>
              <m:r>
                <m:t>α</m:t>
              </m:r>
            </m:e>
            <m:sup>
              <m:r>
                <m:t>3</m:t>
              </m:r>
            </m:sup>
          </m:sSup>
          <m:r>
            <m:rPr>
              <m:sty m:val="p"/>
            </m:rPr>
            <m:t>+</m:t>
          </m:r>
          <m:sSup>
            <m:e>
              <m:r>
                <m:t>α</m:t>
              </m:r>
            </m:e>
            <m:sup>
              <m:r>
                <m:t>2</m:t>
              </m:r>
            </m:sup>
          </m:sSup>
          <m:r>
            <m:rPr>
              <m:sty m:val="p"/>
            </m:rPr>
            <m:t>)</m:t>
          </m:r>
          <m:r>
            <m:rPr>
              <m:sty m:val="p"/>
            </m:rPr>
            <m:t>+</m:t>
          </m:r>
          <m:r>
            <m:t>2</m:t>
          </m:r>
          <m:sSup>
            <m:e>
              <m:r>
                <m:t>α</m:t>
              </m:r>
            </m:e>
            <m:sup>
              <m:r>
                <m:t>3</m:t>
              </m:r>
            </m:sup>
          </m:sSup>
          <m:r>
            <m:rPr>
              <m:sty m:val="p"/>
            </m:rPr>
            <m:t>=</m:t>
          </m:r>
          <m:r>
            <m:t>2</m:t>
          </m:r>
          <m:r>
            <m:t>α</m:t>
          </m:r>
        </m:oMath>
      </m:oMathPara>
    </w:p>
    <w:p>
      <w:pPr>
        <w:pStyle w:val="FirstParagraph"/>
      </w:pPr>
      <w:r>
        <w:rPr>
          <w:rFonts w:hint="eastAsia"/>
        </w:rPr>
        <w:t xml:space="preserve">因此</w:t>
      </w:r>
      <w:r>
        <w:t xml:space="preserve"> </w:t>
      </w:r>
      <m:oMath>
        <m:sSub>
          <m:e>
            <m:r>
              <m:t>μ</m:t>
            </m:r>
          </m:e>
          <m:sub>
            <m:r>
              <m:t>3</m:t>
            </m:r>
          </m:sub>
        </m:sSub>
        <m:r>
          <m:rPr>
            <m:sty m:val="p"/>
          </m:rPr>
          <m:t>(</m:t>
        </m:r>
        <m:r>
          <m:t>y</m:t>
        </m:r>
        <m:r>
          <m:rPr>
            <m:sty m:val="p"/>
          </m:rPr>
          <m:t>)</m:t>
        </m:r>
        <m:r>
          <m:rPr>
            <m:sty m:val="p"/>
          </m:rPr>
          <m:t>=</m:t>
        </m:r>
        <m:f>
          <m:fPr>
            <m:type m:val="bar"/>
          </m:fPr>
          <m:num>
            <m:r>
              <m:t>2</m:t>
            </m:r>
            <m:r>
              <m:t>α</m:t>
            </m:r>
          </m:num>
          <m:den>
            <m:sSup>
              <m:e>
                <m:r>
                  <m:t>β</m:t>
                </m:r>
              </m:e>
              <m:sup>
                <m:r>
                  <m:t>3</m:t>
                </m:r>
              </m:sup>
            </m:sSup>
          </m:den>
        </m:f>
      </m:oMath>
      <w:r>
        <w:t xml:space="preserve">。</w:t>
      </w:r>
    </w:p>
    <w:p>
      <w:pPr>
        <w:pStyle w:val="BodyText"/>
      </w:pPr>
      <w:r>
        <w:rPr>
          <w:rFonts w:hint="eastAsia"/>
          <w:b/>
          <w:bCs/>
        </w:rPr>
        <w:t xml:space="preserve">反解参数</w:t>
      </w:r>
      <w:r>
        <w:rPr>
          <w:rFonts w:hint="eastAsia"/>
        </w:rPr>
        <w:t xml:space="preserve">：由于</w:t>
      </w:r>
      <w:r>
        <w:t xml:space="preserve"> </w:t>
      </w:r>
      <m:oMath>
        <m:r>
          <m:t>x</m:t>
        </m:r>
        <m:r>
          <m:rPr>
            <m:sty m:val="p"/>
          </m:rPr>
          <m:t>=</m:t>
        </m:r>
        <m:r>
          <m:t>y</m:t>
        </m:r>
        <m:r>
          <m:rPr>
            <m:sty m:val="p"/>
          </m:rPr>
          <m:t>+</m:t>
        </m:r>
        <m:sSub>
          <m:e>
            <m:r>
              <m:t>x</m:t>
            </m:r>
          </m:e>
          <m:sub>
            <m:r>
              <m:t>0</m:t>
            </m:r>
          </m:sub>
        </m:sSub>
      </m:oMath>
      <w:r>
        <w:t xml:space="preserve"> </w:t>
      </w:r>
      <w:r>
        <w:rPr>
          <w:rFonts w:hint="eastAsia"/>
        </w:rPr>
        <w:t xml:space="preserve">是线性平移，不改变方差和偏态。标准差</w:t>
      </w:r>
      <w:r>
        <w:t xml:space="preserve"> </w:t>
      </w:r>
      <m:oMath>
        <m:r>
          <m:t>σ</m:t>
        </m:r>
        <m:r>
          <m:rPr>
            <m:sty m:val="p"/>
          </m:rPr>
          <m:t>=</m:t>
        </m:r>
        <m:rad>
          <m:radPr>
            <m:degHide m:val="on"/>
          </m:radPr>
          <m:deg/>
          <m:e>
            <m:r>
              <m:t>α</m:t>
            </m:r>
          </m:e>
        </m:rad>
        <m:r>
          <m:rPr>
            <m:sty m:val="p"/>
          </m:rPr>
          <m:t>/</m:t>
        </m:r>
        <m:r>
          <m:t>β</m:t>
        </m:r>
      </m:oMath>
      <w:r>
        <w:rPr>
          <w:rFonts w:hint="eastAsia"/>
        </w:rPr>
        <w:t xml:space="preserve">，偏态系数</w:t>
      </w:r>
      <w:r>
        <w:t xml:space="preserve"> </w:t>
      </w:r>
      <m:oMath>
        <m:sSub>
          <m:e>
            <m:r>
              <m:t>C</m:t>
            </m:r>
          </m:e>
          <m:sub>
            <m:r>
              <m:t>s</m:t>
            </m:r>
          </m:sub>
        </m:sSub>
        <m:r>
          <m:rPr>
            <m:sty m:val="p"/>
          </m:rPr>
          <m:t>=</m:t>
        </m:r>
        <m:sSub>
          <m:e>
            <m:r>
              <m:t>μ</m:t>
            </m:r>
          </m:e>
          <m:sub>
            <m:r>
              <m:t>3</m:t>
            </m:r>
          </m:sub>
        </m:sSub>
        <m:r>
          <m:rPr>
            <m:sty m:val="p"/>
          </m:rPr>
          <m:t>/</m:t>
        </m:r>
        <m:sSup>
          <m:e>
            <m:r>
              <m:t>σ</m:t>
            </m:r>
          </m:e>
          <m:sup>
            <m:r>
              <m:t>3</m:t>
            </m:r>
          </m:sup>
        </m:sSup>
      </m:oMath>
      <w:r>
        <w:rPr>
          <w:rFonts w:hint="eastAsia"/>
        </w:rPr>
        <w:t xml:space="preserve">：</w:t>
      </w:r>
    </w:p>
    <w:p>
      <w:pPr>
        <w:pStyle w:val="BodyText"/>
      </w:pPr>
      <m:oMathPara>
        <m:oMathParaPr>
          <m:jc m:val="center"/>
        </m:oMathParaPr>
        <m:oMath>
          <m:sSub>
            <m:e>
              <m:r>
                <m:t>C</m:t>
              </m:r>
            </m:e>
            <m:sub>
              <m:r>
                <m:t>s</m:t>
              </m:r>
            </m:sub>
          </m:sSub>
          <m:r>
            <m:rPr>
              <m:sty m:val="p"/>
            </m:rPr>
            <m:t>=</m:t>
          </m:r>
          <m:f>
            <m:fPr>
              <m:type m:val="bar"/>
            </m:fPr>
            <m:num>
              <m:r>
                <m:t>2</m:t>
              </m:r>
              <m:r>
                <m:t>α</m:t>
              </m:r>
              <m:r>
                <m:rPr>
                  <m:sty m:val="p"/>
                </m:rPr>
                <m:t>/</m:t>
              </m:r>
              <m:sSup>
                <m:e>
                  <m:r>
                    <m:t>β</m:t>
                  </m:r>
                </m:e>
                <m:sup>
                  <m:r>
                    <m:t>3</m:t>
                  </m:r>
                </m:sup>
              </m:sSup>
            </m:num>
            <m:den>
              <m:r>
                <m:rPr>
                  <m:sty m:val="p"/>
                </m:rPr>
                <m:t>(</m:t>
              </m:r>
              <m:rad>
                <m:radPr>
                  <m:degHide m:val="on"/>
                </m:radPr>
                <m:deg/>
                <m:e>
                  <m:r>
                    <m:t>α</m:t>
                  </m:r>
                </m:e>
              </m:rad>
              <m:r>
                <m:rPr>
                  <m:sty m:val="p"/>
                </m:rPr>
                <m:t>/</m:t>
              </m:r>
              <m:r>
                <m:t>β</m:t>
              </m:r>
              <m:sSup>
                <m:e>
                  <m:r>
                    <m:rPr>
                      <m:sty m:val="p"/>
                    </m:rPr>
                    <m:t>)</m:t>
                  </m:r>
                </m:e>
                <m:sup>
                  <m:r>
                    <m:t>3</m:t>
                  </m:r>
                </m:sup>
              </m:sSup>
            </m:den>
          </m:f>
          <m:r>
            <m:rPr>
              <m:sty m:val="p"/>
            </m:rPr>
            <m:t>=</m:t>
          </m:r>
          <m:f>
            <m:fPr>
              <m:type m:val="bar"/>
            </m:fPr>
            <m:num>
              <m:r>
                <m:t>2</m:t>
              </m:r>
              <m:r>
                <m:t>α</m:t>
              </m:r>
            </m:num>
            <m:den>
              <m:r>
                <m:t>α</m:t>
              </m:r>
              <m:rad>
                <m:radPr>
                  <m:degHide m:val="on"/>
                </m:radPr>
                <m:deg/>
                <m:e>
                  <m:r>
                    <m:t>α</m:t>
                  </m:r>
                </m:e>
              </m:rad>
            </m:den>
          </m:f>
          <m:r>
            <m:rPr>
              <m:sty m:val="p"/>
            </m:rPr>
            <m:t>=</m:t>
          </m:r>
          <m:f>
            <m:fPr>
              <m:type m:val="bar"/>
            </m:fPr>
            <m:num>
              <m:r>
                <m:t>2</m:t>
              </m:r>
            </m:num>
            <m:den>
              <m:rad>
                <m:radPr>
                  <m:degHide m:val="on"/>
                </m:radPr>
                <m:deg/>
                <m:e>
                  <m:r>
                    <m:t>α</m:t>
                  </m:r>
                </m:e>
              </m:rad>
            </m:den>
          </m:f>
        </m:oMath>
      </m:oMathPara>
    </w:p>
    <w:p>
      <w:pPr>
        <w:pStyle w:val="FirstParagraph"/>
      </w:pPr>
      <w:r>
        <w:rPr>
          <w:rFonts w:hint="eastAsia"/>
        </w:rPr>
        <w:t xml:space="preserve">反解得到三个参数的显式表达：</w:t>
      </w:r>
    </w:p>
    <w:p>
      <w:pPr>
        <w:pStyle w:val="BodyText"/>
      </w:pPr>
      <m:oMathPara>
        <m:oMathParaPr>
          <m:jc m:val="center"/>
        </m:oMathParaPr>
        <m:oMath>
          <m:r>
            <m:t>α</m:t>
          </m:r>
          <m:r>
            <m:rPr>
              <m:sty m:val="p"/>
            </m:rPr>
            <m:t>=</m:t>
          </m:r>
          <m:f>
            <m:fPr>
              <m:type m:val="bar"/>
            </m:fPr>
            <m:num>
              <m:r>
                <m:t>4</m:t>
              </m:r>
            </m:num>
            <m:den>
              <m:sSubSup>
                <m:e>
                  <m:r>
                    <m:t>C</m:t>
                  </m:r>
                </m:e>
                <m:sub>
                  <m:r>
                    <m:t>s</m:t>
                  </m:r>
                </m:sub>
                <m:sup>
                  <m:r>
                    <m:t>2</m:t>
                  </m:r>
                </m:sup>
              </m:sSubSup>
            </m:den>
          </m:f>
          <m:r>
            <m:rPr>
              <m:sty m:val="p"/>
            </m:rPr>
            <m:t>,</m:t>
          </m:r>
          <m:r>
            <m:t> </m:t>
          </m:r>
          <m:r>
            <m:t>β</m:t>
          </m:r>
          <m:r>
            <m:rPr>
              <m:sty m:val="p"/>
            </m:rPr>
            <m:t>=</m:t>
          </m:r>
          <m:f>
            <m:fPr>
              <m:type m:val="bar"/>
            </m:fPr>
            <m:num>
              <m:rad>
                <m:radPr>
                  <m:degHide m:val="on"/>
                </m:radPr>
                <m:deg/>
                <m:e>
                  <m:r>
                    <m:t>α</m:t>
                  </m:r>
                </m:e>
              </m:rad>
            </m:num>
            <m:den>
              <m:r>
                <m:t>σ</m:t>
              </m:r>
            </m:den>
          </m:f>
          <m:r>
            <m:rPr>
              <m:sty m:val="p"/>
            </m:rPr>
            <m:t>=</m:t>
          </m:r>
          <m:f>
            <m:fPr>
              <m:type m:val="bar"/>
            </m:fPr>
            <m:num>
              <m:r>
                <m:t>2</m:t>
              </m:r>
            </m:num>
            <m:den>
              <m:r>
                <m:t>σ</m:t>
              </m:r>
              <m:sSub>
                <m:e>
                  <m:r>
                    <m:t>C</m:t>
                  </m:r>
                </m:e>
                <m:sub>
                  <m:r>
                    <m:t>s</m:t>
                  </m:r>
                </m:sub>
              </m:sSub>
            </m:den>
          </m:f>
          <m:r>
            <m:rPr>
              <m:sty m:val="p"/>
            </m:rPr>
            <m:t>,</m:t>
          </m:r>
          <m:r>
            <m:t> </m:t>
          </m:r>
          <m:sSub>
            <m:e>
              <m:r>
                <m:t>x</m:t>
              </m:r>
            </m:e>
            <m:sub>
              <m:r>
                <m:t>0</m:t>
              </m:r>
            </m:sub>
          </m:sSub>
          <m:r>
            <m:rPr>
              <m:sty m:val="p"/>
            </m:rPr>
            <m:t>=</m:t>
          </m:r>
          <m:acc>
            <m:accPr>
              <m:chr m:val="‾"/>
            </m:accPr>
            <m:e>
              <m:r>
                <m:t>Q</m:t>
              </m:r>
            </m:e>
          </m:acc>
          <m:r>
            <m:rPr>
              <m:sty m:val="p"/>
            </m:rPr>
            <m:t>−</m:t>
          </m:r>
          <m:f>
            <m:fPr>
              <m:type m:val="bar"/>
            </m:fPr>
            <m:num>
              <m:r>
                <m:t>α</m:t>
              </m:r>
            </m:num>
            <m:den>
              <m:r>
                <m:t>β</m:t>
              </m:r>
            </m:den>
          </m:f>
          <m:r>
            <m:rPr>
              <m:sty m:val="p"/>
            </m:rPr>
            <m:t>=</m:t>
          </m:r>
          <m:acc>
            <m:accPr>
              <m:chr m:val="‾"/>
            </m:accPr>
            <m:e>
              <m:r>
                <m:t>Q</m:t>
              </m:r>
            </m:e>
          </m:acc>
          <m:r>
            <m:rPr>
              <m:sty m:val="p"/>
            </m:rPr>
            <m:t>−</m:t>
          </m:r>
          <m:f>
            <m:fPr>
              <m:type m:val="bar"/>
            </m:fPr>
            <m:num>
              <m:r>
                <m:t>2</m:t>
              </m:r>
              <m:r>
                <m:t>σ</m:t>
              </m:r>
            </m:num>
            <m:den>
              <m:sSub>
                <m:e>
                  <m:r>
                    <m:t>C</m:t>
                  </m:r>
                </m:e>
                <m:sub>
                  <m:r>
                    <m:t>s</m:t>
                  </m:r>
                </m:sub>
              </m:sSub>
            </m:den>
          </m:f>
        </m:oMath>
      </m:oMathPara>
    </w:p>
    <w:p>
      <w:pPr>
        <w:pStyle w:val="FirstParagraph"/>
      </w:pPr>
      <w:r>
        <w:rPr>
          <w:rFonts w:hint="eastAsia"/>
        </w:rPr>
        <w:t xml:space="preserve">其中</w:t>
      </w:r>
      <w:r>
        <w:t xml:space="preserve"> </w:t>
      </w:r>
      <m:oMath>
        <m:r>
          <m:t>σ</m:t>
        </m:r>
        <m:r>
          <m:rPr>
            <m:sty m:val="p"/>
          </m:rPr>
          <m:t>=</m:t>
        </m:r>
        <m:acc>
          <m:accPr>
            <m:chr m:val="‾"/>
          </m:accPr>
          <m:e>
            <m:r>
              <m:t>Q</m:t>
            </m:r>
          </m:e>
        </m:acc>
        <m:r>
          <m:rPr>
            <m:sty m:val="p"/>
          </m:rPr>
          <m:t>⋅</m:t>
        </m:r>
        <m:sSub>
          <m:e>
            <m:r>
              <m:t>C</m:t>
            </m:r>
          </m:e>
          <m:sub>
            <m:r>
              <m:t>v</m:t>
            </m:r>
          </m:sub>
        </m:sSub>
      </m:oMath>
      <w:r>
        <w:rPr>
          <w:rFonts w:hint="eastAsia"/>
        </w:rPr>
        <w:t xml:space="preserve">。这组公式在抽象的分布参数与直观的水文统计量之间建立了一一映射，是水文频率计算的理论基石。将</w:t>
      </w:r>
      <w:r>
        <w:t xml:space="preserve"> </w:t>
      </w:r>
      <m:oMath>
        <m:r>
          <m:t>α</m:t>
        </m:r>
        <m:r>
          <m:rPr>
            <m:sty m:val="p"/>
          </m:rPr>
          <m:t>,</m:t>
        </m:r>
        <m:r>
          <m:t>β</m:t>
        </m:r>
        <m:r>
          <m:rPr>
            <m:sty m:val="p"/>
          </m:rPr>
          <m:t>,</m:t>
        </m:r>
        <m:sSub>
          <m:e>
            <m:r>
              <m:t>x</m:t>
            </m:r>
          </m:e>
          <m:sub>
            <m:r>
              <m:t>0</m:t>
            </m:r>
          </m:sub>
        </m:sSub>
      </m:oMath>
      <w:r>
        <w:t xml:space="preserve"> </w:t>
      </w:r>
      <w:r>
        <w:rPr>
          <w:rFonts w:hint="eastAsia"/>
        </w:rPr>
        <w:t xml:space="preserve">代入累积分布函数的反函数，即可计算任意保证率</w:t>
      </w:r>
      <w:r>
        <w:t xml:space="preserve"> </w:t>
      </w:r>
      <m:oMath>
        <m:r>
          <m:t>P</m:t>
        </m:r>
      </m:oMath>
      <w:r>
        <w:t xml:space="preserve"> </w:t>
      </w:r>
      <w:r>
        <w:rPr>
          <w:rFonts w:hint="eastAsia"/>
        </w:rPr>
        <w:t xml:space="preserve">对应的设计来水量</w:t>
      </w:r>
      <w:r>
        <w:t xml:space="preserve"> </w:t>
      </w:r>
      <m:oMath>
        <m:sSub>
          <m:e>
            <m:r>
              <m:t>x</m:t>
            </m:r>
          </m:e>
          <m:sub>
            <m:r>
              <m:t>P</m:t>
            </m:r>
          </m:sub>
        </m:sSub>
      </m:oMath>
      <w:r>
        <w:t xml:space="preserve">。</w:t>
      </w:r>
    </w:p>
    <w:bookmarkEnd w:id="12"/>
    <w:bookmarkStart w:id="13" w:name="参数选择的物理依据"/>
    <w:p>
      <w:pPr>
        <w:pStyle w:val="Heading3"/>
      </w:pPr>
      <w:r>
        <w:rPr>
          <w:rStyle w:val="SectionNumber"/>
        </w:rPr>
        <w:t xml:space="preserve">1.3.3</w:t>
      </w:r>
      <w:r>
        <w:tab/>
      </w:r>
      <w:r>
        <w:t xml:space="preserve">2.2.3 </w:t>
      </w:r>
      <w:r>
        <w:rPr>
          <w:rFonts w:hint="eastAsia"/>
        </w:rPr>
        <w:t xml:space="preserve">参数选择的物理依据</w:t>
      </w:r>
    </w:p>
    <w:p>
      <w:pPr>
        <w:pStyle w:val="FirstParagraph"/>
      </w:pPr>
      <w:r>
        <w:rPr>
          <w:rFonts w:hint="eastAsia"/>
        </w:rPr>
        <w:t xml:space="preserve">在实际操作中，实测序列长度有限（通常</w:t>
      </w:r>
      <w:r>
        <w:t xml:space="preserve"> 30–60 </w:t>
      </w:r>
      <w:r>
        <w:rPr>
          <w:rFonts w:hint="eastAsia"/>
        </w:rPr>
        <w:t xml:space="preserve">年），三阶矩对极值高度敏感，直接计算的</w:t>
      </w:r>
      <w:r>
        <w:t xml:space="preserve"> </w:t>
      </w:r>
      <m:oMath>
        <m:sSub>
          <m:e>
            <m:r>
              <m:t>C</m:t>
            </m:r>
          </m:e>
          <m:sub>
            <m:r>
              <m:t>s</m:t>
            </m:r>
          </m:sub>
        </m:sSub>
      </m:oMath>
      <w:r>
        <w:t xml:space="preserve"> </w:t>
      </w:r>
      <w:r>
        <w:rPr>
          <w:rFonts w:hint="eastAsia"/>
        </w:rPr>
        <w:t xml:space="preserve">极不稳定。工程实践中通常设定</w:t>
      </w:r>
      <w:r>
        <w:t xml:space="preserve"> </w:t>
      </w:r>
      <m:oMath>
        <m:sSub>
          <m:e>
            <m:r>
              <m:t>C</m:t>
            </m:r>
          </m:e>
          <m:sub>
            <m:r>
              <m:t>s</m:t>
            </m:r>
          </m:sub>
        </m:sSub>
        <m:r>
          <m:rPr>
            <m:sty m:val="p"/>
          </m:rPr>
          <m:t>/</m:t>
        </m:r>
        <m:sSub>
          <m:e>
            <m:r>
              <m:t>C</m:t>
            </m:r>
          </m:e>
          <m:sub>
            <m:r>
              <m:t>v</m:t>
            </m:r>
          </m:sub>
        </m:sSub>
      </m:oMath>
      <w:r>
        <w:t xml:space="preserve"> </w:t>
      </w:r>
      <w:r>
        <w:rPr>
          <w:rFonts w:hint="eastAsia"/>
        </w:rPr>
        <w:t xml:space="preserve">的经验比值来间接确定</w:t>
      </w:r>
      <w:r>
        <w:t xml:space="preserve"> </w:t>
      </w:r>
      <m:oMath>
        <m:sSub>
          <m:e>
            <m:r>
              <m:t>C</m:t>
            </m:r>
          </m:e>
          <m:sub>
            <m:r>
              <m:t>s</m:t>
            </m:r>
          </m:sub>
        </m:sSub>
      </m:oMath>
      <w:r>
        <w:t xml:space="preserve">。</w:t>
      </w:r>
    </w:p>
    <w:p>
      <w:pPr>
        <w:pStyle w:val="BodyText"/>
      </w:pPr>
      <m:oMath>
        <m:sSub>
          <m:e>
            <m:r>
              <m:t>C</m:t>
            </m:r>
          </m:e>
          <m:sub>
            <m:r>
              <m:t>v</m:t>
            </m:r>
          </m:sub>
        </m:sSub>
      </m:oMath>
      <w:r>
        <w:rPr>
          <w:b/>
          <w:bCs/>
        </w:rPr>
        <w:t xml:space="preserve"> </w:t>
      </w:r>
      <w:r>
        <w:rPr>
          <w:rFonts w:hint="eastAsia"/>
          <w:b/>
          <w:bCs/>
        </w:rPr>
        <w:t xml:space="preserve">的区域规律</w:t>
      </w:r>
      <w:r>
        <w:rPr>
          <w:rFonts w:hint="eastAsia"/>
        </w:rPr>
        <w:t xml:space="preserve">：南方湿润区</w:t>
      </w:r>
      <w:r>
        <w:t xml:space="preserve"> </w:t>
      </w:r>
      <m:oMath>
        <m:sSub>
          <m:e>
            <m:r>
              <m:t>C</m:t>
            </m:r>
          </m:e>
          <m:sub>
            <m:r>
              <m:t>v</m:t>
            </m:r>
          </m:sub>
        </m:sSub>
      </m:oMath>
      <w:r>
        <w:t xml:space="preserve"> </w:t>
      </w:r>
      <w:r>
        <w:rPr>
          <w:rFonts w:hint="eastAsia"/>
        </w:rPr>
        <w:t xml:space="preserve">通常为</w:t>
      </w:r>
      <w:r>
        <w:t xml:space="preserve"> </w:t>
      </w:r>
      <w:r>
        <w:rPr>
          <w:rFonts w:hint="eastAsia"/>
        </w:rPr>
        <w:t xml:space="preserve">0.2–0.4，华北半干旱区则升至</w:t>
      </w:r>
      <w:r>
        <w:t xml:space="preserve"> </w:t>
      </w:r>
      <w:r>
        <w:rPr>
          <w:rFonts w:hint="eastAsia"/>
        </w:rPr>
        <w:t xml:space="preserve">0.5–0.8，反映了降水集中度和流域调蓄能力的差异。</w:t>
      </w:r>
    </w:p>
    <w:p>
      <w:pPr>
        <w:pStyle w:val="BodyText"/>
      </w:pPr>
      <m:oMath>
        <m:sSub>
          <m:e>
            <m:r>
              <m:t>C</m:t>
            </m:r>
          </m:e>
          <m:sub>
            <m:r>
              <m:t>s</m:t>
            </m:r>
          </m:sub>
        </m:sSub>
        <m:r>
          <m:rPr>
            <m:sty m:val="p"/>
          </m:rPr>
          <m:t>/</m:t>
        </m:r>
        <m:sSub>
          <m:e>
            <m:r>
              <m:t>C</m:t>
            </m:r>
          </m:e>
          <m:sub>
            <m:r>
              <m:t>v</m:t>
            </m:r>
          </m:sub>
        </m:sSub>
      </m:oMath>
      <w:r>
        <w:rPr>
          <w:b/>
          <w:bCs/>
        </w:rPr>
        <w:t xml:space="preserve"> </w:t>
      </w:r>
      <w:r>
        <w:rPr>
          <w:rFonts w:hint="eastAsia"/>
          <w:b/>
          <w:bCs/>
        </w:rPr>
        <w:t xml:space="preserve">的物理约束</w:t>
      </w:r>
      <w:r>
        <w:rPr>
          <w:rFonts w:hint="eastAsia"/>
        </w:rPr>
        <w:t xml:space="preserve">：由位置参数公式</w:t>
      </w:r>
      <w:r>
        <w:t xml:space="preserve"> </w:t>
      </w:r>
      <m:oMath>
        <m:sSub>
          <m:e>
            <m:r>
              <m:t>x</m:t>
            </m:r>
          </m:e>
          <m:sub>
            <m:r>
              <m:t>0</m:t>
            </m:r>
          </m:sub>
        </m:sSub>
        <m:r>
          <m:rPr>
            <m:sty m:val="p"/>
          </m:rPr>
          <m:t>=</m:t>
        </m:r>
        <m:acc>
          <m:accPr>
            <m:chr m:val="‾"/>
          </m:accPr>
          <m:e>
            <m:r>
              <m:t>Q</m:t>
            </m:r>
          </m:e>
        </m:acc>
        <m:r>
          <m:rPr>
            <m:sty m:val="p"/>
          </m:rPr>
          <m:t>(</m:t>
        </m:r>
        <m:r>
          <m:t>1</m:t>
        </m:r>
        <m:r>
          <m:rPr>
            <m:sty m:val="p"/>
          </m:rPr>
          <m:t>−</m:t>
        </m:r>
        <m:r>
          <m:t>2</m:t>
        </m:r>
        <m:sSub>
          <m:e>
            <m:r>
              <m:t>C</m:t>
            </m:r>
          </m:e>
          <m:sub>
            <m:r>
              <m:t>v</m:t>
            </m:r>
          </m:sub>
        </m:sSub>
        <m:r>
          <m:rPr>
            <m:sty m:val="p"/>
          </m:rPr>
          <m:t>/</m:t>
        </m:r>
        <m:sSub>
          <m:e>
            <m:r>
              <m:t>C</m:t>
            </m:r>
          </m:e>
          <m:sub>
            <m:r>
              <m:t>s</m:t>
            </m:r>
          </m:sub>
        </m:sSub>
        <m:r>
          <m:rPr>
            <m:sty m:val="p"/>
          </m:rPr>
          <m:t>)</m:t>
        </m:r>
      </m:oMath>
      <w:r>
        <w:t xml:space="preserve"> </w:t>
      </w:r>
      <w:r>
        <w:rPr>
          <w:rFonts w:hint="eastAsia"/>
        </w:rPr>
        <w:t xml:space="preserve">可知，为满足径流非负（</w:t>
      </w:r>
      <m:oMath>
        <m:sSub>
          <m:e>
            <m:r>
              <m:t>x</m:t>
            </m:r>
          </m:e>
          <m:sub>
            <m:r>
              <m:t>0</m:t>
            </m:r>
          </m:sub>
        </m:sSub>
        <m:r>
          <m:rPr>
            <m:sty m:val="p"/>
          </m:rPr>
          <m:t>≥</m:t>
        </m:r>
        <m:r>
          <m:t>0</m:t>
        </m:r>
      </m:oMath>
      <w:r>
        <w:rPr>
          <w:rFonts w:hint="eastAsia"/>
        </w:rPr>
        <w:t xml:space="preserve">），必须有</w:t>
      </w:r>
      <w:r>
        <w:t xml:space="preserve"> </w:t>
      </w:r>
      <m:oMath>
        <m:sSub>
          <m:e>
            <m:r>
              <m:t>C</m:t>
            </m:r>
          </m:e>
          <m:sub>
            <m:r>
              <m:t>s</m:t>
            </m:r>
          </m:sub>
        </m:sSub>
        <m:r>
          <m:rPr>
            <m:sty m:val="p"/>
          </m:rPr>
          <m:t>≥</m:t>
        </m:r>
        <m:r>
          <m:t>2</m:t>
        </m:r>
        <m:sSub>
          <m:e>
            <m:r>
              <m:t>C</m:t>
            </m:r>
          </m:e>
          <m:sub>
            <m:r>
              <m:t>v</m:t>
            </m:r>
          </m:sub>
        </m:sSub>
      </m:oMath>
      <w:r>
        <w:rPr>
          <w:rFonts w:hint="eastAsia"/>
        </w:rPr>
        <w:t xml:space="preserve">。华北地区通常取</w:t>
      </w:r>
      <w:r>
        <w:t xml:space="preserve"> </w:t>
      </w:r>
      <m:oMath>
        <m:sSub>
          <m:e>
            <m:r>
              <m:t>C</m:t>
            </m:r>
          </m:e>
          <m:sub>
            <m:r>
              <m:t>s</m:t>
            </m:r>
          </m:sub>
        </m:sSub>
        <m:r>
          <m:rPr>
            <m:sty m:val="p"/>
          </m:rPr>
          <m:t>/</m:t>
        </m:r>
        <m:sSub>
          <m:e>
            <m:r>
              <m:t>C</m:t>
            </m:r>
          </m:e>
          <m:sub>
            <m:r>
              <m:t>v</m:t>
            </m:r>
          </m:sub>
        </m:sSub>
        <m:r>
          <m:rPr>
            <m:sty m:val="p"/>
          </m:rPr>
          <m:t>=</m:t>
        </m:r>
        <m:r>
          <m:t>2.0</m:t>
        </m:r>
      </m:oMath>
      <w:r>
        <w:rPr>
          <w:rFonts w:hint="eastAsia"/>
        </w:rPr>
        <w:t xml:space="preserve">，地形陡峭的小流域可取</w:t>
      </w:r>
      <w:r>
        <w:t xml:space="preserve"> 2.5–3.0。</w:t>
      </w:r>
    </w:p>
    <w:bookmarkEnd w:id="13"/>
    <w:bookmarkStart w:id="17" w:name="频率分析的不确定性"/>
    <w:p>
      <w:pPr>
        <w:pStyle w:val="Heading3"/>
      </w:pPr>
      <w:r>
        <w:rPr>
          <w:rStyle w:val="SectionNumber"/>
        </w:rPr>
        <w:t xml:space="preserve">1.3.4</w:t>
      </w:r>
      <w:r>
        <w:tab/>
      </w:r>
      <w:r>
        <w:t xml:space="preserve">2.2.4 </w:t>
      </w:r>
      <w:r>
        <w:rPr>
          <w:rFonts w:hint="eastAsia"/>
        </w:rPr>
        <w:t xml:space="preserve">频率分析的不确定性</w:t>
      </w:r>
    </w:p>
    <w:p>
      <w:pPr>
        <w:pStyle w:val="FirstParagraph"/>
      </w:pPr>
      <w:r>
        <w:rPr>
          <w:rFonts w:hint="eastAsia"/>
        </w:rPr>
        <w:t xml:space="preserve">水文频率计算给出的设计值并非自然界的绝对真理，而是基于有限信息的统计推断。不确定性主要来自三个层面：</w:t>
      </w:r>
    </w:p>
    <w:p>
      <w:pPr>
        <w:pStyle w:val="BodyText"/>
      </w:pPr>
      <w:r>
        <w:rPr>
          <w:b/>
          <w:bCs/>
        </w:rPr>
        <w:t xml:space="preserve">(1) </w:t>
      </w:r>
      <w:r>
        <w:rPr>
          <w:rFonts w:hint="eastAsia"/>
          <w:b/>
          <w:bCs/>
        </w:rPr>
        <w:t xml:space="preserve">有限样本的抽样误差</w:t>
      </w:r>
      <w:r>
        <w:rPr>
          <w:rFonts w:hint="eastAsia"/>
        </w:rPr>
        <w:t xml:space="preserve">。统计理论表明，样本均值的标准误为</w:t>
      </w:r>
      <w:r>
        <w:t xml:space="preserve"> </w:t>
      </w:r>
      <m:oMath>
        <m:sSub>
          <m:e>
            <m:r>
              <m:t>σ</m:t>
            </m:r>
          </m:e>
          <m:sub>
            <m:acc>
              <m:accPr>
                <m:chr m:val="‾"/>
              </m:accPr>
              <m:e>
                <m:r>
                  <m:t>Q</m:t>
                </m:r>
              </m:e>
            </m:acc>
          </m:sub>
        </m:sSub>
        <m:r>
          <m:rPr>
            <m:sty m:val="p"/>
          </m:rPr>
          <m:t>=</m:t>
        </m:r>
        <m:r>
          <m:t>σ</m:t>
        </m:r>
        <m:r>
          <m:rPr>
            <m:sty m:val="p"/>
          </m:rPr>
          <m:t>/</m:t>
        </m:r>
        <m:rad>
          <m:radPr>
            <m:degHide m:val="on"/>
          </m:radPr>
          <m:deg/>
          <m:e>
            <m:r>
              <m:t>n</m:t>
            </m:r>
          </m:e>
        </m:rad>
      </m:oMath>
      <w:r>
        <w:rPr>
          <w:rFonts w:hint="eastAsia"/>
        </w:rPr>
        <w:t xml:space="preserve">，变差系数的近似标准误为</w:t>
      </w:r>
      <w:r>
        <w:t xml:space="preserve"> </w:t>
      </w:r>
      <m:oMath>
        <m:sSub>
          <m:e>
            <m:r>
              <m:t>σ</m:t>
            </m:r>
          </m:e>
          <m:sub>
            <m:sSub>
              <m:e>
                <m:r>
                  <m:t>C</m:t>
                </m:r>
              </m:e>
              <m:sub>
                <m:r>
                  <m:t>v</m:t>
                </m:r>
              </m:sub>
            </m:sSub>
          </m:sub>
        </m:sSub>
        <m:r>
          <m:rPr>
            <m:sty m:val="p"/>
          </m:rPr>
          <m:t>≈</m:t>
        </m:r>
        <m:sSub>
          <m:e>
            <m:r>
              <m:t>C</m:t>
            </m:r>
          </m:e>
          <m:sub>
            <m:r>
              <m:t>v</m:t>
            </m:r>
          </m:sub>
        </m:sSub>
        <m:rad>
          <m:radPr>
            <m:degHide m:val="on"/>
          </m:radPr>
          <m:deg/>
          <m:e>
            <m:r>
              <m:rPr>
                <m:sty m:val="p"/>
              </m:rPr>
              <m:t>(</m:t>
            </m:r>
            <m:r>
              <m:t>1</m:t>
            </m:r>
            <m:r>
              <m:rPr>
                <m:sty m:val="p"/>
              </m:rPr>
              <m:t>+</m:t>
            </m:r>
            <m:sSubSup>
              <m:e>
                <m:r>
                  <m:t>C</m:t>
                </m:r>
              </m:e>
              <m:sub>
                <m:r>
                  <m:t>v</m:t>
                </m:r>
              </m:sub>
              <m:sup>
                <m:r>
                  <m:t>2</m:t>
                </m:r>
              </m:sup>
            </m:sSubSup>
            <m:r>
              <m:rPr>
                <m:sty m:val="p"/>
              </m:rPr>
              <m:t>)</m:t>
            </m:r>
            <m:r>
              <m:rPr>
                <m:sty m:val="p"/>
              </m:rPr>
              <m:t>/</m:t>
            </m:r>
            <m:r>
              <m:rPr>
                <m:sty m:val="p"/>
              </m:rPr>
              <m:t>(</m:t>
            </m:r>
            <m:r>
              <m:t>2</m:t>
            </m:r>
            <m:r>
              <m:t>n</m:t>
            </m:r>
            <m:r>
              <m:rPr>
                <m:sty m:val="p"/>
              </m:rPr>
              <m:t>)</m:t>
            </m:r>
          </m:e>
        </m:rad>
      </m:oMath>
      <w:r>
        <w:rPr>
          <w:rFonts w:hint="eastAsia"/>
        </w:rPr>
        <w:t xml:space="preserve">。对于</w:t>
      </w:r>
      <w:r>
        <w:t xml:space="preserve"> </w:t>
      </w:r>
      <m:oMath>
        <m:r>
          <m:t>n</m:t>
        </m:r>
        <m:r>
          <m:rPr>
            <m:sty m:val="p"/>
          </m:rPr>
          <m:t>=</m:t>
        </m:r>
        <m:r>
          <m:t>50</m:t>
        </m:r>
      </m:oMath>
      <w:r>
        <w:t xml:space="preserve">、</w:t>
      </w:r>
      <m:oMath>
        <m:sSub>
          <m:e>
            <m:r>
              <m:t>C</m:t>
            </m:r>
          </m:e>
          <m:sub>
            <m:r>
              <m:t>v</m:t>
            </m:r>
          </m:sub>
        </m:sSub>
        <m:r>
          <m:rPr>
            <m:sty m:val="p"/>
          </m:rPr>
          <m:t>=</m:t>
        </m:r>
        <m:r>
          <m:t>0.35</m:t>
        </m:r>
      </m:oMath>
      <w:r>
        <w:t xml:space="preserve"> </w:t>
      </w:r>
      <w:r>
        <w:rPr>
          <w:rFonts w:hint="eastAsia"/>
        </w:rPr>
        <w:t xml:space="preserve">的序列，</w:t>
      </w:r>
      <m:oMath>
        <m:sSub>
          <m:e>
            <m:r>
              <m:t>σ</m:t>
            </m:r>
          </m:e>
          <m:sub>
            <m:sSub>
              <m:e>
                <m:r>
                  <m:t>C</m:t>
                </m:r>
              </m:e>
              <m:sub>
                <m:r>
                  <m:t>v</m:t>
                </m:r>
              </m:sub>
            </m:sSub>
          </m:sub>
        </m:sSub>
        <m:r>
          <m:rPr>
            <m:sty m:val="p"/>
          </m:rPr>
          <m:t>/</m:t>
        </m:r>
        <m:sSub>
          <m:e>
            <m:r>
              <m:t>C</m:t>
            </m:r>
          </m:e>
          <m:sub>
            <m:r>
              <m:t>v</m:t>
            </m:r>
          </m:sub>
        </m:sSub>
        <m:r>
          <m:rPr>
            <m:sty m:val="p"/>
          </m:rPr>
          <m:t>≈</m:t>
        </m:r>
        <m:r>
          <m:t>10</m:t>
        </m:r>
        <m:r>
          <m:rPr>
            <m:sty m:val="p"/>
          </m:rPr>
          <m:t>%</m:t>
        </m:r>
      </m:oMath>
      <w:r>
        <w:rPr>
          <w:rFonts w:hint="eastAsia"/>
        </w:rPr>
        <w:t xml:space="preserve">，这意味着</w:t>
      </w:r>
      <w:r>
        <w:t xml:space="preserve"> P=90% </w:t>
      </w:r>
      <w:r>
        <w:rPr>
          <w:rFonts w:hint="eastAsia"/>
        </w:rPr>
        <w:t xml:space="preserve">设计值的估计误差可能达到</w:t>
      </w:r>
      <w:r>
        <w:t xml:space="preserve"> </w:t>
      </w:r>
      <w:r>
        <w:rPr>
          <w:rFonts w:hint="eastAsia"/>
        </w:rPr>
        <w:t xml:space="preserve">15%–20%。短序列（如仅</w:t>
      </w:r>
      <w:r>
        <w:t xml:space="preserve"> 20 </w:t>
      </w:r>
      <w:r>
        <w:rPr>
          <w:rFonts w:hint="eastAsia"/>
        </w:rPr>
        <w:t xml:space="preserve">年资料）若恰好全部落在丰水或枯水周期内，标定的频率曲线将大幅偏离真实分布。</w:t>
      </w:r>
    </w:p>
    <w:p>
      <w:pPr>
        <w:pStyle w:val="BodyText"/>
      </w:pPr>
      <w:r>
        <w:rPr>
          <w:b/>
          <w:bCs/>
        </w:rPr>
        <w:t xml:space="preserve">(2) </w:t>
      </w:r>
      <w:r>
        <w:rPr>
          <w:rFonts w:hint="eastAsia"/>
          <w:b/>
          <w:bCs/>
        </w:rPr>
        <w:t xml:space="preserve">分布模型的结构误差</w:t>
      </w:r>
      <w:r>
        <w:rPr>
          <w:rFonts w:hint="eastAsia"/>
        </w:rPr>
        <w:t xml:space="preserve">。虽然</w:t>
      </w:r>
      <w:r>
        <w:t xml:space="preserve"> P-III </w:t>
      </w:r>
      <w:r>
        <w:rPr>
          <w:rFonts w:hint="eastAsia"/>
        </w:rPr>
        <w:t xml:space="preserve">分布是行业标准，但某些位于气候过渡带的流域，受台风与内陆对流双重影响，降水和径流可能呈双峰分布，单峰的</w:t>
      </w:r>
      <w:r>
        <w:t xml:space="preserve"> P-III </w:t>
      </w:r>
      <w:r>
        <w:rPr>
          <w:rFonts w:hint="eastAsia"/>
        </w:rPr>
        <w:t xml:space="preserve">曲线无法准确拟合。</w:t>
      </w:r>
    </w:p>
    <w:p>
      <w:pPr>
        <w:pStyle w:val="BodyText"/>
      </w:pPr>
      <w:r>
        <w:rPr>
          <w:b/>
          <w:bCs/>
        </w:rPr>
        <w:t xml:space="preserve">(3) </w:t>
      </w:r>
      <w:r>
        <w:rPr>
          <w:rFonts w:hint="eastAsia"/>
          <w:b/>
          <w:bCs/>
        </w:rPr>
        <w:t xml:space="preserve">时变非平稳性</w:t>
      </w:r>
      <w:r>
        <w:rPr>
          <w:rFonts w:hint="eastAsia"/>
        </w:rPr>
        <w:t xml:space="preserve">。经典频率分析建立在序列独立同分布（IID）假设上。然而气候变化引发的降水分布漂移，以及水库建设、土地利用变化等人类活动，直接破坏了径流的平稳性。对非平稳序列，需先进行”天然化还原”（扣除人类活动影响），或采用时变参数的广义极值（GEV）模型进行动态修正。</w:t>
      </w:r>
    </w:p>
    <w:p>
      <w:pPr>
        <w:pStyle w:val="BodyText"/>
      </w:pPr>
      <w:r>
        <w:rPr>
          <w:rFonts w:hint="eastAsia"/>
        </w:rPr>
        <w:t xml:space="preserve">在重大工程论证中，通常借助非参数</w:t>
      </w:r>
      <w:r>
        <w:t xml:space="preserve"> Bootstrap </w:t>
      </w:r>
      <w:r>
        <w:rPr>
          <w:rFonts w:hint="eastAsia"/>
        </w:rPr>
        <w:t xml:space="preserve">重抽样法，在</w:t>
      </w:r>
      <w:r>
        <w:t xml:space="preserve"> 90% </w:t>
      </w:r>
      <w:r>
        <w:rPr>
          <w:rFonts w:hint="eastAsia"/>
        </w:rPr>
        <w:t xml:space="preserve">或</w:t>
      </w:r>
      <w:r>
        <w:t xml:space="preserve"> 95% </w:t>
      </w:r>
      <w:r>
        <w:rPr>
          <w:rFonts w:hint="eastAsia"/>
        </w:rPr>
        <w:t xml:space="preserve">置信水平下反求设计来水量的置信区间，为工程规模预留安全冗余。</w:t>
      </w:r>
    </w:p>
    <w:p>
      <w:pPr>
        <w:pStyle w:val="CaptionedFigure"/>
      </w:pPr>
      <w:r>
        <w:drawing>
          <wp:inline>
            <wp:extent cx="5334000" cy="2909454"/>
            <wp:effectExtent b="0" l="0" r="0" t="0"/>
            <wp:docPr descr="供需平衡分析" title="" id="15" name="Picture"/>
            <a:graphic>
              <a:graphicData uri="http://schemas.openxmlformats.org/drawingml/2006/picture">
                <pic:pic>
                  <pic:nvPicPr>
                    <pic:cNvPr descr="assets/ch02/concept_water_balance.png" id="16" name="Picture"/>
                    <pic:cNvPicPr>
                      <a:picLocks noChangeArrowheads="1" noChangeAspect="1"/>
                    </pic:cNvPicPr>
                  </pic:nvPicPr>
                  <pic:blipFill>
                    <a:blip r:embed="rId1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供需平衡分析</w:t>
      </w:r>
    </w:p>
    <w:bookmarkEnd w:id="17"/>
    <w:bookmarkEnd w:id="18"/>
    <w:bookmarkStart w:id="22" w:name="需水预测定额法"/>
    <w:p>
      <w:pPr>
        <w:pStyle w:val="Heading2"/>
      </w:pPr>
      <w:r>
        <w:rPr>
          <w:rStyle w:val="SectionNumber"/>
        </w:rPr>
        <w:t xml:space="preserve">1.4</w:t>
      </w:r>
      <w:r>
        <w:tab/>
      </w:r>
      <w:r>
        <w:t xml:space="preserve">2.3 </w:t>
      </w:r>
      <w:r>
        <w:rPr>
          <w:rFonts w:hint="eastAsia"/>
        </w:rPr>
        <w:t xml:space="preserve">需水预测：定额法</w:t>
      </w:r>
    </w:p>
    <w:bookmarkStart w:id="19" w:name="定额法的基本框架"/>
    <w:p>
      <w:pPr>
        <w:pStyle w:val="Heading3"/>
      </w:pPr>
      <w:r>
        <w:rPr>
          <w:rStyle w:val="SectionNumber"/>
        </w:rPr>
        <w:t xml:space="preserve">1.4.1</w:t>
      </w:r>
      <w:r>
        <w:tab/>
      </w:r>
      <w:r>
        <w:t xml:space="preserve">2.3.1 </w:t>
      </w:r>
      <w:r>
        <w:rPr>
          <w:rFonts w:hint="eastAsia"/>
        </w:rPr>
        <w:t xml:space="preserve">定额法的基本框架</w:t>
      </w:r>
    </w:p>
    <w:p>
      <w:pPr>
        <w:pStyle w:val="FirstParagraph"/>
      </w:pPr>
      <w:r>
        <w:rPr>
          <w:rFonts w:hint="eastAsia"/>
        </w:rPr>
        <w:t xml:space="preserve">定额法将区域总需水量分解为四大部门的加和：</w:t>
      </w:r>
    </w:p>
    <w:p>
      <w:pPr>
        <w:pStyle w:val="BodyText"/>
      </w:pPr>
      <m:oMathPara>
        <m:oMathParaPr>
          <m:jc m:val="center"/>
        </m:oMathParaPr>
        <m:oMath>
          <m:sSub>
            <m:e>
              <m:r>
                <m:t>W</m:t>
              </m:r>
            </m:e>
            <m:sub>
              <m:r>
                <m:rPr>
                  <m:nor/>
                  <m:sty m:val="p"/>
                </m:rPr>
                <m:t>total</m:t>
              </m:r>
            </m:sub>
          </m:sSub>
          <m:r>
            <m:rPr>
              <m:sty m:val="p"/>
            </m:rPr>
            <m:t>=</m:t>
          </m:r>
          <m:sSub>
            <m:e>
              <m:r>
                <m:t>W</m:t>
              </m:r>
            </m:e>
            <m:sub>
              <m:r>
                <m:rPr>
                  <m:nor/>
                  <m:sty m:val="p"/>
                </m:rPr>
                <m:t>dom</m:t>
              </m:r>
            </m:sub>
          </m:sSub>
          <m:r>
            <m:rPr>
              <m:sty m:val="p"/>
            </m:rPr>
            <m:t>+</m:t>
          </m:r>
          <m:sSub>
            <m:e>
              <m:r>
                <m:t>W</m:t>
              </m:r>
            </m:e>
            <m:sub>
              <m:r>
                <m:rPr>
                  <m:nor/>
                  <m:sty m:val="p"/>
                </m:rPr>
                <m:t>ind</m:t>
              </m:r>
            </m:sub>
          </m:sSub>
          <m:r>
            <m:rPr>
              <m:sty m:val="p"/>
            </m:rPr>
            <m:t>+</m:t>
          </m:r>
          <m:sSub>
            <m:e>
              <m:r>
                <m:t>W</m:t>
              </m:r>
            </m:e>
            <m:sub>
              <m:r>
                <m:rPr>
                  <m:nor/>
                  <m:sty m:val="p"/>
                </m:rPr>
                <m:t>agr</m:t>
              </m:r>
            </m:sub>
          </m:sSub>
          <m:r>
            <m:rPr>
              <m:sty m:val="p"/>
            </m:rPr>
            <m:t>+</m:t>
          </m:r>
          <m:sSub>
            <m:e>
              <m:r>
                <m:t>W</m:t>
              </m:r>
            </m:e>
            <m:sub>
              <m:r>
                <m:rPr>
                  <m:nor/>
                  <m:sty m:val="p"/>
                </m:rPr>
                <m:t>eco</m:t>
              </m:r>
            </m:sub>
          </m:sSub>
        </m:oMath>
      </m:oMathPara>
    </w:p>
    <w:p>
      <w:pPr>
        <w:pStyle w:val="FirstParagraph"/>
      </w:pPr>
      <w:r>
        <w:rPr>
          <w:rFonts w:hint="eastAsia"/>
        </w:rPr>
        <w:t xml:space="preserve">每个部门的需水量均可表示为”活动规模</w:t>
      </w:r>
      <w:r>
        <w:t xml:space="preserve"> </w:t>
      </w:r>
      <m:oMath>
        <m:r>
          <m:rPr>
            <m:sty m:val="p"/>
          </m:rPr>
          <m:t>×</m:t>
        </m:r>
      </m:oMath>
      <w:r>
        <w:t xml:space="preserve"> </w:t>
      </w:r>
      <w:r>
        <w:rPr>
          <w:rFonts w:hint="eastAsia"/>
        </w:rPr>
        <w:t xml:space="preserve">用水定额”的乘积形式：</w:t>
      </w:r>
    </w:p>
    <w:p>
      <w:pPr>
        <w:pStyle w:val="BodyText"/>
      </w:pPr>
      <m:oMathPara>
        <m:oMathParaPr>
          <m:jc m:val="center"/>
        </m:oMathParaPr>
        <m:oMath>
          <m:sSub>
            <m:e>
              <m:r>
                <m:t>W</m:t>
              </m:r>
            </m:e>
            <m:sub>
              <m:r>
                <m:t>i</m:t>
              </m:r>
            </m:sub>
          </m:sSub>
          <m:r>
            <m:rPr>
              <m:sty m:val="p"/>
            </m:rPr>
            <m:t>=</m:t>
          </m:r>
          <m:nary>
            <m:naryPr>
              <m:chr m:val="∑"/>
              <m:limLoc m:val="undOvr"/>
              <m:subHide m:val="off"/>
              <m:supHide m:val="off"/>
            </m:naryPr>
            <m:sub>
              <m:r>
                <m:t>j</m:t>
              </m:r>
              <m:r>
                <m:rPr>
                  <m:sty m:val="p"/>
                </m:rPr>
                <m:t>=</m:t>
              </m:r>
              <m:r>
                <m:t>1</m:t>
              </m:r>
            </m:sub>
            <m:sup>
              <m:sSub>
                <m:e>
                  <m:r>
                    <m:t>M</m:t>
                  </m:r>
                </m:e>
                <m:sub>
                  <m:r>
                    <m:t>i</m:t>
                  </m:r>
                </m:sub>
              </m:sSub>
            </m:sup>
            <m:e>
              <m:sSub>
                <m:e>
                  <m:r>
                    <m:t>N</m:t>
                  </m:r>
                </m:e>
                <m:sub>
                  <m:r>
                    <m:t>i</m:t>
                  </m:r>
                  <m:r>
                    <m:t>j</m:t>
                  </m:r>
                </m:sub>
              </m:sSub>
            </m:e>
          </m:nary>
          <m:r>
            <m:rPr>
              <m:sty m:val="p"/>
            </m:rPr>
            <m:t>×</m:t>
          </m:r>
          <m:sSub>
            <m:e>
              <m:r>
                <m:t>q</m:t>
              </m:r>
            </m:e>
            <m:sub>
              <m:r>
                <m:t>i</m:t>
              </m:r>
              <m:r>
                <m:t>j</m:t>
              </m:r>
            </m:sub>
          </m:sSub>
          <m:r>
            <m:rPr>
              <m:sty m:val="p"/>
            </m:rPr>
            <m:t>×</m:t>
          </m:r>
          <m:sSub>
            <m:e>
              <m:r>
                <m:t>T</m:t>
              </m:r>
            </m:e>
            <m:sub>
              <m:r>
                <m:t>i</m:t>
              </m:r>
              <m:r>
                <m:t>j</m:t>
              </m:r>
            </m:sub>
          </m:sSub>
        </m:oMath>
      </m:oMathPara>
    </w:p>
    <w:p>
      <w:pPr>
        <w:pStyle w:val="FirstParagraph"/>
      </w:pPr>
      <w:r>
        <w:rPr>
          <w:rFonts w:hint="eastAsia"/>
        </w:rPr>
        <w:t xml:space="preserve">其中</w:t>
      </w:r>
      <w:r>
        <w:t xml:space="preserve"> </w:t>
      </w:r>
      <m:oMath>
        <m:sSub>
          <m:e>
            <m:r>
              <m:t>N</m:t>
            </m:r>
          </m:e>
          <m:sub>
            <m:r>
              <m:t>i</m:t>
            </m:r>
            <m:r>
              <m:t>j</m:t>
            </m:r>
          </m:sub>
        </m:sSub>
      </m:oMath>
      <w:r>
        <w:t xml:space="preserve"> </w:t>
      </w:r>
      <w:r>
        <w:rPr>
          <w:rFonts w:hint="eastAsia"/>
        </w:rPr>
        <w:t xml:space="preserve">为活动规模（人口、产值、灌溉面积等），</w:t>
      </w:r>
      <m:oMath>
        <m:sSub>
          <m:e>
            <m:r>
              <m:t>q</m:t>
            </m:r>
          </m:e>
          <m:sub>
            <m:r>
              <m:t>i</m:t>
            </m:r>
            <m:r>
              <m:t>j</m:t>
            </m:r>
          </m:sub>
        </m:sSub>
      </m:oMath>
      <w:r>
        <w:t xml:space="preserve"> </w:t>
      </w:r>
      <w:r>
        <w:rPr>
          <w:rFonts w:hint="eastAsia"/>
        </w:rPr>
        <w:t xml:space="preserve">为用水定额，</w:t>
      </w:r>
      <m:oMath>
        <m:sSub>
          <m:e>
            <m:r>
              <m:t>T</m:t>
            </m:r>
          </m:e>
          <m:sub>
            <m:r>
              <m:t>i</m:t>
            </m:r>
            <m:r>
              <m:t>j</m:t>
            </m:r>
          </m:sub>
        </m:sSub>
      </m:oMath>
      <w:r>
        <w:t xml:space="preserve"> </w:t>
      </w:r>
      <w:r>
        <w:rPr>
          <w:rFonts w:hint="eastAsia"/>
        </w:rPr>
        <w:t xml:space="preserve">为时间转换系数。</w:t>
      </w:r>
    </w:p>
    <w:bookmarkEnd w:id="19"/>
    <w:bookmarkStart w:id="20" w:name="各部门预测模型"/>
    <w:p>
      <w:pPr>
        <w:pStyle w:val="Heading3"/>
      </w:pPr>
      <w:r>
        <w:rPr>
          <w:rStyle w:val="SectionNumber"/>
        </w:rPr>
        <w:t xml:space="preserve">1.4.2</w:t>
      </w:r>
      <w:r>
        <w:tab/>
      </w:r>
      <w:r>
        <w:t xml:space="preserve">2.3.2 </w:t>
      </w:r>
      <w:r>
        <w:rPr>
          <w:rFonts w:hint="eastAsia"/>
        </w:rPr>
        <w:t xml:space="preserve">各部门预测模型</w:t>
      </w:r>
    </w:p>
    <w:p>
      <w:pPr>
        <w:pStyle w:val="FirstParagraph"/>
      </w:pPr>
      <w:r>
        <w:rPr>
          <w:rFonts w:hint="eastAsia"/>
          <w:b/>
          <w:bCs/>
        </w:rPr>
        <w:t xml:space="preserve">生活需水</w:t>
      </w:r>
      <w:r>
        <w:rPr>
          <w:rFonts w:hint="eastAsia"/>
        </w:rPr>
        <w:t xml:space="preserve">：区分城镇与农村两个子系统，其数学模型为：</w:t>
      </w:r>
    </w:p>
    <w:p>
      <w:pPr>
        <w:pStyle w:val="BodyText"/>
      </w:pPr>
      <m:oMathPara>
        <m:oMathParaPr>
          <m:jc m:val="center"/>
        </m:oMathParaPr>
        <m:oMath>
          <m:sSub>
            <m:e>
              <m:r>
                <m:t>W</m:t>
              </m:r>
            </m:e>
            <m:sub>
              <m:r>
                <m:rPr>
                  <m:nor/>
                  <m:sty m:val="p"/>
                </m:rPr>
                <m:t>dom</m:t>
              </m:r>
            </m:sub>
          </m:sSub>
          <m:r>
            <m:rPr>
              <m:sty m:val="p"/>
            </m:rPr>
            <m:t>=</m:t>
          </m:r>
          <m:sSub>
            <m:e>
              <m:r>
                <m:t>P</m:t>
              </m:r>
            </m:e>
            <m:sub>
              <m:r>
                <m:rPr>
                  <m:nor/>
                  <m:sty m:val="p"/>
                </m:rPr>
                <m:t>total</m:t>
              </m:r>
            </m:sub>
          </m:sSub>
          <m:r>
            <m:rPr>
              <m:sty m:val="p"/>
            </m:rPr>
            <m:t>⋅</m:t>
          </m:r>
          <m:r>
            <m:rPr>
              <m:sty m:val="p"/>
            </m:rPr>
            <m:t>[</m:t>
          </m:r>
          <m:r>
            <m:t>U</m:t>
          </m:r>
          <m:r>
            <m:rPr>
              <m:sty m:val="p"/>
            </m:rPr>
            <m:t>⋅</m:t>
          </m:r>
          <m:sSub>
            <m:e>
              <m:r>
                <m:t>q</m:t>
              </m:r>
            </m:e>
            <m:sub>
              <m:r>
                <m:rPr>
                  <m:nor/>
                  <m:sty m:val="p"/>
                </m:rPr>
                <m:t>urban</m:t>
              </m:r>
            </m:sub>
          </m:sSub>
          <m:r>
            <m:rPr>
              <m:sty m:val="p"/>
            </m:rPr>
            <m:t>+</m:t>
          </m:r>
          <m:r>
            <m:rPr>
              <m:sty m:val="p"/>
            </m:rPr>
            <m:t>(</m:t>
          </m:r>
          <m:r>
            <m:t>1</m:t>
          </m:r>
          <m:r>
            <m:rPr>
              <m:sty m:val="p"/>
            </m:rPr>
            <m:t>−</m:t>
          </m:r>
          <m:r>
            <m:t>U</m:t>
          </m:r>
          <m:r>
            <m:rPr>
              <m:sty m:val="p"/>
            </m:rPr>
            <m:t>)</m:t>
          </m:r>
          <m:r>
            <m:rPr>
              <m:sty m:val="p"/>
            </m:rPr>
            <m:t>⋅</m:t>
          </m:r>
          <m:sSub>
            <m:e>
              <m:r>
                <m:t>q</m:t>
              </m:r>
            </m:e>
            <m:sub>
              <m:r>
                <m:rPr>
                  <m:nor/>
                  <m:sty m:val="p"/>
                </m:rPr>
                <m:t>rural</m:t>
              </m:r>
            </m:sub>
          </m:sSub>
          <m:r>
            <m:rPr>
              <m:sty m:val="p"/>
            </m:rPr>
            <m:t>]</m:t>
          </m:r>
          <m:r>
            <m:rPr>
              <m:sty m:val="p"/>
            </m:rPr>
            <m:t>×</m:t>
          </m:r>
          <m:f>
            <m:fPr>
              <m:type m:val="bar"/>
            </m:fPr>
            <m:num>
              <m:r>
                <m:t>365</m:t>
              </m:r>
            </m:num>
            <m:den>
              <m:sSup>
                <m:e>
                  <m:r>
                    <m:t>10</m:t>
                  </m:r>
                </m:e>
                <m:sup>
                  <m:r>
                    <m:t>8</m:t>
                  </m:r>
                </m:sup>
              </m:sSup>
            </m:den>
          </m:f>
          <m:r>
            <m:rPr>
              <m:sty m:val="p"/>
            </m:rPr>
            <m:t>×</m:t>
          </m:r>
          <m:r>
            <m:rPr>
              <m:sty m:val="p"/>
            </m:rPr>
            <m:t>(</m:t>
          </m:r>
          <m:r>
            <m:t>1</m:t>
          </m:r>
          <m:r>
            <m:rPr>
              <m:sty m:val="p"/>
            </m:rPr>
            <m:t>+</m:t>
          </m:r>
          <m:sSub>
            <m:e>
              <m:r>
                <m:t>λ</m:t>
              </m:r>
            </m:e>
            <m:sub>
              <m:r>
                <m:rPr>
                  <m:nor/>
                  <m:sty m:val="p"/>
                </m:rPr>
                <m:t>loss</m:t>
              </m:r>
            </m:sub>
          </m:sSub>
          <m:r>
            <m:rPr>
              <m:sty m:val="p"/>
            </m:rPr>
            <m:t>)</m:t>
          </m:r>
        </m:oMath>
      </m:oMathPara>
    </w:p>
    <w:p>
      <w:pPr>
        <w:pStyle w:val="FirstParagraph"/>
      </w:pPr>
      <w:r>
        <w:rPr>
          <w:rFonts w:hint="eastAsia"/>
        </w:rPr>
        <w:t xml:space="preserve">其中</w:t>
      </w:r>
      <w:r>
        <w:t xml:space="preserve"> </w:t>
      </w:r>
      <m:oMath>
        <m:sSub>
          <m:e>
            <m:r>
              <m:t>P</m:t>
            </m:r>
          </m:e>
          <m:sub>
            <m:r>
              <m:rPr>
                <m:nor/>
                <m:sty m:val="p"/>
              </m:rPr>
              <m:t>total</m:t>
            </m:r>
          </m:sub>
        </m:sSub>
      </m:oMath>
      <w:r>
        <w:t xml:space="preserve"> </w:t>
      </w:r>
      <w:r>
        <w:rPr>
          <w:rFonts w:hint="eastAsia"/>
        </w:rPr>
        <w:t xml:space="preserve">为区域总人口，</w:t>
      </w:r>
      <m:oMath>
        <m:r>
          <m:t>U</m:t>
        </m:r>
      </m:oMath>
      <w:r>
        <w:t xml:space="preserve"> </w:t>
      </w:r>
      <w:r>
        <w:rPr>
          <w:rFonts w:hint="eastAsia"/>
        </w:rPr>
        <w:t xml:space="preserve">为城镇化率，</w:t>
      </w:r>
      <m:oMath>
        <m:sSub>
          <m:e>
            <m:r>
              <m:t>q</m:t>
            </m:r>
          </m:e>
          <m:sub>
            <m:r>
              <m:rPr>
                <m:nor/>
                <m:sty m:val="p"/>
              </m:rPr>
              <m:t>urban</m:t>
            </m:r>
          </m:sub>
        </m:sSub>
      </m:oMath>
      <w:r>
        <w:t xml:space="preserve"> </w:t>
      </w:r>
      <w:r>
        <w:rPr>
          <w:rFonts w:hint="eastAsia"/>
        </w:rPr>
        <w:t xml:space="preserve">和</w:t>
      </w:r>
      <w:r>
        <w:t xml:space="preserve"> </w:t>
      </w:r>
      <m:oMath>
        <m:sSub>
          <m:e>
            <m:r>
              <m:t>q</m:t>
            </m:r>
          </m:e>
          <m:sub>
            <m:r>
              <m:rPr>
                <m:nor/>
                <m:sty m:val="p"/>
              </m:rPr>
              <m:t>rural</m:t>
            </m:r>
          </m:sub>
        </m:sSub>
      </m:oMath>
      <w:r>
        <w:t xml:space="preserve"> </w:t>
      </w:r>
      <w:r>
        <w:rPr>
          <w:rFonts w:hint="eastAsia"/>
        </w:rPr>
        <w:t xml:space="preserve">分别为城镇和农村人均日用水定额（L/cap·d），</w:t>
      </w:r>
      <m:oMath>
        <m:sSub>
          <m:e>
            <m:r>
              <m:t>λ</m:t>
            </m:r>
          </m:e>
          <m:sub>
            <m:r>
              <m:rPr>
                <m:nor/>
                <m:sty m:val="p"/>
              </m:rPr>
              <m:t>loss</m:t>
            </m:r>
          </m:sub>
        </m:sSub>
      </m:oMath>
      <w:r>
        <w:t xml:space="preserve"> </w:t>
      </w:r>
      <w:r>
        <w:rPr>
          <w:rFonts w:hint="eastAsia"/>
        </w:rPr>
        <w:t xml:space="preserve">为管网漏损率。随着经济发展和节水器具普及，人均定额呈</w:t>
      </w:r>
      <w:r>
        <w:t xml:space="preserve"> S </w:t>
      </w:r>
      <w:r>
        <w:rPr>
          <w:rFonts w:hint="eastAsia"/>
        </w:rPr>
        <w:t xml:space="preserve">型曲线先升后稳。</w:t>
      </w:r>
    </w:p>
    <w:p>
      <w:pPr>
        <w:pStyle w:val="BodyText"/>
      </w:pPr>
      <w:r>
        <w:rPr>
          <w:rFonts w:hint="eastAsia"/>
          <w:b/>
          <w:bCs/>
        </w:rPr>
        <w:t xml:space="preserve">工业需水</w:t>
      </w:r>
      <w:r>
        <w:rPr>
          <w:rFonts w:hint="eastAsia"/>
        </w:rPr>
        <w:t xml:space="preserve">：以工业增加值为驱动因子，区分高耗水行业（钢铁、化工）和低耗水行业（电子信息）：</w:t>
      </w:r>
    </w:p>
    <w:p>
      <w:pPr>
        <w:pStyle w:val="BodyText"/>
      </w:pPr>
      <m:oMathPara>
        <m:oMathParaPr>
          <m:jc m:val="center"/>
        </m:oMathParaPr>
        <m:oMath>
          <m:sSub>
            <m:e>
              <m:r>
                <m:t>W</m:t>
              </m:r>
            </m:e>
            <m:sub>
              <m:r>
                <m:rPr>
                  <m:nor/>
                  <m:sty m:val="p"/>
                </m:rPr>
                <m:t>ind</m:t>
              </m:r>
            </m:sub>
          </m:sSub>
          <m:r>
            <m:rPr>
              <m:sty m:val="p"/>
            </m:rPr>
            <m:t>=</m:t>
          </m:r>
          <m:nary>
            <m:naryPr>
              <m:chr m:val="∑"/>
              <m:limLoc m:val="undOvr"/>
              <m:subHide m:val="off"/>
              <m:supHide m:val="off"/>
            </m:naryPr>
            <m:sub>
              <m:r>
                <m:t>k</m:t>
              </m:r>
              <m:r>
                <m:rPr>
                  <m:sty m:val="p"/>
                </m:rPr>
                <m:t>=</m:t>
              </m:r>
              <m:r>
                <m:t>1</m:t>
              </m:r>
            </m:sub>
            <m:sup>
              <m:r>
                <m:t>K</m:t>
              </m:r>
            </m:sup>
            <m:e>
              <m:r>
                <m:t>G</m:t>
              </m:r>
            </m:e>
          </m:nary>
          <m:r>
            <m:t>D</m:t>
          </m:r>
          <m:sSub>
            <m:e>
              <m:r>
                <m:t>P</m:t>
              </m:r>
            </m:e>
            <m:sub>
              <m:r>
                <m:t>k</m:t>
              </m:r>
            </m:sub>
          </m:sSub>
          <m:r>
            <m:rPr>
              <m:sty m:val="p"/>
            </m:rPr>
            <m:t>×</m:t>
          </m:r>
          <m:sSub>
            <m:e>
              <m:r>
                <m:t>q</m:t>
              </m:r>
            </m:e>
            <m:sub>
              <m:r>
                <m:t>k</m:t>
              </m:r>
            </m:sub>
          </m:sSub>
          <m:r>
            <m:rPr>
              <m:sty m:val="p"/>
            </m:rPr>
            <m:t>×</m:t>
          </m:r>
          <m:r>
            <m:rPr>
              <m:sty m:val="p"/>
            </m:rPr>
            <m:t>(</m:t>
          </m:r>
          <m:r>
            <m:t>1</m:t>
          </m:r>
          <m:r>
            <m:rPr>
              <m:sty m:val="p"/>
            </m:rPr>
            <m:t>−</m:t>
          </m:r>
          <m:sSub>
            <m:e>
              <m:r>
                <m:t>R</m:t>
              </m:r>
            </m:e>
            <m:sub>
              <m:r>
                <m:rPr>
                  <m:nor/>
                  <m:sty m:val="p"/>
                </m:rPr>
                <m:t>recycle</m:t>
              </m:r>
              <m:r>
                <m:rPr>
                  <m:sty m:val="p"/>
                </m:rPr>
                <m:t>,</m:t>
              </m:r>
              <m:r>
                <m:t>k</m:t>
              </m:r>
            </m:sub>
          </m:sSub>
          <m:r>
            <m:rPr>
              <m:sty m:val="p"/>
            </m:rPr>
            <m:t>)</m:t>
          </m:r>
        </m:oMath>
      </m:oMathPara>
    </w:p>
    <w:p>
      <w:pPr>
        <w:pStyle w:val="FirstParagraph"/>
      </w:pPr>
      <w:r>
        <w:rPr>
          <w:rFonts w:hint="eastAsia"/>
        </w:rPr>
        <w:t xml:space="preserve">其中</w:t>
      </w:r>
      <w:r>
        <w:t xml:space="preserve"> </w:t>
      </w:r>
      <m:oMath>
        <m:sSub>
          <m:e>
            <m:r>
              <m:t>q</m:t>
            </m:r>
          </m:e>
          <m:sub>
            <m:r>
              <m:t>k</m:t>
            </m:r>
          </m:sub>
        </m:sSub>
      </m:oMath>
      <w:r>
        <w:t xml:space="preserve"> </w:t>
      </w:r>
      <w:r>
        <w:rPr>
          <w:rFonts w:hint="eastAsia"/>
        </w:rPr>
        <w:t xml:space="preserve">为第</w:t>
      </w:r>
      <w:r>
        <w:t xml:space="preserve"> </w:t>
      </w:r>
      <m:oMath>
        <m:r>
          <m:t>k</m:t>
        </m:r>
      </m:oMath>
      <w:r>
        <w:t xml:space="preserve"> </w:t>
      </w:r>
      <w:r>
        <w:rPr>
          <w:rFonts w:hint="eastAsia"/>
        </w:rPr>
        <w:t xml:space="preserve">行业万元增加值用水量，</w:t>
      </w:r>
      <m:oMath>
        <m:sSub>
          <m:e>
            <m:r>
              <m:t>R</m:t>
            </m:r>
          </m:e>
          <m:sub>
            <m:r>
              <m:rPr>
                <m:nor/>
                <m:sty m:val="p"/>
              </m:rPr>
              <m:t>recycle</m:t>
            </m:r>
            <m:r>
              <m:rPr>
                <m:sty m:val="p"/>
              </m:rPr>
              <m:t>,</m:t>
            </m:r>
            <m:r>
              <m:t>k</m:t>
            </m:r>
          </m:sub>
        </m:sSub>
      </m:oMath>
      <w:r>
        <w:t xml:space="preserve"> </w:t>
      </w:r>
      <w:r>
        <w:rPr>
          <w:rFonts w:hint="eastAsia"/>
        </w:rPr>
        <w:t xml:space="preserve">为工业水重复利用率。产业结构升级使高耗水行业占比下降，加上循环用水技术的推广，可使工业取水量在产值增长的同时实现”用水脱钩”。</w:t>
      </w:r>
    </w:p>
    <w:p>
      <w:pPr>
        <w:pStyle w:val="BodyText"/>
      </w:pPr>
      <w:r>
        <w:rPr>
          <w:rFonts w:hint="eastAsia"/>
          <w:b/>
          <w:bCs/>
        </w:rPr>
        <w:t xml:space="preserve">农业需水</w:t>
      </w:r>
      <w:r>
        <w:rPr>
          <w:rFonts w:hint="eastAsia"/>
        </w:rPr>
        <w:t xml:space="preserve">：本质上是农田水量平衡方程的应用：</w:t>
      </w:r>
    </w:p>
    <w:p>
      <w:pPr>
        <w:pStyle w:val="BodyText"/>
      </w:pPr>
      <m:oMathPara>
        <m:oMathParaPr>
          <m:jc m:val="center"/>
        </m:oMathParaPr>
        <m:oMath>
          <m:sSub>
            <m:e>
              <m:r>
                <m:t>W</m:t>
              </m:r>
            </m:e>
            <m:sub>
              <m:r>
                <m:rPr>
                  <m:nor/>
                  <m:sty m:val="p"/>
                </m:rPr>
                <m:t>agr</m:t>
              </m:r>
            </m:sub>
          </m:sSub>
          <m:r>
            <m:rPr>
              <m:sty m:val="p"/>
            </m:rPr>
            <m:t>=</m:t>
          </m:r>
          <m:nary>
            <m:naryPr>
              <m:chr m:val="∑"/>
              <m:limLoc m:val="undOvr"/>
              <m:subHide m:val="off"/>
              <m:supHide m:val="off"/>
            </m:naryPr>
            <m:sub>
              <m:r>
                <m:t>c</m:t>
              </m:r>
              <m:r>
                <m:rPr>
                  <m:sty m:val="p"/>
                </m:rPr>
                <m:t>=</m:t>
              </m:r>
              <m:r>
                <m:t>1</m:t>
              </m:r>
            </m:sub>
            <m:sup>
              <m:r>
                <m:t>C</m:t>
              </m:r>
            </m:sup>
            <m:e>
              <m:f>
                <m:fPr>
                  <m:type m:val="bar"/>
                </m:fPr>
                <m:num>
                  <m:sSub>
                    <m:e>
                      <m:r>
                        <m:t>A</m:t>
                      </m:r>
                    </m:e>
                    <m:sub>
                      <m:r>
                        <m:t>c</m:t>
                      </m:r>
                    </m:sub>
                  </m:sSub>
                  <m:r>
                    <m:rPr>
                      <m:sty m:val="p"/>
                    </m:rPr>
                    <m:t>⋅</m:t>
                  </m:r>
                  <m:r>
                    <m:rPr>
                      <m:sty m:val="p"/>
                    </m:rPr>
                    <m:t>(</m:t>
                  </m:r>
                  <m:r>
                    <m:t>E</m:t>
                  </m:r>
                  <m:sSub>
                    <m:e>
                      <m:r>
                        <m:t>T</m:t>
                      </m:r>
                    </m:e>
                    <m:sub>
                      <m:r>
                        <m:t>c</m:t>
                      </m:r>
                    </m:sub>
                  </m:sSub>
                  <m:r>
                    <m:rPr>
                      <m:sty m:val="p"/>
                    </m:rPr>
                    <m:t>−</m:t>
                  </m:r>
                  <m:sSub>
                    <m:e>
                      <m:r>
                        <m:t>P</m:t>
                      </m:r>
                    </m:e>
                    <m:sub>
                      <m:r>
                        <m:rPr>
                          <m:nor/>
                          <m:sty m:val="p"/>
                        </m:rPr>
                        <m:t>eff</m:t>
                      </m:r>
                      <m:r>
                        <m:rPr>
                          <m:sty m:val="p"/>
                        </m:rPr>
                        <m:t>,</m:t>
                      </m:r>
                      <m:r>
                        <m:t>c</m:t>
                      </m:r>
                    </m:sub>
                  </m:sSub>
                  <m:r>
                    <m:rPr>
                      <m:sty m:val="p"/>
                    </m:rPr>
                    <m:t>)</m:t>
                  </m:r>
                </m:num>
                <m:den>
                  <m:r>
                    <m:t>e</m:t>
                  </m:r>
                  <m:r>
                    <m:t>t</m:t>
                  </m:r>
                  <m:r>
                    <m:t>a</m:t>
                  </m:r>
                </m:den>
              </m:f>
            </m:e>
          </m:nary>
          <m:r>
            <m:rPr>
              <m:sty m:val="p"/>
            </m:rPr>
            <m:t>×</m:t>
          </m:r>
          <m:r>
            <m:t>10</m:t>
          </m:r>
        </m:oMath>
      </m:oMathPara>
    </w:p>
    <w:p>
      <w:pPr>
        <w:pStyle w:val="FirstParagraph"/>
      </w:pPr>
      <w:r>
        <w:rPr>
          <w:rFonts w:hint="eastAsia"/>
        </w:rPr>
        <w:t xml:space="preserve">其中</w:t>
      </w:r>
      <w:r>
        <w:t xml:space="preserve"> </w:t>
      </w:r>
      <m:oMath>
        <m:sSub>
          <m:e>
            <m:r>
              <m:t>A</m:t>
            </m:r>
          </m:e>
          <m:sub>
            <m:r>
              <m:t>c</m:t>
            </m:r>
          </m:sub>
        </m:sSub>
      </m:oMath>
      <w:r>
        <w:t xml:space="preserve"> </w:t>
      </w:r>
      <w:r>
        <w:rPr>
          <w:rFonts w:hint="eastAsia"/>
        </w:rPr>
        <w:t xml:space="preserve">为第</w:t>
      </w:r>
      <w:r>
        <w:t xml:space="preserve"> </w:t>
      </w:r>
      <m:oMath>
        <m:r>
          <m:t>c</m:t>
        </m:r>
      </m:oMath>
      <w:r>
        <w:t xml:space="preserve"> </w:t>
      </w:r>
      <w:r>
        <w:rPr>
          <w:rFonts w:hint="eastAsia"/>
        </w:rPr>
        <w:t xml:space="preserve">种作物灌溉面积，</w:t>
      </w:r>
      <m:oMath>
        <m:r>
          <m:t>E</m:t>
        </m:r>
        <m:sSub>
          <m:e>
            <m:r>
              <m:t>T</m:t>
            </m:r>
          </m:e>
          <m:sub>
            <m:r>
              <m:t>c</m:t>
            </m:r>
          </m:sub>
        </m:sSub>
      </m:oMath>
      <w:r>
        <w:t xml:space="preserve"> </w:t>
      </w:r>
      <w:r>
        <w:rPr>
          <w:rFonts w:hint="eastAsia"/>
        </w:rPr>
        <w:t xml:space="preserve">为作物蒸腾蒸发量（可用</w:t>
      </w:r>
      <w:r>
        <w:t xml:space="preserve"> FAO Penman-Monteith </w:t>
      </w:r>
      <w:r>
        <w:rPr>
          <w:rFonts w:hint="eastAsia"/>
        </w:rPr>
        <w:t xml:space="preserve">公式计算参考蒸散量</w:t>
      </w:r>
      <w:r>
        <w:t xml:space="preserve"> </w:t>
      </w:r>
      <m:oMath>
        <m:r>
          <m:t>E</m:t>
        </m:r>
        <m:sSub>
          <m:e>
            <m:r>
              <m:t>T</m:t>
            </m:r>
          </m:e>
          <m:sub>
            <m:r>
              <m:t>0</m:t>
            </m:r>
          </m:sub>
        </m:sSub>
      </m:oMath>
      <w:r>
        <w:t xml:space="preserve"> </w:t>
      </w:r>
      <w:r>
        <w:rPr>
          <w:rFonts w:hint="eastAsia"/>
        </w:rPr>
        <w:t xml:space="preserve">再乘以作物系数</w:t>
      </w:r>
      <w:r>
        <w:t xml:space="preserve"> </w:t>
      </w:r>
      <m:oMath>
        <m:sSub>
          <m:e>
            <m:r>
              <m:t>K</m:t>
            </m:r>
          </m:e>
          <m:sub>
            <m:r>
              <m:t>c</m:t>
            </m:r>
          </m:sub>
        </m:sSub>
      </m:oMath>
      <w:r>
        <w:t xml:space="preserve"> </w:t>
      </w:r>
      <w:r>
        <w:rPr>
          <w:rFonts w:hint="eastAsia"/>
        </w:rPr>
        <w:t xml:space="preserve">得到），</w:t>
      </w:r>
      <m:oMath>
        <m:sSub>
          <m:e>
            <m:r>
              <m:t>P</m:t>
            </m:r>
          </m:e>
          <m:sub>
            <m:r>
              <m:rPr>
                <m:nor/>
                <m:sty m:val="p"/>
              </m:rPr>
              <m:t>eff</m:t>
            </m:r>
          </m:sub>
        </m:sSub>
      </m:oMath>
      <w:r>
        <w:t xml:space="preserve"> </w:t>
      </w:r>
      <w:r>
        <w:rPr>
          <w:rFonts w:hint="eastAsia"/>
        </w:rPr>
        <w:t xml:space="preserve">为有效降水，</w:t>
      </w:r>
      <m:oMath>
        <m:r>
          <m:t>η</m:t>
        </m:r>
      </m:oMath>
      <w:r>
        <w:t xml:space="preserve"> </w:t>
      </w:r>
      <w:r>
        <w:rPr>
          <w:rFonts w:hint="eastAsia"/>
        </w:rPr>
        <w:t xml:space="preserve">为灌溉水利用系数（涵盖渠系输水和田间灌水效率）。在多数华北流域，农业占总需水的</w:t>
      </w:r>
      <w:r>
        <w:t xml:space="preserve"> </w:t>
      </w:r>
      <w:r>
        <w:rPr>
          <w:rFonts w:hint="eastAsia"/>
        </w:rPr>
        <w:t xml:space="preserve">50%–65%，灌溉定额的下降是降低区域总需水的最有力杠杆。</w:t>
      </w:r>
    </w:p>
    <w:p>
      <w:pPr>
        <w:pStyle w:val="BodyText"/>
      </w:pPr>
      <w:r>
        <w:rPr>
          <w:rFonts w:hint="eastAsia"/>
          <w:b/>
          <w:bCs/>
        </w:rPr>
        <w:t xml:space="preserve">生态需水</w:t>
      </w:r>
      <w:r>
        <w:rPr>
          <w:rFonts w:hint="eastAsia"/>
        </w:rPr>
        <w:t xml:space="preserve">：通常采用</w:t>
      </w:r>
      <w:r>
        <w:t xml:space="preserve"> Tennant </w:t>
      </w:r>
      <w:r>
        <w:rPr>
          <w:rFonts w:hint="eastAsia"/>
        </w:rPr>
        <w:t xml:space="preserve">法取年均径流的</w:t>
      </w:r>
      <w:r>
        <w:t xml:space="preserve"> 10%–30% </w:t>
      </w:r>
      <w:r>
        <w:rPr>
          <w:rFonts w:hint="eastAsia"/>
        </w:rPr>
        <w:t xml:space="preserve">作为河道生态基流（详见第</w:t>
      </w:r>
      <w:r>
        <w:t xml:space="preserve"> 5 </w:t>
      </w:r>
      <w:r>
        <w:rPr>
          <w:rFonts w:hint="eastAsia"/>
        </w:rPr>
        <w:t xml:space="preserve">章），加上湖泊蒸发补水和城市绿化用水：</w:t>
      </w:r>
      <m:oMath>
        <m:sSub>
          <m:e>
            <m:r>
              <m:t>W</m:t>
            </m:r>
          </m:e>
          <m:sub>
            <m:r>
              <m:rPr>
                <m:nor/>
                <m:sty m:val="p"/>
              </m:rPr>
              <m:t>eco</m:t>
            </m:r>
          </m:sub>
        </m:sSub>
        <m:r>
          <m:rPr>
            <m:sty m:val="p"/>
          </m:rPr>
          <m:t>=</m:t>
        </m:r>
        <m:sSub>
          <m:e>
            <m:r>
              <m:t>Q</m:t>
            </m:r>
          </m:e>
          <m:sub>
            <m:r>
              <m:rPr>
                <m:nor/>
                <m:sty m:val="p"/>
              </m:rPr>
              <m:t>mean</m:t>
            </m:r>
          </m:sub>
        </m:sSub>
        <m:r>
          <m:rPr>
            <m:sty m:val="p"/>
          </m:rPr>
          <m:t>×</m:t>
        </m:r>
        <m:sSub>
          <m:e>
            <m:r>
              <m:t>R</m:t>
            </m:r>
          </m:e>
          <m:sub>
            <m:r>
              <m:rPr>
                <m:nor/>
                <m:sty m:val="p"/>
              </m:rPr>
              <m:t>eco</m:t>
            </m:r>
          </m:sub>
        </m:sSub>
        <m:r>
          <m:rPr>
            <m:sty m:val="p"/>
          </m:rPr>
          <m:t>×</m:t>
        </m:r>
        <m:r>
          <m:rPr>
            <m:sty m:val="p"/>
          </m:rPr>
          <m:t>Δ</m:t>
        </m:r>
        <m:r>
          <m:t>t</m:t>
        </m:r>
        <m:r>
          <m:rPr>
            <m:sty m:val="p"/>
          </m:rPr>
          <m:t>+</m:t>
        </m:r>
        <m:sSub>
          <m:e>
            <m:r>
              <m:t>W</m:t>
            </m:r>
          </m:e>
          <m:sub>
            <m:r>
              <m:rPr>
                <m:nor/>
                <m:sty m:val="p"/>
              </m:rPr>
              <m:t>lake</m:t>
            </m:r>
          </m:sub>
        </m:sSub>
        <m:r>
          <m:rPr>
            <m:sty m:val="p"/>
          </m:rPr>
          <m:t>+</m:t>
        </m:r>
        <m:sSub>
          <m:e>
            <m:r>
              <m:t>W</m:t>
            </m:r>
          </m:e>
          <m:sub>
            <m:r>
              <m:rPr>
                <m:nor/>
                <m:sty m:val="p"/>
              </m:rPr>
              <m:t>green</m:t>
            </m:r>
          </m:sub>
        </m:sSub>
      </m:oMath>
      <w:r>
        <w:t xml:space="preserve">。</w:t>
      </w:r>
    </w:p>
    <w:bookmarkEnd w:id="20"/>
    <w:bookmarkStart w:id="21" w:name="定额的动态演进"/>
    <w:p>
      <w:pPr>
        <w:pStyle w:val="Heading3"/>
      </w:pPr>
      <w:r>
        <w:rPr>
          <w:rStyle w:val="SectionNumber"/>
        </w:rPr>
        <w:t xml:space="preserve">1.4.3</w:t>
      </w:r>
      <w:r>
        <w:tab/>
      </w:r>
      <w:r>
        <w:t xml:space="preserve">2.3.3 </w:t>
      </w:r>
      <w:r>
        <w:rPr>
          <w:rFonts w:hint="eastAsia"/>
        </w:rPr>
        <w:t xml:space="preserve">定额的动态演进</w:t>
      </w:r>
    </w:p>
    <w:p>
      <w:pPr>
        <w:pStyle w:val="FirstParagraph"/>
      </w:pPr>
      <w:r>
        <w:rPr>
          <w:rFonts w:hint="eastAsia"/>
        </w:rPr>
        <w:t xml:space="preserve">各项用水定额并非静态常数，而是随技术进步和政策引导呈指数衰减：</w:t>
      </w:r>
    </w:p>
    <w:p>
      <w:pPr>
        <w:pStyle w:val="BodyText"/>
      </w:pPr>
      <m:oMathPara>
        <m:oMathParaPr>
          <m:jc m:val="center"/>
        </m:oMathParaPr>
        <m:oMath>
          <m:r>
            <m:t>q</m:t>
          </m:r>
          <m:r>
            <m:rPr>
              <m:sty m:val="p"/>
            </m:rPr>
            <m:t>(</m:t>
          </m:r>
          <m:r>
            <m:t>t</m:t>
          </m:r>
          <m:r>
            <m:rPr>
              <m:sty m:val="p"/>
            </m:rPr>
            <m:t>)</m:t>
          </m:r>
          <m:r>
            <m:rPr>
              <m:sty m:val="p"/>
            </m:rPr>
            <m:t>=</m:t>
          </m:r>
          <m:r>
            <m:rPr>
              <m:sty m:val="p"/>
            </m:rPr>
            <m:t>(</m:t>
          </m:r>
          <m:sSub>
            <m:e>
              <m:r>
                <m:t>q</m:t>
              </m:r>
            </m:e>
            <m:sub>
              <m:r>
                <m:t>0</m:t>
              </m:r>
            </m:sub>
          </m:sSub>
          <m:r>
            <m:rPr>
              <m:sty m:val="p"/>
            </m:rPr>
            <m:t>−</m:t>
          </m:r>
          <m:sSub>
            <m:e>
              <m:r>
                <m:t>q</m:t>
              </m:r>
            </m:e>
            <m:sub>
              <m:r>
                <m:rPr>
                  <m:sty m:val="p"/>
                </m:rPr>
                <m:t>min</m:t>
              </m:r>
            </m:sub>
          </m:sSub>
          <m:r>
            <m:rPr>
              <m:sty m:val="p"/>
            </m:rPr>
            <m:t>)</m:t>
          </m:r>
          <m:sSup>
            <m:e>
              <m:r>
                <m:t>e</m:t>
              </m:r>
            </m:e>
            <m:sup>
              <m:r>
                <m:rPr>
                  <m:sty m:val="p"/>
                </m:rPr>
                <m:t>−</m:t>
              </m:r>
              <m:r>
                <m:t>k</m:t>
              </m:r>
              <m:r>
                <m:rPr>
                  <m:sty m:val="p"/>
                </m:rPr>
                <m:t>(</m:t>
              </m:r>
              <m:r>
                <m:t>t</m:t>
              </m:r>
              <m:r>
                <m:rPr>
                  <m:sty m:val="p"/>
                </m:rPr>
                <m:t>−</m:t>
              </m:r>
              <m:sSub>
                <m:e>
                  <m:r>
                    <m:t>t</m:t>
                  </m:r>
                </m:e>
                <m:sub>
                  <m:r>
                    <m:t>0</m:t>
                  </m:r>
                </m:sub>
              </m:sSub>
              <m:r>
                <m:rPr>
                  <m:sty m:val="p"/>
                </m:rPr>
                <m:t>)</m:t>
              </m:r>
            </m:sup>
          </m:sSup>
          <m:r>
            <m:rPr>
              <m:sty m:val="p"/>
            </m:rPr>
            <m:t>+</m:t>
          </m:r>
          <m:sSub>
            <m:e>
              <m:r>
                <m:t>q</m:t>
              </m:r>
            </m:e>
            <m:sub>
              <m:r>
                <m:rPr>
                  <m:sty m:val="p"/>
                </m:rPr>
                <m:t>min</m:t>
              </m:r>
            </m:sub>
          </m:sSub>
        </m:oMath>
      </m:oMathPara>
    </w:p>
    <w:p>
      <w:pPr>
        <w:pStyle w:val="FirstParagraph"/>
      </w:pPr>
      <w:r>
        <w:rPr>
          <w:rFonts w:hint="eastAsia"/>
        </w:rPr>
        <w:t xml:space="preserve">其中</w:t>
      </w:r>
      <w:r>
        <w:t xml:space="preserve"> </w:t>
      </w:r>
      <m:oMath>
        <m:sSub>
          <m:e>
            <m:r>
              <m:t>q</m:t>
            </m:r>
          </m:e>
          <m:sub>
            <m:r>
              <m:t>0</m:t>
            </m:r>
          </m:sub>
        </m:sSub>
      </m:oMath>
      <w:r>
        <w:t xml:space="preserve"> </w:t>
      </w:r>
      <w:r>
        <w:rPr>
          <w:rFonts w:hint="eastAsia"/>
        </w:rPr>
        <w:t xml:space="preserve">为基准年定额，</w:t>
      </w:r>
      <m:oMath>
        <m:sSub>
          <m:e>
            <m:r>
              <m:t>q</m:t>
            </m:r>
          </m:e>
          <m:sub>
            <m:r>
              <m:rPr>
                <m:sty m:val="p"/>
              </m:rPr>
              <m:t>min</m:t>
            </m:r>
          </m:sub>
        </m:sSub>
      </m:oMath>
      <w:r>
        <w:t xml:space="preserve"> </w:t>
      </w:r>
      <w:r>
        <w:rPr>
          <w:rFonts w:hint="eastAsia"/>
        </w:rPr>
        <w:t xml:space="preserve">为理论极限值（受工艺和生理需求约束），</w:t>
      </w:r>
      <m:oMath>
        <m:r>
          <m:t>k</m:t>
        </m:r>
      </m:oMath>
      <w:r>
        <w:t xml:space="preserve"> </w:t>
      </w:r>
      <w:r>
        <w:rPr>
          <w:rFonts w:hint="eastAsia"/>
        </w:rPr>
        <w:t xml:space="preserve">为反映技术渗透速率的衰减系数。科学设定定额的衰减曲线，需要综合研判产业政策、水价改革和节水技术推广等因素。</w:t>
      </w:r>
    </w:p>
    <w:bookmarkEnd w:id="21"/>
    <w:bookmarkEnd w:id="22"/>
    <w:bookmarkStart w:id="23" w:name="供需平衡的数学框架"/>
    <w:p>
      <w:pPr>
        <w:pStyle w:val="Heading2"/>
      </w:pPr>
      <w:r>
        <w:rPr>
          <w:rStyle w:val="SectionNumber"/>
        </w:rPr>
        <w:t xml:space="preserve">1.5</w:t>
      </w:r>
      <w:r>
        <w:tab/>
      </w:r>
      <w:r>
        <w:t xml:space="preserve">2.4 </w:t>
      </w:r>
      <w:r>
        <w:rPr>
          <w:rFonts w:hint="eastAsia"/>
        </w:rPr>
        <w:t xml:space="preserve">供需平衡的数学框架</w:t>
      </w:r>
    </w:p>
    <w:p>
      <w:pPr>
        <w:pStyle w:val="FirstParagraph"/>
      </w:pPr>
      <w:r>
        <w:rPr>
          <w:rFonts w:hint="eastAsia"/>
        </w:rPr>
        <w:t xml:space="preserve">供需平衡分析的数学基础是物质守恒。区域年度水量平衡控制方程为：</w:t>
      </w:r>
    </w:p>
    <w:p>
      <w:pPr>
        <w:pStyle w:val="BodyText"/>
      </w:pPr>
      <m:oMathPara>
        <m:oMathParaPr>
          <m:jc m:val="center"/>
        </m:oMathParaPr>
        <m:oMath>
          <m:sSub>
            <m:e>
              <m:r>
                <m:t>W</m:t>
              </m:r>
            </m:e>
            <m:sub>
              <m:r>
                <m:rPr>
                  <m:nor/>
                  <m:sty m:val="p"/>
                </m:rPr>
                <m:t>surface</m:t>
              </m:r>
            </m:sub>
          </m:sSub>
          <m:r>
            <m:rPr>
              <m:sty m:val="p"/>
            </m:rPr>
            <m:t>+</m:t>
          </m:r>
          <m:sSub>
            <m:e>
              <m:r>
                <m:t>W</m:t>
              </m:r>
            </m:e>
            <m:sub>
              <m:r>
                <m:rPr>
                  <m:nor/>
                  <m:sty m:val="p"/>
                </m:rPr>
                <m:t>ground</m:t>
              </m:r>
            </m:sub>
          </m:sSub>
          <m:r>
            <m:rPr>
              <m:sty m:val="p"/>
            </m:rPr>
            <m:t>+</m:t>
          </m:r>
          <m:sSub>
            <m:e>
              <m:r>
                <m:t>W</m:t>
              </m:r>
            </m:e>
            <m:sub>
              <m:r>
                <m:rPr>
                  <m:nor/>
                  <m:sty m:val="p"/>
                </m:rPr>
                <m:t>transfer</m:t>
              </m:r>
            </m:sub>
          </m:sSub>
          <m:r>
            <m:rPr>
              <m:sty m:val="p"/>
            </m:rPr>
            <m:t>+</m:t>
          </m:r>
          <m:sSub>
            <m:e>
              <m:r>
                <m:t>W</m:t>
              </m:r>
            </m:e>
            <m:sub>
              <m:r>
                <m:rPr>
                  <m:nor/>
                  <m:sty m:val="p"/>
                </m:rPr>
                <m:t>reclaimed</m:t>
              </m:r>
            </m:sub>
          </m:sSub>
          <m:r>
            <m:rPr>
              <m:sty m:val="p"/>
            </m:rPr>
            <m:t>≥</m:t>
          </m:r>
          <m:sSub>
            <m:e>
              <m:r>
                <m:t>W</m:t>
              </m:r>
            </m:e>
            <m:sub>
              <m:r>
                <m:rPr>
                  <m:nor/>
                  <m:sty m:val="p"/>
                </m:rPr>
                <m:t>total</m:t>
              </m:r>
            </m:sub>
          </m:sSub>
          <m:r>
            <m:rPr>
              <m:sty m:val="p"/>
            </m:rPr>
            <m:t>+</m:t>
          </m:r>
          <m:sSub>
            <m:e>
              <m:r>
                <m:t>L</m:t>
              </m:r>
            </m:e>
            <m:sub>
              <m:r>
                <m:rPr>
                  <m:nor/>
                  <m:sty m:val="p"/>
                </m:rPr>
                <m:t>sys</m:t>
              </m:r>
            </m:sub>
          </m:sSub>
        </m:oMath>
      </m:oMathPara>
    </w:p>
    <w:p>
      <w:pPr>
        <w:pStyle w:val="FirstParagraph"/>
      </w:pPr>
      <w:r>
        <w:rPr>
          <w:rFonts w:hint="eastAsia"/>
        </w:rPr>
        <w:t xml:space="preserve">左侧为有效可供水能力：</w:t>
      </w:r>
      <m:oMath>
        <m:sSub>
          <m:e>
            <m:r>
              <m:t>W</m:t>
            </m:r>
          </m:e>
          <m:sub>
            <m:r>
              <m:rPr>
                <m:nor/>
                <m:sty m:val="p"/>
              </m:rPr>
              <m:t>surface</m:t>
            </m:r>
          </m:sub>
        </m:sSub>
      </m:oMath>
      <w:r>
        <w:t xml:space="preserve"> </w:t>
      </w:r>
      <w:r>
        <w:rPr>
          <w:rFonts w:hint="eastAsia"/>
        </w:rPr>
        <w:t xml:space="preserve">为受设计保证率（如</w:t>
      </w:r>
      <w:r>
        <w:t xml:space="preserve"> </w:t>
      </w:r>
      <w:r>
        <w:rPr>
          <w:rFonts w:hint="eastAsia"/>
        </w:rPr>
        <w:t xml:space="preserve">P=75%）控制的地表水可供量，</w:t>
      </w:r>
      <m:oMath>
        <m:sSub>
          <m:e>
            <m:r>
              <m:t>W</m:t>
            </m:r>
          </m:e>
          <m:sub>
            <m:r>
              <m:rPr>
                <m:nor/>
                <m:sty m:val="p"/>
              </m:rPr>
              <m:t>ground</m:t>
            </m:r>
          </m:sub>
        </m:sSub>
      </m:oMath>
      <w:r>
        <w:t xml:space="preserve"> </w:t>
      </w:r>
      <w:r>
        <w:rPr>
          <w:rFonts w:hint="eastAsia"/>
        </w:rPr>
        <w:t xml:space="preserve">为受水文地质安全红线约束的地下水允许开采量（必须避免超采导致的地面沉降），</w:t>
      </w:r>
      <m:oMath>
        <m:sSub>
          <m:e>
            <m:r>
              <m:t>W</m:t>
            </m:r>
          </m:e>
          <m:sub>
            <m:r>
              <m:rPr>
                <m:nor/>
                <m:sty m:val="p"/>
              </m:rPr>
              <m:t>transfer</m:t>
            </m:r>
          </m:sub>
        </m:sSub>
      </m:oMath>
      <w:r>
        <w:t xml:space="preserve"> </w:t>
      </w:r>
      <w:r>
        <w:rPr>
          <w:rFonts w:hint="eastAsia"/>
        </w:rPr>
        <w:t xml:space="preserve">为跨流域调水补给量，</w:t>
      </w:r>
      <m:oMath>
        <m:sSub>
          <m:e>
            <m:r>
              <m:t>W</m:t>
            </m:r>
          </m:e>
          <m:sub>
            <m:r>
              <m:rPr>
                <m:nor/>
                <m:sty m:val="p"/>
              </m:rPr>
              <m:t>reclaimed</m:t>
            </m:r>
          </m:sub>
        </m:sSub>
      </m:oMath>
      <w:r>
        <w:t xml:space="preserve"> </w:t>
      </w:r>
      <w:r>
        <w:rPr>
          <w:rFonts w:hint="eastAsia"/>
        </w:rPr>
        <w:t xml:space="preserve">为污水再生回用量。右侧为需水总量加输配水系统损失</w:t>
      </w:r>
      <w:r>
        <w:t xml:space="preserve"> </w:t>
      </w:r>
      <m:oMath>
        <m:sSub>
          <m:e>
            <m:r>
              <m:t>L</m:t>
            </m:r>
          </m:e>
          <m:sub>
            <m:r>
              <m:rPr>
                <m:nor/>
                <m:sty m:val="p"/>
              </m:rPr>
              <m:t>sys</m:t>
            </m:r>
          </m:sub>
        </m:sSub>
      </m:oMath>
      <w:r>
        <w:rPr>
          <w:rFonts w:hint="eastAsia"/>
        </w:rPr>
        <w:t xml:space="preserve">（包括渠系蒸发渗漏和管网漏损）。缺水率定义为：</w:t>
      </w:r>
    </w:p>
    <w:p>
      <w:pPr>
        <w:pStyle w:val="BodyText"/>
      </w:pPr>
      <m:oMathPara>
        <m:oMathParaPr>
          <m:jc m:val="center"/>
        </m:oMathParaPr>
        <m:oMath>
          <m:r>
            <m:rPr>
              <m:nor/>
              <m:sty m:val="p"/>
            </m:rPr>
            <m:t>缺水率</m:t>
          </m:r>
          <m:r>
            <m:rPr>
              <m:sty m:val="p"/>
            </m:rPr>
            <m:t>=</m:t>
          </m:r>
          <m:f>
            <m:fPr>
              <m:type m:val="bar"/>
            </m:fPr>
            <m:num>
              <m:r>
                <m:rPr>
                  <m:sty m:val="p"/>
                </m:rPr>
                <m:t>max</m:t>
              </m:r>
              <m:r>
                <m:rPr>
                  <m:sty m:val="p"/>
                </m:rPr>
                <m:t>(</m:t>
              </m:r>
              <m:r>
                <m:t>0</m:t>
              </m:r>
              <m:r>
                <m:rPr>
                  <m:sty m:val="p"/>
                </m:rPr>
                <m:t>,</m:t>
              </m:r>
              <m:sSub>
                <m:e>
                  <m:r>
                    <m:t>W</m:t>
                  </m:r>
                </m:e>
                <m:sub>
                  <m:r>
                    <m:rPr>
                      <m:nor/>
                      <m:sty m:val="p"/>
                    </m:rPr>
                    <m:t>total</m:t>
                  </m:r>
                </m:sub>
              </m:sSub>
              <m:r>
                <m:rPr>
                  <m:sty m:val="p"/>
                </m:rPr>
                <m:t>−</m:t>
              </m:r>
              <m:r>
                <m:rPr>
                  <m:sty m:val="p"/>
                </m:rPr>
                <m:t>∑</m:t>
              </m:r>
              <m:sSub>
                <m:e>
                  <m:r>
                    <m:t>W</m:t>
                  </m:r>
                </m:e>
                <m:sub>
                  <m:r>
                    <m:rPr>
                      <m:nor/>
                      <m:sty m:val="p"/>
                    </m:rPr>
                    <m:t>supply</m:t>
                  </m:r>
                </m:sub>
              </m:sSub>
              <m:r>
                <m:rPr>
                  <m:sty m:val="p"/>
                </m:rPr>
                <m:t>)</m:t>
              </m:r>
            </m:num>
            <m:den>
              <m:sSub>
                <m:e>
                  <m:r>
                    <m:t>W</m:t>
                  </m:r>
                </m:e>
                <m:sub>
                  <m:r>
                    <m:rPr>
                      <m:nor/>
                      <m:sty m:val="p"/>
                    </m:rPr>
                    <m:t>total</m:t>
                  </m:r>
                </m:sub>
              </m:sSub>
            </m:den>
          </m:f>
          <m:r>
            <m:rPr>
              <m:sty m:val="p"/>
            </m:rPr>
            <m:t>×</m:t>
          </m:r>
          <m:r>
            <m:t>100</m:t>
          </m:r>
          <m:r>
            <m:rPr>
              <m:sty m:val="p"/>
            </m:rPr>
            <m:t>%</m:t>
          </m:r>
        </m:oMath>
      </m:oMathPara>
    </w:p>
    <w:p>
      <w:pPr>
        <w:pStyle w:val="FirstParagraph"/>
      </w:pPr>
      <w:r>
        <w:rPr>
          <w:rFonts w:hint="eastAsia"/>
        </w:rPr>
        <w:t xml:space="preserve">当缺水率低于</w:t>
      </w:r>
      <w:r>
        <w:t xml:space="preserve"> 5% </w:t>
      </w:r>
      <w:r>
        <w:rPr>
          <w:rFonts w:hint="eastAsia"/>
        </w:rPr>
        <w:t xml:space="preserve">时，系统处于安全状态；超过</w:t>
      </w:r>
      <w:r>
        <w:t xml:space="preserve"> 10% </w:t>
      </w:r>
      <w:r>
        <w:rPr>
          <w:rFonts w:hint="eastAsia"/>
        </w:rPr>
        <w:t xml:space="preserve">则需启动应急节水或开源措施；接近</w:t>
      </w:r>
      <w:r>
        <w:t xml:space="preserve"> 20% </w:t>
      </w:r>
      <w:r>
        <w:rPr>
          <w:rFonts w:hint="eastAsia"/>
        </w:rPr>
        <w:t xml:space="preserve">时，系统面临严重的结构性缺水风险。这一缺水率阈值体系源自中国《全国水资源综合规划技术细则》的推荐标准，为各级水行政主管部门提供了统一的判别依据。</w:t>
      </w:r>
    </w:p>
    <w:bookmarkEnd w:id="23"/>
    <w:bookmarkStart w:id="31" w:name="模拟案例华北流域供需平衡分析"/>
    <w:p>
      <w:pPr>
        <w:pStyle w:val="Heading2"/>
      </w:pPr>
      <w:r>
        <w:rPr>
          <w:rStyle w:val="SectionNumber"/>
        </w:rPr>
        <w:t xml:space="preserve">1.6</w:t>
      </w:r>
      <w:r>
        <w:tab/>
      </w:r>
      <w:r>
        <w:t xml:space="preserve">2.5 </w:t>
      </w:r>
      <w:r>
        <w:rPr>
          <w:rFonts w:hint="eastAsia"/>
        </w:rPr>
        <w:t xml:space="preserve">模拟案例：华北流域供需平衡分析</w:t>
      </w:r>
    </w:p>
    <w:bookmarkStart w:id="24"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基于</w:t>
      </w:r>
      <w:r>
        <w:t xml:space="preserve"> 50 </w:t>
      </w:r>
      <w:r>
        <w:rPr>
          <w:rFonts w:hint="eastAsia"/>
        </w:rPr>
        <w:t xml:space="preserve">年实测径流资料进行频率分析，采用矩法估计</w:t>
      </w:r>
      <w:r>
        <w:t xml:space="preserve"> P-III </w:t>
      </w:r>
      <w:r>
        <w:rPr>
          <w:rFonts w:hint="eastAsia"/>
        </w:rPr>
        <w:t xml:space="preserve">分布参数；同时利用定额法预测</w:t>
      </w:r>
      <w:r>
        <w:t xml:space="preserve"> 2025–2040 </w:t>
      </w:r>
      <w:r>
        <w:rPr>
          <w:rFonts w:hint="eastAsia"/>
        </w:rPr>
        <w:t xml:space="preserve">年四大部门（生活、工业、农业、生态）的需水量，结合再生水利用和跨流域调水工程评估供需平衡状况。</w:t>
      </w:r>
    </w:p>
    <w:p>
      <w:pPr>
        <w:pStyle w:val="BodyText"/>
      </w:pPr>
      <w:r>
        <w:rPr>
          <w:rFonts w:hint="eastAsia"/>
          <w:b/>
          <w:bCs/>
        </w:rPr>
        <w:t xml:space="preserve">仿真脚本</w:t>
      </w:r>
      <w:r>
        <w:rPr>
          <w:rFonts w:hint="eastAsia"/>
        </w:rPr>
        <w:t xml:space="preserve">：</w:t>
      </w:r>
      <w:r>
        <w:rPr>
          <w:rStyle w:val="VerbatimChar"/>
        </w:rPr>
        <w:t xml:space="preserve">assets/ch02/ch02_water_balance.py</w:t>
      </w:r>
    </w:p>
    <w:bookmarkEnd w:id="24"/>
    <w:bookmarkStart w:id="28" w:name="模拟结果"/>
    <w:p>
      <w:pPr>
        <w:pStyle w:val="Heading3"/>
      </w:pPr>
      <w:r>
        <w:rPr>
          <w:rStyle w:val="SectionNumber"/>
        </w:rPr>
        <w:t xml:space="preserve">1.6.2</w:t>
      </w:r>
      <w:r>
        <w:tab/>
      </w:r>
      <w:r>
        <w:rPr>
          <w:rFonts w:hint="eastAsia"/>
        </w:rPr>
        <w:t xml:space="preserve">模拟结果</w:t>
      </w:r>
    </w:p>
    <w:p>
      <w:pPr>
        <w:pStyle w:val="CaptionedFigure"/>
      </w:pPr>
      <w:r>
        <w:drawing>
          <wp:inline>
            <wp:extent cx="3810000" cy="2540000"/>
            <wp:effectExtent b="0" l="0" r="0" t="0"/>
            <wp:docPr descr="供需平衡分析" title="" id="26" name="Picture"/>
            <a:graphic>
              <a:graphicData uri="http://schemas.openxmlformats.org/drawingml/2006/picture">
                <pic:pic>
                  <pic:nvPicPr>
                    <pic:cNvPr descr="assets/ch02/water_balance_analysis.png"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供需平衡分析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径流均值</w:t>
            </w:r>
          </w:p>
        </w:tc>
        <w:tc>
          <w:tcPr/>
          <w:p>
            <w:pPr>
              <w:pStyle w:val="Compact"/>
            </w:pPr>
            <w:r>
              <w:t xml:space="preserve">8.45 </w:t>
            </w:r>
            <w:r>
              <w:rPr>
                <w:rFonts w:hint="eastAsia"/>
              </w:rPr>
              <w:t xml:space="preserve">亿m3</w:t>
            </w:r>
          </w:p>
        </w:tc>
      </w:tr>
      <w:tr>
        <w:tc>
          <w:tcPr/>
          <w:p>
            <w:pPr>
              <w:pStyle w:val="Compact"/>
            </w:pPr>
            <w:r>
              <w:rPr>
                <w:rFonts w:hint="eastAsia"/>
              </w:rPr>
              <w:t xml:space="preserve">变差系数</w:t>
            </w:r>
            <w:r>
              <w:t xml:space="preserve"> Cv</w:t>
            </w:r>
          </w:p>
        </w:tc>
        <w:tc>
          <w:tcPr/>
          <w:p>
            <w:pPr>
              <w:pStyle w:val="Compact"/>
            </w:pPr>
            <w:r>
              <w:t xml:space="preserve">0.271</w:t>
            </w:r>
          </w:p>
        </w:tc>
      </w:tr>
      <w:tr>
        <w:tc>
          <w:tcPr/>
          <w:p>
            <w:pPr>
              <w:pStyle w:val="Compact"/>
            </w:pPr>
            <w:r>
              <w:t xml:space="preserve">P=75% </w:t>
            </w:r>
            <w:r>
              <w:rPr>
                <w:rFonts w:hint="eastAsia"/>
              </w:rPr>
              <w:t xml:space="preserve">设计来水</w:t>
            </w:r>
          </w:p>
        </w:tc>
        <w:tc>
          <w:tcPr/>
          <w:p>
            <w:pPr>
              <w:pStyle w:val="Compact"/>
            </w:pPr>
            <w:r>
              <w:t xml:space="preserve">6.82 </w:t>
            </w:r>
            <w:r>
              <w:rPr>
                <w:rFonts w:hint="eastAsia"/>
              </w:rPr>
              <w:t xml:space="preserve">亿m3</w:t>
            </w:r>
          </w:p>
        </w:tc>
      </w:tr>
      <w:tr>
        <w:tc>
          <w:tcPr/>
          <w:p>
            <w:pPr>
              <w:pStyle w:val="Compact"/>
            </w:pPr>
            <w:r>
              <w:t xml:space="preserve">P=90% </w:t>
            </w:r>
            <w:r>
              <w:rPr>
                <w:rFonts w:hint="eastAsia"/>
              </w:rPr>
              <w:t xml:space="preserve">设计来水</w:t>
            </w:r>
          </w:p>
        </w:tc>
        <w:tc>
          <w:tcPr/>
          <w:p>
            <w:pPr>
              <w:pStyle w:val="Compact"/>
            </w:pPr>
            <w:r>
              <w:t xml:space="preserve">5.68 </w:t>
            </w:r>
            <w:r>
              <w:rPr>
                <w:rFonts w:hint="eastAsia"/>
              </w:rPr>
              <w:t xml:space="preserve">亿m3</w:t>
            </w:r>
          </w:p>
        </w:tc>
      </w:tr>
      <w:tr>
        <w:tc>
          <w:tcPr/>
          <w:p>
            <w:pPr>
              <w:pStyle w:val="Compact"/>
            </w:pPr>
            <w:r>
              <w:t xml:space="preserve">2025 </w:t>
            </w:r>
            <w:r>
              <w:rPr>
                <w:rFonts w:hint="eastAsia"/>
              </w:rPr>
              <w:t xml:space="preserve">年总需水</w:t>
            </w:r>
          </w:p>
        </w:tc>
        <w:tc>
          <w:tcPr/>
          <w:p>
            <w:pPr>
              <w:pStyle w:val="Compact"/>
            </w:pPr>
            <w:r>
              <w:t xml:space="preserve">11.18 </w:t>
            </w:r>
            <w:r>
              <w:rPr>
                <w:rFonts w:hint="eastAsia"/>
              </w:rPr>
              <w:t xml:space="preserve">亿m3</w:t>
            </w:r>
          </w:p>
        </w:tc>
      </w:tr>
      <w:tr>
        <w:tc>
          <w:tcPr/>
          <w:p>
            <w:pPr>
              <w:pStyle w:val="Compact"/>
            </w:pPr>
            <w:r>
              <w:t xml:space="preserve">2040 </w:t>
            </w:r>
            <w:r>
              <w:rPr>
                <w:rFonts w:hint="eastAsia"/>
              </w:rPr>
              <w:t xml:space="preserve">年总需水</w:t>
            </w:r>
          </w:p>
        </w:tc>
        <w:tc>
          <w:tcPr/>
          <w:p>
            <w:pPr>
              <w:pStyle w:val="Compact"/>
            </w:pPr>
            <w:r>
              <w:t xml:space="preserve">9.61 </w:t>
            </w:r>
            <w:r>
              <w:rPr>
                <w:rFonts w:hint="eastAsia"/>
              </w:rPr>
              <w:t xml:space="preserve">亿m3</w:t>
            </w:r>
          </w:p>
        </w:tc>
      </w:tr>
      <w:tr>
        <w:tc>
          <w:tcPr/>
          <w:p>
            <w:pPr>
              <w:pStyle w:val="Compact"/>
            </w:pPr>
            <w:r>
              <w:t xml:space="preserve">2025 </w:t>
            </w:r>
            <w:r>
              <w:rPr>
                <w:rFonts w:hint="eastAsia"/>
              </w:rPr>
              <w:t xml:space="preserve">年缺水率</w:t>
            </w:r>
          </w:p>
        </w:tc>
        <w:tc>
          <w:tcPr/>
          <w:p>
            <w:pPr>
              <w:pStyle w:val="Compact"/>
            </w:pPr>
            <w:r>
              <w:t xml:space="preserve">22.9%</w:t>
            </w:r>
          </w:p>
        </w:tc>
      </w:tr>
      <w:tr>
        <w:tc>
          <w:tcPr/>
          <w:p>
            <w:pPr>
              <w:pStyle w:val="Compact"/>
            </w:pPr>
            <w:r>
              <w:t xml:space="preserve">2040 </w:t>
            </w:r>
            <w:r>
              <w:rPr>
                <w:rFonts w:hint="eastAsia"/>
              </w:rPr>
              <w:t xml:space="preserve">年缺水率</w:t>
            </w:r>
          </w:p>
        </w:tc>
        <w:tc>
          <w:tcPr/>
          <w:p>
            <w:pPr>
              <w:pStyle w:val="Compact"/>
            </w:pPr>
            <w:r>
              <w:t xml:space="preserve">0.0%</w:t>
            </w:r>
          </w:p>
        </w:tc>
      </w:tr>
    </w:tbl>
    <w:bookmarkEnd w:id="28"/>
    <w:bookmarkStart w:id="29" w:name="结果分析"/>
    <w:p>
      <w:pPr>
        <w:pStyle w:val="Heading3"/>
      </w:pPr>
      <w:r>
        <w:rPr>
          <w:rStyle w:val="SectionNumber"/>
        </w:rPr>
        <w:t xml:space="preserve">1.6.3</w:t>
      </w:r>
      <w:r>
        <w:tab/>
      </w:r>
      <w:r>
        <w:rPr>
          <w:rFonts w:hint="eastAsia"/>
        </w:rPr>
        <w:t xml:space="preserve">结果分析</w:t>
      </w:r>
    </w:p>
    <w:p>
      <w:pPr>
        <w:pStyle w:val="FirstParagraph"/>
      </w:pPr>
      <w:r>
        <w:rPr>
          <w:rFonts w:hint="eastAsia"/>
        </w:rPr>
        <w:t xml:space="preserve">频率分析结果表明，该流域年径流的</w:t>
      </w:r>
      <w:r>
        <w:t xml:space="preserve"> P=75% </w:t>
      </w:r>
      <w:r>
        <w:rPr>
          <w:rFonts w:hint="eastAsia"/>
        </w:rPr>
        <w:t xml:space="preserve">设计来水量为</w:t>
      </w:r>
      <w:r>
        <w:t xml:space="preserve"> 6.82 </w:t>
      </w:r>
      <w:r>
        <w:rPr>
          <w:rFonts w:hint="eastAsia"/>
        </w:rPr>
        <w:t xml:space="preserve">亿</w:t>
      </w:r>
      <w:r>
        <w:t xml:space="preserve"> </w:t>
      </w:r>
      <w:r>
        <w:rPr>
          <w:rFonts w:hint="eastAsia"/>
        </w:rPr>
        <w:t xml:space="preserve">m3，仅为多年均值的</w:t>
      </w:r>
      <w:r>
        <w:t xml:space="preserve"> 80.7%。P=90% </w:t>
      </w:r>
      <w:r>
        <w:rPr>
          <w:rFonts w:hint="eastAsia"/>
        </w:rPr>
        <w:t xml:space="preserve">设计来水量进一步降至</w:t>
      </w:r>
      <w:r>
        <w:t xml:space="preserve"> 5.68 </w:t>
      </w:r>
      <w:r>
        <w:rPr>
          <w:rFonts w:hint="eastAsia"/>
        </w:rPr>
        <w:t xml:space="preserve">亿</w:t>
      </w:r>
      <w:r>
        <w:t xml:space="preserve"> </w:t>
      </w:r>
      <w:r>
        <w:rPr>
          <w:rFonts w:hint="eastAsia"/>
        </w:rPr>
        <w:t xml:space="preserve">m3，仅为均值的</w:t>
      </w:r>
      <w:r>
        <w:t xml:space="preserve"> </w:t>
      </w:r>
      <w:r>
        <w:rPr>
          <w:rFonts w:hint="eastAsia"/>
        </w:rPr>
        <w:t xml:space="preserve">67.2%。这一巨大差距反映了径流年际变异性对供水保障的深刻影响：变差系数</w:t>
      </w:r>
      <w:r>
        <w:t xml:space="preserve"> </w:t>
      </w:r>
      <m:oMath>
        <m:sSub>
          <m:e>
            <m:r>
              <m:t>C</m:t>
            </m:r>
          </m:e>
          <m:sub>
            <m:r>
              <m:t>v</m:t>
            </m:r>
          </m:sub>
        </m:sSub>
        <m:r>
          <m:rPr>
            <m:sty m:val="p"/>
          </m:rPr>
          <m:t>=</m:t>
        </m:r>
        <m:r>
          <m:t>0.271</m:t>
        </m:r>
      </m:oMath>
      <w:r>
        <w:t xml:space="preserve"> </w:t>
      </w:r>
      <w:r>
        <w:rPr>
          <w:rFonts w:hint="eastAsia"/>
        </w:rPr>
        <w:t xml:space="preserve">意味着丰水年径流可达均值的</w:t>
      </w:r>
      <w:r>
        <w:t xml:space="preserve"> 1.5 </w:t>
      </w:r>
      <w:r>
        <w:rPr>
          <w:rFonts w:hint="eastAsia"/>
        </w:rPr>
        <w:t xml:space="preserve">倍，而枯水年可能不足均值的</w:t>
      </w:r>
      <w:r>
        <w:t xml:space="preserve"> </w:t>
      </w:r>
      <w:r>
        <w:rPr>
          <w:rFonts w:hint="eastAsia"/>
        </w:rPr>
        <w:t xml:space="preserve">60%。这一特征决定了水资源规划绝不能以”多年均值”为基准进行配置，否则将在频繁出现的枯水年遭遇严重的供水不足。</w:t>
      </w:r>
    </w:p>
    <w:p>
      <w:pPr>
        <w:pStyle w:val="BodyText"/>
      </w:pPr>
      <w:r>
        <w:rPr>
          <w:rFonts w:hint="eastAsia"/>
        </w:rPr>
        <w:t xml:space="preserve">需水预测显示，2025</w:t>
      </w:r>
      <w:r>
        <w:t xml:space="preserve"> </w:t>
      </w:r>
      <w:r>
        <w:rPr>
          <w:rFonts w:hint="eastAsia"/>
        </w:rPr>
        <w:t xml:space="preserve">年总需水量为</w:t>
      </w:r>
      <w:r>
        <w:t xml:space="preserve"> 11.18 </w:t>
      </w:r>
      <w:r>
        <w:rPr>
          <w:rFonts w:hint="eastAsia"/>
        </w:rPr>
        <w:t xml:space="preserve">亿</w:t>
      </w:r>
      <w:r>
        <w:t xml:space="preserve"> </w:t>
      </w:r>
      <w:r>
        <w:rPr>
          <w:rFonts w:hint="eastAsia"/>
        </w:rPr>
        <w:t xml:space="preserve">m3，其中农业灌溉占</w:t>
      </w:r>
      <w:r>
        <w:t xml:space="preserve"> </w:t>
      </w:r>
      <w:r>
        <w:rPr>
          <w:rFonts w:hint="eastAsia"/>
        </w:rPr>
        <w:t xml:space="preserve">61.2%，是第一大用水户。工业和生活用水分别占约</w:t>
      </w:r>
      <w:r>
        <w:t xml:space="preserve"> 26% </w:t>
      </w:r>
      <w:r>
        <w:rPr>
          <w:rFonts w:hint="eastAsia"/>
        </w:rPr>
        <w:t xml:space="preserve">和</w:t>
      </w:r>
      <w:r>
        <w:t xml:space="preserve"> </w:t>
      </w:r>
      <w:r>
        <w:rPr>
          <w:rFonts w:hint="eastAsia"/>
        </w:rPr>
        <w:t xml:space="preserve">15%。这一需水结构表明，该区域仍处于以农业为主的传统用水格局中。随着灌溉定额从</w:t>
      </w:r>
      <w:r>
        <w:t xml:space="preserve"> 380 </w:t>
      </w:r>
      <w:r>
        <w:rPr>
          <w:rFonts w:hint="eastAsia"/>
        </w:rPr>
        <w:t xml:space="preserve">m3/亩降至</w:t>
      </w:r>
      <w:r>
        <w:t xml:space="preserve"> 300 </w:t>
      </w:r>
      <w:r>
        <w:rPr>
          <w:rFonts w:hint="eastAsia"/>
        </w:rPr>
        <w:t xml:space="preserve">m3/亩、万元工业增加值用水量从</w:t>
      </w:r>
      <w:r>
        <w:t xml:space="preserve"> 35 m3 </w:t>
      </w:r>
      <w:r>
        <w:rPr>
          <w:rFonts w:hint="eastAsia"/>
        </w:rPr>
        <w:t xml:space="preserve">降至</w:t>
      </w:r>
      <w:r>
        <w:t xml:space="preserve"> 19 </w:t>
      </w:r>
      <w:r>
        <w:rPr>
          <w:rFonts w:hint="eastAsia"/>
        </w:rPr>
        <w:t xml:space="preserve">m3，到</w:t>
      </w:r>
      <w:r>
        <w:t xml:space="preserve"> 2040 </w:t>
      </w:r>
      <w:r>
        <w:rPr>
          <w:rFonts w:hint="eastAsia"/>
        </w:rPr>
        <w:t xml:space="preserve">年总需水量降至</w:t>
      </w:r>
      <w:r>
        <w:t xml:space="preserve"> 9.61 </w:t>
      </w:r>
      <w:r>
        <w:rPr>
          <w:rFonts w:hint="eastAsia"/>
        </w:rPr>
        <w:t xml:space="preserve">亿</w:t>
      </w:r>
      <w:r>
        <w:t xml:space="preserve"> </w:t>
      </w:r>
      <w:r>
        <w:rPr>
          <w:rFonts w:hint="eastAsia"/>
        </w:rPr>
        <w:t xml:space="preserve">m3，降幅达</w:t>
      </w:r>
      <w:r>
        <w:t xml:space="preserve"> </w:t>
      </w:r>
      <w:r>
        <w:rPr>
          <w:rFonts w:hint="eastAsia"/>
        </w:rPr>
        <w:t xml:space="preserve">14.0%。这种”经济增长与用水脱钩”的现象表明节水技术的推广对缓解水资源压力具有决定性作用。</w:t>
      </w:r>
    </w:p>
    <w:p>
      <w:pPr>
        <w:pStyle w:val="BodyText"/>
      </w:pPr>
      <w:r>
        <w:rPr>
          <w:rFonts w:hint="eastAsia"/>
        </w:rPr>
        <w:t xml:space="preserve">供需平衡分析显示，2025</w:t>
      </w:r>
      <w:r>
        <w:t xml:space="preserve"> </w:t>
      </w:r>
      <w:r>
        <w:rPr>
          <w:rFonts w:hint="eastAsia"/>
        </w:rPr>
        <w:t xml:space="preserve">年在</w:t>
      </w:r>
      <w:r>
        <w:t xml:space="preserve"> P=75% </w:t>
      </w:r>
      <w:r>
        <w:rPr>
          <w:rFonts w:hint="eastAsia"/>
        </w:rPr>
        <w:t xml:space="preserve">保证率下（加上再生水</w:t>
      </w:r>
      <w:r>
        <w:t xml:space="preserve"> 0.3 </w:t>
      </w:r>
      <w:r>
        <w:rPr>
          <w:rFonts w:hint="eastAsia"/>
        </w:rPr>
        <w:t xml:space="preserve">亿</w:t>
      </w:r>
      <w:r>
        <w:t xml:space="preserve"> m3 </w:t>
      </w:r>
      <w:r>
        <w:rPr>
          <w:rFonts w:hint="eastAsia"/>
        </w:rPr>
        <w:t xml:space="preserve">和调水</w:t>
      </w:r>
      <w:r>
        <w:t xml:space="preserve"> 1.5 </w:t>
      </w:r>
      <w:r>
        <w:rPr>
          <w:rFonts w:hint="eastAsia"/>
        </w:rPr>
        <w:t xml:space="preserve">亿</w:t>
      </w:r>
      <w:r>
        <w:t xml:space="preserve"> </w:t>
      </w:r>
      <w:r>
        <w:rPr>
          <w:rFonts w:hint="eastAsia"/>
        </w:rPr>
        <w:t xml:space="preserve">m3），供水能力为</w:t>
      </w:r>
      <w:r>
        <w:t xml:space="preserve"> 8.62 </w:t>
      </w:r>
      <w:r>
        <w:rPr>
          <w:rFonts w:hint="eastAsia"/>
        </w:rPr>
        <w:t xml:space="preserve">亿</w:t>
      </w:r>
      <w:r>
        <w:t xml:space="preserve"> </w:t>
      </w:r>
      <w:r>
        <w:rPr>
          <w:rFonts w:hint="eastAsia"/>
        </w:rPr>
        <w:t xml:space="preserve">m3，缺水</w:t>
      </w:r>
      <w:r>
        <w:t xml:space="preserve"> 2.56 </w:t>
      </w:r>
      <w:r>
        <w:rPr>
          <w:rFonts w:hint="eastAsia"/>
        </w:rPr>
        <w:t xml:space="preserve">亿</w:t>
      </w:r>
      <w:r>
        <w:t xml:space="preserve"> </w:t>
      </w:r>
      <w:r>
        <w:rPr>
          <w:rFonts w:hint="eastAsia"/>
        </w:rPr>
        <w:t xml:space="preserve">m3，缺水率达</w:t>
      </w:r>
      <w:r>
        <w:t xml:space="preserve"> </w:t>
      </w:r>
      <w:r>
        <w:rPr>
          <w:rFonts w:hint="eastAsia"/>
        </w:rPr>
        <w:t xml:space="preserve">22.9%。这一缺口若不通过外部补充，只能依靠超采地下水来填补，长期将引发地面沉降和含水层衰竭等不可逆后果。</w:t>
      </w:r>
    </w:p>
    <w:p>
      <w:pPr>
        <w:pStyle w:val="BodyText"/>
      </w:pPr>
      <w:r>
        <w:rPr>
          <w:rFonts w:hint="eastAsia"/>
        </w:rPr>
        <w:t xml:space="preserve">随着再生水利用和调水规模的逐步扩大，加上需水总量的稳步下降，到</w:t>
      </w:r>
      <w:r>
        <w:t xml:space="preserve"> 2035 </w:t>
      </w:r>
      <w:r>
        <w:rPr>
          <w:rFonts w:hint="eastAsia"/>
        </w:rPr>
        <w:t xml:space="preserve">年供需基本平衡，2040</w:t>
      </w:r>
      <w:r>
        <w:t xml:space="preserve"> </w:t>
      </w:r>
      <w:r>
        <w:rPr>
          <w:rFonts w:hint="eastAsia"/>
        </w:rPr>
        <w:t xml:space="preserve">年出现盈余。这一转折点的实现依赖于三个条件同时满足：节水定额持续下降、再生水利用达到</w:t>
      </w:r>
      <w:r>
        <w:t xml:space="preserve"> 1.0 </w:t>
      </w:r>
      <w:r>
        <w:rPr>
          <w:rFonts w:hint="eastAsia"/>
        </w:rPr>
        <w:t xml:space="preserve">亿</w:t>
      </w:r>
      <w:r>
        <w:t xml:space="preserve"> </w:t>
      </w:r>
      <w:r>
        <w:rPr>
          <w:rFonts w:hint="eastAsia"/>
        </w:rPr>
        <w:t xml:space="preserve">m3、调水工程达到</w:t>
      </w:r>
      <w:r>
        <w:t xml:space="preserve"> 3.0 </w:t>
      </w:r>
      <w:r>
        <w:rPr>
          <w:rFonts w:hint="eastAsia"/>
        </w:rPr>
        <w:t xml:space="preserve">亿</w:t>
      </w:r>
      <w:r>
        <w:t xml:space="preserve"> </w:t>
      </w:r>
      <w:r>
        <w:rPr>
          <w:rFonts w:hint="eastAsia"/>
        </w:rPr>
        <w:t xml:space="preserve">m3。从经济成本角度分析，挖掘本地节水潜力的边际成本（约</w:t>
      </w:r>
      <w:r>
        <w:t xml:space="preserve"> 2–5 </w:t>
      </w:r>
      <w:r>
        <w:rPr>
          <w:rFonts w:hint="eastAsia"/>
        </w:rPr>
        <w:t xml:space="preserve">元/m3）远低于远距离调水（约</w:t>
      </w:r>
      <w:r>
        <w:t xml:space="preserve"> 8–15 </w:t>
      </w:r>
      <w:r>
        <w:rPr>
          <w:rFonts w:hint="eastAsia"/>
        </w:rPr>
        <w:t xml:space="preserve">元/m3），因此节水应当优先于调水。但当本地节水潜力逼近物理极限时，调水就成为突破资源瓶颈的必然选择。</w:t>
      </w:r>
    </w:p>
    <w:bookmarkEnd w:id="29"/>
    <w:bookmarkStart w:id="30" w:name="工程启示"/>
    <w:p>
      <w:pPr>
        <w:pStyle w:val="Heading3"/>
      </w:pPr>
      <w:r>
        <w:rPr>
          <w:rStyle w:val="SectionNumber"/>
        </w:rPr>
        <w:t xml:space="preserve">1.6.4</w:t>
      </w:r>
      <w:r>
        <w:tab/>
      </w:r>
      <w:r>
        <w:rPr>
          <w:rFonts w:hint="eastAsia"/>
        </w:rPr>
        <w:t xml:space="preserve">工程启示</w:t>
      </w:r>
    </w:p>
    <w:p>
      <w:pPr>
        <w:pStyle w:val="Compact"/>
        <w:numPr>
          <w:ilvl w:val="0"/>
          <w:numId w:val="1002"/>
        </w:numPr>
      </w:pPr>
      <w:r>
        <w:t xml:space="preserve">P-III </w:t>
      </w:r>
      <w:r>
        <w:rPr>
          <w:rFonts w:hint="eastAsia"/>
        </w:rPr>
        <w:t xml:space="preserve">型频率分析是确定设计来水量的标准方法，设计保证率的选取直接影响工程规模和投资</w:t>
      </w:r>
    </w:p>
    <w:p>
      <w:pPr>
        <w:pStyle w:val="Compact"/>
        <w:numPr>
          <w:ilvl w:val="0"/>
          <w:numId w:val="1002"/>
        </w:numPr>
      </w:pPr>
      <w:r>
        <w:rPr>
          <w:rFonts w:hint="eastAsia"/>
        </w:rPr>
        <w:t xml:space="preserve">华北地区当前的缺水率超过</w:t>
      </w:r>
      <w:r>
        <w:t xml:space="preserve"> </w:t>
      </w:r>
      <w:r>
        <w:rPr>
          <w:rFonts w:hint="eastAsia"/>
        </w:rPr>
        <w:t xml:space="preserve">20%，短期内必须依赖非常规水源和调水工程补充</w:t>
      </w:r>
    </w:p>
    <w:p>
      <w:pPr>
        <w:pStyle w:val="Compact"/>
        <w:numPr>
          <w:ilvl w:val="0"/>
          <w:numId w:val="1002"/>
        </w:numPr>
      </w:pPr>
      <w:r>
        <w:rPr>
          <w:rFonts w:hint="eastAsia"/>
        </w:rPr>
        <w:t xml:space="preserve">农业节水是降低区域总需水的关键杠杆，灌溉定额每降低</w:t>
      </w:r>
      <w:r>
        <w:t xml:space="preserve"> </w:t>
      </w:r>
      <w:r>
        <w:rPr>
          <w:rFonts w:hint="eastAsia"/>
        </w:rPr>
        <w:t xml:space="preserve">10%，总需水可减少约</w:t>
      </w:r>
      <w:r>
        <w:t xml:space="preserve"> 6%</w:t>
      </w:r>
    </w:p>
    <w:p>
      <w:pPr>
        <w:pStyle w:val="Compact"/>
        <w:numPr>
          <w:ilvl w:val="0"/>
          <w:numId w:val="1002"/>
        </w:numPr>
      </w:pPr>
      <w:r>
        <w:rPr>
          <w:rFonts w:hint="eastAsia"/>
        </w:rPr>
        <w:t xml:space="preserve">供需平衡的动态评估应至少每</w:t>
      </w:r>
      <w:r>
        <w:t xml:space="preserve"> 5 </w:t>
      </w:r>
      <w:r>
        <w:rPr>
          <w:rFonts w:hint="eastAsia"/>
        </w:rPr>
        <w:t xml:space="preserve">年更新一次，以反映经济结构和技术条件的变化</w:t>
      </w:r>
    </w:p>
    <w:bookmarkEnd w:id="30"/>
    <w:bookmarkEnd w:id="31"/>
    <w:bookmarkStart w:id="32" w:name="附录仿真脚本解读"/>
    <w:p>
      <w:pPr>
        <w:pStyle w:val="Heading2"/>
      </w:pPr>
      <w:r>
        <w:rPr>
          <w:rStyle w:val="SectionNumber"/>
        </w:rPr>
        <w:t xml:space="preserve">1.7</w:t>
      </w:r>
      <w:r>
        <w:tab/>
      </w:r>
      <w:r>
        <w:rPr>
          <w:rFonts w:hint="eastAsia"/>
        </w:rPr>
        <w:t xml:space="preserve">附录：仿真脚本解读</w:t>
      </w:r>
    </w:p>
    <w:p>
      <w:pPr>
        <w:pStyle w:val="FirstParagraph"/>
      </w:pPr>
      <w:r>
        <w:rPr>
          <w:rFonts w:hint="eastAsia"/>
          <w:b/>
          <w:bCs/>
        </w:rPr>
        <w:t xml:space="preserve">脚本路径</w:t>
      </w:r>
      <w:r>
        <w:rPr>
          <w:rFonts w:hint="eastAsia"/>
        </w:rPr>
        <w:t xml:space="preserve">：</w:t>
      </w:r>
      <w:r>
        <w:rPr>
          <w:rStyle w:val="VerbatimChar"/>
        </w:rPr>
        <w:t xml:space="preserve">assets/ch02/ch02_water_balance.py</w:t>
      </w:r>
    </w:p>
    <w:p>
      <w:pPr>
        <w:pStyle w:val="BodyText"/>
      </w:pPr>
      <w:r>
        <w:rPr>
          <w:rFonts w:hint="eastAsia"/>
        </w:rPr>
        <w:t xml:space="preserve">该脚本分为四个核心模块。第一模块利用</w:t>
      </w:r>
      <w:r>
        <w:t xml:space="preserve"> SciPy </w:t>
      </w:r>
      <w:r>
        <w:rPr>
          <w:rFonts w:hint="eastAsia"/>
        </w:rPr>
        <w:t xml:space="preserve">的</w:t>
      </w:r>
      <w:r>
        <w:t xml:space="preserve"> </w:t>
      </w:r>
      <w:r>
        <w:rPr>
          <w:rStyle w:val="VerbatimChar"/>
        </w:rPr>
        <w:t xml:space="preserve">stats.gamma</w:t>
      </w:r>
      <w:r>
        <w:t xml:space="preserve"> </w:t>
      </w:r>
      <w:r>
        <w:rPr>
          <w:rFonts w:hint="eastAsia"/>
        </w:rPr>
        <w:t xml:space="preserve">生成服从</w:t>
      </w:r>
      <w:r>
        <w:t xml:space="preserve"> P-III </w:t>
      </w:r>
      <w:r>
        <w:rPr>
          <w:rFonts w:hint="eastAsia"/>
        </w:rPr>
        <w:t xml:space="preserve">分布的</w:t>
      </w:r>
      <w:r>
        <w:t xml:space="preserve"> 50 </w:t>
      </w:r>
      <w:r>
        <w:rPr>
          <w:rFonts w:hint="eastAsia"/>
        </w:rPr>
        <w:t xml:space="preserve">年径流序列，参数由均值</w:t>
      </w:r>
      <w:r>
        <w:t xml:space="preserve"> </w:t>
      </w:r>
      <m:oMath>
        <m:acc>
          <m:accPr>
            <m:chr m:val="‾"/>
          </m:accPr>
          <m:e>
            <m:r>
              <m:t>Q</m:t>
            </m:r>
          </m:e>
        </m:acc>
        <m:r>
          <m:rPr>
            <m:sty m:val="p"/>
          </m:rPr>
          <m:t>=</m:t>
        </m:r>
        <m:r>
          <m:t>8.5</m:t>
        </m:r>
      </m:oMath>
      <w:r>
        <w:t xml:space="preserve"> </w:t>
      </w:r>
      <w:r>
        <w:rPr>
          <w:rFonts w:hint="eastAsia"/>
        </w:rPr>
        <w:t xml:space="preserve">亿</w:t>
      </w:r>
      <w:r>
        <w:t xml:space="preserve"> m3、</w:t>
      </w:r>
      <m:oMath>
        <m:sSub>
          <m:e>
            <m:r>
              <m:t>C</m:t>
            </m:r>
          </m:e>
          <m:sub>
            <m:r>
              <m:t>v</m:t>
            </m:r>
          </m:sub>
        </m:sSub>
        <m:r>
          <m:rPr>
            <m:sty m:val="p"/>
          </m:rPr>
          <m:t>=</m:t>
        </m:r>
        <m:r>
          <m:t>0.35</m:t>
        </m:r>
      </m:oMath>
      <w:r>
        <w:t xml:space="preserve">、</w:t>
      </w:r>
      <m:oMath>
        <m:sSub>
          <m:e>
            <m:r>
              <m:t>C</m:t>
            </m:r>
          </m:e>
          <m:sub>
            <m:r>
              <m:t>s</m:t>
            </m:r>
          </m:sub>
        </m:sSub>
        <m:r>
          <m:rPr>
            <m:sty m:val="p"/>
          </m:rPr>
          <m:t>/</m:t>
        </m:r>
        <m:sSub>
          <m:e>
            <m:r>
              <m:t>C</m:t>
            </m:r>
          </m:e>
          <m:sub>
            <m:r>
              <m:t>v</m:t>
            </m:r>
          </m:sub>
        </m:sSub>
        <m:r>
          <m:rPr>
            <m:sty m:val="p"/>
          </m:rPr>
          <m:t>=</m:t>
        </m:r>
        <m:r>
          <m:t>2.0</m:t>
        </m:r>
      </m:oMath>
      <w:r>
        <w:t xml:space="preserve"> </w:t>
      </w:r>
      <w:r>
        <w:rPr>
          <w:rFonts w:hint="eastAsia"/>
        </w:rPr>
        <w:t xml:space="preserve">经矩法公式转换得到。第二模块执行频率分析：将径流降序排列后计算经验频率</w:t>
      </w:r>
      <w:r>
        <w:t xml:space="preserve"> </w:t>
      </w:r>
      <m:oMath>
        <m:sSub>
          <m:e>
            <m:r>
              <m:t>P</m:t>
            </m:r>
          </m:e>
          <m:sub>
            <m:r>
              <m:t>m</m:t>
            </m:r>
          </m:sub>
        </m:sSub>
        <m:r>
          <m:rPr>
            <m:sty m:val="p"/>
          </m:rPr>
          <m:t>=</m:t>
        </m:r>
        <m:r>
          <m:t>m</m:t>
        </m:r>
        <m:r>
          <m:rPr>
            <m:sty m:val="p"/>
          </m:rPr>
          <m:t>/</m:t>
        </m:r>
        <m:r>
          <m:rPr>
            <m:sty m:val="p"/>
          </m:rPr>
          <m:t>(</m:t>
        </m:r>
        <m:r>
          <m:t>n</m:t>
        </m:r>
        <m:r>
          <m:rPr>
            <m:sty m:val="p"/>
          </m:rPr>
          <m:t>+</m:t>
        </m:r>
        <m:r>
          <m:t>1</m:t>
        </m:r>
        <m:r>
          <m:rPr>
            <m:sty m:val="p"/>
          </m:rPr>
          <m:t>)</m:t>
        </m:r>
      </m:oMath>
      <w:r>
        <w:rPr>
          <w:rFonts w:hint="eastAsia"/>
        </w:rPr>
        <w:t xml:space="preserve">，同时用矩法重新拟合理论</w:t>
      </w:r>
      <w:r>
        <w:t xml:space="preserve"> P-III </w:t>
      </w:r>
      <w:r>
        <w:rPr>
          <w:rFonts w:hint="eastAsia"/>
        </w:rPr>
        <w:t xml:space="preserve">曲线，并通过</w:t>
      </w:r>
      <w:r>
        <w:t xml:space="preserve"> </w:t>
      </w:r>
      <w:r>
        <w:rPr>
          <w:rStyle w:val="VerbatimChar"/>
        </w:rPr>
        <w:t xml:space="preserve">stats.gamma.ppf(1-P)</w:t>
      </w:r>
      <w:r>
        <w:t xml:space="preserve"> </w:t>
      </w:r>
      <w:r>
        <w:rPr>
          <w:rFonts w:hint="eastAsia"/>
        </w:rPr>
        <w:t xml:space="preserve">反算各保证率下的设计来水量。第三模块实现定额法需水预测：对</w:t>
      </w:r>
      <w:r>
        <w:t xml:space="preserve"> 2025–2040 </w:t>
      </w:r>
      <w:r>
        <w:rPr>
          <w:rFonts w:hint="eastAsia"/>
        </w:rPr>
        <w:t xml:space="preserve">年的人口、产值、灌溉面积等活动规模进行线性插值，乘以各部门的衰减定额得到分年需水量。第四模块进行供需平衡计算：将</w:t>
      </w:r>
      <w:r>
        <w:t xml:space="preserve"> P=75% </w:t>
      </w:r>
      <w:r>
        <w:rPr>
          <w:rFonts w:hint="eastAsia"/>
        </w:rPr>
        <w:t xml:space="preserve">设计来水量加上逐年递增的再生水和调水量，与需水量对比，输出缺水量和缺水率。</w:t>
      </w:r>
    </w:p>
    <w:p>
      <w:pPr>
        <w:pStyle w:val="BodyText"/>
      </w:pPr>
      <w:r>
        <w:rPr>
          <w:rFonts w:hint="eastAsia"/>
        </w:rPr>
        <w:t xml:space="preserve">绘图采用</w:t>
      </w:r>
      <w:r>
        <w:t xml:space="preserve"> </w:t>
      </w:r>
      <m:oMath>
        <m:r>
          <m:t>2</m:t>
        </m:r>
        <m:r>
          <m:rPr>
            <m:sty m:val="p"/>
          </m:rPr>
          <m:t>×</m:t>
        </m:r>
        <m:r>
          <m:t>2</m:t>
        </m:r>
      </m:oMath>
      <w:r>
        <w:t xml:space="preserve"> </w:t>
      </w:r>
      <w:r>
        <w:rPr>
          <w:rFonts w:hint="eastAsia"/>
        </w:rPr>
        <w:t xml:space="preserve">布局：(a)</w:t>
      </w:r>
      <w:r>
        <w:t xml:space="preserve"> </w:t>
      </w:r>
      <w:r>
        <w:rPr>
          <w:rFonts w:hint="eastAsia"/>
        </w:rPr>
        <w:t xml:space="preserve">径流时间序列柱状图标注均值线；(b)</w:t>
      </w:r>
      <w:r>
        <w:t xml:space="preserve"> P-III </w:t>
      </w:r>
      <w:r>
        <w:rPr>
          <w:rFonts w:hint="eastAsia"/>
        </w:rPr>
        <w:t xml:space="preserve">理论频率曲线与经验频率点的拟合对比，标注各设计保证率；(c)</w:t>
      </w:r>
      <w:r>
        <w:t xml:space="preserve"> </w:t>
      </w:r>
      <w:r>
        <w:rPr>
          <w:rFonts w:hint="eastAsia"/>
        </w:rPr>
        <w:t xml:space="preserve">四部门需水堆叠柱状图叠加供水能力折线；(d)</w:t>
      </w:r>
      <w:r>
        <w:t xml:space="preserve"> </w:t>
      </w:r>
      <w:r>
        <w:rPr>
          <w:rFonts w:hint="eastAsia"/>
        </w:rPr>
        <w:t xml:space="preserve">供需差的正负柱状图，红色标注缺水率。</w:t>
      </w:r>
    </w:p>
    <w:p>
      <w:r>
        <w:pict>
          <v:rect style="width:0;height:1.5pt" o:hralign="center" o:hrstd="t" o:hr="t"/>
        </w:pict>
      </w:r>
    </w:p>
    <w:bookmarkEnd w:id="32"/>
    <w:bookmarkStart w:id="33"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本章从水文频率分析和需水预测两个维度构建了供需平衡分析的完整理论框架。通过严格推导</w:t>
      </w:r>
      <w:r>
        <w:t xml:space="preserve"> P-III </w:t>
      </w:r>
      <w:r>
        <w:rPr>
          <w:rFonts w:hint="eastAsia"/>
        </w:rPr>
        <w:t xml:space="preserve">型分布的矩法参数估计公式，阐明了如何从有限的实测序列提取设计来水量；通过定额法的系统化分解，展示了各部门需水量的预测逻辑与定额衰减机制。华北流域的仿真案例表明，当前缺水率超过</w:t>
      </w:r>
      <w:r>
        <w:t xml:space="preserve"> </w:t>
      </w:r>
      <w:r>
        <w:rPr>
          <w:rFonts w:hint="eastAsia"/>
        </w:rPr>
        <w:t xml:space="preserve">20%，但通过”节流+开源”双向施策，2035</w:t>
      </w:r>
      <w:r>
        <w:t xml:space="preserve"> </w:t>
      </w:r>
      <w:r>
        <w:rPr>
          <w:rFonts w:hint="eastAsia"/>
        </w:rPr>
        <w:t xml:space="preserve">年前后可实现供需平衡。然而，年度尺度的宏观平衡并不能消除年内丰枯分配不均带来的供水缺口——如何利用水库调蓄在时间维度上重新分配径流，正是下一章将探讨的核心问题。</w:t>
      </w:r>
    </w:p>
    <w:p>
      <w:r>
        <w:pict>
          <v:rect style="width:0;height:1.5pt" o:hralign="center" o:hrstd="t" o:hr="t"/>
        </w:pict>
      </w:r>
    </w:p>
    <w:bookmarkEnd w:id="33"/>
    <w:bookmarkStart w:id="34"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某流域实测</w:t>
      </w:r>
      <w:r>
        <w:t xml:space="preserve"> 50 </w:t>
      </w:r>
      <w:r>
        <w:rPr>
          <w:rFonts w:hint="eastAsia"/>
        </w:rPr>
        <w:t xml:space="preserve">年年径流均值</w:t>
      </w:r>
      <w:r>
        <w:t xml:space="preserve"> </w:t>
      </w:r>
      <m:oMath>
        <m:acc>
          <m:accPr>
            <m:chr m:val="‾"/>
          </m:accPr>
          <m:e>
            <m:r>
              <m:t>Q</m:t>
            </m:r>
          </m:e>
        </m:acc>
        <m:r>
          <m:rPr>
            <m:sty m:val="p"/>
          </m:rPr>
          <m:t>=</m:t>
        </m:r>
        <m:r>
          <m:t>15.0</m:t>
        </m:r>
      </m:oMath>
      <w:r>
        <w:t xml:space="preserve"> </w:t>
      </w:r>
      <w:r>
        <w:rPr>
          <w:rFonts w:hint="eastAsia"/>
        </w:rPr>
        <w:t xml:space="preserve">亿</w:t>
      </w:r>
      <w:r>
        <w:t xml:space="preserve"> </w:t>
      </w:r>
      <w:r>
        <w:rPr>
          <w:rFonts w:hint="eastAsia"/>
        </w:rPr>
        <w:t xml:space="preserve">m3，</w:t>
      </w:r>
      <m:oMath>
        <m:sSub>
          <m:e>
            <m:r>
              <m:t>C</m:t>
            </m:r>
          </m:e>
          <m:sub>
            <m:r>
              <m:t>v</m:t>
            </m:r>
          </m:sub>
        </m:sSub>
        <m:r>
          <m:rPr>
            <m:sty m:val="p"/>
          </m:rPr>
          <m:t>=</m:t>
        </m:r>
        <m:r>
          <m:t>0.35</m:t>
        </m:r>
      </m:oMath>
      <w:r>
        <w:rPr>
          <w:rFonts w:hint="eastAsia"/>
        </w:rPr>
        <w:t xml:space="preserve">，</w:t>
      </w:r>
      <m:oMath>
        <m:sSub>
          <m:e>
            <m:r>
              <m:t>C</m:t>
            </m:r>
          </m:e>
          <m:sub>
            <m:r>
              <m:t>s</m:t>
            </m:r>
          </m:sub>
        </m:sSub>
        <m:r>
          <m:rPr>
            <m:sty m:val="p"/>
          </m:rPr>
          <m:t>=</m:t>
        </m:r>
        <m:r>
          <m:t>0.85</m:t>
        </m:r>
      </m:oMath>
      <w:r>
        <w:rPr>
          <w:rFonts w:hint="eastAsia"/>
        </w:rPr>
        <w:t xml:space="preserve">。请利用矩法公式计算</w:t>
      </w:r>
      <w:r>
        <w:t xml:space="preserve"> P-III </w:t>
      </w:r>
      <w:r>
        <w:rPr>
          <w:rFonts w:hint="eastAsia"/>
        </w:rPr>
        <w:t xml:space="preserve">分布参数</w:t>
      </w:r>
      <w:r>
        <w:t xml:space="preserve"> </w:t>
      </w:r>
      <m:oMath>
        <m:r>
          <m:t>α</m:t>
        </m:r>
      </m:oMath>
      <w:r>
        <w:t xml:space="preserve">、</w:t>
      </w:r>
      <m:oMath>
        <m:r>
          <m:t>β</m:t>
        </m:r>
      </m:oMath>
      <w:r>
        <w:t xml:space="preserve">、</w:t>
      </w:r>
      <m:oMath>
        <m:sSub>
          <m:e>
            <m:r>
              <m:t>x</m:t>
            </m:r>
          </m:e>
          <m:sub>
            <m:r>
              <m:t>0</m:t>
            </m:r>
          </m:sub>
        </m:sSub>
      </m:oMath>
      <w:r>
        <w:t xml:space="preserve">。</w:t>
      </w:r>
    </w:p>
    <w:p>
      <w:pPr>
        <w:pStyle w:val="Compact"/>
        <w:numPr>
          <w:ilvl w:val="0"/>
          <w:numId w:val="1003"/>
        </w:numPr>
      </w:pPr>
      <w:r>
        <w:rPr>
          <w:rFonts w:hint="eastAsia"/>
        </w:rPr>
        <w:t xml:space="preserve">为何工程实践中不直接使用样本计算的偏态系数</w:t>
      </w:r>
      <w:r>
        <w:t xml:space="preserve"> </w:t>
      </w:r>
      <m:oMath>
        <m:sSub>
          <m:e>
            <m:r>
              <m:t>C</m:t>
            </m:r>
          </m:e>
          <m:sub>
            <m:r>
              <m:t>s</m:t>
            </m:r>
          </m:sub>
        </m:sSub>
      </m:oMath>
      <w:r>
        <w:rPr>
          <w:rFonts w:hint="eastAsia"/>
        </w:rPr>
        <w:t xml:space="preserve">，而要设定</w:t>
      </w:r>
      <w:r>
        <w:t xml:space="preserve"> </w:t>
      </w:r>
      <m:oMath>
        <m:sSub>
          <m:e>
            <m:r>
              <m:t>C</m:t>
            </m:r>
          </m:e>
          <m:sub>
            <m:r>
              <m:t>s</m:t>
            </m:r>
          </m:sub>
        </m:sSub>
        <m:r>
          <m:rPr>
            <m:sty m:val="p"/>
          </m:rPr>
          <m:t>/</m:t>
        </m:r>
        <m:sSub>
          <m:e>
            <m:r>
              <m:t>C</m:t>
            </m:r>
          </m:e>
          <m:sub>
            <m:r>
              <m:t>v</m:t>
            </m:r>
          </m:sub>
        </m:sSub>
      </m:oMath>
      <w:r>
        <w:t xml:space="preserve"> </w:t>
      </w:r>
      <w:r>
        <w:rPr>
          <w:rFonts w:hint="eastAsia"/>
        </w:rPr>
        <w:t xml:space="preserve">的经验比值？请从数学和物理两个角度阐述原因。</w:t>
      </w:r>
    </w:p>
    <w:p>
      <w:pPr>
        <w:pStyle w:val="Compact"/>
        <w:numPr>
          <w:ilvl w:val="0"/>
          <w:numId w:val="1003"/>
        </w:numPr>
      </w:pPr>
      <w:r>
        <w:rPr>
          <w:rFonts w:hint="eastAsia"/>
        </w:rPr>
        <w:t xml:space="preserve">假设某区域工业增加值用水定额服从</w:t>
      </w:r>
      <w:r>
        <w:t xml:space="preserve"> </w:t>
      </w:r>
      <m:oMath>
        <m:r>
          <m:t>q</m:t>
        </m:r>
        <m:r>
          <m:rPr>
            <m:sty m:val="p"/>
          </m:rPr>
          <m:t>(</m:t>
        </m:r>
        <m:r>
          <m:t>t</m:t>
        </m:r>
        <m:r>
          <m:rPr>
            <m:sty m:val="p"/>
          </m:rPr>
          <m:t>)</m:t>
        </m:r>
        <m:r>
          <m:rPr>
            <m:sty m:val="p"/>
          </m:rPr>
          <m:t>=</m:t>
        </m:r>
        <m:r>
          <m:rPr>
            <m:sty m:val="p"/>
          </m:rPr>
          <m:t>(</m:t>
        </m:r>
        <m:r>
          <m:t>35</m:t>
        </m:r>
        <m:r>
          <m:rPr>
            <m:sty m:val="p"/>
          </m:rPr>
          <m:t>−</m:t>
        </m:r>
        <m:r>
          <m:t>12</m:t>
        </m:r>
        <m:r>
          <m:rPr>
            <m:sty m:val="p"/>
          </m:rPr>
          <m:t>)</m:t>
        </m:r>
        <m:sSup>
          <m:e>
            <m:r>
              <m:t>e</m:t>
            </m:r>
          </m:e>
          <m:sup>
            <m:r>
              <m:rPr>
                <m:sty m:val="p"/>
              </m:rPr>
              <m:t>−</m:t>
            </m:r>
            <m:r>
              <m:t>0.08</m:t>
            </m:r>
            <m:r>
              <m:t>t</m:t>
            </m:r>
          </m:sup>
        </m:sSup>
        <m:r>
          <m:rPr>
            <m:sty m:val="p"/>
          </m:rPr>
          <m:t>+</m:t>
        </m:r>
        <m:r>
          <m:t>12</m:t>
        </m:r>
      </m:oMath>
      <w:r>
        <w:rPr>
          <w:rFonts w:hint="eastAsia"/>
        </w:rPr>
        <w:t xml:space="preserve">（m3/万元），请问</w:t>
      </w:r>
      <w:r>
        <w:t xml:space="preserve"> 10 </w:t>
      </w:r>
      <w:r>
        <w:rPr>
          <w:rFonts w:hint="eastAsia"/>
        </w:rPr>
        <w:t xml:space="preserve">年后和</w:t>
      </w:r>
      <w:r>
        <w:t xml:space="preserve"> 20 </w:t>
      </w:r>
      <w:r>
        <w:rPr>
          <w:rFonts w:hint="eastAsia"/>
        </w:rPr>
        <w:t xml:space="preserve">年后的定额分别是多少？</w:t>
      </w:r>
      <m:oMath>
        <m:sSub>
          <m:e>
            <m:r>
              <m:t>q</m:t>
            </m:r>
          </m:e>
          <m:sub>
            <m:r>
              <m:rPr>
                <m:sty m:val="p"/>
              </m:rPr>
              <m:t>min</m:t>
            </m:r>
          </m:sub>
        </m:sSub>
        <m:r>
          <m:rPr>
            <m:sty m:val="p"/>
          </m:rPr>
          <m:t>=</m:t>
        </m:r>
        <m:r>
          <m:t>12</m:t>
        </m:r>
      </m:oMath>
      <w:r>
        <w:t xml:space="preserve"> </w:t>
      </w:r>
      <w:r>
        <w:rPr>
          <w:rFonts w:hint="eastAsia"/>
        </w:rPr>
        <w:t xml:space="preserve">m3/万元的物理含义是什么？</w:t>
      </w:r>
    </w:p>
    <w:p>
      <w:pPr>
        <w:pStyle w:val="Compact"/>
        <w:numPr>
          <w:ilvl w:val="0"/>
          <w:numId w:val="1003"/>
        </w:numPr>
      </w:pPr>
      <w:r>
        <w:rPr>
          <w:rFonts w:hint="eastAsia"/>
        </w:rPr>
        <w:t xml:space="preserve">如果第</w:t>
      </w:r>
      <w:r>
        <w:t xml:space="preserve"> 1 </w:t>
      </w:r>
      <w:r>
        <w:rPr>
          <w:rFonts w:hint="eastAsia"/>
        </w:rPr>
        <w:t xml:space="preserve">章的</w:t>
      </w:r>
      <w:r>
        <w:t xml:space="preserve"> RCP8.5 </w:t>
      </w:r>
      <w:r>
        <w:rPr>
          <w:rFonts w:hint="eastAsia"/>
        </w:rPr>
        <w:t xml:space="preserve">情景使径流减少</w:t>
      </w:r>
      <w:r>
        <w:t xml:space="preserve"> </w:t>
      </w:r>
      <w:r>
        <w:rPr>
          <w:rFonts w:hint="eastAsia"/>
        </w:rPr>
        <w:t xml:space="preserve">18%，请重新计算本案例中</w:t>
      </w:r>
      <w:r>
        <w:t xml:space="preserve"> P=75% </w:t>
      </w:r>
      <w:r>
        <w:rPr>
          <w:rFonts w:hint="eastAsia"/>
        </w:rPr>
        <w:t xml:space="preserve">的设计来水量（在</w:t>
      </w:r>
      <w:r>
        <w:t xml:space="preserve"> </w:t>
      </w:r>
      <m:oMath>
        <m:sSub>
          <m:e>
            <m:r>
              <m:t>C</m:t>
            </m:r>
          </m:e>
          <m:sub>
            <m:r>
              <m:t>v</m:t>
            </m:r>
          </m:sub>
        </m:sSub>
      </m:oMath>
      <w:r>
        <w:t xml:space="preserve"> </w:t>
      </w:r>
      <w:r>
        <w:rPr>
          <w:rFonts w:hint="eastAsia"/>
        </w:rPr>
        <w:t xml:space="preserve">和</w:t>
      </w:r>
      <w:r>
        <w:t xml:space="preserve"> </w:t>
      </w:r>
      <m:oMath>
        <m:sSub>
          <m:e>
            <m:r>
              <m:t>C</m:t>
            </m:r>
          </m:e>
          <m:sub>
            <m:r>
              <m:t>s</m:t>
            </m:r>
          </m:sub>
        </m:sSub>
        <m:r>
          <m:rPr>
            <m:sty m:val="p"/>
          </m:rPr>
          <m:t>/</m:t>
        </m:r>
        <m:sSub>
          <m:e>
            <m:r>
              <m:t>C</m:t>
            </m:r>
          </m:e>
          <m:sub>
            <m:r>
              <m:t>v</m:t>
            </m:r>
          </m:sub>
        </m:sSub>
      </m:oMath>
      <w:r>
        <w:t xml:space="preserve"> </w:t>
      </w:r>
      <w:r>
        <w:rPr>
          <w:rFonts w:hint="eastAsia"/>
        </w:rPr>
        <w:t xml:space="preserve">不变的假设下），并评估</w:t>
      </w:r>
      <w:r>
        <w:t xml:space="preserve"> 2040 </w:t>
      </w:r>
      <w:r>
        <w:rPr>
          <w:rFonts w:hint="eastAsia"/>
        </w:rPr>
        <w:t xml:space="preserve">年的供需平衡是否仍能实现。</w:t>
      </w:r>
    </w:p>
    <w:p>
      <w:r>
        <w:pict>
          <v:rect style="width:0;height:1.5pt" o:hralign="center" o:hrstd="t" o:hr="t"/>
        </w:pict>
      </w:r>
    </w:p>
    <w:p>
      <w:pPr>
        <w:pStyle w:val="FirstParagraph"/>
      </w:pPr>
      <w:r>
        <w:rPr>
          <w:rFonts w:hint="eastAsia"/>
          <w:b/>
          <w:bCs/>
        </w:rPr>
        <w:t xml:space="preserve">拓展视野</w:t>
      </w:r>
      <w:r>
        <w:rPr>
          <w:rFonts w:hint="eastAsia"/>
        </w:rPr>
        <w:t xml:space="preserve">：供需平衡分析是水资源规划的传统核心方法，其本质是在”给定水源—确定需求”框架下求解静态分配问题。然而，随着气候变化加剧和极端事件频发，供水系统需要从静态”平衡”走向动态”控制”——不仅要回答”够不够”的规划问题，还要回答”怎么调”的运行问题。这正是水系统控制论所关注的核心议题：将供需平衡从规划层的年尺度分析，延伸到运行层的实时动态调控。</w:t>
      </w:r>
    </w:p>
    <w:bookmarkEnd w:id="34"/>
    <w:bookmarkStart w:id="35" w:name="参考文献"/>
    <w:p>
      <w:pPr>
        <w:pStyle w:val="Heading2"/>
      </w:pPr>
      <w:r>
        <w:rPr>
          <w:rStyle w:val="SectionNumber"/>
        </w:rPr>
        <w:t xml:space="preserve">1.10</w:t>
      </w:r>
      <w:r>
        <w:tab/>
      </w:r>
      <w:r>
        <w:rPr>
          <w:rFonts w:hint="eastAsia"/>
        </w:rPr>
        <w:t xml:space="preserve">参考文献</w:t>
      </w:r>
    </w:p>
    <w:p>
      <w:pPr>
        <w:pStyle w:val="FirstParagraph"/>
      </w:pPr>
      <w:r>
        <w:t xml:space="preserve">[1] </w:t>
      </w:r>
      <w:r>
        <w:rPr>
          <w:rFonts w:hint="eastAsia"/>
        </w:rPr>
        <w:t xml:space="preserve">中华人民共和国水利部.</w:t>
      </w:r>
      <w:r>
        <w:t xml:space="preserve"> </w:t>
      </w:r>
      <w:r>
        <w:rPr>
          <w:rFonts w:hint="eastAsia"/>
        </w:rPr>
        <w:t xml:space="preserve">水利水电工程水文计算规范</w:t>
      </w:r>
      <w:r>
        <w:t xml:space="preserve"> (SL 278-2002). </w:t>
      </w:r>
      <w:r>
        <w:rPr>
          <w:rFonts w:hint="eastAsia"/>
        </w:rPr>
        <w:t xml:space="preserve">中国水利水电出版社,</w:t>
      </w:r>
      <w:r>
        <w:t xml:space="preserve"> 2002.</w:t>
      </w:r>
    </w:p>
    <w:p>
      <w:pPr>
        <w:pStyle w:val="BodyText"/>
      </w:pPr>
      <w:r>
        <w:t xml:space="preserve">[2] Chow V T, Maidment D R, Mays L W. Applied Hydrology. McGraw-Hill, 1988.</w:t>
      </w:r>
    </w:p>
    <w:p>
      <w:pPr>
        <w:pStyle w:val="BodyText"/>
      </w:pPr>
      <w:r>
        <w:t xml:space="preserve">[3] Loucks D P, van Beek E. Water Resource Systems Planning and Management: An Introduction to Methods, Models, and Applications. Springer, 2017.</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2026-03-21T06:35:41Z</dcterms:created>
  <dcterms:modified xsi:type="dcterms:W3CDTF">2026-03-21T06:35:41Z</dcterms:modified>
</cp:coreProperties>
</file>

<file path=docProps/custom.xml><?xml version="1.0" encoding="utf-8"?>
<Properties xmlns="http://schemas.openxmlformats.org/officeDocument/2006/custom-properties" xmlns:vt="http://schemas.openxmlformats.org/officeDocument/2006/docPropsVTypes"/>
</file>