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第-5-章-生态需水保障与水质规划"/>
    <w:p>
      <w:pPr>
        <w:pStyle w:val="Heading1"/>
      </w:pPr>
      <w:r>
        <w:rPr>
          <w:rStyle w:val="SectionNumber"/>
        </w:rPr>
        <w:t xml:space="preserve">1</w:t>
      </w:r>
      <w:r>
        <w:tab/>
      </w:r>
      <w:r>
        <w:rPr>
          <w:rFonts w:hint="eastAsia"/>
        </w:rPr>
        <w:t xml:space="preserve">第</w:t>
      </w:r>
      <w:r>
        <w:t xml:space="preserve"> 5 </w:t>
      </w:r>
      <w:r>
        <w:rPr>
          <w:rFonts w:hint="eastAsia"/>
        </w:rPr>
        <w:t xml:space="preserve">章</w:t>
      </w:r>
      <w:r>
        <w:t xml:space="preserve"> </w:t>
      </w:r>
      <w:r>
        <w:rPr>
          <w:rFonts w:hint="eastAsia"/>
        </w:rPr>
        <w:t xml:space="preserve">生态需水保障与水质规划</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掌握</w:t>
      </w:r>
      <w:r>
        <w:t xml:space="preserve"> Tennant </w:t>
      </w:r>
      <w:r>
        <w:rPr>
          <w:rFonts w:hint="eastAsia"/>
        </w:rPr>
        <w:t xml:space="preserve">法计算逐月最小生态基流的原理与分级标准</w:t>
      </w:r>
    </w:p>
    <w:p>
      <w:pPr>
        <w:pStyle w:val="Compact"/>
        <w:numPr>
          <w:ilvl w:val="0"/>
          <w:numId w:val="1001"/>
        </w:numPr>
      </w:pPr>
      <w:r>
        <w:rPr>
          <w:rFonts w:hint="eastAsia"/>
        </w:rPr>
        <w:t xml:space="preserve">理解</w:t>
      </w:r>
      <w:r>
        <w:t xml:space="preserve"> Streeter-Phelps </w:t>
      </w:r>
      <w:r>
        <w:rPr>
          <w:rFonts w:hint="eastAsia"/>
        </w:rPr>
        <w:t xml:space="preserve">方程描述</w:t>
      </w:r>
      <w:r>
        <w:t xml:space="preserve"> BOD-DO </w:t>
      </w:r>
      <w:r>
        <w:rPr>
          <w:rFonts w:hint="eastAsia"/>
        </w:rPr>
        <w:t xml:space="preserve">沿程变化的物理机制</w:t>
      </w:r>
    </w:p>
    <w:p>
      <w:pPr>
        <w:pStyle w:val="Compact"/>
        <w:numPr>
          <w:ilvl w:val="0"/>
          <w:numId w:val="1001"/>
        </w:numPr>
      </w:pPr>
      <w:r>
        <w:rPr>
          <w:rFonts w:hint="eastAsia"/>
        </w:rPr>
        <w:t xml:space="preserve">能够从一阶常微分方程组推导</w:t>
      </w:r>
      <w:r>
        <w:t xml:space="preserve"> Streeter-Phelps </w:t>
      </w:r>
      <w:r>
        <w:rPr>
          <w:rFonts w:hint="eastAsia"/>
        </w:rPr>
        <w:t xml:space="preserve">解析解</w:t>
      </w:r>
    </w:p>
    <w:p>
      <w:pPr>
        <w:pStyle w:val="Compact"/>
        <w:numPr>
          <w:ilvl w:val="0"/>
          <w:numId w:val="1001"/>
        </w:numPr>
      </w:pPr>
      <w:r>
        <w:rPr>
          <w:rFonts w:hint="eastAsia"/>
        </w:rPr>
        <w:t xml:space="preserve">掌握临界点位置公式的推导方法</w:t>
      </w:r>
    </w:p>
    <w:p>
      <w:pPr>
        <w:pStyle w:val="Compact"/>
        <w:numPr>
          <w:ilvl w:val="0"/>
          <w:numId w:val="1001"/>
        </w:numPr>
      </w:pPr>
      <w:r>
        <w:rPr>
          <w:rFonts w:hint="eastAsia"/>
        </w:rPr>
        <w:t xml:space="preserve">学会计算河段纳污能力并确定限排总量</w:t>
      </w:r>
    </w:p>
    <w:bookmarkEnd w:id="9"/>
    <w:bookmarkStart w:id="10" w:name="从水权交易到生态约束"/>
    <w:p>
      <w:pPr>
        <w:pStyle w:val="Heading2"/>
      </w:pPr>
      <w:r>
        <w:rPr>
          <w:rStyle w:val="SectionNumber"/>
        </w:rPr>
        <w:t xml:space="preserve">1.2</w:t>
      </w:r>
      <w:r>
        <w:tab/>
      </w:r>
      <w:r>
        <w:t xml:space="preserve">5.1 </w:t>
      </w:r>
      <w:r>
        <w:rPr>
          <w:rFonts w:hint="eastAsia"/>
        </w:rPr>
        <w:t xml:space="preserve">从水权交易到生态约束</w:t>
      </w:r>
    </w:p>
    <w:p>
      <w:pPr>
        <w:pStyle w:val="FirstParagraph"/>
      </w:pPr>
      <w:r>
        <w:rPr>
          <w:rFonts w:hint="eastAsia"/>
        </w:rPr>
        <w:t xml:space="preserve">第</w:t>
      </w:r>
      <w:r>
        <w:t xml:space="preserve"> 4 </w:t>
      </w:r>
      <w:r>
        <w:rPr>
          <w:rFonts w:hint="eastAsia"/>
        </w:rPr>
        <w:t xml:space="preserve">章证明了水权交易可将社会总效益提升</w:t>
      </w:r>
      <w:r>
        <w:t xml:space="preserve"> </w:t>
      </w:r>
      <w:r>
        <w:rPr>
          <w:rFonts w:hint="eastAsia"/>
        </w:rPr>
        <w:t xml:space="preserve">14.5%。然而，效率最大化的分配方案存在一个隐含风险：当水量大量从农业区转向工业和城市时，农业区河道的生态基流可能受到挤压。生态基流并非普通的”用水需求”——它不产生直接的经济收益，却是维持河流生态系统健康的刚性底线。一旦生态基流被突破，水生生物种群崩溃、河道水质恶化和湿地萎缩将造成不可逆转的生态损失。</w:t>
      </w:r>
    </w:p>
    <w:p>
      <w:pPr>
        <w:pStyle w:val="BodyText"/>
      </w:pPr>
      <w:r>
        <w:rPr>
          <w:rFonts w:hint="eastAsia"/>
        </w:rPr>
        <w:t xml:space="preserve">因此，生态需水保障是水资源规划中具有”一票否决”性质的硬约束。本章从两个相互关联的维度展开：水量维度——确定维持生态系统最低需求的基流标准；水质维度——评估河段的环境容量和纳污能力。</w:t>
      </w:r>
    </w:p>
    <w:bookmarkEnd w:id="10"/>
    <w:bookmarkStart w:id="16" w:name="生态需水与-tennant-法"/>
    <w:p>
      <w:pPr>
        <w:pStyle w:val="Heading2"/>
      </w:pPr>
      <w:r>
        <w:rPr>
          <w:rStyle w:val="SectionNumber"/>
        </w:rPr>
        <w:t xml:space="preserve">1.3</w:t>
      </w:r>
      <w:r>
        <w:tab/>
      </w:r>
      <w:r>
        <w:t xml:space="preserve">5.2 </w:t>
      </w:r>
      <w:r>
        <w:rPr>
          <w:rFonts w:hint="eastAsia"/>
        </w:rPr>
        <w:t xml:space="preserve">生态需水与</w:t>
      </w:r>
      <w:r>
        <w:t xml:space="preserve"> Tennant </w:t>
      </w:r>
      <w:r>
        <w:rPr>
          <w:rFonts w:hint="eastAsia"/>
        </w:rPr>
        <w:t xml:space="preserve">法</w:t>
      </w:r>
    </w:p>
    <w:bookmarkStart w:id="11" w:name="方法原理"/>
    <w:p>
      <w:pPr>
        <w:pStyle w:val="Heading3"/>
      </w:pPr>
      <w:r>
        <w:rPr>
          <w:rStyle w:val="SectionNumber"/>
        </w:rPr>
        <w:t xml:space="preserve">1.3.1</w:t>
      </w:r>
      <w:r>
        <w:tab/>
      </w:r>
      <w:r>
        <w:t xml:space="preserve">5.2.1 </w:t>
      </w:r>
      <w:r>
        <w:rPr>
          <w:rFonts w:hint="eastAsia"/>
        </w:rPr>
        <w:t xml:space="preserve">方法原理</w:t>
      </w:r>
    </w:p>
    <w:p>
      <w:pPr>
        <w:pStyle w:val="FirstParagraph"/>
      </w:pPr>
      <w:r>
        <w:rPr>
          <w:rFonts w:hint="eastAsia"/>
        </w:rPr>
        <w:t xml:space="preserve">Tennant（1976）基于美国</w:t>
      </w:r>
      <w:r>
        <w:t xml:space="preserve"> 11 </w:t>
      </w:r>
      <w:r>
        <w:rPr>
          <w:rFonts w:hint="eastAsia"/>
        </w:rPr>
        <w:t xml:space="preserve">个州数百条河流的实测数据，提出了以多年平均流量百分比确定生态基流的方法。该方法的物理假设是：河流生态系统的健康状况与径流占多年平均值的百分比之间存在稳定的经验关系。Tennant</w:t>
      </w:r>
      <w:r>
        <w:t xml:space="preserve"> </w:t>
      </w:r>
      <w:r>
        <w:rPr>
          <w:rFonts w:hint="eastAsia"/>
        </w:rPr>
        <w:t xml:space="preserve">将生态状况分为若干等级：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占年均流量比例</w:t>
            </w:r>
          </w:p>
        </w:tc>
        <w:tc>
          <w:tcPr/>
          <w:p>
            <w:pPr>
              <w:pStyle w:val="Compact"/>
            </w:pPr>
            <w:r>
              <w:rPr>
                <w:rFonts w:hint="eastAsia"/>
              </w:rPr>
              <w:t xml:space="preserve">生态状况描述</w:t>
            </w:r>
          </w:p>
        </w:tc>
      </w:tr>
      <w:tr>
        <w:tc>
          <w:tcPr/>
          <w:p>
            <w:pPr>
              <w:pStyle w:val="Compact"/>
            </w:pPr>
            <w:r>
              <w:rPr>
                <w:rFonts w:hint="eastAsia"/>
              </w:rPr>
              <w:t xml:space="preserve">最低生存</w:t>
            </w:r>
          </w:p>
        </w:tc>
        <w:tc>
          <w:tcPr/>
          <w:p>
            <w:pPr>
              <w:pStyle w:val="Compact"/>
            </w:pPr>
            <w:r>
              <w:t xml:space="preserve">10%</w:t>
            </w:r>
          </w:p>
        </w:tc>
        <w:tc>
          <w:tcPr/>
          <w:p>
            <w:pPr>
              <w:pStyle w:val="Compact"/>
            </w:pPr>
            <w:r>
              <w:rPr>
                <w:rFonts w:hint="eastAsia"/>
              </w:rPr>
              <w:t xml:space="preserve">仅维持鱼类最低生存需求</w:t>
            </w:r>
          </w:p>
        </w:tc>
      </w:tr>
      <w:tr>
        <w:tc>
          <w:tcPr/>
          <w:p>
            <w:pPr>
              <w:pStyle w:val="Compact"/>
            </w:pPr>
            <w:r>
              <w:rPr>
                <w:rFonts w:hint="eastAsia"/>
              </w:rPr>
              <w:t xml:space="preserve">较差</w:t>
            </w:r>
          </w:p>
        </w:tc>
        <w:tc>
          <w:tcPr/>
          <w:p>
            <w:pPr>
              <w:pStyle w:val="Compact"/>
            </w:pPr>
            <w:r>
              <w:t xml:space="preserve">20%</w:t>
            </w:r>
          </w:p>
        </w:tc>
        <w:tc>
          <w:tcPr/>
          <w:p>
            <w:pPr>
              <w:pStyle w:val="Compact"/>
            </w:pPr>
            <w:r>
              <w:rPr>
                <w:rFonts w:hint="eastAsia"/>
              </w:rPr>
              <w:t xml:space="preserve">水生栖息地品质显著下降</w:t>
            </w:r>
          </w:p>
        </w:tc>
      </w:tr>
      <w:tr>
        <w:tc>
          <w:tcPr/>
          <w:p>
            <w:pPr>
              <w:pStyle w:val="Compact"/>
            </w:pPr>
            <w:r>
              <w:rPr>
                <w:rFonts w:hint="eastAsia"/>
              </w:rPr>
              <w:t xml:space="preserve">良好</w:t>
            </w:r>
          </w:p>
        </w:tc>
        <w:tc>
          <w:tcPr/>
          <w:p>
            <w:pPr>
              <w:pStyle w:val="Compact"/>
            </w:pPr>
            <w:r>
              <w:t xml:space="preserve">30%</w:t>
            </w:r>
          </w:p>
        </w:tc>
        <w:tc>
          <w:tcPr/>
          <w:p>
            <w:pPr>
              <w:pStyle w:val="Compact"/>
            </w:pPr>
            <w:r>
              <w:rPr>
                <w:rFonts w:hint="eastAsia"/>
              </w:rPr>
              <w:t xml:space="preserve">维持较好的水生生态功能</w:t>
            </w:r>
          </w:p>
        </w:tc>
      </w:tr>
      <w:tr>
        <w:tc>
          <w:tcPr/>
          <w:p>
            <w:pPr>
              <w:pStyle w:val="Compact"/>
            </w:pPr>
            <w:r>
              <w:rPr>
                <w:rFonts w:hint="eastAsia"/>
              </w:rPr>
              <w:t xml:space="preserve">优秀</w:t>
            </w:r>
          </w:p>
        </w:tc>
        <w:tc>
          <w:tcPr/>
          <w:p>
            <w:pPr>
              <w:pStyle w:val="Compact"/>
            </w:pPr>
            <w:r>
              <w:t xml:space="preserve">40%</w:t>
            </w:r>
          </w:p>
        </w:tc>
        <w:tc>
          <w:tcPr/>
          <w:p>
            <w:pPr>
              <w:pStyle w:val="Compact"/>
            </w:pPr>
            <w:r>
              <w:rPr>
                <w:rFonts w:hint="eastAsia"/>
              </w:rPr>
              <w:t xml:space="preserve">接近天然状态的生态完整性</w:t>
            </w:r>
          </w:p>
        </w:tc>
      </w:tr>
    </w:tbl>
    <w:bookmarkEnd w:id="11"/>
    <w:bookmarkStart w:id="15" w:name="分季节方案"/>
    <w:p>
      <w:pPr>
        <w:pStyle w:val="Heading3"/>
      </w:pPr>
      <w:r>
        <w:rPr>
          <w:rStyle w:val="SectionNumber"/>
        </w:rPr>
        <w:t xml:space="preserve">1.3.2</w:t>
      </w:r>
      <w:r>
        <w:tab/>
      </w:r>
      <w:r>
        <w:t xml:space="preserve">5.2.2 </w:t>
      </w:r>
      <w:r>
        <w:rPr>
          <w:rFonts w:hint="eastAsia"/>
        </w:rPr>
        <w:t xml:space="preserve">分季节方案</w:t>
      </w:r>
    </w:p>
    <w:p>
      <w:pPr>
        <w:pStyle w:val="FirstParagraph"/>
      </w:pPr>
      <w:r>
        <w:rPr>
          <w:rFonts w:hint="eastAsia"/>
        </w:rPr>
        <w:t xml:space="preserve">中国的实践通常采用分季节的</w:t>
      </w:r>
      <w:r>
        <w:t xml:space="preserve"> Tennant </w:t>
      </w:r>
      <w:r>
        <w:rPr>
          <w:rFonts w:hint="eastAsia"/>
        </w:rPr>
        <w:t xml:space="preserve">推荐方案：枯水期（11</w:t>
      </w:r>
      <w:r>
        <w:t xml:space="preserve"> </w:t>
      </w:r>
      <w:r>
        <w:rPr>
          <w:rFonts w:hint="eastAsia"/>
        </w:rPr>
        <w:t xml:space="preserve">月至次年</w:t>
      </w:r>
      <w:r>
        <w:t xml:space="preserve"> 4 </w:t>
      </w:r>
      <w:r>
        <w:rPr>
          <w:rFonts w:hint="eastAsia"/>
        </w:rPr>
        <w:t xml:space="preserve">月）取年均流量的</w:t>
      </w:r>
      <w:r>
        <w:t xml:space="preserve"> </w:t>
      </w:r>
      <w:r>
        <w:rPr>
          <w:rFonts w:hint="eastAsia"/>
        </w:rPr>
        <w:t xml:space="preserve">20%，丰水期（5–10</w:t>
      </w:r>
      <w:r>
        <w:t xml:space="preserve"> </w:t>
      </w:r>
      <w:r>
        <w:rPr>
          <w:rFonts w:hint="eastAsia"/>
        </w:rPr>
        <w:t xml:space="preserve">月）取</w:t>
      </w:r>
      <w:r>
        <w:t xml:space="preserve"> </w:t>
      </w:r>
      <w:r>
        <w:rPr>
          <w:rFonts w:hint="eastAsia"/>
        </w:rPr>
        <w:t xml:space="preserve">30%。这一差异化设定反映了一个水文学事实：丰水期水生生物处于繁殖和生长的活跃阶段，对水量和水质的需求更高；而枯水期生物活动减缓，较低的基流即可维持基本的生态功能。</w:t>
      </w:r>
    </w:p>
    <w:p>
      <w:pPr>
        <w:pStyle w:val="BodyText"/>
      </w:pPr>
      <w:r>
        <w:rPr>
          <w:rFonts w:hint="eastAsia"/>
        </w:rPr>
        <w:t xml:space="preserve">数学上，Tennant</w:t>
      </w:r>
      <w:r>
        <w:t xml:space="preserve"> </w:t>
      </w:r>
      <w:r>
        <w:rPr>
          <w:rFonts w:hint="eastAsia"/>
        </w:rPr>
        <w:t xml:space="preserve">法的计算可表达为：</w:t>
      </w:r>
    </w:p>
    <w:p>
      <w:pPr>
        <w:pStyle w:val="BodyText"/>
      </w:pPr>
      <m:oMathPara>
        <m:oMathParaPr>
          <m:jc m:val="center"/>
        </m:oMathParaPr>
        <m:oMath>
          <m:sSub>
            <m:e>
              <m:r>
                <m:t>Q</m:t>
              </m:r>
            </m:e>
            <m:sub>
              <m:r>
                <m:rPr>
                  <m:nor/>
                  <m:sty m:val="p"/>
                </m:rPr>
                <m:t>eco</m:t>
              </m:r>
              <m:r>
                <m:rPr>
                  <m:sty m:val="p"/>
                </m:rPr>
                <m:t>,</m:t>
              </m:r>
              <m:r>
                <m:t>m</m:t>
              </m:r>
            </m:sub>
          </m:sSub>
          <m:r>
            <m:rPr>
              <m:sty m:val="p"/>
            </m:rPr>
            <m:t>=</m:t>
          </m:r>
          <m:sSub>
            <m:e>
              <m:r>
                <m:t>α</m:t>
              </m:r>
            </m:e>
            <m:sub>
              <m:r>
                <m:t>m</m:t>
              </m:r>
            </m:sub>
          </m:sSub>
          <m:r>
            <m:rPr>
              <m:sty m:val="p"/>
            </m:rPr>
            <m:t>⋅</m:t>
          </m:r>
          <m:sSub>
            <m:e>
              <m:acc>
                <m:accPr>
                  <m:chr m:val="‾"/>
                </m:accPr>
                <m:e>
                  <m:r>
                    <m:t>Q</m:t>
                  </m:r>
                </m:e>
              </m:acc>
            </m:e>
            <m:sub>
              <m:r>
                <m:rPr>
                  <m:nor/>
                  <m:sty m:val="p"/>
                </m:rPr>
                <m:t>annual</m:t>
              </m:r>
            </m:sub>
          </m:sSub>
          <m:r>
            <m:rPr>
              <m:sty m:val="p"/>
            </m:rPr>
            <m:t>,</m:t>
          </m:r>
          <m:r>
            <m:t> </m:t>
          </m:r>
          <m:sSub>
            <m:e>
              <m:r>
                <m:t>α</m:t>
              </m:r>
            </m:e>
            <m:sub>
              <m:r>
                <m:t>m</m:t>
              </m:r>
            </m:sub>
          </m:sSub>
          <m:r>
            <m:rPr>
              <m:sty m:val="p"/>
            </m:rPr>
            <m:t>=</m:t>
          </m:r>
          <m:d>
            <m:dPr>
              <m:begChr m:val="{"/>
              <m:sepChr m:val=""/>
              <m:endChr m:val=""/>
              <m:grow/>
            </m:dPr>
            <m:e>
              <m:m>
                <m:mPr>
                  <m:baseJc m:val="center"/>
                  <m:plcHide m:val="on"/>
                  <m:mcs>
                    <m:mc>
                      <m:mcPr>
                        <m:mcJc m:val="left"/>
                        <m:count m:val="1"/>
                      </m:mcPr>
                    </m:mc>
                    <m:mc>
                      <m:mcPr>
                        <m:mcJc m:val="left"/>
                        <m:count m:val="1"/>
                      </m:mcPr>
                    </m:mc>
                  </m:mcs>
                </m:mPr>
                <m:mr>
                  <m:e>
                    <m:r>
                      <m:t>0.20</m:t>
                    </m:r>
                  </m:e>
                  <m:e>
                    <m:r>
                      <m:t>m</m:t>
                    </m:r>
                    <m:r>
                      <m:rPr>
                        <m:sty m:val="p"/>
                      </m:rPr>
                      <m:t>∈</m:t>
                    </m:r>
                    <m:r>
                      <m:rPr>
                        <m:sty m:val="p"/>
                      </m:rPr>
                      <m:t>{</m:t>
                    </m:r>
                    <m:r>
                      <m:t>11</m:t>
                    </m:r>
                    <m:r>
                      <m:rPr>
                        <m:sty m:val="p"/>
                      </m:rPr>
                      <m:t>,</m:t>
                    </m:r>
                    <m:r>
                      <m:t>12</m:t>
                    </m:r>
                    <m:r>
                      <m:rPr>
                        <m:sty m:val="p"/>
                      </m:rPr>
                      <m:t>,</m:t>
                    </m:r>
                    <m:r>
                      <m:t>1</m:t>
                    </m:r>
                    <m:r>
                      <m:rPr>
                        <m:sty m:val="p"/>
                      </m:rPr>
                      <m:t>,</m:t>
                    </m:r>
                    <m:r>
                      <m:t>2</m:t>
                    </m:r>
                    <m:r>
                      <m:rPr>
                        <m:sty m:val="p"/>
                      </m:rPr>
                      <m:t>,</m:t>
                    </m:r>
                    <m:r>
                      <m:t>3</m:t>
                    </m:r>
                    <m:r>
                      <m:rPr>
                        <m:sty m:val="p"/>
                      </m:rPr>
                      <m:t>,</m:t>
                    </m:r>
                    <m:r>
                      <m:t>4</m:t>
                    </m:r>
                    <m:r>
                      <m:rPr>
                        <m:sty m:val="p"/>
                      </m:rPr>
                      <m:t>}</m:t>
                    </m:r>
                  </m:e>
                </m:mr>
                <m:mr>
                  <m:e>
                    <m:r>
                      <m:t>0.30</m:t>
                    </m:r>
                  </m:e>
                  <m:e>
                    <m:r>
                      <m:t>m</m:t>
                    </m:r>
                    <m:r>
                      <m:rPr>
                        <m:sty m:val="p"/>
                      </m:rPr>
                      <m:t>∈</m:t>
                    </m:r>
                    <m:r>
                      <m:rPr>
                        <m:sty m:val="p"/>
                      </m:rPr>
                      <m:t>{</m:t>
                    </m:r>
                    <m:r>
                      <m:t>5</m:t>
                    </m:r>
                    <m:r>
                      <m:rPr>
                        <m:sty m:val="p"/>
                      </m:rPr>
                      <m:t>,</m:t>
                    </m:r>
                    <m:r>
                      <m:t>6</m:t>
                    </m:r>
                    <m:r>
                      <m:rPr>
                        <m:sty m:val="p"/>
                      </m:rPr>
                      <m:t>,</m:t>
                    </m:r>
                    <m:r>
                      <m:t>7</m:t>
                    </m:r>
                    <m:r>
                      <m:rPr>
                        <m:sty m:val="p"/>
                      </m:rPr>
                      <m:t>,</m:t>
                    </m:r>
                    <m:r>
                      <m:t>8</m:t>
                    </m:r>
                    <m:r>
                      <m:rPr>
                        <m:sty m:val="p"/>
                      </m:rPr>
                      <m:t>,</m:t>
                    </m:r>
                    <m:r>
                      <m:t>9</m:t>
                    </m:r>
                    <m:r>
                      <m:rPr>
                        <m:sty m:val="p"/>
                      </m:rPr>
                      <m:t>,</m:t>
                    </m:r>
                    <m:r>
                      <m:t>10</m:t>
                    </m:r>
                    <m:r>
                      <m:rPr>
                        <m:sty m:val="p"/>
                      </m:rPr>
                      <m:t>}</m:t>
                    </m:r>
                  </m:e>
                </m:mr>
              </m:m>
            </m:e>
          </m:d>
        </m:oMath>
      </m:oMathPara>
    </w:p>
    <w:p>
      <w:pPr>
        <w:pStyle w:val="FirstParagraph"/>
      </w:pPr>
      <w:r>
        <w:rPr>
          <w:rFonts w:hint="eastAsia"/>
        </w:rPr>
        <w:t xml:space="preserve">其中</w:t>
      </w:r>
      <w:r>
        <w:t xml:space="preserve"> </w:t>
      </w:r>
      <m:oMath>
        <m:sSub>
          <m:e>
            <m:acc>
              <m:accPr>
                <m:chr m:val="‾"/>
              </m:accPr>
              <m:e>
                <m:r>
                  <m:t>Q</m:t>
                </m:r>
              </m:e>
            </m:acc>
          </m:e>
          <m:sub>
            <m:r>
              <m:rPr>
                <m:nor/>
                <m:sty m:val="p"/>
              </m:rPr>
              <m:t>annual</m:t>
            </m:r>
          </m:sub>
        </m:sSub>
        <m:r>
          <m:rPr>
            <m:sty m:val="p"/>
          </m:rPr>
          <m:t>=</m:t>
        </m:r>
        <m:f>
          <m:fPr>
            <m:type m:val="bar"/>
          </m:fPr>
          <m:num>
            <m:r>
              <m:t>1</m:t>
            </m:r>
          </m:num>
          <m:den>
            <m:r>
              <m:t>12</m:t>
            </m:r>
          </m:den>
        </m:f>
        <m:nary>
          <m:naryPr>
            <m:chr m:val="∑"/>
            <m:limLoc m:val="undOvr"/>
            <m:subHide m:val="off"/>
            <m:supHide m:val="off"/>
          </m:naryPr>
          <m:sub>
            <m:r>
              <m:t>m</m:t>
            </m:r>
            <m:r>
              <m:rPr>
                <m:sty m:val="p"/>
              </m:rPr>
              <m:t>=</m:t>
            </m:r>
            <m:r>
              <m:t>1</m:t>
            </m:r>
          </m:sub>
          <m:sup>
            <m:r>
              <m:t>12</m:t>
            </m:r>
          </m:sup>
          <m:e>
            <m:sSub>
              <m:e>
                <m:r>
                  <m:t>Q</m:t>
                </m:r>
              </m:e>
              <m:sub>
                <m:r>
                  <m:t>m</m:t>
                </m:r>
              </m:sub>
            </m:sSub>
          </m:e>
        </m:nary>
      </m:oMath>
      <w:r>
        <w:t xml:space="preserve"> </w:t>
      </w:r>
      <w:r>
        <w:rPr>
          <w:rFonts w:hint="eastAsia"/>
        </w:rPr>
        <w:t xml:space="preserve">为多年月均流量的算术平均值，</w:t>
      </w:r>
      <m:oMath>
        <m:sSub>
          <m:e>
            <m:r>
              <m:t>Q</m:t>
            </m:r>
          </m:e>
          <m:sub>
            <m:r>
              <m:t>m</m:t>
            </m:r>
          </m:sub>
        </m:sSub>
      </m:oMath>
      <w:r>
        <w:t xml:space="preserve"> </w:t>
      </w:r>
      <w:r>
        <w:rPr>
          <w:rFonts w:hint="eastAsia"/>
        </w:rPr>
        <w:t xml:space="preserve">为第</w:t>
      </w:r>
      <w:r>
        <w:t xml:space="preserve"> </w:t>
      </w:r>
      <m:oMath>
        <m:r>
          <m:t>m</m:t>
        </m:r>
      </m:oMath>
      <w:r>
        <w:t xml:space="preserve"> </w:t>
      </w:r>
      <w:r>
        <w:rPr>
          <w:rFonts w:hint="eastAsia"/>
        </w:rPr>
        <w:t xml:space="preserve">月的多年平均流量。需要强调的是，Tennant</w:t>
      </w:r>
      <w:r>
        <w:t xml:space="preserve"> </w:t>
      </w:r>
      <w:r>
        <w:rPr>
          <w:rFonts w:hint="eastAsia"/>
        </w:rPr>
        <w:t xml:space="preserve">法中的”年均流量”是月均流量的平均（而非年总量除以</w:t>
      </w:r>
      <w:r>
        <w:t xml:space="preserve"> </w:t>
      </w:r>
      <w:r>
        <w:rPr>
          <w:rFonts w:hint="eastAsia"/>
        </w:rPr>
        <w:t xml:space="preserve">12），两者在数值上相等但概念出发点不同。</w:t>
      </w:r>
    </w:p>
    <w:p>
      <w:pPr>
        <w:pStyle w:val="BodyText"/>
      </w:pPr>
      <w:r>
        <w:t xml:space="preserve">Tennant </w:t>
      </w:r>
      <w:r>
        <w:rPr>
          <w:rFonts w:hint="eastAsia"/>
        </w:rPr>
        <w:t xml:space="preserve">法的优点是数据需求少、计算简便，适用于资料匮乏的中小河流。其主要局限是未考虑河流的具体地貌特征和关键物种的栖息地需求。此外，该方法隐含一个重要假设：所有河流的生态流量与平均流量的比例关系具有普适性。这一假设在中国南北方差异显著的水文条件下可能并不成立——北方干旱河流的生态系统已适应低流量环境，实际需水比例可能低于</w:t>
      </w:r>
      <w:r>
        <w:t xml:space="preserve"> </w:t>
      </w:r>
      <w:r>
        <w:rPr>
          <w:rFonts w:hint="eastAsia"/>
        </w:rPr>
        <w:t xml:space="preserve">20%；而南方丰水河流的水生生态系统对流量变化更为敏感，可能需要更高的保留比例。</w:t>
      </w:r>
    </w:p>
    <w:p>
      <w:pPr>
        <w:pStyle w:val="BodyText"/>
      </w:pPr>
      <w:r>
        <w:rPr>
          <w:rFonts w:hint="eastAsia"/>
          <w:b/>
          <w:bCs/>
        </w:rPr>
        <w:t xml:space="preserve">替代方法与校核</w:t>
      </w:r>
      <w:r>
        <w:rPr>
          <w:rFonts w:hint="eastAsia"/>
        </w:rPr>
        <w:t xml:space="preserve">：对于生态敏感河段，应结合更精细的方法进行校核。湿周法（Wetted</w:t>
      </w:r>
      <w:r>
        <w:t xml:space="preserve"> Perimeter </w:t>
      </w:r>
      <w:r>
        <w:rPr>
          <w:rFonts w:hint="eastAsia"/>
        </w:rPr>
        <w:t xml:space="preserve">Method）基于河道横断面的水力几何关系，通过寻找湿周（水面以下的河床周长）随流量变化的拐点来确定最小生态流量——拐点对应的流量使得进一步减少流量将导致可用栖息面积的急剧缩减。PHABSIM（Physical</w:t>
      </w:r>
      <w:r>
        <w:t xml:space="preserve"> Habitat </w:t>
      </w:r>
      <w:r>
        <w:rPr>
          <w:rFonts w:hint="eastAsia"/>
        </w:rPr>
        <w:t xml:space="preserve">Simulation）模型则更为精细，它耦合水力学模型与目标物种的栖息地适宜度曲线，计算不同流量下的可用栖息地面积（WUA），以</w:t>
      </w:r>
      <w:r>
        <w:t xml:space="preserve"> WUA </w:t>
      </w:r>
      <w:r>
        <w:rPr>
          <w:rFonts w:hint="eastAsia"/>
        </w:rPr>
        <w:t xml:space="preserve">的拐点流量作为推荐基流。这些方法数据需求量大、计算复杂，但能给出与具体河流生态特征匹配的基流方案。</w:t>
      </w:r>
    </w:p>
    <w:p>
      <w:pPr>
        <w:pStyle w:val="BodyText"/>
      </w:pPr>
      <w:r>
        <w:rPr>
          <w:rFonts w:hint="eastAsia"/>
        </w:rPr>
        <w:t xml:space="preserve">在中国的水资源管理实践中，《河湖生态环境需水计算规范》（SL/Z</w:t>
      </w:r>
      <w:r>
        <w:t xml:space="preserve"> </w:t>
      </w:r>
      <w:r>
        <w:rPr>
          <w:rFonts w:hint="eastAsia"/>
        </w:rPr>
        <w:t xml:space="preserve">712-2014）推荐综合运用多种方法进行交叉验证，取其合理区间作为最终推荐值。在实际规划中，生态基流的确定还需考虑与第</w:t>
      </w:r>
      <w:r>
        <w:t xml:space="preserve"> 3 </w:t>
      </w:r>
      <w:r>
        <w:rPr>
          <w:rFonts w:hint="eastAsia"/>
        </w:rPr>
        <w:t xml:space="preserve">章水库调度的耦合——水库的最小下泄约束</w:t>
      </w:r>
      <w:r>
        <w:t xml:space="preserve"> </w:t>
      </w:r>
      <m:oMath>
        <m:sSub>
          <m:e>
            <m:r>
              <m:t>R</m:t>
            </m:r>
          </m:e>
          <m:sub>
            <m:r>
              <m:rPr>
                <m:sty m:val="p"/>
              </m:rPr>
              <m:t>min</m:t>
            </m:r>
          </m:sub>
        </m:sSub>
      </m:oMath>
      <w:r>
        <w:t xml:space="preserve"> </w:t>
      </w:r>
      <w:r>
        <w:rPr>
          <w:rFonts w:hint="eastAsia"/>
        </w:rPr>
        <w:t xml:space="preserve">应不低于下游河段的生态基流要求，这构成了跨章节的约束传递关系。</w:t>
      </w:r>
    </w:p>
    <w:p>
      <w:pPr>
        <w:pStyle w:val="CaptionedFigure"/>
      </w:pPr>
      <w:r>
        <w:drawing>
          <wp:inline>
            <wp:extent cx="5334000" cy="2909454"/>
            <wp:effectExtent b="0" l="0" r="0" t="0"/>
            <wp:docPr descr="生态需水与水质规划" title="" id="13" name="Picture"/>
            <a:graphic>
              <a:graphicData uri="http://schemas.openxmlformats.org/drawingml/2006/picture">
                <pic:pic>
                  <pic:nvPicPr>
                    <pic:cNvPr descr="assets/ch05/concept_eco_water.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生态需水与水质规划</w:t>
      </w:r>
    </w:p>
    <w:bookmarkEnd w:id="15"/>
    <w:bookmarkEnd w:id="16"/>
    <w:bookmarkStart w:id="23" w:name="streeter-phelps-bod-do-模型"/>
    <w:p>
      <w:pPr>
        <w:pStyle w:val="Heading2"/>
      </w:pPr>
      <w:r>
        <w:rPr>
          <w:rStyle w:val="SectionNumber"/>
        </w:rPr>
        <w:t xml:space="preserve">1.4</w:t>
      </w:r>
      <w:r>
        <w:tab/>
      </w:r>
      <w:r>
        <w:t xml:space="preserve">5.3 Streeter-Phelps BOD-DO </w:t>
      </w:r>
      <w:r>
        <w:rPr>
          <w:rFonts w:hint="eastAsia"/>
        </w:rPr>
        <w:t xml:space="preserve">模型</w:t>
      </w:r>
    </w:p>
    <w:bookmarkStart w:id="17" w:name="控制方程"/>
    <w:p>
      <w:pPr>
        <w:pStyle w:val="Heading3"/>
      </w:pPr>
      <w:r>
        <w:rPr>
          <w:rStyle w:val="SectionNumber"/>
        </w:rPr>
        <w:t xml:space="preserve">1.4.1</w:t>
      </w:r>
      <w:r>
        <w:tab/>
      </w:r>
      <w:r>
        <w:t xml:space="preserve">5.3.1 </w:t>
      </w:r>
      <w:r>
        <w:rPr>
          <w:rFonts w:hint="eastAsia"/>
        </w:rPr>
        <w:t xml:space="preserve">控制方程</w:t>
      </w:r>
    </w:p>
    <w:p>
      <w:pPr>
        <w:pStyle w:val="FirstParagraph"/>
      </w:pPr>
      <w:r>
        <w:t xml:space="preserve">1925 </w:t>
      </w:r>
      <w:r>
        <w:rPr>
          <w:rFonts w:hint="eastAsia"/>
        </w:rPr>
        <w:t xml:space="preserve">年</w:t>
      </w:r>
      <w:r>
        <w:t xml:space="preserve"> Streeter </w:t>
      </w:r>
      <w:r>
        <w:rPr>
          <w:rFonts w:hint="eastAsia"/>
        </w:rPr>
        <w:t xml:space="preserve">和</w:t>
      </w:r>
      <w:r>
        <w:t xml:space="preserve"> Phelps </w:t>
      </w:r>
      <w:r>
        <w:rPr>
          <w:rFonts w:hint="eastAsia"/>
        </w:rPr>
        <w:t xml:space="preserve">提出的</w:t>
      </w:r>
      <w:r>
        <w:t xml:space="preserve"> BOD-DO </w:t>
      </w:r>
      <w:r>
        <w:rPr>
          <w:rFonts w:hint="eastAsia"/>
        </w:rPr>
        <w:t xml:space="preserve">耦合模型至今仍是水质规划的经典工具。模型基于两个基本假设：有机污染物的生化降解遵循一阶衰减动力学，大气复氧速率与溶解氧亏损值成正比。控制方程组为：</w:t>
      </w:r>
    </w:p>
    <w:p>
      <w:pPr>
        <w:pStyle w:val="BodyText"/>
      </w:pPr>
      <m:oMathPara>
        <m:oMathParaPr>
          <m:jc m:val="center"/>
        </m:oMathParaPr>
        <m:oMath>
          <m:f>
            <m:fPr>
              <m:type m:val="bar"/>
            </m:fPr>
            <m:num>
              <m:r>
                <m:t>d</m:t>
              </m:r>
              <m:r>
                <m:t>L</m:t>
              </m:r>
            </m:num>
            <m:den>
              <m:r>
                <m:t>d</m:t>
              </m:r>
              <m:r>
                <m:t>t</m:t>
              </m:r>
            </m:den>
          </m:f>
          <m:r>
            <m:rPr>
              <m:sty m:val="p"/>
            </m:rPr>
            <m:t>=</m:t>
          </m:r>
          <m:r>
            <m:rPr>
              <m:sty m:val="p"/>
            </m:rPr>
            <m:t>−</m:t>
          </m:r>
          <m:sSub>
            <m:e>
              <m:r>
                <m:t>K</m:t>
              </m:r>
            </m:e>
            <m:sub>
              <m:r>
                <m:t>1</m:t>
              </m:r>
            </m:sub>
          </m:sSub>
          <m:r>
            <m:t>L</m:t>
          </m:r>
          <m:r>
            <m:rPr>
              <m:sty m:val="p"/>
            </m:rPr>
            <m:t>,</m:t>
          </m:r>
          <m:r>
            <m:t> </m:t>
          </m:r>
          <m:f>
            <m:fPr>
              <m:type m:val="bar"/>
            </m:fPr>
            <m:num>
              <m:r>
                <m:t>d</m:t>
              </m:r>
              <m:r>
                <m:t>D</m:t>
              </m:r>
            </m:num>
            <m:den>
              <m:r>
                <m:t>d</m:t>
              </m:r>
              <m:r>
                <m:t>t</m:t>
              </m:r>
            </m:den>
          </m:f>
          <m:r>
            <m:rPr>
              <m:sty m:val="p"/>
            </m:rPr>
            <m:t>=</m:t>
          </m:r>
          <m:sSub>
            <m:e>
              <m:r>
                <m:t>K</m:t>
              </m:r>
            </m:e>
            <m:sub>
              <m:r>
                <m:t>1</m:t>
              </m:r>
            </m:sub>
          </m:sSub>
          <m:r>
            <m:t>L</m:t>
          </m:r>
          <m:r>
            <m:rPr>
              <m:sty m:val="p"/>
            </m:rPr>
            <m:t>−</m:t>
          </m:r>
          <m:sSub>
            <m:e>
              <m:r>
                <m:t>K</m:t>
              </m:r>
            </m:e>
            <m:sub>
              <m:r>
                <m:t>2</m:t>
              </m:r>
            </m:sub>
          </m:sSub>
          <m:r>
            <m:t>D</m:t>
          </m:r>
        </m:oMath>
      </m:oMathPara>
    </w:p>
    <w:p>
      <w:pPr>
        <w:pStyle w:val="FirstParagraph"/>
      </w:pPr>
      <w:r>
        <w:rPr>
          <w:rFonts w:hint="eastAsia"/>
        </w:rPr>
        <w:t xml:space="preserve">其中</w:t>
      </w:r>
      <w:r>
        <w:t xml:space="preserve"> </w:t>
      </w:r>
      <m:oMath>
        <m:r>
          <m:t>L</m:t>
        </m:r>
      </m:oMath>
      <w:r>
        <w:t xml:space="preserve"> </w:t>
      </w:r>
      <w:r>
        <w:rPr>
          <w:rFonts w:hint="eastAsia"/>
        </w:rPr>
        <w:t xml:space="preserve">为</w:t>
      </w:r>
      <w:r>
        <w:t xml:space="preserve"> </w:t>
      </w:r>
      <w:r>
        <w:rPr>
          <w:rFonts w:hint="eastAsia"/>
        </w:rPr>
        <w:t xml:space="preserve">BOD（生化需氧量）浓度，</w:t>
      </w:r>
      <m:oMath>
        <m:r>
          <m:t>D</m:t>
        </m:r>
        <m:r>
          <m:rPr>
            <m:sty m:val="p"/>
          </m:rPr>
          <m:t>=</m:t>
        </m:r>
        <m:r>
          <m:t>D</m:t>
        </m:r>
        <m:sSub>
          <m:e>
            <m:r>
              <m:t>O</m:t>
            </m:r>
          </m:e>
          <m:sub>
            <m:r>
              <m:rPr>
                <m:nor/>
                <m:sty m:val="p"/>
              </m:rPr>
              <m:t>sat</m:t>
            </m:r>
          </m:sub>
        </m:sSub>
        <m:r>
          <m:rPr>
            <m:sty m:val="p"/>
          </m:rPr>
          <m:t>−</m:t>
        </m:r>
        <m:r>
          <m:t>D</m:t>
        </m:r>
        <m:r>
          <m:t>O</m:t>
        </m:r>
      </m:oMath>
      <w:r>
        <w:t xml:space="preserve"> </w:t>
      </w:r>
      <w:r>
        <w:rPr>
          <w:rFonts w:hint="eastAsia"/>
        </w:rPr>
        <w:t xml:space="preserve">为溶解氧亏损值，</w:t>
      </w:r>
      <m:oMath>
        <m:sSub>
          <m:e>
            <m:r>
              <m:t>K</m:t>
            </m:r>
          </m:e>
          <m:sub>
            <m:r>
              <m:t>1</m:t>
            </m:r>
          </m:sub>
        </m:sSub>
      </m:oMath>
      <w:r>
        <w:t xml:space="preserve"> </w:t>
      </w:r>
      <w:r>
        <w:rPr>
          <w:rFonts w:hint="eastAsia"/>
        </w:rPr>
        <w:t xml:space="preserve">为耗氧系数（</w:t>
      </w:r>
      <m:oMath>
        <m:sSup>
          <m:e>
            <m:r>
              <m:rPr>
                <m:nor/>
                <m:sty m:val="p"/>
              </m:rPr>
              <m:t>d</m:t>
            </m:r>
          </m:e>
          <m:sup>
            <m:r>
              <m:rPr>
                <m:sty m:val="p"/>
              </m:rPr>
              <m:t>−</m:t>
            </m:r>
            <m:r>
              <m:t>1</m:t>
            </m:r>
          </m:sup>
        </m:sSup>
      </m:oMath>
      <w:r>
        <w:rPr>
          <w:rFonts w:hint="eastAsia"/>
        </w:rPr>
        <w:t xml:space="preserve">），</w:t>
      </w:r>
      <m:oMath>
        <m:sSub>
          <m:e>
            <m:r>
              <m:t>K</m:t>
            </m:r>
          </m:e>
          <m:sub>
            <m:r>
              <m:t>2</m:t>
            </m:r>
          </m:sub>
        </m:sSub>
      </m:oMath>
      <w:r>
        <w:t xml:space="preserve"> </w:t>
      </w:r>
      <w:r>
        <w:rPr>
          <w:rFonts w:hint="eastAsia"/>
        </w:rPr>
        <w:t xml:space="preserve">为复氧系数（</w:t>
      </w:r>
      <m:oMath>
        <m:sSup>
          <m:e>
            <m:r>
              <m:rPr>
                <m:nor/>
                <m:sty m:val="p"/>
              </m:rPr>
              <m:t>d</m:t>
            </m:r>
          </m:e>
          <m:sup>
            <m:r>
              <m:rPr>
                <m:sty m:val="p"/>
              </m:rPr>
              <m:t>−</m:t>
            </m:r>
            <m:r>
              <m:t>1</m:t>
            </m:r>
          </m:sup>
        </m:sSup>
      </m:oMath>
      <w:r>
        <w:rPr>
          <w:rFonts w:hint="eastAsia"/>
        </w:rPr>
        <w:t xml:space="preserve">）。</w:t>
      </w:r>
    </w:p>
    <w:bookmarkEnd w:id="17"/>
    <w:bookmarkStart w:id="18" w:name="解析解的推导"/>
    <w:p>
      <w:pPr>
        <w:pStyle w:val="Heading3"/>
      </w:pPr>
      <w:r>
        <w:rPr>
          <w:rStyle w:val="SectionNumber"/>
        </w:rPr>
        <w:t xml:space="preserve">1.4.2</w:t>
      </w:r>
      <w:r>
        <w:tab/>
      </w:r>
      <w:r>
        <w:t xml:space="preserve">5.3.2 </w:t>
      </w:r>
      <w:r>
        <w:rPr>
          <w:rFonts w:hint="eastAsia"/>
        </w:rPr>
        <w:t xml:space="preserve">解析解的推导</w:t>
      </w:r>
    </w:p>
    <w:p>
      <w:pPr>
        <w:pStyle w:val="FirstParagraph"/>
      </w:pPr>
      <w:r>
        <w:rPr>
          <w:rFonts w:hint="eastAsia"/>
          <w:b/>
          <w:bCs/>
        </w:rPr>
        <w:t xml:space="preserve">第一个方程</w:t>
      </w:r>
      <w:r>
        <w:rPr>
          <w:rFonts w:hint="eastAsia"/>
        </w:rPr>
        <w:t xml:space="preserve">是标准的一阶线性常微分方程，其解为：</w:t>
      </w:r>
    </w:p>
    <w:p>
      <w:pPr>
        <w:pStyle w:val="BodyText"/>
      </w:pPr>
      <m:oMathPara>
        <m:oMathParaPr>
          <m:jc m:val="center"/>
        </m:oMathParaPr>
        <m:oMath>
          <m:r>
            <m:t>L</m:t>
          </m:r>
          <m:r>
            <m:rPr>
              <m:sty m:val="p"/>
            </m:rPr>
            <m:t>(</m:t>
          </m:r>
          <m:r>
            <m:t>t</m:t>
          </m:r>
          <m:r>
            <m:rPr>
              <m:sty m:val="p"/>
            </m:rPr>
            <m:t>)</m:t>
          </m:r>
          <m:r>
            <m:rPr>
              <m:sty m:val="p"/>
            </m:rPr>
            <m:t>=</m:t>
          </m:r>
          <m:sSub>
            <m:e>
              <m:r>
                <m:t>L</m:t>
              </m:r>
            </m:e>
            <m:sub>
              <m:r>
                <m:t>0</m:t>
              </m:r>
            </m:sub>
          </m:sSub>
          <m:r>
            <m:t> </m:t>
          </m:r>
          <m:sSup>
            <m:e>
              <m:r>
                <m:t>e</m:t>
              </m:r>
            </m:e>
            <m:sup>
              <m:r>
                <m:rPr>
                  <m:sty m:val="p"/>
                </m:rPr>
                <m:t>−</m:t>
              </m:r>
              <m:sSub>
                <m:e>
                  <m:r>
                    <m:t>K</m:t>
                  </m:r>
                </m:e>
                <m:sub>
                  <m:r>
                    <m:t>1</m:t>
                  </m:r>
                </m:sub>
              </m:sSub>
              <m:r>
                <m:t>t</m:t>
              </m:r>
            </m:sup>
          </m:sSup>
        </m:oMath>
      </m:oMathPara>
    </w:p>
    <w:p>
      <w:pPr>
        <w:pStyle w:val="FirstParagraph"/>
      </w:pPr>
      <w:r>
        <w:rPr>
          <w:rFonts w:hint="eastAsia"/>
          <w:b/>
          <w:bCs/>
        </w:rPr>
        <w:t xml:space="preserve">第二个方程</w:t>
      </w:r>
      <w:r>
        <w:rPr>
          <w:rFonts w:hint="eastAsia"/>
        </w:rPr>
        <w:t xml:space="preserve">是一阶非齐次线性方程。将</w:t>
      </w:r>
      <w:r>
        <w:t xml:space="preserve"> </w:t>
      </w:r>
      <m:oMath>
        <m:r>
          <m:t>L</m:t>
        </m:r>
        <m:r>
          <m:rPr>
            <m:sty m:val="p"/>
          </m:rPr>
          <m:t>(</m:t>
        </m:r>
        <m:r>
          <m:t>t</m:t>
        </m:r>
        <m:r>
          <m:rPr>
            <m:sty m:val="p"/>
          </m:rPr>
          <m:t>)</m:t>
        </m:r>
      </m:oMath>
      <w:r>
        <w:t xml:space="preserve"> </w:t>
      </w:r>
      <w:r>
        <w:rPr>
          <w:rFonts w:hint="eastAsia"/>
        </w:rPr>
        <w:t xml:space="preserve">代入得：</w:t>
      </w:r>
    </w:p>
    <w:p>
      <w:pPr>
        <w:pStyle w:val="BodyText"/>
      </w:pPr>
      <m:oMathPara>
        <m:oMathParaPr>
          <m:jc m:val="center"/>
        </m:oMathParaPr>
        <m:oMath>
          <m:f>
            <m:fPr>
              <m:type m:val="bar"/>
            </m:fPr>
            <m:num>
              <m:r>
                <m:t>d</m:t>
              </m:r>
              <m:r>
                <m:t>D</m:t>
              </m:r>
            </m:num>
            <m:den>
              <m:r>
                <m:t>d</m:t>
              </m:r>
              <m:r>
                <m:t>t</m:t>
              </m:r>
            </m:den>
          </m:f>
          <m:r>
            <m:rPr>
              <m:sty m:val="p"/>
            </m:rPr>
            <m:t>+</m:t>
          </m:r>
          <m:sSub>
            <m:e>
              <m:r>
                <m:t>K</m:t>
              </m:r>
            </m:e>
            <m:sub>
              <m:r>
                <m:t>2</m:t>
              </m:r>
            </m:sub>
          </m:sSub>
          <m:r>
            <m:t>D</m:t>
          </m:r>
          <m:r>
            <m:rPr>
              <m:sty m:val="p"/>
            </m:rPr>
            <m:t>=</m:t>
          </m:r>
          <m:sSub>
            <m:e>
              <m:r>
                <m:t>K</m:t>
              </m:r>
            </m:e>
            <m:sub>
              <m:r>
                <m:t>1</m:t>
              </m:r>
            </m:sub>
          </m:sSub>
          <m:sSub>
            <m:e>
              <m:r>
                <m:t>L</m:t>
              </m:r>
            </m:e>
            <m:sub>
              <m:r>
                <m:t>0</m:t>
              </m:r>
            </m:sub>
          </m:sSub>
          <m:r>
            <m:t> </m:t>
          </m:r>
          <m:sSup>
            <m:e>
              <m:r>
                <m:t>e</m:t>
              </m:r>
            </m:e>
            <m:sup>
              <m:r>
                <m:rPr>
                  <m:sty m:val="p"/>
                </m:rPr>
                <m:t>−</m:t>
              </m:r>
              <m:sSub>
                <m:e>
                  <m:r>
                    <m:t>K</m:t>
                  </m:r>
                </m:e>
                <m:sub>
                  <m:r>
                    <m:t>1</m:t>
                  </m:r>
                </m:sub>
              </m:sSub>
              <m:r>
                <m:t>t</m:t>
              </m:r>
            </m:sup>
          </m:sSup>
        </m:oMath>
      </m:oMathPara>
    </w:p>
    <w:p>
      <w:pPr>
        <w:pStyle w:val="FirstParagraph"/>
      </w:pPr>
      <w:r>
        <w:rPr>
          <w:rFonts w:hint="eastAsia"/>
        </w:rPr>
        <w:t xml:space="preserve">这是标准的</w:t>
      </w:r>
      <w:r>
        <w:t xml:space="preserve"> </w:t>
      </w:r>
      <m:oMath>
        <m:sSup>
          <m:e>
            <m:r>
              <m:t>y</m:t>
            </m:r>
          </m:e>
          <m:sup>
            <m:r>
              <m:rPr>
                <m:sty m:val="p"/>
              </m:rPr>
              <m:t>′</m:t>
            </m:r>
          </m:sup>
        </m:sSup>
        <m:r>
          <m:rPr>
            <m:sty m:val="p"/>
          </m:rPr>
          <m:t>+</m:t>
        </m:r>
        <m:r>
          <m:t>p</m:t>
        </m:r>
        <m:r>
          <m:t>y</m:t>
        </m:r>
        <m:r>
          <m:rPr>
            <m:sty m:val="p"/>
          </m:rPr>
          <m:t>=</m:t>
        </m:r>
        <m:r>
          <m:t>q</m:t>
        </m:r>
        <m:r>
          <m:rPr>
            <m:sty m:val="p"/>
          </m:rPr>
          <m:t>(</m:t>
        </m:r>
        <m:r>
          <m:t>t</m:t>
        </m:r>
        <m:r>
          <m:rPr>
            <m:sty m:val="p"/>
          </m:rPr>
          <m:t>)</m:t>
        </m:r>
      </m:oMath>
      <w:r>
        <w:t xml:space="preserve"> </w:t>
      </w:r>
      <w:r>
        <w:rPr>
          <w:rFonts w:hint="eastAsia"/>
        </w:rPr>
        <w:t xml:space="preserve">型方程，积分因子为</w:t>
      </w:r>
      <w:r>
        <w:t xml:space="preserve"> </w:t>
      </w:r>
      <m:oMath>
        <m:r>
          <m:t>μ</m:t>
        </m:r>
        <m:r>
          <m:rPr>
            <m:sty m:val="p"/>
          </m:rPr>
          <m:t>(</m:t>
        </m:r>
        <m:r>
          <m:t>t</m:t>
        </m:r>
        <m:r>
          <m:rPr>
            <m:sty m:val="p"/>
          </m:rPr>
          <m:t>)</m:t>
        </m:r>
        <m:r>
          <m:rPr>
            <m:sty m:val="p"/>
          </m:rPr>
          <m:t>=</m:t>
        </m:r>
        <m:sSup>
          <m:e>
            <m:r>
              <m:t>e</m:t>
            </m:r>
          </m:e>
          <m:sup>
            <m:sSub>
              <m:e>
                <m:r>
                  <m:t>K</m:t>
                </m:r>
              </m:e>
              <m:sub>
                <m:r>
                  <m:t>2</m:t>
                </m:r>
              </m:sub>
            </m:sSub>
            <m:r>
              <m:t>t</m:t>
            </m:r>
          </m:sup>
        </m:sSup>
      </m:oMath>
      <w:r>
        <w:rPr>
          <w:rFonts w:hint="eastAsia"/>
        </w:rPr>
        <w:t xml:space="preserve">。两端乘以积分因子：</w:t>
      </w:r>
    </w:p>
    <w:p>
      <w:pPr>
        <w:pStyle w:val="BodyText"/>
      </w:pPr>
      <m:oMathPara>
        <m:oMathParaPr>
          <m:jc m:val="center"/>
        </m:oMathParaPr>
        <m:oMath>
          <m:f>
            <m:fPr>
              <m:type m:val="bar"/>
            </m:fPr>
            <m:num>
              <m:r>
                <m:t>d</m:t>
              </m:r>
            </m:num>
            <m:den>
              <m:r>
                <m:t>d</m:t>
              </m:r>
              <m:r>
                <m:t>t</m:t>
              </m:r>
            </m:den>
          </m:f>
          <m:d>
            <m:dPr>
              <m:begChr m:val="["/>
              <m:sepChr m:val=""/>
              <m:endChr m:val="]"/>
              <m:grow/>
            </m:dPr>
            <m:e>
              <m:r>
                <m:t>D</m:t>
              </m:r>
              <m:r>
                <m:rPr>
                  <m:sty m:val="p"/>
                </m:rPr>
                <m:t>⋅</m:t>
              </m:r>
              <m:sSup>
                <m:e>
                  <m:r>
                    <m:t>e</m:t>
                  </m:r>
                </m:e>
                <m:sup>
                  <m:sSub>
                    <m:e>
                      <m:r>
                        <m:t>K</m:t>
                      </m:r>
                    </m:e>
                    <m:sub>
                      <m:r>
                        <m:t>2</m:t>
                      </m:r>
                    </m:sub>
                  </m:sSub>
                  <m:r>
                    <m:t>t</m:t>
                  </m:r>
                </m:sup>
              </m:sSup>
            </m:e>
          </m:d>
          <m:r>
            <m:rPr>
              <m:sty m:val="p"/>
            </m:rPr>
            <m:t>=</m:t>
          </m:r>
          <m:sSub>
            <m:e>
              <m:r>
                <m:t>K</m:t>
              </m:r>
            </m:e>
            <m:sub>
              <m:r>
                <m:t>1</m:t>
              </m:r>
            </m:sub>
          </m:sSub>
          <m:sSub>
            <m:e>
              <m:r>
                <m:t>L</m:t>
              </m:r>
            </m:e>
            <m:sub>
              <m:r>
                <m:t>0</m:t>
              </m:r>
            </m:sub>
          </m:sSub>
          <m:r>
            <m:t> </m:t>
          </m:r>
          <m:sSup>
            <m:e>
              <m:r>
                <m:t>e</m:t>
              </m:r>
            </m:e>
            <m:sup>
              <m:r>
                <m:rPr>
                  <m:sty m:val="p"/>
                </m:rPr>
                <m:t>(</m:t>
              </m:r>
              <m:sSub>
                <m:e>
                  <m:r>
                    <m:t>K</m:t>
                  </m:r>
                </m:e>
                <m:sub>
                  <m:r>
                    <m:t>2</m:t>
                  </m:r>
                </m:sub>
              </m:sSub>
              <m:r>
                <m:rPr>
                  <m:sty m:val="p"/>
                </m:rPr>
                <m:t>−</m:t>
              </m:r>
              <m:sSub>
                <m:e>
                  <m:r>
                    <m:t>K</m:t>
                  </m:r>
                </m:e>
                <m:sub>
                  <m:r>
                    <m:t>1</m:t>
                  </m:r>
                </m:sub>
              </m:sSub>
              <m:r>
                <m:rPr>
                  <m:sty m:val="p"/>
                </m:rPr>
                <m:t>)</m:t>
              </m:r>
              <m:r>
                <m:t>t</m:t>
              </m:r>
            </m:sup>
          </m:sSup>
        </m:oMath>
      </m:oMathPara>
    </w:p>
    <w:p>
      <w:pPr>
        <w:pStyle w:val="FirstParagraph"/>
      </w:pPr>
      <w:r>
        <w:rPr>
          <w:rFonts w:hint="eastAsia"/>
        </w:rPr>
        <w:t xml:space="preserve">两端积分并利用初始条件</w:t>
      </w:r>
      <w:r>
        <w:t xml:space="preserve"> </w:t>
      </w:r>
      <m:oMath>
        <m:r>
          <m:t>D</m:t>
        </m:r>
        <m:r>
          <m:rPr>
            <m:sty m:val="p"/>
          </m:rPr>
          <m:t>(</m:t>
        </m:r>
        <m:r>
          <m:t>0</m:t>
        </m:r>
        <m:r>
          <m:rPr>
            <m:sty m:val="p"/>
          </m:rPr>
          <m:t>)</m:t>
        </m:r>
        <m:r>
          <m:rPr>
            <m:sty m:val="p"/>
          </m:rPr>
          <m:t>=</m:t>
        </m:r>
        <m:sSub>
          <m:e>
            <m:r>
              <m:t>D</m:t>
            </m:r>
          </m:e>
          <m:sub>
            <m:r>
              <m:t>0</m:t>
            </m:r>
          </m:sub>
        </m:sSub>
      </m:oMath>
      <w:r>
        <w:rPr>
          <w:rFonts w:hint="eastAsia"/>
        </w:rPr>
        <w:t xml:space="preserve">：</w:t>
      </w:r>
    </w:p>
    <w:p>
      <w:pPr>
        <w:pStyle w:val="BodyText"/>
      </w:pPr>
      <m:oMathPara>
        <m:oMathParaPr>
          <m:jc m:val="center"/>
        </m:oMathParaPr>
        <m:oMath>
          <m:r>
            <m:t>D</m:t>
          </m:r>
          <m:r>
            <m:rPr>
              <m:sty m:val="p"/>
            </m:rPr>
            <m:t>(</m:t>
          </m:r>
          <m:r>
            <m:t>t</m:t>
          </m:r>
          <m:r>
            <m:rPr>
              <m:sty m:val="p"/>
            </m:rPr>
            <m:t>)</m:t>
          </m:r>
          <m:r>
            <m:rPr>
              <m:sty m:val="p"/>
            </m:rPr>
            <m:t>⋅</m:t>
          </m:r>
          <m:sSup>
            <m:e>
              <m:r>
                <m:t>e</m:t>
              </m:r>
            </m:e>
            <m:sup>
              <m:sSub>
                <m:e>
                  <m:r>
                    <m:t>K</m:t>
                  </m:r>
                </m:e>
                <m:sub>
                  <m:r>
                    <m:t>2</m:t>
                  </m:r>
                </m:sub>
              </m:sSub>
              <m:r>
                <m:t>t</m:t>
              </m:r>
            </m:sup>
          </m:sSup>
          <m:r>
            <m:rPr>
              <m:sty m:val="p"/>
            </m:rPr>
            <m:t>−</m:t>
          </m:r>
          <m:sSub>
            <m:e>
              <m:r>
                <m:t>D</m:t>
              </m:r>
            </m:e>
            <m:sub>
              <m:r>
                <m:t>0</m:t>
              </m:r>
            </m:sub>
          </m:sSub>
          <m:r>
            <m:rPr>
              <m:sty m:val="p"/>
            </m:rPr>
            <m:t>=</m:t>
          </m:r>
          <m:f>
            <m:fPr>
              <m:type m:val="bar"/>
            </m:fPr>
            <m:num>
              <m:sSub>
                <m:e>
                  <m:r>
                    <m:t>K</m:t>
                  </m:r>
                </m:e>
                <m:sub>
                  <m:r>
                    <m:t>1</m:t>
                  </m:r>
                </m:sub>
              </m:sSub>
              <m:sSub>
                <m:e>
                  <m:r>
                    <m:t>L</m:t>
                  </m:r>
                </m:e>
                <m:sub>
                  <m:r>
                    <m:t>0</m:t>
                  </m:r>
                </m:sub>
              </m:sSub>
            </m:num>
            <m:den>
              <m:sSub>
                <m:e>
                  <m:r>
                    <m:t>K</m:t>
                  </m:r>
                </m:e>
                <m:sub>
                  <m:r>
                    <m:t>2</m:t>
                  </m:r>
                </m:sub>
              </m:sSub>
              <m:r>
                <m:rPr>
                  <m:sty m:val="p"/>
                </m:rPr>
                <m:t>−</m:t>
              </m:r>
              <m:sSub>
                <m:e>
                  <m:r>
                    <m:t>K</m:t>
                  </m:r>
                </m:e>
                <m:sub>
                  <m:r>
                    <m:t>1</m:t>
                  </m:r>
                </m:sub>
              </m:sSub>
            </m:den>
          </m:f>
          <m:d>
            <m:dPr>
              <m:begChr m:val="["/>
              <m:sepChr m:val=""/>
              <m:endChr m:val="]"/>
              <m:grow/>
            </m:dPr>
            <m:e>
              <m:sSup>
                <m:e>
                  <m:r>
                    <m:t>e</m:t>
                  </m:r>
                </m:e>
                <m:sup>
                  <m:r>
                    <m:rPr>
                      <m:sty m:val="p"/>
                    </m:rPr>
                    <m:t>(</m:t>
                  </m:r>
                  <m:sSub>
                    <m:e>
                      <m:r>
                        <m:t>K</m:t>
                      </m:r>
                    </m:e>
                    <m:sub>
                      <m:r>
                        <m:t>2</m:t>
                      </m:r>
                    </m:sub>
                  </m:sSub>
                  <m:r>
                    <m:rPr>
                      <m:sty m:val="p"/>
                    </m:rPr>
                    <m:t>−</m:t>
                  </m:r>
                  <m:sSub>
                    <m:e>
                      <m:r>
                        <m:t>K</m:t>
                      </m:r>
                    </m:e>
                    <m:sub>
                      <m:r>
                        <m:t>1</m:t>
                      </m:r>
                    </m:sub>
                  </m:sSub>
                  <m:r>
                    <m:rPr>
                      <m:sty m:val="p"/>
                    </m:rPr>
                    <m:t>)</m:t>
                  </m:r>
                  <m:r>
                    <m:t>t</m:t>
                  </m:r>
                </m:sup>
              </m:sSup>
              <m:r>
                <m:rPr>
                  <m:sty m:val="p"/>
                </m:rPr>
                <m:t>−</m:t>
              </m:r>
              <m:r>
                <m:t>1</m:t>
              </m:r>
            </m:e>
          </m:d>
        </m:oMath>
      </m:oMathPara>
    </w:p>
    <w:p>
      <w:pPr>
        <w:pStyle w:val="FirstParagraph"/>
      </w:pPr>
      <w:r>
        <w:rPr>
          <w:rFonts w:hint="eastAsia"/>
        </w:rPr>
        <w:t xml:space="preserve">整理得到</w:t>
      </w:r>
      <w:r>
        <w:t xml:space="preserve"> Streeter-Phelps </w:t>
      </w:r>
      <w:r>
        <w:rPr>
          <w:rFonts w:hint="eastAsia"/>
        </w:rPr>
        <w:t xml:space="preserve">解析解：</w:t>
      </w:r>
    </w:p>
    <w:p>
      <w:pPr>
        <w:pStyle w:val="BodyText"/>
      </w:pPr>
      <m:oMathPara>
        <m:oMathParaPr>
          <m:jc m:val="center"/>
        </m:oMathParaPr>
        <m:oMath>
          <m:r>
            <m:t>D</m:t>
          </m:r>
          <m:r>
            <m:rPr>
              <m:sty m:val="p"/>
            </m:rPr>
            <m:t>(</m:t>
          </m:r>
          <m:r>
            <m:t>t</m:t>
          </m:r>
          <m:r>
            <m:rPr>
              <m:sty m:val="p"/>
            </m:rPr>
            <m:t>)</m:t>
          </m:r>
          <m:r>
            <m:rPr>
              <m:sty m:val="p"/>
            </m:rPr>
            <m:t>=</m:t>
          </m:r>
          <m:f>
            <m:fPr>
              <m:type m:val="bar"/>
            </m:fPr>
            <m:num>
              <m:sSub>
                <m:e>
                  <m:r>
                    <m:t>K</m:t>
                  </m:r>
                </m:e>
                <m:sub>
                  <m:r>
                    <m:t>1</m:t>
                  </m:r>
                </m:sub>
              </m:sSub>
              <m:sSub>
                <m:e>
                  <m:r>
                    <m:t>L</m:t>
                  </m:r>
                </m:e>
                <m:sub>
                  <m:r>
                    <m:t>0</m:t>
                  </m:r>
                </m:sub>
              </m:sSub>
            </m:num>
            <m:den>
              <m:sSub>
                <m:e>
                  <m:r>
                    <m:t>K</m:t>
                  </m:r>
                </m:e>
                <m:sub>
                  <m:r>
                    <m:t>2</m:t>
                  </m:r>
                </m:sub>
              </m:sSub>
              <m:r>
                <m:rPr>
                  <m:sty m:val="p"/>
                </m:rPr>
                <m:t>−</m:t>
              </m:r>
              <m:sSub>
                <m:e>
                  <m:r>
                    <m:t>K</m:t>
                  </m:r>
                </m:e>
                <m:sub>
                  <m:r>
                    <m:t>1</m:t>
                  </m:r>
                </m:sub>
              </m:sSub>
            </m:den>
          </m:f>
          <m:d>
            <m:dPr>
              <m:begChr m:val="("/>
              <m:sepChr m:val=""/>
              <m:endChr m:val=")"/>
              <m:grow/>
            </m:dPr>
            <m:e>
              <m:sSup>
                <m:e>
                  <m:r>
                    <m:t>e</m:t>
                  </m:r>
                </m:e>
                <m:sup>
                  <m:r>
                    <m:rPr>
                      <m:sty m:val="p"/>
                    </m:rPr>
                    <m:t>−</m:t>
                  </m:r>
                  <m:sSub>
                    <m:e>
                      <m:r>
                        <m:t>K</m:t>
                      </m:r>
                    </m:e>
                    <m:sub>
                      <m:r>
                        <m:t>1</m:t>
                      </m:r>
                    </m:sub>
                  </m:sSub>
                  <m:r>
                    <m:t>t</m:t>
                  </m:r>
                </m:sup>
              </m:sSup>
              <m:r>
                <m:rPr>
                  <m:sty m:val="p"/>
                </m:rPr>
                <m:t>−</m:t>
              </m:r>
              <m:sSup>
                <m:e>
                  <m:r>
                    <m:t>e</m:t>
                  </m:r>
                </m:e>
                <m:sup>
                  <m:r>
                    <m:rPr>
                      <m:sty m:val="p"/>
                    </m:rPr>
                    <m:t>−</m:t>
                  </m:r>
                  <m:sSub>
                    <m:e>
                      <m:r>
                        <m:t>K</m:t>
                      </m:r>
                    </m:e>
                    <m:sub>
                      <m:r>
                        <m:t>2</m:t>
                      </m:r>
                    </m:sub>
                  </m:sSub>
                  <m:r>
                    <m:t>t</m:t>
                  </m:r>
                </m:sup>
              </m:sSup>
            </m:e>
          </m:d>
          <m:r>
            <m:rPr>
              <m:sty m:val="p"/>
            </m:rPr>
            <m:t>+</m:t>
          </m:r>
          <m:sSub>
            <m:e>
              <m:r>
                <m:t>D</m:t>
              </m:r>
            </m:e>
            <m:sub>
              <m:r>
                <m:t>0</m:t>
              </m:r>
            </m:sub>
          </m:sSub>
          <m:r>
            <m:t> </m:t>
          </m:r>
          <m:sSup>
            <m:e>
              <m:r>
                <m:t>e</m:t>
              </m:r>
            </m:e>
            <m:sup>
              <m:r>
                <m:rPr>
                  <m:sty m:val="p"/>
                </m:rPr>
                <m:t>−</m:t>
              </m:r>
              <m:sSub>
                <m:e>
                  <m:r>
                    <m:t>K</m:t>
                  </m:r>
                </m:e>
                <m:sub>
                  <m:r>
                    <m:t>2</m:t>
                  </m:r>
                </m:sub>
              </m:sSub>
              <m:r>
                <m:t>t</m:t>
              </m:r>
            </m:sup>
          </m:sSup>
        </m:oMath>
      </m:oMathPara>
    </w:p>
    <w:p>
      <w:pPr>
        <w:pStyle w:val="FirstParagraph"/>
      </w:pPr>
      <w:r>
        <w:rPr>
          <w:rFonts w:hint="eastAsia"/>
        </w:rPr>
        <w:t xml:space="preserve">溶解氧浓度为</w:t>
      </w:r>
      <w:r>
        <w:t xml:space="preserve"> </w:t>
      </w:r>
      <m:oMath>
        <m:r>
          <m:t>D</m:t>
        </m:r>
        <m:r>
          <m:t>O</m:t>
        </m:r>
        <m:r>
          <m:rPr>
            <m:sty m:val="p"/>
          </m:rPr>
          <m:t>(</m:t>
        </m:r>
        <m:r>
          <m:t>t</m:t>
        </m:r>
        <m:r>
          <m:rPr>
            <m:sty m:val="p"/>
          </m:rPr>
          <m:t>)</m:t>
        </m:r>
        <m:r>
          <m:rPr>
            <m:sty m:val="p"/>
          </m:rPr>
          <m:t>=</m:t>
        </m:r>
        <m:r>
          <m:t>D</m:t>
        </m:r>
        <m:sSub>
          <m:e>
            <m:r>
              <m:t>O</m:t>
            </m:r>
          </m:e>
          <m:sub>
            <m:r>
              <m:rPr>
                <m:nor/>
                <m:sty m:val="p"/>
              </m:rPr>
              <m:t>sat</m:t>
            </m:r>
          </m:sub>
        </m:sSub>
        <m:r>
          <m:rPr>
            <m:sty m:val="p"/>
          </m:rPr>
          <m:t>−</m:t>
        </m:r>
        <m:r>
          <m:t>D</m:t>
        </m:r>
        <m:r>
          <m:rPr>
            <m:sty m:val="p"/>
          </m:rPr>
          <m:t>(</m:t>
        </m:r>
        <m:r>
          <m:t>t</m:t>
        </m:r>
        <m:r>
          <m:rPr>
            <m:sty m:val="p"/>
          </m:rPr>
          <m:t>)</m:t>
        </m:r>
      </m:oMath>
      <w:r>
        <w:t xml:space="preserve">。</w:t>
      </w:r>
    </w:p>
    <w:bookmarkEnd w:id="18"/>
    <w:bookmarkStart w:id="19" w:name="临界点位置的推导"/>
    <w:p>
      <w:pPr>
        <w:pStyle w:val="Heading3"/>
      </w:pPr>
      <w:r>
        <w:rPr>
          <w:rStyle w:val="SectionNumber"/>
        </w:rPr>
        <w:t xml:space="preserve">1.4.3</w:t>
      </w:r>
      <w:r>
        <w:tab/>
      </w:r>
      <w:r>
        <w:t xml:space="preserve">5.3.3 </w:t>
      </w:r>
      <w:r>
        <w:rPr>
          <w:rFonts w:hint="eastAsia"/>
        </w:rPr>
        <w:t xml:space="preserve">临界点位置的推导</w:t>
      </w:r>
    </w:p>
    <w:p>
      <w:pPr>
        <w:pStyle w:val="FirstParagraph"/>
      </w:pPr>
      <w:r>
        <w:t xml:space="preserve">DO </w:t>
      </w:r>
      <w:r>
        <w:rPr>
          <w:rFonts w:hint="eastAsia"/>
        </w:rPr>
        <w:t xml:space="preserve">沿程变化呈现特征性的”氧垂曲线”：排污口下游耗氧大于复氧，DO</w:t>
      </w:r>
      <w:r>
        <w:t xml:space="preserve"> </w:t>
      </w:r>
      <w:r>
        <w:rPr>
          <w:rFonts w:hint="eastAsia"/>
        </w:rPr>
        <w:t xml:space="preserve">持续下降；达到临界点后复氧占主导，DO</w:t>
      </w:r>
      <w:r>
        <w:t xml:space="preserve"> </w:t>
      </w:r>
      <w:r>
        <w:rPr>
          <w:rFonts w:hint="eastAsia"/>
        </w:rPr>
        <w:t xml:space="preserve">回升。临界点处</w:t>
      </w:r>
      <w:r>
        <w:t xml:space="preserve"> </w:t>
      </w:r>
      <m:oMath>
        <m:r>
          <m:t>d</m:t>
        </m:r>
        <m:r>
          <m:t>D</m:t>
        </m:r>
        <m:r>
          <m:rPr>
            <m:sty m:val="p"/>
          </m:rPr>
          <m:t>/</m:t>
        </m:r>
        <m:r>
          <m:t>d</m:t>
        </m:r>
        <m:r>
          <m:t>t</m:t>
        </m:r>
        <m:r>
          <m:rPr>
            <m:sty m:val="p"/>
          </m:rPr>
          <m:t>=</m:t>
        </m:r>
        <m:r>
          <m:t>0</m:t>
        </m:r>
      </m:oMath>
      <w:r>
        <w:rPr>
          <w:rFonts w:hint="eastAsia"/>
        </w:rPr>
        <w:t xml:space="preserve">，即</w:t>
      </w:r>
      <w:r>
        <w:t xml:space="preserve"> </w:t>
      </w:r>
      <m:oMath>
        <m:sSub>
          <m:e>
            <m:r>
              <m:t>K</m:t>
            </m:r>
          </m:e>
          <m:sub>
            <m:r>
              <m:t>1</m:t>
            </m:r>
          </m:sub>
        </m:sSub>
        <m:r>
          <m:t>L</m:t>
        </m:r>
        <m:r>
          <m:rPr>
            <m:sty m:val="p"/>
          </m:rPr>
          <m:t>−</m:t>
        </m:r>
        <m:sSub>
          <m:e>
            <m:r>
              <m:t>K</m:t>
            </m:r>
          </m:e>
          <m:sub>
            <m:r>
              <m:t>2</m:t>
            </m:r>
          </m:sub>
        </m:sSub>
        <m:r>
          <m:t>D</m:t>
        </m:r>
        <m:r>
          <m:rPr>
            <m:sty m:val="p"/>
          </m:rPr>
          <m:t>=</m:t>
        </m:r>
        <m:r>
          <m:t>0</m:t>
        </m:r>
      </m:oMath>
      <w:r>
        <w:t xml:space="preserve">。</w:t>
      </w:r>
    </w:p>
    <w:p>
      <w:pPr>
        <w:pStyle w:val="BodyText"/>
      </w:pPr>
      <w:r>
        <w:rPr>
          <w:rFonts w:hint="eastAsia"/>
        </w:rPr>
        <w:t xml:space="preserve">将</w:t>
      </w:r>
      <w:r>
        <w:t xml:space="preserve"> </w:t>
      </w:r>
      <m:oMath>
        <m:r>
          <m:t>L</m:t>
        </m:r>
        <m:r>
          <m:rPr>
            <m:sty m:val="p"/>
          </m:rPr>
          <m:t>(</m:t>
        </m:r>
        <m:sSub>
          <m:e>
            <m:r>
              <m:t>t</m:t>
            </m:r>
          </m:e>
          <m:sub>
            <m:r>
              <m:t>c</m:t>
            </m:r>
          </m:sub>
        </m:sSub>
        <m:r>
          <m:rPr>
            <m:sty m:val="p"/>
          </m:rPr>
          <m:t>)</m:t>
        </m:r>
      </m:oMath>
      <w:r>
        <w:t xml:space="preserve"> </w:t>
      </w:r>
      <w:r>
        <w:rPr>
          <w:rFonts w:hint="eastAsia"/>
        </w:rPr>
        <w:t xml:space="preserve">和</w:t>
      </w:r>
      <w:r>
        <w:t xml:space="preserve"> </w:t>
      </w:r>
      <m:oMath>
        <m:r>
          <m:t>D</m:t>
        </m:r>
        <m:r>
          <m:rPr>
            <m:sty m:val="p"/>
          </m:rPr>
          <m:t>(</m:t>
        </m:r>
        <m:sSub>
          <m:e>
            <m:r>
              <m:t>t</m:t>
            </m:r>
          </m:e>
          <m:sub>
            <m:r>
              <m:t>c</m:t>
            </m:r>
          </m:sub>
        </m:sSub>
        <m:r>
          <m:rPr>
            <m:sty m:val="p"/>
          </m:rPr>
          <m:t>)</m:t>
        </m:r>
      </m:oMath>
      <w:r>
        <w:t xml:space="preserve"> </w:t>
      </w:r>
      <w:r>
        <w:rPr>
          <w:rFonts w:hint="eastAsia"/>
        </w:rPr>
        <w:t xml:space="preserve">代入，令</w:t>
      </w:r>
      <w:r>
        <w:t xml:space="preserve"> </w:t>
      </w:r>
      <m:oMath>
        <m:r>
          <m:t>d</m:t>
        </m:r>
        <m:r>
          <m:t>D</m:t>
        </m:r>
        <m:r>
          <m:rPr>
            <m:sty m:val="p"/>
          </m:rPr>
          <m:t>/</m:t>
        </m:r>
        <m:r>
          <m:t>d</m:t>
        </m:r>
        <m:sSub>
          <m:e>
            <m:r>
              <m:t>t</m:t>
            </m:r>
          </m:e>
          <m:sub>
            <m:r>
              <m:t>c</m:t>
            </m:r>
          </m:sub>
        </m:sSub>
        <m:r>
          <m:rPr>
            <m:sty m:val="p"/>
          </m:rPr>
          <m:t>=</m:t>
        </m:r>
        <m:r>
          <m:t>0</m:t>
        </m:r>
      </m:oMath>
      <w:r>
        <w:rPr>
          <w:rFonts w:hint="eastAsia"/>
        </w:rPr>
        <w:t xml:space="preserve">：</w:t>
      </w:r>
    </w:p>
    <w:p>
      <w:pPr>
        <w:pStyle w:val="BodyText"/>
      </w:pPr>
      <m:oMathPara>
        <m:oMathParaPr>
          <m:jc m:val="center"/>
        </m:oMathParaPr>
        <m:oMath>
          <m:sSub>
            <m:e>
              <m:r>
                <m:t>K</m:t>
              </m:r>
            </m:e>
            <m:sub>
              <m:r>
                <m:t>1</m:t>
              </m:r>
            </m:sub>
          </m:sSub>
          <m:sSub>
            <m:e>
              <m:r>
                <m:t>L</m:t>
              </m:r>
            </m:e>
            <m:sub>
              <m:r>
                <m:t>0</m:t>
              </m:r>
            </m:sub>
          </m:sSub>
          <m:sSup>
            <m:e>
              <m:r>
                <m:t>e</m:t>
              </m:r>
            </m:e>
            <m:sup>
              <m:r>
                <m:rPr>
                  <m:sty m:val="p"/>
                </m:rPr>
                <m:t>−</m:t>
              </m:r>
              <m:sSub>
                <m:e>
                  <m:r>
                    <m:t>K</m:t>
                  </m:r>
                </m:e>
                <m:sub>
                  <m:r>
                    <m:t>1</m:t>
                  </m:r>
                </m:sub>
              </m:sSub>
              <m:sSub>
                <m:e>
                  <m:r>
                    <m:t>t</m:t>
                  </m:r>
                </m:e>
                <m:sub>
                  <m:r>
                    <m:t>c</m:t>
                  </m:r>
                </m:sub>
              </m:sSub>
            </m:sup>
          </m:sSup>
          <m:r>
            <m:rPr>
              <m:sty m:val="p"/>
            </m:rPr>
            <m:t>=</m:t>
          </m:r>
          <m:sSub>
            <m:e>
              <m:r>
                <m:t>K</m:t>
              </m:r>
            </m:e>
            <m:sub>
              <m:r>
                <m:t>2</m:t>
              </m:r>
            </m:sub>
          </m:sSub>
          <m:d>
            <m:dPr>
              <m:begChr m:val="["/>
              <m:sepChr m:val=""/>
              <m:endChr m:val="]"/>
              <m:grow/>
            </m:dPr>
            <m:e>
              <m:f>
                <m:fPr>
                  <m:type m:val="bar"/>
                </m:fPr>
                <m:num>
                  <m:sSub>
                    <m:e>
                      <m:r>
                        <m:t>K</m:t>
                      </m:r>
                    </m:e>
                    <m:sub>
                      <m:r>
                        <m:t>1</m:t>
                      </m:r>
                    </m:sub>
                  </m:sSub>
                  <m:sSub>
                    <m:e>
                      <m:r>
                        <m:t>L</m:t>
                      </m:r>
                    </m:e>
                    <m:sub>
                      <m:r>
                        <m:t>0</m:t>
                      </m:r>
                    </m:sub>
                  </m:sSub>
                </m:num>
                <m:den>
                  <m:sSub>
                    <m:e>
                      <m:r>
                        <m:t>K</m:t>
                      </m:r>
                    </m:e>
                    <m:sub>
                      <m:r>
                        <m:t>2</m:t>
                      </m:r>
                    </m:sub>
                  </m:sSub>
                  <m:r>
                    <m:rPr>
                      <m:sty m:val="p"/>
                    </m:rPr>
                    <m:t>−</m:t>
                  </m:r>
                  <m:sSub>
                    <m:e>
                      <m:r>
                        <m:t>K</m:t>
                      </m:r>
                    </m:e>
                    <m:sub>
                      <m:r>
                        <m:t>1</m:t>
                      </m:r>
                    </m:sub>
                  </m:sSub>
                </m:den>
              </m:f>
              <m:r>
                <m:rPr>
                  <m:sty m:val="p"/>
                </m:rPr>
                <m:t>(</m:t>
              </m:r>
              <m:sSup>
                <m:e>
                  <m:r>
                    <m:t>e</m:t>
                  </m:r>
                </m:e>
                <m:sup>
                  <m:r>
                    <m:rPr>
                      <m:sty m:val="p"/>
                    </m:rPr>
                    <m:t>−</m:t>
                  </m:r>
                  <m:sSub>
                    <m:e>
                      <m:r>
                        <m:t>K</m:t>
                      </m:r>
                    </m:e>
                    <m:sub>
                      <m:r>
                        <m:t>1</m:t>
                      </m:r>
                    </m:sub>
                  </m:sSub>
                  <m:sSub>
                    <m:e>
                      <m:r>
                        <m:t>t</m:t>
                      </m:r>
                    </m:e>
                    <m:sub>
                      <m:r>
                        <m:t>c</m:t>
                      </m:r>
                    </m:sub>
                  </m:sSub>
                </m:sup>
              </m:sSup>
              <m:r>
                <m:rPr>
                  <m:sty m:val="p"/>
                </m:rPr>
                <m:t>−</m:t>
              </m:r>
              <m:sSup>
                <m:e>
                  <m:r>
                    <m:t>e</m:t>
                  </m:r>
                </m:e>
                <m:sup>
                  <m:r>
                    <m:rPr>
                      <m:sty m:val="p"/>
                    </m:rPr>
                    <m:t>−</m:t>
                  </m:r>
                  <m:sSub>
                    <m:e>
                      <m:r>
                        <m:t>K</m:t>
                      </m:r>
                    </m:e>
                    <m:sub>
                      <m:r>
                        <m:t>2</m:t>
                      </m:r>
                    </m:sub>
                  </m:sSub>
                  <m:sSub>
                    <m:e>
                      <m:r>
                        <m:t>t</m:t>
                      </m:r>
                    </m:e>
                    <m:sub>
                      <m:r>
                        <m:t>c</m:t>
                      </m:r>
                    </m:sub>
                  </m:sSub>
                </m:sup>
              </m:sSup>
              <m:r>
                <m:rPr>
                  <m:sty m:val="p"/>
                </m:rPr>
                <m:t>)</m:t>
              </m:r>
              <m:r>
                <m:rPr>
                  <m:sty m:val="p"/>
                </m:rPr>
                <m:t>+</m:t>
              </m:r>
              <m:sSub>
                <m:e>
                  <m:r>
                    <m:t>D</m:t>
                  </m:r>
                </m:e>
                <m:sub>
                  <m:r>
                    <m:t>0</m:t>
                  </m:r>
                </m:sub>
              </m:sSub>
              <m:sSup>
                <m:e>
                  <m:r>
                    <m:t>e</m:t>
                  </m:r>
                </m:e>
                <m:sup>
                  <m:r>
                    <m:rPr>
                      <m:sty m:val="p"/>
                    </m:rPr>
                    <m:t>−</m:t>
                  </m:r>
                  <m:sSub>
                    <m:e>
                      <m:r>
                        <m:t>K</m:t>
                      </m:r>
                    </m:e>
                    <m:sub>
                      <m:r>
                        <m:t>2</m:t>
                      </m:r>
                    </m:sub>
                  </m:sSub>
                  <m:sSub>
                    <m:e>
                      <m:r>
                        <m:t>t</m:t>
                      </m:r>
                    </m:e>
                    <m:sub>
                      <m:r>
                        <m:t>c</m:t>
                      </m:r>
                    </m:sub>
                  </m:sSub>
                </m:sup>
              </m:sSup>
            </m:e>
          </m:d>
        </m:oMath>
      </m:oMathPara>
    </w:p>
    <w:p>
      <w:pPr>
        <w:pStyle w:val="FirstParagraph"/>
      </w:pPr>
      <w:r>
        <w:rPr>
          <w:rFonts w:hint="eastAsia"/>
        </w:rPr>
        <w:t xml:space="preserve">经过代数化简，得到临界时间：</w:t>
      </w:r>
    </w:p>
    <w:p>
      <w:pPr>
        <w:pStyle w:val="BodyText"/>
      </w:pPr>
      <m:oMathPara>
        <m:oMathParaPr>
          <m:jc m:val="center"/>
        </m:oMathParaPr>
        <m:oMath>
          <m:sSub>
            <m:e>
              <m:r>
                <m:t>t</m:t>
              </m:r>
            </m:e>
            <m:sub>
              <m:r>
                <m:t>c</m:t>
              </m:r>
            </m:sub>
          </m:sSub>
          <m:r>
            <m:rPr>
              <m:sty m:val="p"/>
            </m:rPr>
            <m:t>=</m:t>
          </m:r>
          <m:f>
            <m:fPr>
              <m:type m:val="bar"/>
            </m:fPr>
            <m:num>
              <m:r>
                <m:t>1</m:t>
              </m:r>
            </m:num>
            <m:den>
              <m:sSub>
                <m:e>
                  <m:r>
                    <m:t>K</m:t>
                  </m:r>
                </m:e>
                <m:sub>
                  <m:r>
                    <m:t>2</m:t>
                  </m:r>
                </m:sub>
              </m:sSub>
              <m:r>
                <m:rPr>
                  <m:sty m:val="p"/>
                </m:rPr>
                <m:t>−</m:t>
              </m:r>
              <m:sSub>
                <m:e>
                  <m:r>
                    <m:t>K</m:t>
                  </m:r>
                </m:e>
                <m:sub>
                  <m:r>
                    <m:t>1</m:t>
                  </m:r>
                </m:sub>
              </m:sSub>
            </m:den>
          </m:f>
          <m:r>
            <m:rPr>
              <m:sty m:val="p"/>
            </m:rPr>
            <m:t>ln</m:t>
          </m:r>
          <m:d>
            <m:dPr>
              <m:begChr m:val="["/>
              <m:sepChr m:val=""/>
              <m:endChr m:val="]"/>
              <m:grow/>
            </m:dPr>
            <m:e>
              <m:f>
                <m:fPr>
                  <m:type m:val="bar"/>
                </m:fPr>
                <m:num>
                  <m:sSub>
                    <m:e>
                      <m:r>
                        <m:t>K</m:t>
                      </m:r>
                    </m:e>
                    <m:sub>
                      <m:r>
                        <m:t>2</m:t>
                      </m:r>
                    </m:sub>
                  </m:sSub>
                </m:num>
                <m:den>
                  <m:sSub>
                    <m:e>
                      <m:r>
                        <m:t>K</m:t>
                      </m:r>
                    </m:e>
                    <m:sub>
                      <m:r>
                        <m:t>1</m:t>
                      </m:r>
                    </m:sub>
                  </m:sSub>
                </m:den>
              </m:f>
              <m:d>
                <m:dPr>
                  <m:begChr m:val="("/>
                  <m:sepChr m:val=""/>
                  <m:endChr m:val=")"/>
                  <m:grow/>
                </m:dPr>
                <m:e>
                  <m:r>
                    <m:t>1</m:t>
                  </m:r>
                  <m:r>
                    <m:rPr>
                      <m:sty m:val="p"/>
                    </m:rPr>
                    <m:t>−</m:t>
                  </m:r>
                  <m:f>
                    <m:fPr>
                      <m:type m:val="bar"/>
                    </m:fPr>
                    <m:num>
                      <m:sSub>
                        <m:e>
                          <m:r>
                            <m:t>D</m:t>
                          </m:r>
                        </m:e>
                        <m:sub>
                          <m:r>
                            <m:t>0</m:t>
                          </m:r>
                        </m:sub>
                      </m:sSub>
                      <m:r>
                        <m:rPr>
                          <m:sty m:val="p"/>
                        </m:rPr>
                        <m:t>(</m:t>
                      </m:r>
                      <m:sSub>
                        <m:e>
                          <m:r>
                            <m:t>K</m:t>
                          </m:r>
                        </m:e>
                        <m:sub>
                          <m:r>
                            <m:t>2</m:t>
                          </m:r>
                        </m:sub>
                      </m:sSub>
                      <m:r>
                        <m:rPr>
                          <m:sty m:val="p"/>
                        </m:rPr>
                        <m:t>−</m:t>
                      </m:r>
                      <m:sSub>
                        <m:e>
                          <m:r>
                            <m:t>K</m:t>
                          </m:r>
                        </m:e>
                        <m:sub>
                          <m:r>
                            <m:t>1</m:t>
                          </m:r>
                        </m:sub>
                      </m:sSub>
                      <m:r>
                        <m:rPr>
                          <m:sty m:val="p"/>
                        </m:rPr>
                        <m:t>)</m:t>
                      </m:r>
                    </m:num>
                    <m:den>
                      <m:sSub>
                        <m:e>
                          <m:r>
                            <m:t>K</m:t>
                          </m:r>
                        </m:e>
                        <m:sub>
                          <m:r>
                            <m:t>1</m:t>
                          </m:r>
                        </m:sub>
                      </m:sSub>
                      <m:sSub>
                        <m:e>
                          <m:r>
                            <m:t>L</m:t>
                          </m:r>
                        </m:e>
                        <m:sub>
                          <m:r>
                            <m:t>0</m:t>
                          </m:r>
                        </m:sub>
                      </m:sSub>
                    </m:den>
                  </m:f>
                </m:e>
              </m:d>
            </m:e>
          </m:d>
        </m:oMath>
      </m:oMathPara>
    </w:p>
    <w:p>
      <w:pPr>
        <w:pStyle w:val="FirstParagraph"/>
      </w:pPr>
      <w:r>
        <w:rPr>
          <w:rFonts w:hint="eastAsia"/>
        </w:rPr>
        <w:t xml:space="preserve">临界点距排污口的距离为</w:t>
      </w:r>
      <w:r>
        <w:t xml:space="preserve"> </w:t>
      </w:r>
      <m:oMath>
        <m:sSub>
          <m:e>
            <m:r>
              <m:t>x</m:t>
            </m:r>
          </m:e>
          <m:sub>
            <m:r>
              <m:t>c</m:t>
            </m:r>
          </m:sub>
        </m:sSub>
        <m:r>
          <m:rPr>
            <m:sty m:val="p"/>
          </m:rPr>
          <m:t>=</m:t>
        </m:r>
        <m:r>
          <m:t>v</m:t>
        </m:r>
        <m:r>
          <m:rPr>
            <m:sty m:val="p"/>
          </m:rPr>
          <m:t>⋅</m:t>
        </m:r>
        <m:sSub>
          <m:e>
            <m:r>
              <m:t>t</m:t>
            </m:r>
          </m:e>
          <m:sub>
            <m:r>
              <m:t>c</m:t>
            </m:r>
          </m:sub>
        </m:sSub>
      </m:oMath>
      <w:r>
        <w:rPr>
          <w:rFonts w:hint="eastAsia"/>
        </w:rPr>
        <w:t xml:space="preserve">（其中</w:t>
      </w:r>
      <w:r>
        <w:t xml:space="preserve"> </w:t>
      </w:r>
      <m:oMath>
        <m:r>
          <m:t>v</m:t>
        </m:r>
      </m:oMath>
      <w:r>
        <w:t xml:space="preserve"> </w:t>
      </w:r>
      <w:r>
        <w:rPr>
          <w:rFonts w:hint="eastAsia"/>
        </w:rPr>
        <w:t xml:space="preserve">为河流平均流速）。临界时间和最低</w:t>
      </w:r>
      <w:r>
        <w:t xml:space="preserve"> DO </w:t>
      </w:r>
      <w:r>
        <w:rPr>
          <w:rFonts w:hint="eastAsia"/>
        </w:rPr>
        <w:t xml:space="preserve">值是水质规划的两个关键参数：前者决定了最敏感河段的位置，后者决定了是否满足水质标准。</w:t>
      </w:r>
    </w:p>
    <w:bookmarkEnd w:id="19"/>
    <w:bookmarkStart w:id="20" w:name="参数的物理意义与选取"/>
    <w:p>
      <w:pPr>
        <w:pStyle w:val="Heading3"/>
      </w:pPr>
      <w:r>
        <w:rPr>
          <w:rStyle w:val="SectionNumber"/>
        </w:rPr>
        <w:t xml:space="preserve">1.4.4</w:t>
      </w:r>
      <w:r>
        <w:tab/>
      </w:r>
      <w:r>
        <w:t xml:space="preserve">5.3.4 </w:t>
      </w:r>
      <w:r>
        <w:rPr>
          <w:rFonts w:hint="eastAsia"/>
        </w:rPr>
        <w:t xml:space="preserve">参数的物理意义与选取</w:t>
      </w:r>
    </w:p>
    <w:p>
      <w:pPr>
        <w:pStyle w:val="FirstParagraph"/>
      </w:pPr>
      <w:r>
        <w:rPr>
          <w:rFonts w:hint="eastAsia"/>
        </w:rPr>
        <w:t xml:space="preserve">耗氧系数</w:t>
      </w:r>
      <w:r>
        <w:t xml:space="preserve"> </w:t>
      </w:r>
      <m:oMath>
        <m:sSub>
          <m:e>
            <m:r>
              <m:t>K</m:t>
            </m:r>
          </m:e>
          <m:sub>
            <m:r>
              <m:t>1</m:t>
            </m:r>
          </m:sub>
        </m:sSub>
      </m:oMath>
      <w:r>
        <w:t xml:space="preserve"> </w:t>
      </w:r>
      <w:r>
        <w:rPr>
          <w:rFonts w:hint="eastAsia"/>
        </w:rPr>
        <w:t xml:space="preserve">反映有机物的可生化降解速率，受污水性质和水温控制。城市生活污水</w:t>
      </w:r>
      <w:r>
        <w:t xml:space="preserve"> </w:t>
      </w:r>
      <m:oMath>
        <m:sSub>
          <m:e>
            <m:r>
              <m:t>K</m:t>
            </m:r>
          </m:e>
          <m:sub>
            <m:r>
              <m:t>1</m:t>
            </m:r>
          </m:sub>
        </m:sSub>
      </m:oMath>
      <w:r>
        <w:t xml:space="preserve"> </w:t>
      </w:r>
      <w:r>
        <w:rPr>
          <w:rFonts w:hint="eastAsia"/>
        </w:rPr>
        <w:t xml:space="preserve">通常为</w:t>
      </w:r>
      <w:r>
        <w:t xml:space="preserve"> 0.2–0.4</w:t>
      </w:r>
      <w:r>
        <w:t xml:space="preserve"> </w:t>
      </w:r>
      <m:oMath>
        <m:sSup>
          <m:e>
            <m:r>
              <m:rPr>
                <m:nor/>
                <m:sty m:val="p"/>
              </m:rPr>
              <m:t>d</m:t>
            </m:r>
          </m:e>
          <m:sup>
            <m:r>
              <m:rPr>
                <m:sty m:val="p"/>
              </m:rPr>
              <m:t>−</m:t>
            </m:r>
            <m:r>
              <m:t>1</m:t>
            </m:r>
          </m:sup>
        </m:sSup>
      </m:oMath>
      <w:r>
        <w:rPr>
          <w:rFonts w:hint="eastAsia"/>
        </w:rPr>
        <w:t xml:space="preserve">（20°C），工业废水因有机物结构差异可能偏高或偏低。</w:t>
      </w:r>
      <m:oMath>
        <m:sSub>
          <m:e>
            <m:r>
              <m:t>K</m:t>
            </m:r>
          </m:e>
          <m:sub>
            <m:r>
              <m:t>1</m:t>
            </m:r>
          </m:sub>
        </m:sSub>
      </m:oMath>
      <w:r>
        <w:t xml:space="preserve"> </w:t>
      </w:r>
      <w:r>
        <w:rPr>
          <w:rFonts w:hint="eastAsia"/>
        </w:rPr>
        <w:t xml:space="preserve">对水温高度敏感，经验修正为</w:t>
      </w:r>
      <w:r>
        <w:t xml:space="preserve"> </w:t>
      </w:r>
      <m:oMath>
        <m:sSub>
          <m:e>
            <m:r>
              <m:t>K</m:t>
            </m:r>
          </m:e>
          <m:sub>
            <m:r>
              <m:t>1</m:t>
            </m:r>
          </m:sub>
        </m:sSub>
        <m:r>
          <m:rPr>
            <m:sty m:val="p"/>
          </m:rPr>
          <m:t>(</m:t>
        </m:r>
        <m:r>
          <m:t>T</m:t>
        </m:r>
        <m:r>
          <m:rPr>
            <m:sty m:val="p"/>
          </m:rPr>
          <m:t>)</m:t>
        </m:r>
        <m:r>
          <m:rPr>
            <m:sty m:val="p"/>
          </m:rPr>
          <m:t>=</m:t>
        </m:r>
        <m:sSub>
          <m:e>
            <m:r>
              <m:t>K</m:t>
            </m:r>
          </m:e>
          <m:sub>
            <m:r>
              <m:t>1</m:t>
            </m:r>
          </m:sub>
        </m:sSub>
        <m:r>
          <m:rPr>
            <m:sty m:val="p"/>
          </m:rPr>
          <m:t>(</m:t>
        </m:r>
        <m:r>
          <m:t>20</m:t>
        </m:r>
        <m:r>
          <m:rPr>
            <m:sty m:val="p"/>
          </m:rPr>
          <m:t>°</m:t>
        </m:r>
        <m:r>
          <m:rPr>
            <m:nor/>
            <m:sty m:val="p"/>
          </m:rPr>
          <m:t>C</m:t>
        </m:r>
        <m:r>
          <m:rPr>
            <m:sty m:val="p"/>
          </m:rPr>
          <m:t>)</m:t>
        </m:r>
        <m:r>
          <m:rPr>
            <m:sty m:val="p"/>
          </m:rPr>
          <m:t>⋅</m:t>
        </m:r>
        <m:sSup>
          <m:e>
            <m:r>
              <m:t>1.047</m:t>
            </m:r>
          </m:e>
          <m:sup>
            <m:r>
              <m:rPr>
                <m:sty m:val="p"/>
              </m:rPr>
              <m:t>(</m:t>
            </m:r>
            <m:r>
              <m:t>T</m:t>
            </m:r>
            <m:r>
              <m:rPr>
                <m:sty m:val="p"/>
              </m:rPr>
              <m:t>−</m:t>
            </m:r>
            <m:r>
              <m:t>20</m:t>
            </m:r>
            <m:r>
              <m:rPr>
                <m:sty m:val="p"/>
              </m:rPr>
              <m:t>)</m:t>
            </m:r>
          </m:sup>
        </m:sSup>
      </m:oMath>
      <w:r>
        <w:t xml:space="preserve">。</w:t>
      </w:r>
    </w:p>
    <w:p>
      <w:pPr>
        <w:pStyle w:val="BodyText"/>
      </w:pPr>
      <w:r>
        <w:rPr>
          <w:rFonts w:hint="eastAsia"/>
        </w:rPr>
        <w:t xml:space="preserve">复氧系数</w:t>
      </w:r>
      <w:r>
        <w:t xml:space="preserve"> </w:t>
      </w:r>
      <m:oMath>
        <m:sSub>
          <m:e>
            <m:r>
              <m:t>K</m:t>
            </m:r>
          </m:e>
          <m:sub>
            <m:r>
              <m:t>2</m:t>
            </m:r>
          </m:sub>
        </m:sSub>
      </m:oMath>
      <w:r>
        <w:t xml:space="preserve"> </w:t>
      </w:r>
      <w:r>
        <w:rPr>
          <w:rFonts w:hint="eastAsia"/>
        </w:rPr>
        <w:t xml:space="preserve">取决于河流的水力条件——流速越大、水深越浅，水面紊动越强，大气氧的传质速率越高。经典的</w:t>
      </w:r>
      <w:r>
        <w:t xml:space="preserve"> O’Connor-Dobbins </w:t>
      </w:r>
      <w:r>
        <w:rPr>
          <w:rFonts w:hint="eastAsia"/>
        </w:rPr>
        <w:t xml:space="preserve">公式给出</w:t>
      </w:r>
      <w:r>
        <w:t xml:space="preserve"> </w:t>
      </w:r>
      <m:oMath>
        <m:sSub>
          <m:e>
            <m:r>
              <m:t>K</m:t>
            </m:r>
          </m:e>
          <m:sub>
            <m:r>
              <m:t>2</m:t>
            </m:r>
          </m:sub>
        </m:sSub>
        <m:r>
          <m:rPr>
            <m:sty m:val="p"/>
          </m:rPr>
          <m:t>=</m:t>
        </m:r>
        <m:r>
          <m:t>3.93</m:t>
        </m:r>
        <m:sSup>
          <m:e>
            <m:r>
              <m:t>v</m:t>
            </m:r>
          </m:e>
          <m:sup>
            <m:r>
              <m:t>0.5</m:t>
            </m:r>
          </m:sup>
        </m:sSup>
        <m:r>
          <m:rPr>
            <m:sty m:val="p"/>
          </m:rPr>
          <m:t>/</m:t>
        </m:r>
        <m:sSup>
          <m:e>
            <m:r>
              <m:t>H</m:t>
            </m:r>
          </m:e>
          <m:sup>
            <m:r>
              <m:t>1.5</m:t>
            </m:r>
          </m:sup>
        </m:sSup>
      </m:oMath>
      <w:r>
        <w:rPr>
          <w:rFonts w:hint="eastAsia"/>
        </w:rPr>
        <w:t xml:space="preserve">，其中</w:t>
      </w:r>
      <w:r>
        <w:t xml:space="preserve"> </w:t>
      </w:r>
      <m:oMath>
        <m:r>
          <m:t>v</m:t>
        </m:r>
      </m:oMath>
      <w:r>
        <w:t xml:space="preserve"> </w:t>
      </w:r>
      <w:r>
        <w:rPr>
          <w:rFonts w:hint="eastAsia"/>
        </w:rPr>
        <w:t xml:space="preserve">为流速（m/s），</w:t>
      </w:r>
      <m:oMath>
        <m:r>
          <m:t>H</m:t>
        </m:r>
      </m:oMath>
      <w:r>
        <w:t xml:space="preserve"> </w:t>
      </w:r>
      <w:r>
        <w:rPr>
          <w:rFonts w:hint="eastAsia"/>
        </w:rPr>
        <w:t xml:space="preserve">为水深（m）。</w:t>
      </w:r>
    </w:p>
    <w:p>
      <w:pPr>
        <w:pStyle w:val="BodyText"/>
      </w:pPr>
      <m:oMath>
        <m:sSub>
          <m:e>
            <m:r>
              <m:t>K</m:t>
            </m:r>
          </m:e>
          <m:sub>
            <m:r>
              <m:t>2</m:t>
            </m:r>
          </m:sub>
        </m:sSub>
        <m:r>
          <m:rPr>
            <m:sty m:val="p"/>
          </m:rPr>
          <m:t>/</m:t>
        </m:r>
        <m:sSub>
          <m:e>
            <m:r>
              <m:t>K</m:t>
            </m:r>
          </m:e>
          <m:sub>
            <m:r>
              <m:t>1</m:t>
            </m:r>
          </m:sub>
        </m:sSub>
      </m:oMath>
      <w:r>
        <w:t xml:space="preserve"> </w:t>
      </w:r>
      <w:r>
        <w:rPr>
          <w:rFonts w:hint="eastAsia"/>
        </w:rPr>
        <w:t xml:space="preserve">的比值决定了氧垂曲线的形态：比值越大，河流自净能力越强，临界点越近、最低</w:t>
      </w:r>
      <w:r>
        <w:t xml:space="preserve"> DO </w:t>
      </w:r>
      <w:r>
        <w:rPr>
          <w:rFonts w:hint="eastAsia"/>
        </w:rPr>
        <w:t xml:space="preserve">越高；比值越小，自净过程越缓慢，水质恢复所需的河段越长。</w:t>
      </w:r>
    </w:p>
    <w:p>
      <w:pPr>
        <w:pStyle w:val="BodyText"/>
      </w:pPr>
      <w:r>
        <w:rPr>
          <w:rFonts w:hint="eastAsia"/>
        </w:rPr>
        <w:t xml:space="preserve">当</w:t>
      </w:r>
      <w:r>
        <w:t xml:space="preserve"> </w:t>
      </w:r>
      <m:oMath>
        <m:sSub>
          <m:e>
            <m:r>
              <m:t>K</m:t>
            </m:r>
          </m:e>
          <m:sub>
            <m:r>
              <m:t>1</m:t>
            </m:r>
          </m:sub>
        </m:sSub>
        <m:r>
          <m:rPr>
            <m:sty m:val="p"/>
          </m:rPr>
          <m:t>=</m:t>
        </m:r>
        <m:sSub>
          <m:e>
            <m:r>
              <m:t>K</m:t>
            </m:r>
          </m:e>
          <m:sub>
            <m:r>
              <m:t>2</m:t>
            </m:r>
          </m:sub>
        </m:sSub>
      </m:oMath>
      <w:r>
        <w:t xml:space="preserve"> </w:t>
      </w:r>
      <w:r>
        <w:rPr>
          <w:rFonts w:hint="eastAsia"/>
        </w:rPr>
        <w:t xml:space="preserve">时，Streeter-Phelps</w:t>
      </w:r>
      <w:r>
        <w:t xml:space="preserve"> </w:t>
      </w:r>
      <w:r>
        <w:rPr>
          <w:rFonts w:hint="eastAsia"/>
        </w:rPr>
        <w:t xml:space="preserve">解析解退化为特殊形式。此时积分因子法中右端的指数项变为常数，需要单独求解。令</w:t>
      </w:r>
      <w:r>
        <w:t xml:space="preserve"> </w:t>
      </w:r>
      <m:oMath>
        <m:sSub>
          <m:e>
            <m:r>
              <m:t>K</m:t>
            </m:r>
          </m:e>
          <m:sub>
            <m:r>
              <m:t>1</m:t>
            </m:r>
          </m:sub>
        </m:sSub>
        <m:r>
          <m:rPr>
            <m:sty m:val="p"/>
          </m:rPr>
          <m:t>=</m:t>
        </m:r>
        <m:sSub>
          <m:e>
            <m:r>
              <m:t>K</m:t>
            </m:r>
          </m:e>
          <m:sub>
            <m:r>
              <m:t>2</m:t>
            </m:r>
          </m:sub>
        </m:sSub>
        <m:r>
          <m:rPr>
            <m:sty m:val="p"/>
          </m:rPr>
          <m:t>=</m:t>
        </m:r>
        <m:r>
          <m:t>K</m:t>
        </m:r>
      </m:oMath>
      <w:r>
        <w:rPr>
          <w:rFonts w:hint="eastAsia"/>
        </w:rPr>
        <w:t xml:space="preserve">，则：</w:t>
      </w:r>
    </w:p>
    <w:p>
      <w:pPr>
        <w:pStyle w:val="BodyText"/>
      </w:pPr>
      <m:oMathPara>
        <m:oMathParaPr>
          <m:jc m:val="center"/>
        </m:oMathParaPr>
        <m:oMath>
          <m:r>
            <m:t>D</m:t>
          </m:r>
          <m:r>
            <m:rPr>
              <m:sty m:val="p"/>
            </m:rPr>
            <m:t>(</m:t>
          </m:r>
          <m:r>
            <m:t>t</m:t>
          </m:r>
          <m:r>
            <m:rPr>
              <m:sty m:val="p"/>
            </m:rPr>
            <m:t>)</m:t>
          </m:r>
          <m:r>
            <m:rPr>
              <m:sty m:val="p"/>
            </m:rPr>
            <m:t>=</m:t>
          </m:r>
          <m:r>
            <m:t>K</m:t>
          </m:r>
          <m:sSub>
            <m:e>
              <m:r>
                <m:t>L</m:t>
              </m:r>
            </m:e>
            <m:sub>
              <m:r>
                <m:t>0</m:t>
              </m:r>
            </m:sub>
          </m:sSub>
          <m:r>
            <m:t> </m:t>
          </m:r>
          <m:r>
            <m:t>t</m:t>
          </m:r>
          <m:r>
            <m:t> </m:t>
          </m:r>
          <m:sSup>
            <m:e>
              <m:r>
                <m:t>e</m:t>
              </m:r>
            </m:e>
            <m:sup>
              <m:r>
                <m:rPr>
                  <m:sty m:val="p"/>
                </m:rPr>
                <m:t>−</m:t>
              </m:r>
              <m:r>
                <m:t>K</m:t>
              </m:r>
              <m:r>
                <m:t>t</m:t>
              </m:r>
            </m:sup>
          </m:sSup>
          <m:r>
            <m:rPr>
              <m:sty m:val="p"/>
            </m:rPr>
            <m:t>+</m:t>
          </m:r>
          <m:sSub>
            <m:e>
              <m:r>
                <m:t>D</m:t>
              </m:r>
            </m:e>
            <m:sub>
              <m:r>
                <m:t>0</m:t>
              </m:r>
            </m:sub>
          </m:sSub>
          <m:r>
            <m:t> </m:t>
          </m:r>
          <m:sSup>
            <m:e>
              <m:r>
                <m:t>e</m:t>
              </m:r>
            </m:e>
            <m:sup>
              <m:r>
                <m:rPr>
                  <m:sty m:val="p"/>
                </m:rPr>
                <m:t>−</m:t>
              </m:r>
              <m:r>
                <m:t>K</m:t>
              </m:r>
              <m:r>
                <m:t>t</m:t>
              </m:r>
            </m:sup>
          </m:sSup>
        </m:oMath>
      </m:oMathPara>
    </w:p>
    <w:p>
      <w:pPr>
        <w:pStyle w:val="FirstParagraph"/>
      </w:pPr>
      <w:r>
        <w:rPr>
          <w:rFonts w:hint="eastAsia"/>
        </w:rPr>
        <w:t xml:space="preserve">这一特殊解表明，当耗氧速率与复氧速率恰好相等时，氧垂曲线的下降段更为平坦，临界点向下游推移。在实际水质评价中，</w:t>
      </w:r>
      <m:oMath>
        <m:sSub>
          <m:e>
            <m:r>
              <m:t>K</m:t>
            </m:r>
          </m:e>
          <m:sub>
            <m:r>
              <m:t>1</m:t>
            </m:r>
          </m:sub>
        </m:sSub>
        <m:r>
          <m:rPr>
            <m:sty m:val="p"/>
          </m:rPr>
          <m:t>≈</m:t>
        </m:r>
        <m:sSub>
          <m:e>
            <m:r>
              <m:t>K</m:t>
            </m:r>
          </m:e>
          <m:sub>
            <m:r>
              <m:t>2</m:t>
            </m:r>
          </m:sub>
        </m:sSub>
      </m:oMath>
      <w:r>
        <w:t xml:space="preserve"> </w:t>
      </w:r>
      <w:r>
        <w:rPr>
          <w:rFonts w:hint="eastAsia"/>
        </w:rPr>
        <w:t xml:space="preserve">的情况并不罕见——中等流速、中等水深的平原河流常处于这一区间。</w:t>
      </w:r>
    </w:p>
    <w:bookmarkEnd w:id="20"/>
    <w:bookmarkStart w:id="21" w:name="纳污能力的反算"/>
    <w:p>
      <w:pPr>
        <w:pStyle w:val="Heading3"/>
      </w:pPr>
      <w:r>
        <w:rPr>
          <w:rStyle w:val="SectionNumber"/>
        </w:rPr>
        <w:t xml:space="preserve">1.4.5</w:t>
      </w:r>
      <w:r>
        <w:tab/>
      </w:r>
      <w:r>
        <w:t xml:space="preserve">5.3.5 </w:t>
      </w:r>
      <w:r>
        <w:rPr>
          <w:rFonts w:hint="eastAsia"/>
        </w:rPr>
        <w:t xml:space="preserve">纳污能力的反算</w:t>
      </w:r>
    </w:p>
    <w:p>
      <w:pPr>
        <w:pStyle w:val="FirstParagraph"/>
      </w:pPr>
      <w:r>
        <w:rPr>
          <w:rFonts w:hint="eastAsia"/>
        </w:rPr>
        <w:t xml:space="preserve">纳污能力是指在满足水质标准（如</w:t>
      </w:r>
      <w:r>
        <w:t xml:space="preserve"> III </w:t>
      </w:r>
      <w:r>
        <w:rPr>
          <w:rFonts w:hint="eastAsia"/>
        </w:rPr>
        <w:t xml:space="preserve">类</w:t>
      </w:r>
      <w:r>
        <w:t xml:space="preserve"> </w:t>
      </w:r>
      <m:oMath>
        <m:r>
          <m:t>D</m:t>
        </m:r>
        <m:r>
          <m:t>O</m:t>
        </m:r>
        <m:r>
          <m:rPr>
            <m:sty m:val="p"/>
          </m:rPr>
          <m:t>≥</m:t>
        </m:r>
        <m:r>
          <m:t>5</m:t>
        </m:r>
      </m:oMath>
      <w:r>
        <w:t xml:space="preserve"> </w:t>
      </w:r>
      <w:r>
        <w:rPr>
          <w:rFonts w:hint="eastAsia"/>
        </w:rPr>
        <w:t xml:space="preserve">mg/L）的前提下，河段能够接纳的最大污染物排放量。其计算逻辑是”反向工程”——从水质标准出发，反推允许的最大排污强度。</w:t>
      </w:r>
    </w:p>
    <w:p>
      <w:pPr>
        <w:pStyle w:val="BodyText"/>
      </w:pPr>
      <w:r>
        <w:rPr>
          <w:rFonts w:hint="eastAsia"/>
        </w:rPr>
        <w:t xml:space="preserve">设水质标准要求最低</w:t>
      </w:r>
      <w:r>
        <w:t xml:space="preserve"> </w:t>
      </w:r>
      <m:oMath>
        <m:r>
          <m:t>D</m:t>
        </m:r>
        <m:r>
          <m:t>O</m:t>
        </m:r>
        <m:r>
          <m:rPr>
            <m:sty m:val="p"/>
          </m:rPr>
          <m:t>≥</m:t>
        </m:r>
        <m:r>
          <m:t>D</m:t>
        </m:r>
        <m:sSub>
          <m:e>
            <m:r>
              <m:t>O</m:t>
            </m:r>
          </m:e>
          <m:sub>
            <m:r>
              <m:rPr>
                <m:nor/>
                <m:sty m:val="p"/>
              </m:rPr>
              <m:t>std</m:t>
            </m:r>
          </m:sub>
        </m:sSub>
      </m:oMath>
      <w:r>
        <w:rPr>
          <w:rFonts w:hint="eastAsia"/>
        </w:rPr>
        <w:t xml:space="preserve">，则纳污能力约束为</w:t>
      </w:r>
      <w:r>
        <w:t xml:space="preserve"> </w:t>
      </w:r>
      <m:oMath>
        <m:r>
          <m:t>D</m:t>
        </m:r>
        <m:sSub>
          <m:e>
            <m:r>
              <m:t>O</m:t>
            </m:r>
          </m:e>
          <m:sub>
            <m:r>
              <m:rPr>
                <m:nor/>
                <m:sty m:val="p"/>
              </m:rPr>
              <m:t>sat</m:t>
            </m:r>
          </m:sub>
        </m:sSub>
        <m:r>
          <m:rPr>
            <m:sty m:val="p"/>
          </m:rPr>
          <m:t>−</m:t>
        </m:r>
        <m:r>
          <m:t>D</m:t>
        </m:r>
        <m:r>
          <m:rPr>
            <m:sty m:val="p"/>
          </m:rPr>
          <m:t>(</m:t>
        </m:r>
        <m:sSub>
          <m:e>
            <m:r>
              <m:t>t</m:t>
            </m:r>
          </m:e>
          <m:sub>
            <m:r>
              <m:t>c</m:t>
            </m:r>
          </m:sub>
        </m:sSub>
        <m:r>
          <m:rPr>
            <m:sty m:val="p"/>
          </m:rPr>
          <m:t>)</m:t>
        </m:r>
        <m:r>
          <m:rPr>
            <m:sty m:val="p"/>
          </m:rPr>
          <m:t>≥</m:t>
        </m:r>
        <m:r>
          <m:t>D</m:t>
        </m:r>
        <m:sSub>
          <m:e>
            <m:r>
              <m:t>O</m:t>
            </m:r>
          </m:e>
          <m:sub>
            <m:r>
              <m:rPr>
                <m:nor/>
                <m:sty m:val="p"/>
              </m:rPr>
              <m:t>std</m:t>
            </m:r>
          </m:sub>
        </m:sSub>
      </m:oMath>
      <w:r>
        <w:rPr>
          <w:rFonts w:hint="eastAsia"/>
        </w:rPr>
        <w:t xml:space="preserve">，即</w:t>
      </w:r>
      <w:r>
        <w:t xml:space="preserve"> </w:t>
      </w:r>
      <m:oMath>
        <m:r>
          <m:t>D</m:t>
        </m:r>
        <m:r>
          <m:rPr>
            <m:sty m:val="p"/>
          </m:rPr>
          <m:t>(</m:t>
        </m:r>
        <m:sSub>
          <m:e>
            <m:r>
              <m:t>t</m:t>
            </m:r>
          </m:e>
          <m:sub>
            <m:r>
              <m:t>c</m:t>
            </m:r>
          </m:sub>
        </m:sSub>
        <m:r>
          <m:rPr>
            <m:sty m:val="p"/>
          </m:rPr>
          <m:t>)</m:t>
        </m:r>
        <m:r>
          <m:rPr>
            <m:sty m:val="p"/>
          </m:rPr>
          <m:t>≤</m:t>
        </m:r>
        <m:r>
          <m:t>D</m:t>
        </m:r>
        <m:sSub>
          <m:e>
            <m:r>
              <m:t>O</m:t>
            </m:r>
          </m:e>
          <m:sub>
            <m:r>
              <m:rPr>
                <m:nor/>
                <m:sty m:val="p"/>
              </m:rPr>
              <m:t>sat</m:t>
            </m:r>
          </m:sub>
        </m:sSub>
        <m:r>
          <m:rPr>
            <m:sty m:val="p"/>
          </m:rPr>
          <m:t>−</m:t>
        </m:r>
        <m:r>
          <m:t>D</m:t>
        </m:r>
        <m:sSub>
          <m:e>
            <m:r>
              <m:t>O</m:t>
            </m:r>
          </m:e>
          <m:sub>
            <m:r>
              <m:rPr>
                <m:nor/>
                <m:sty m:val="p"/>
              </m:rPr>
              <m:t>std</m:t>
            </m:r>
          </m:sub>
        </m:sSub>
      </m:oMath>
      <w:r>
        <w:rPr>
          <w:rFonts w:hint="eastAsia"/>
        </w:rPr>
        <w:t xml:space="preserve">。将临界点亏损值的表达式代入这一约束，可以隐式地反解允许的最大初始</w:t>
      </w:r>
      <w:r>
        <w:t xml:space="preserve"> BOD </w:t>
      </w:r>
      <w:r>
        <w:rPr>
          <w:rFonts w:hint="eastAsia"/>
        </w:rPr>
        <w:t xml:space="preserve">浓度</w:t>
      </w:r>
      <w:r>
        <w:t xml:space="preserve"> </w:t>
      </w:r>
      <m:oMath>
        <m:sSubSup>
          <m:e>
            <m:r>
              <m:t>L</m:t>
            </m:r>
          </m:e>
          <m:sub>
            <m:r>
              <m:t>0</m:t>
            </m:r>
          </m:sub>
          <m:sup>
            <m:r>
              <m:rPr>
                <m:sty m:val="p"/>
              </m:rPr>
              <m:t>max</m:t>
            </m:r>
          </m:sup>
        </m:sSubSup>
      </m:oMath>
      <w:r>
        <w:rPr>
          <w:rFonts w:hint="eastAsia"/>
        </w:rPr>
        <w:t xml:space="preserve">。由于方程的非线性，通常采用二分法或数值迭代求解。纳污能力（t/d）为：</w:t>
      </w:r>
    </w:p>
    <w:p>
      <w:pPr>
        <w:pStyle w:val="BodyText"/>
      </w:pPr>
      <m:oMathPara>
        <m:oMathParaPr>
          <m:jc m:val="center"/>
        </m:oMathParaPr>
        <m:oMath>
          <m:sSub>
            <m:e>
              <m:r>
                <m:t>W</m:t>
              </m:r>
            </m:e>
            <m:sub>
              <m:r>
                <m:rPr>
                  <m:nor/>
                  <m:sty m:val="p"/>
                </m:rPr>
                <m:t>cap</m:t>
              </m:r>
            </m:sub>
          </m:sSub>
          <m:r>
            <m:rPr>
              <m:sty m:val="p"/>
            </m:rPr>
            <m:t>=</m:t>
          </m:r>
          <m:sSub>
            <m:e>
              <m:r>
                <m:t>Q</m:t>
              </m:r>
            </m:e>
            <m:sub>
              <m:r>
                <m:rPr>
                  <m:nor/>
                  <m:sty m:val="p"/>
                </m:rPr>
                <m:t>waste</m:t>
              </m:r>
            </m:sub>
          </m:sSub>
          <m:r>
            <m:rPr>
              <m:sty m:val="p"/>
            </m:rPr>
            <m:t>×</m:t>
          </m:r>
          <m:sSubSup>
            <m:e>
              <m:r>
                <m:t>L</m:t>
              </m:r>
            </m:e>
            <m:sub>
              <m:r>
                <m:t>0</m:t>
              </m:r>
            </m:sub>
            <m:sup>
              <m:r>
                <m:rPr>
                  <m:sty m:val="p"/>
                </m:rPr>
                <m:t>max</m:t>
              </m:r>
            </m:sup>
          </m:sSubSup>
          <m:r>
            <m:rPr>
              <m:sty m:val="p"/>
            </m:rPr>
            <m:t>×</m:t>
          </m:r>
          <m:r>
            <m:t>86400</m:t>
          </m:r>
          <m:r>
            <m:rPr>
              <m:sty m:val="p"/>
            </m:rPr>
            <m:t>/</m:t>
          </m:r>
          <m:sSup>
            <m:e>
              <m:r>
                <m:t>10</m:t>
              </m:r>
            </m:e>
            <m:sup>
              <m:r>
                <m:t>6</m:t>
              </m:r>
            </m:sup>
          </m:sSup>
        </m:oMath>
      </m:oMathPara>
    </w:p>
    <w:p>
      <w:pPr>
        <w:pStyle w:val="FirstParagraph"/>
      </w:pPr>
      <w:r>
        <w:rPr>
          <w:rFonts w:hint="eastAsia"/>
        </w:rPr>
        <w:t xml:space="preserve">当前排污负荷与纳污能力之差即为需要削减的排污量。如果当前负荷已超过纳污能力，则必须实施排污许可证制度下的总量削减。</w:t>
      </w:r>
    </w:p>
    <w:p>
      <w:pPr>
        <w:pStyle w:val="BodyText"/>
      </w:pPr>
      <w:r>
        <w:rPr>
          <w:rFonts w:hint="eastAsia"/>
        </w:rPr>
        <w:t xml:space="preserve">纳污能力的计算结果直接关联两个管理决策：排污许可证的发放总量和污水处理厂的设计规模。在中国的水资源管理实践中，《水功能区管理办法》要求按水功能区划分的限制纳污总量核定各断面的纳污能力，并以此作为审批新建排污口的定量依据。当河段纳污能力已被充分占用时，新增排污源必须通过排污权交易从现有排污户购买排放指标，这与第</w:t>
      </w:r>
      <w:r>
        <w:t xml:space="preserve"> 4 </w:t>
      </w:r>
      <w:r>
        <w:rPr>
          <w:rFonts w:hint="eastAsia"/>
        </w:rPr>
        <w:t xml:space="preserve">章讨论的水权交易市场在制度设计上异曲同工。</w:t>
      </w:r>
    </w:p>
    <w:bookmarkEnd w:id="21"/>
    <w:bookmarkStart w:id="22" w:name="模型的局限与扩展"/>
    <w:p>
      <w:pPr>
        <w:pStyle w:val="Heading3"/>
      </w:pPr>
      <w:r>
        <w:rPr>
          <w:rStyle w:val="SectionNumber"/>
        </w:rPr>
        <w:t xml:space="preserve">1.4.6</w:t>
      </w:r>
      <w:r>
        <w:tab/>
      </w:r>
      <w:r>
        <w:t xml:space="preserve">5.3.6 </w:t>
      </w:r>
      <w:r>
        <w:rPr>
          <w:rFonts w:hint="eastAsia"/>
        </w:rPr>
        <w:t xml:space="preserve">模型的局限与扩展</w:t>
      </w:r>
    </w:p>
    <w:p>
      <w:pPr>
        <w:pStyle w:val="FirstParagraph"/>
      </w:pPr>
      <w:r>
        <w:t xml:space="preserve">Streeter-Phelps </w:t>
      </w:r>
      <w:r>
        <w:rPr>
          <w:rFonts w:hint="eastAsia"/>
        </w:rPr>
        <w:t xml:space="preserve">模型在理论推导上优雅简洁，但其基本假设在复杂河流条件下可能不成立。首先，模型假设河流为一维稳态均匀流，忽略了横向和纵向混合过程——在宽浅河流或回水区域，污染物的横向扩散可能显著影响浓度分布。其次，模型仅考虑</w:t>
      </w:r>
      <w:r>
        <w:t xml:space="preserve"> BOD </w:t>
      </w:r>
      <w:r>
        <w:rPr>
          <w:rFonts w:hint="eastAsia"/>
        </w:rPr>
        <w:t xml:space="preserve">耗氧和大气复氧两种过程，未纳入底泥耗氧、光合作用产氧和硝化耗氧等因素。对于富营养化严重的河流，藻类的光合作用可使白天</w:t>
      </w:r>
      <w:r>
        <w:t xml:space="preserve"> DO </w:t>
      </w:r>
      <w:r>
        <w:rPr>
          <w:rFonts w:hint="eastAsia"/>
        </w:rPr>
        <w:t xml:space="preserve">显著高于模型预测值，而夜间呼吸作用则使</w:t>
      </w:r>
      <w:r>
        <w:t xml:space="preserve"> DO </w:t>
      </w:r>
      <w:r>
        <w:rPr>
          <w:rFonts w:hint="eastAsia"/>
        </w:rPr>
        <w:t xml:space="preserve">进一步降低。</w:t>
      </w:r>
    </w:p>
    <w:p>
      <w:pPr>
        <w:pStyle w:val="BodyText"/>
      </w:pPr>
      <w:r>
        <w:rPr>
          <w:rFonts w:hint="eastAsia"/>
        </w:rPr>
        <w:t xml:space="preserve">针对这些局限，QUAL2E</w:t>
      </w:r>
      <w:r>
        <w:t xml:space="preserve"> </w:t>
      </w:r>
      <w:r>
        <w:rPr>
          <w:rFonts w:hint="eastAsia"/>
        </w:rPr>
        <w:t xml:space="preserve">和</w:t>
      </w:r>
      <w:r>
        <w:t xml:space="preserve"> WASP </w:t>
      </w:r>
      <w:r>
        <w:rPr>
          <w:rFonts w:hint="eastAsia"/>
        </w:rPr>
        <w:t xml:space="preserve">等综合水质模型通过引入多种水质组分（氨氮、硝态氮、磷等）和多种反应过程（硝化、反硝化、光合-呼吸）进行了扩展。这些模型虽然更加全面，但参数需求量和率定难度也大幅增加。在教学和初步规划阶段，Streeter-Phelps</w:t>
      </w:r>
      <w:r>
        <w:t xml:space="preserve"> </w:t>
      </w:r>
      <w:r>
        <w:rPr>
          <w:rFonts w:hint="eastAsia"/>
        </w:rPr>
        <w:t xml:space="preserve">模型仍然是理解水质变化物理机制的最佳起点。</w:t>
      </w:r>
    </w:p>
    <w:bookmarkEnd w:id="22"/>
    <w:bookmarkEnd w:id="23"/>
    <w:bookmarkStart w:id="31" w:name="模拟案例河流生态基流与纳污能力分析"/>
    <w:p>
      <w:pPr>
        <w:pStyle w:val="Heading2"/>
      </w:pPr>
      <w:r>
        <w:rPr>
          <w:rStyle w:val="SectionNumber"/>
        </w:rPr>
        <w:t xml:space="preserve">1.5</w:t>
      </w:r>
      <w:r>
        <w:tab/>
      </w:r>
      <w:r>
        <w:t xml:space="preserve">5.4 </w:t>
      </w:r>
      <w:r>
        <w:rPr>
          <w:rFonts w:hint="eastAsia"/>
        </w:rPr>
        <w:t xml:space="preserve">模拟案例：河流生态基流与纳污能力分析</w:t>
      </w:r>
    </w:p>
    <w:bookmarkStart w:id="24" w:name="案例背景"/>
    <w:p>
      <w:pPr>
        <w:pStyle w:val="Heading3"/>
      </w:pPr>
      <w:r>
        <w:rPr>
          <w:rStyle w:val="SectionNumber"/>
        </w:rPr>
        <w:t xml:space="preserve">1.5.1</w:t>
      </w:r>
      <w:r>
        <w:tab/>
      </w:r>
      <w:r>
        <w:rPr>
          <w:rFonts w:hint="eastAsia"/>
        </w:rPr>
        <w:t xml:space="preserve">案例背景</w:t>
      </w:r>
    </w:p>
    <w:p>
      <w:pPr>
        <w:pStyle w:val="FirstParagraph"/>
      </w:pPr>
      <w:r>
        <w:rPr>
          <w:rFonts w:hint="eastAsia"/>
        </w:rPr>
        <w:t xml:space="preserve">以北方半湿润河流为对象，多年月平均流量范围</w:t>
      </w:r>
      <w:r>
        <w:t xml:space="preserve"> 10.8–85.2 </w:t>
      </w:r>
      <w:r>
        <w:rPr>
          <w:rFonts w:hint="eastAsia"/>
        </w:rPr>
        <w:t xml:space="preserve">m3/s。上游河段的排污口排放</w:t>
      </w:r>
      <w:r>
        <w:t xml:space="preserve"> BOD </w:t>
      </w:r>
      <w:r>
        <w:rPr>
          <w:rFonts w:hint="eastAsia"/>
        </w:rPr>
        <w:t xml:space="preserve">浓度</w:t>
      </w:r>
      <w:r>
        <w:t xml:space="preserve"> 150 </w:t>
      </w:r>
      <w:r>
        <w:rPr>
          <w:rFonts w:hint="eastAsia"/>
        </w:rPr>
        <w:t xml:space="preserve">mg/L、流量</w:t>
      </w:r>
      <w:r>
        <w:t xml:space="preserve"> 0.8 </w:t>
      </w:r>
      <w:r>
        <w:rPr>
          <w:rFonts w:hint="eastAsia"/>
        </w:rPr>
        <w:t xml:space="preserve">m3/s。通过</w:t>
      </w:r>
      <w:r>
        <w:t xml:space="preserve"> Tennant </w:t>
      </w:r>
      <w:r>
        <w:rPr>
          <w:rFonts w:hint="eastAsia"/>
        </w:rPr>
        <w:t xml:space="preserve">法确定逐月生态基流，并用</w:t>
      </w:r>
      <w:r>
        <w:t xml:space="preserve"> Streeter-Phelps </w:t>
      </w:r>
      <w:r>
        <w:rPr>
          <w:rFonts w:hint="eastAsia"/>
        </w:rPr>
        <w:t xml:space="preserve">模型分析排污口下游</w:t>
      </w:r>
      <w:r>
        <w:t xml:space="preserve"> 50 km </w:t>
      </w:r>
      <w:r>
        <w:rPr>
          <w:rFonts w:hint="eastAsia"/>
        </w:rPr>
        <w:t xml:space="preserve">河段的</w:t>
      </w:r>
      <w:r>
        <w:t xml:space="preserve"> DO </w:t>
      </w:r>
      <w:r>
        <w:rPr>
          <w:rFonts w:hint="eastAsia"/>
        </w:rPr>
        <w:t xml:space="preserve">变化，以</w:t>
      </w:r>
      <w:r>
        <w:t xml:space="preserve"> III </w:t>
      </w:r>
      <w:r>
        <w:rPr>
          <w:rFonts w:hint="eastAsia"/>
        </w:rPr>
        <w:t xml:space="preserve">类水质标准（DO</w:t>
      </w:r>
      <w:r>
        <w:t xml:space="preserve"> </w:t>
      </w:r>
      <m:oMath>
        <m:r>
          <m:rPr>
            <m:sty m:val="p"/>
          </m:rPr>
          <m:t>≥</m:t>
        </m:r>
      </m:oMath>
      <w:r>
        <w:t xml:space="preserve"> </w:t>
      </w:r>
      <w:r>
        <w:t xml:space="preserve">5 </w:t>
      </w:r>
      <w:r>
        <w:rPr>
          <w:rFonts w:hint="eastAsia"/>
        </w:rPr>
        <w:t xml:space="preserve">mg/L）为目标计算纳污能力。</w:t>
      </w:r>
    </w:p>
    <w:p>
      <w:pPr>
        <w:pStyle w:val="BodyText"/>
      </w:pPr>
      <w:r>
        <w:rPr>
          <w:rFonts w:hint="eastAsia"/>
          <w:b/>
          <w:bCs/>
        </w:rPr>
        <w:t xml:space="preserve">仿真脚本</w:t>
      </w:r>
      <w:r>
        <w:rPr>
          <w:rFonts w:hint="eastAsia"/>
        </w:rPr>
        <w:t xml:space="preserve">：</w:t>
      </w:r>
      <w:r>
        <w:rPr>
          <w:rStyle w:val="VerbatimChar"/>
        </w:rPr>
        <w:t xml:space="preserve">assets/ch05/ch05_eco_water.py</w:t>
      </w:r>
    </w:p>
    <w:bookmarkEnd w:id="24"/>
    <w:bookmarkStart w:id="28" w:name="模拟结果"/>
    <w:p>
      <w:pPr>
        <w:pStyle w:val="Heading3"/>
      </w:pPr>
      <w:r>
        <w:rPr>
          <w:rStyle w:val="SectionNumber"/>
        </w:rPr>
        <w:t xml:space="preserve">1.5.2</w:t>
      </w:r>
      <w:r>
        <w:tab/>
      </w:r>
      <w:r>
        <w:rPr>
          <w:rFonts w:hint="eastAsia"/>
        </w:rPr>
        <w:t xml:space="preserve">模拟结果</w:t>
      </w:r>
    </w:p>
    <w:p>
      <w:pPr>
        <w:pStyle w:val="CaptionedFigure"/>
      </w:pPr>
      <w:r>
        <w:drawing>
          <wp:inline>
            <wp:extent cx="3810000" cy="2540000"/>
            <wp:effectExtent b="0" l="0" r="0" t="0"/>
            <wp:docPr descr="生态基流与水质分析" title="" id="26" name="Picture"/>
            <a:graphic>
              <a:graphicData uri="http://schemas.openxmlformats.org/drawingml/2006/picture">
                <pic:pic>
                  <pic:nvPicPr>
                    <pic:cNvPr descr="assets/ch05/eco_water_quality.png"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生态基流与水质分析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多年平均流量</w:t>
            </w:r>
          </w:p>
        </w:tc>
        <w:tc>
          <w:tcPr/>
          <w:p>
            <w:pPr>
              <w:pStyle w:val="Compact"/>
            </w:pPr>
            <w:r>
              <w:t xml:space="preserve">34.0 m3/s</w:t>
            </w:r>
          </w:p>
        </w:tc>
      </w:tr>
      <w:tr>
        <w:tc>
          <w:tcPr/>
          <w:p>
            <w:pPr>
              <w:pStyle w:val="Compact"/>
            </w:pPr>
            <w:r>
              <w:rPr>
                <w:rFonts w:hint="eastAsia"/>
              </w:rPr>
              <w:t xml:space="preserve">推荐枯水期生态基流</w:t>
            </w:r>
          </w:p>
        </w:tc>
        <w:tc>
          <w:tcPr/>
          <w:p>
            <w:pPr>
              <w:pStyle w:val="Compact"/>
            </w:pPr>
            <w:r>
              <w:t xml:space="preserve">6.8 m3/s</w:t>
            </w:r>
          </w:p>
        </w:tc>
      </w:tr>
      <w:tr>
        <w:tc>
          <w:tcPr/>
          <w:p>
            <w:pPr>
              <w:pStyle w:val="Compact"/>
            </w:pPr>
            <w:r>
              <w:rPr>
                <w:rFonts w:hint="eastAsia"/>
              </w:rPr>
              <w:t xml:space="preserve">推荐丰水期生态基流</w:t>
            </w:r>
          </w:p>
        </w:tc>
        <w:tc>
          <w:tcPr/>
          <w:p>
            <w:pPr>
              <w:pStyle w:val="Compact"/>
            </w:pPr>
            <w:r>
              <w:t xml:space="preserve">10.2 m3/s</w:t>
            </w:r>
          </w:p>
        </w:tc>
      </w:tr>
      <w:tr>
        <w:tc>
          <w:tcPr/>
          <w:p>
            <w:pPr>
              <w:pStyle w:val="Compact"/>
            </w:pPr>
            <w:r>
              <w:rPr>
                <w:rFonts w:hint="eastAsia"/>
              </w:rPr>
              <w:t xml:space="preserve">混合后</w:t>
            </w:r>
            <w:r>
              <w:t xml:space="preserve"> BOD</w:t>
            </w:r>
          </w:p>
        </w:tc>
        <w:tc>
          <w:tcPr/>
          <w:p>
            <w:pPr>
              <w:pStyle w:val="Compact"/>
            </w:pPr>
            <w:r>
              <w:t xml:space="preserve">6.59 mg/L</w:t>
            </w:r>
          </w:p>
        </w:tc>
      </w:tr>
      <w:tr>
        <w:tc>
          <w:tcPr/>
          <w:p>
            <w:pPr>
              <w:pStyle w:val="Compact"/>
            </w:pPr>
            <w:r>
              <w:rPr>
                <w:rFonts w:hint="eastAsia"/>
              </w:rPr>
              <w:t xml:space="preserve">临界点距离</w:t>
            </w:r>
          </w:p>
        </w:tc>
        <w:tc>
          <w:tcPr/>
          <w:p>
            <w:pPr>
              <w:pStyle w:val="Compact"/>
            </w:pPr>
            <w:r>
              <w:t xml:space="preserve">83.1 km</w:t>
            </w:r>
          </w:p>
        </w:tc>
      </w:tr>
      <w:tr>
        <w:tc>
          <w:tcPr/>
          <w:p>
            <w:pPr>
              <w:pStyle w:val="Compact"/>
            </w:pPr>
            <w:r>
              <w:rPr>
                <w:rFonts w:hint="eastAsia"/>
              </w:rPr>
              <w:t xml:space="preserve">临界点最低</w:t>
            </w:r>
            <w:r>
              <w:t xml:space="preserve"> DO</w:t>
            </w:r>
          </w:p>
        </w:tc>
        <w:tc>
          <w:tcPr/>
          <w:p>
            <w:pPr>
              <w:pStyle w:val="Compact"/>
            </w:pPr>
            <w:r>
              <w:t xml:space="preserve">6.28 mg/L</w:t>
            </w:r>
          </w:p>
        </w:tc>
      </w:tr>
      <w:tr>
        <w:tc>
          <w:tcPr/>
          <w:p>
            <w:pPr>
              <w:pStyle w:val="Compact"/>
            </w:pPr>
            <w:r>
              <w:rPr>
                <w:rFonts w:hint="eastAsia"/>
              </w:rPr>
              <w:t xml:space="preserve">纳污能力</w:t>
            </w:r>
          </w:p>
        </w:tc>
        <w:tc>
          <w:tcPr/>
          <w:p>
            <w:pPr>
              <w:pStyle w:val="Compact"/>
            </w:pPr>
            <w:r>
              <w:t xml:space="preserve">20.80 t/d</w:t>
            </w:r>
          </w:p>
        </w:tc>
      </w:tr>
      <w:tr>
        <w:tc>
          <w:tcPr/>
          <w:p>
            <w:pPr>
              <w:pStyle w:val="Compact"/>
            </w:pPr>
            <w:r>
              <w:rPr>
                <w:rFonts w:hint="eastAsia"/>
              </w:rPr>
              <w:t xml:space="preserve">当前排污负荷</w:t>
            </w:r>
          </w:p>
        </w:tc>
        <w:tc>
          <w:tcPr/>
          <w:p>
            <w:pPr>
              <w:pStyle w:val="Compact"/>
            </w:pPr>
            <w:r>
              <w:t xml:space="preserve">10.37 t/d</w:t>
            </w:r>
          </w:p>
        </w:tc>
      </w:tr>
      <w:tr>
        <w:tc>
          <w:tcPr/>
          <w:p>
            <w:pPr>
              <w:pStyle w:val="Compact"/>
            </w:pPr>
            <w:r>
              <w:rPr>
                <w:rFonts w:hint="eastAsia"/>
              </w:rPr>
              <w:t xml:space="preserve">需削减比例</w:t>
            </w:r>
          </w:p>
        </w:tc>
        <w:tc>
          <w:tcPr/>
          <w:p>
            <w:pPr>
              <w:pStyle w:val="Compact"/>
            </w:pPr>
            <w:r>
              <w:t xml:space="preserve">0%</w:t>
            </w:r>
          </w:p>
        </w:tc>
      </w:tr>
    </w:tbl>
    <w:bookmarkEnd w:id="28"/>
    <w:bookmarkStart w:id="29" w:name="结果分析"/>
    <w:p>
      <w:pPr>
        <w:pStyle w:val="Heading3"/>
      </w:pPr>
      <w:r>
        <w:rPr>
          <w:rStyle w:val="SectionNumber"/>
        </w:rPr>
        <w:t xml:space="preserve">1.5.3</w:t>
      </w:r>
      <w:r>
        <w:tab/>
      </w:r>
      <w:r>
        <w:rPr>
          <w:rFonts w:hint="eastAsia"/>
        </w:rPr>
        <w:t xml:space="preserve">结果分析</w:t>
      </w:r>
    </w:p>
    <w:p>
      <w:pPr>
        <w:pStyle w:val="FirstParagraph"/>
      </w:pPr>
      <w:r>
        <w:t xml:space="preserve">Tennant </w:t>
      </w:r>
      <w:r>
        <w:rPr>
          <w:rFonts w:hint="eastAsia"/>
        </w:rPr>
        <w:t xml:space="preserve">法计算结果显示，该河流枯水期生态基流为</w:t>
      </w:r>
      <w:r>
        <w:t xml:space="preserve"> 6.8 </w:t>
      </w:r>
      <w:r>
        <w:rPr>
          <w:rFonts w:hint="eastAsia"/>
        </w:rPr>
        <w:t xml:space="preserve">m3/s（年均流量的</w:t>
      </w:r>
      <w:r>
        <w:t xml:space="preserve"> </w:t>
      </w:r>
      <w:r>
        <w:rPr>
          <w:rFonts w:hint="eastAsia"/>
        </w:rPr>
        <w:t xml:space="preserve">20%），丰水期为</w:t>
      </w:r>
      <w:r>
        <w:t xml:space="preserve"> 10.2 </w:t>
      </w:r>
      <w:r>
        <w:rPr>
          <w:rFonts w:hint="eastAsia"/>
        </w:rPr>
        <w:t xml:space="preserve">m3/s（30%）。在枯水最严重的</w:t>
      </w:r>
      <w:r>
        <w:t xml:space="preserve"> 2 </w:t>
      </w:r>
      <w:r>
        <w:rPr>
          <w:rFonts w:hint="eastAsia"/>
        </w:rPr>
        <w:t xml:space="preserve">月，生态基流占天然流量的</w:t>
      </w:r>
      <w:r>
        <w:t xml:space="preserve"> </w:t>
      </w:r>
      <w:r>
        <w:rPr>
          <w:rFonts w:hint="eastAsia"/>
        </w:rPr>
        <w:t xml:space="preserve">63%，意味着可供开发利用的水量仅为天然径流的三分之一。这一结果凸显了枯水期生态用水与生产用水之间的尖锐矛盾——第</w:t>
      </w:r>
      <w:r>
        <w:t xml:space="preserve"> 4 </w:t>
      </w:r>
      <w:r>
        <w:rPr>
          <w:rFonts w:hint="eastAsia"/>
        </w:rPr>
        <w:t xml:space="preserve">章的水权交易分配方案必须将生态基流作为不可交易的保留量从总水量中预先扣除。</w:t>
      </w:r>
    </w:p>
    <w:p>
      <w:pPr>
        <w:pStyle w:val="BodyText"/>
      </w:pPr>
      <w:r>
        <w:t xml:space="preserve">Streeter-Phelps </w:t>
      </w:r>
      <w:r>
        <w:rPr>
          <w:rFonts w:hint="eastAsia"/>
        </w:rPr>
        <w:t xml:space="preserve">模型计算表明，排污口下游</w:t>
      </w:r>
      <w:r>
        <w:t xml:space="preserve"> DO </w:t>
      </w:r>
      <w:r>
        <w:rPr>
          <w:rFonts w:hint="eastAsia"/>
        </w:rPr>
        <w:t xml:space="preserve">经历了先降后升的氧垂过程，最低点出现在距排污口</w:t>
      </w:r>
      <w:r>
        <w:t xml:space="preserve"> 83.1 km </w:t>
      </w:r>
      <w:r>
        <w:rPr>
          <w:rFonts w:hint="eastAsia"/>
        </w:rPr>
        <w:t xml:space="preserve">处，DO</w:t>
      </w:r>
      <w:r>
        <w:t xml:space="preserve"> </w:t>
      </w:r>
      <w:r>
        <w:rPr>
          <w:rFonts w:hint="eastAsia"/>
        </w:rPr>
        <w:t xml:space="preserve">降至</w:t>
      </w:r>
      <w:r>
        <w:t xml:space="preserve"> 6.28 </w:t>
      </w:r>
      <w:r>
        <w:rPr>
          <w:rFonts w:hint="eastAsia"/>
        </w:rPr>
        <w:t xml:space="preserve">mg/L。该值高于</w:t>
      </w:r>
      <w:r>
        <w:t xml:space="preserve"> III </w:t>
      </w:r>
      <w:r>
        <w:rPr>
          <w:rFonts w:hint="eastAsia"/>
        </w:rPr>
        <w:t xml:space="preserve">类水质标准（5.0</w:t>
      </w:r>
      <w:r>
        <w:t xml:space="preserve"> </w:t>
      </w:r>
      <w:r>
        <w:rPr>
          <w:rFonts w:hint="eastAsia"/>
        </w:rPr>
        <w:t xml:space="preserve">mg/L），说明在当前排污强度下河段水质可达标。纳污能力分析进一步表明，河段</w:t>
      </w:r>
      <w:r>
        <w:t xml:space="preserve"> BOD </w:t>
      </w:r>
      <w:r>
        <w:rPr>
          <w:rFonts w:hint="eastAsia"/>
        </w:rPr>
        <w:t xml:space="preserve">最大允许排放浓度约</w:t>
      </w:r>
      <w:r>
        <w:t xml:space="preserve"> 301 </w:t>
      </w:r>
      <w:r>
        <w:rPr>
          <w:rFonts w:hint="eastAsia"/>
        </w:rPr>
        <w:t xml:space="preserve">mg/L，对应纳污能力</w:t>
      </w:r>
      <w:r>
        <w:t xml:space="preserve"> 20.80 </w:t>
      </w:r>
      <w:r>
        <w:rPr>
          <w:rFonts w:hint="eastAsia"/>
        </w:rPr>
        <w:t xml:space="preserve">t/d，当前排污负荷（10.37</w:t>
      </w:r>
      <w:r>
        <w:t xml:space="preserve"> </w:t>
      </w:r>
      <w:r>
        <w:rPr>
          <w:rFonts w:hint="eastAsia"/>
        </w:rPr>
        <w:t xml:space="preserve">t/d）仅占纳污能力的</w:t>
      </w:r>
      <w:r>
        <w:t xml:space="preserve"> </w:t>
      </w:r>
      <w:r>
        <w:rPr>
          <w:rFonts w:hint="eastAsia"/>
        </w:rPr>
        <w:t xml:space="preserve">49.9%，尚有较大的环境容量余量。</w:t>
      </w:r>
    </w:p>
    <w:p>
      <w:pPr>
        <w:pStyle w:val="BodyText"/>
      </w:pPr>
      <w:r>
        <w:rPr>
          <w:rFonts w:hint="eastAsia"/>
        </w:rPr>
        <w:t xml:space="preserve">不同排污强度的对比分析显示，当排污</w:t>
      </w:r>
      <w:r>
        <w:t xml:space="preserve"> BOD </w:t>
      </w:r>
      <w:r>
        <w:rPr>
          <w:rFonts w:hint="eastAsia"/>
        </w:rPr>
        <w:t xml:space="preserve">浓度超过</w:t>
      </w:r>
      <w:r>
        <w:t xml:space="preserve"> 200 mg/L </w:t>
      </w:r>
      <w:r>
        <w:rPr>
          <w:rFonts w:hint="eastAsia"/>
        </w:rPr>
        <w:t xml:space="preserve">时，最低</w:t>
      </w:r>
      <w:r>
        <w:t xml:space="preserve"> DO </w:t>
      </w:r>
      <w:r>
        <w:rPr>
          <w:rFonts w:hint="eastAsia"/>
        </w:rPr>
        <w:t xml:space="preserve">接近</w:t>
      </w:r>
      <w:r>
        <w:t xml:space="preserve"> 5.0 mg/L </w:t>
      </w:r>
      <w:r>
        <w:rPr>
          <w:rFonts w:hint="eastAsia"/>
        </w:rPr>
        <w:t xml:space="preserve">的标准限值；超过</w:t>
      </w:r>
      <w:r>
        <w:t xml:space="preserve"> 250 mg/L </w:t>
      </w:r>
      <w:r>
        <w:rPr>
          <w:rFonts w:hint="eastAsia"/>
        </w:rPr>
        <w:t xml:space="preserve">时将出现不达标区间。考虑到枯水期流量仅为年均值的三分之一，纳污能力将大幅缩减（稀释比下降），因此排污总量控制应以枯水期最不利条件为基准进行核算。</w:t>
      </w:r>
    </w:p>
    <w:bookmarkEnd w:id="29"/>
    <w:bookmarkStart w:id="30" w:name="工程启示"/>
    <w:p>
      <w:pPr>
        <w:pStyle w:val="Heading3"/>
      </w:pPr>
      <w:r>
        <w:rPr>
          <w:rStyle w:val="SectionNumber"/>
        </w:rPr>
        <w:t xml:space="preserve">1.5.4</w:t>
      </w:r>
      <w:r>
        <w:tab/>
      </w:r>
      <w:r>
        <w:rPr>
          <w:rFonts w:hint="eastAsia"/>
        </w:rPr>
        <w:t xml:space="preserve">工程启示</w:t>
      </w:r>
    </w:p>
    <w:p>
      <w:pPr>
        <w:pStyle w:val="Compact"/>
        <w:numPr>
          <w:ilvl w:val="0"/>
          <w:numId w:val="1002"/>
        </w:numPr>
      </w:pPr>
      <w:r>
        <w:t xml:space="preserve">Tennant </w:t>
      </w:r>
      <w:r>
        <w:rPr>
          <w:rFonts w:hint="eastAsia"/>
        </w:rPr>
        <w:t xml:space="preserve">法虽然简便，但在枯水期可能高估生态需水（占天然流量的</w:t>
      </w:r>
      <w:r>
        <w:t xml:space="preserve"> 60% </w:t>
      </w:r>
      <w:r>
        <w:rPr>
          <w:rFonts w:hint="eastAsia"/>
        </w:rPr>
        <w:t xml:space="preserve">以上），对水量严重不足的河流建议结合栖息地模拟法校核</w:t>
      </w:r>
    </w:p>
    <w:p>
      <w:pPr>
        <w:pStyle w:val="Compact"/>
        <w:numPr>
          <w:ilvl w:val="0"/>
          <w:numId w:val="1002"/>
        </w:numPr>
      </w:pPr>
      <w:r>
        <w:rPr>
          <w:rFonts w:hint="eastAsia"/>
        </w:rPr>
        <w:t xml:space="preserve">氧垂曲线的临界点位置受</w:t>
      </w:r>
      <w:r>
        <w:t xml:space="preserve"> </w:t>
      </w:r>
      <m:oMath>
        <m:sSub>
          <m:e>
            <m:r>
              <m:t>K</m:t>
            </m:r>
          </m:e>
          <m:sub>
            <m:r>
              <m:t>2</m:t>
            </m:r>
          </m:sub>
        </m:sSub>
        <m:r>
          <m:rPr>
            <m:sty m:val="p"/>
          </m:rPr>
          <m:t>/</m:t>
        </m:r>
        <m:sSub>
          <m:e>
            <m:r>
              <m:t>K</m:t>
            </m:r>
          </m:e>
          <m:sub>
            <m:r>
              <m:t>1</m:t>
            </m:r>
          </m:sub>
        </m:sSub>
      </m:oMath>
      <w:r>
        <w:t xml:space="preserve"> </w:t>
      </w:r>
      <w:r>
        <w:rPr>
          <w:rFonts w:hint="eastAsia"/>
        </w:rPr>
        <w:t xml:space="preserve">比值控制，水温升高（</w:t>
      </w:r>
      <m:oMath>
        <m:sSub>
          <m:e>
            <m:r>
              <m:t>K</m:t>
            </m:r>
          </m:e>
          <m:sub>
            <m:r>
              <m:t>1</m:t>
            </m:r>
          </m:sub>
        </m:sSub>
      </m:oMath>
      <w:r>
        <w:t xml:space="preserve"> </w:t>
      </w:r>
      <w:r>
        <w:rPr>
          <w:rFonts w:hint="eastAsia"/>
        </w:rPr>
        <w:t xml:space="preserve">增大）将使临界点前移且</w:t>
      </w:r>
      <w:r>
        <w:t xml:space="preserve"> DO </w:t>
      </w:r>
      <w:r>
        <w:rPr>
          <w:rFonts w:hint="eastAsia"/>
        </w:rPr>
        <w:t xml:space="preserve">降低</w:t>
      </w:r>
    </w:p>
    <w:p>
      <w:pPr>
        <w:pStyle w:val="Compact"/>
        <w:numPr>
          <w:ilvl w:val="0"/>
          <w:numId w:val="1002"/>
        </w:numPr>
      </w:pPr>
      <w:r>
        <w:rPr>
          <w:rFonts w:hint="eastAsia"/>
        </w:rPr>
        <w:t xml:space="preserve">纳污能力核算应以枯水期最小月均流量为设计流量，而非年均值</w:t>
      </w:r>
    </w:p>
    <w:p>
      <w:pPr>
        <w:pStyle w:val="Compact"/>
        <w:numPr>
          <w:ilvl w:val="0"/>
          <w:numId w:val="1002"/>
        </w:numPr>
      </w:pPr>
      <w:r>
        <w:rPr>
          <w:rFonts w:hint="eastAsia"/>
        </w:rPr>
        <w:t xml:space="preserve">面源污染（农业非点源）的</w:t>
      </w:r>
      <w:r>
        <w:t xml:space="preserve"> BOD </w:t>
      </w:r>
      <w:r>
        <w:rPr>
          <w:rFonts w:hint="eastAsia"/>
        </w:rPr>
        <w:t xml:space="preserve">贡献在丰水期可能超过点源，需纳入总量控制框架</w:t>
      </w:r>
    </w:p>
    <w:p>
      <w:pPr>
        <w:pStyle w:val="Compact"/>
        <w:numPr>
          <w:ilvl w:val="0"/>
          <w:numId w:val="1002"/>
        </w:numPr>
      </w:pPr>
      <w:r>
        <w:rPr>
          <w:rFonts w:hint="eastAsia"/>
        </w:rPr>
        <w:t xml:space="preserve">生态基流与水质保障存在协同效应：维持较高的枯水期基流有助于稀释污染物浓度，降低</w:t>
      </w:r>
      <w:r>
        <w:t xml:space="preserve"> BOD </w:t>
      </w:r>
      <w:r>
        <w:rPr>
          <w:rFonts w:hint="eastAsia"/>
        </w:rPr>
        <w:t xml:space="preserve">峰值，从而间接提高河段的环境容量</w:t>
      </w:r>
    </w:p>
    <w:bookmarkEnd w:id="30"/>
    <w:bookmarkEnd w:id="31"/>
    <w:bookmarkStart w:id="32" w:name="附录仿真脚本解读"/>
    <w:p>
      <w:pPr>
        <w:pStyle w:val="Heading2"/>
      </w:pPr>
      <w:r>
        <w:rPr>
          <w:rStyle w:val="SectionNumber"/>
        </w:rPr>
        <w:t xml:space="preserve">1.6</w:t>
      </w:r>
      <w:r>
        <w:tab/>
      </w:r>
      <w:r>
        <w:rPr>
          <w:rFonts w:hint="eastAsia"/>
        </w:rPr>
        <w:t xml:space="preserve">附录：仿真脚本解读</w:t>
      </w:r>
    </w:p>
    <w:p>
      <w:pPr>
        <w:pStyle w:val="FirstParagraph"/>
      </w:pPr>
      <w:r>
        <w:rPr>
          <w:rFonts w:hint="eastAsia"/>
          <w:b/>
          <w:bCs/>
        </w:rPr>
        <w:t xml:space="preserve">脚本路径</w:t>
      </w:r>
      <w:r>
        <w:rPr>
          <w:rFonts w:hint="eastAsia"/>
        </w:rPr>
        <w:t xml:space="preserve">：</w:t>
      </w:r>
      <w:r>
        <w:rPr>
          <w:rStyle w:val="VerbatimChar"/>
        </w:rPr>
        <w:t xml:space="preserve">assets/ch05/ch05_eco_water.py</w:t>
      </w:r>
    </w:p>
    <w:p>
      <w:pPr>
        <w:pStyle w:val="BodyText"/>
      </w:pPr>
      <w:r>
        <w:rPr>
          <w:rFonts w:hint="eastAsia"/>
        </w:rPr>
        <w:t xml:space="preserve">该脚本分为三个计算模块。第一模块实现</w:t>
      </w:r>
      <w:r>
        <w:t xml:space="preserve"> Tennant </w:t>
      </w:r>
      <w:r>
        <w:rPr>
          <w:rFonts w:hint="eastAsia"/>
        </w:rPr>
        <w:t xml:space="preserve">法：给定</w:t>
      </w:r>
      <w:r>
        <w:t xml:space="preserve"> 12 </w:t>
      </w:r>
      <w:r>
        <w:rPr>
          <w:rFonts w:hint="eastAsia"/>
        </w:rPr>
        <w:t xml:space="preserve">个月的多年平均流量序列，计算年均值，按枯水期</w:t>
      </w:r>
      <w:r>
        <w:t xml:space="preserve"> </w:t>
      </w:r>
      <w:r>
        <w:rPr>
          <w:rFonts w:hint="eastAsia"/>
        </w:rPr>
        <w:t xml:space="preserve">20%、丰水期</w:t>
      </w:r>
      <w:r>
        <w:t xml:space="preserve"> 30% </w:t>
      </w:r>
      <w:r>
        <w:rPr>
          <w:rFonts w:hint="eastAsia"/>
        </w:rPr>
        <w:t xml:space="preserve">的标准确定逐月生态基流，并输出各月生态基流占天然流量的比例。第二模块实现</w:t>
      </w:r>
      <w:r>
        <w:t xml:space="preserve"> Streeter-Phelps </w:t>
      </w:r>
      <w:r>
        <w:rPr>
          <w:rFonts w:hint="eastAsia"/>
        </w:rPr>
        <w:t xml:space="preserve">解析解：先按流量加权公式计算排污口混合后的初始</w:t>
      </w:r>
      <w:r>
        <w:t xml:space="preserve"> BOD </w:t>
      </w:r>
      <w:r>
        <w:rPr>
          <w:rFonts w:hint="eastAsia"/>
        </w:rPr>
        <w:t xml:space="preserve">和</w:t>
      </w:r>
      <w:r>
        <w:t xml:space="preserve"> DO </w:t>
      </w:r>
      <w:r>
        <w:rPr>
          <w:rFonts w:hint="eastAsia"/>
        </w:rPr>
        <w:t xml:space="preserve">亏损值，将距离转换为行进时间</w:t>
      </w:r>
      <w:r>
        <w:t xml:space="preserve"> </w:t>
      </w:r>
      <m:oMath>
        <m:r>
          <m:t>t</m:t>
        </m:r>
        <m:r>
          <m:rPr>
            <m:sty m:val="p"/>
          </m:rPr>
          <m:t>=</m:t>
        </m:r>
        <m:r>
          <m:t>x</m:t>
        </m:r>
        <m:r>
          <m:rPr>
            <m:sty m:val="p"/>
          </m:rPr>
          <m:t>/</m:t>
        </m:r>
        <m:r>
          <m:rPr>
            <m:sty m:val="p"/>
          </m:rPr>
          <m:t>(</m:t>
        </m:r>
        <m:r>
          <m:t>v</m:t>
        </m:r>
        <m:r>
          <m:rPr>
            <m:sty m:val="p"/>
          </m:rPr>
          <m:t>×</m:t>
        </m:r>
        <m:r>
          <m:t>86400</m:t>
        </m:r>
        <m:r>
          <m:rPr>
            <m:sty m:val="p"/>
          </m:rPr>
          <m:t>)</m:t>
        </m:r>
      </m:oMath>
      <w:r>
        <w:rPr>
          <w:rFonts w:hint="eastAsia"/>
        </w:rPr>
        <w:t xml:space="preserve">，代入解析解公式计算沿程</w:t>
      </w:r>
      <w:r>
        <w:t xml:space="preserve"> BOD </w:t>
      </w:r>
      <w:r>
        <w:rPr>
          <w:rFonts w:hint="eastAsia"/>
        </w:rPr>
        <w:t xml:space="preserve">衰减和</w:t>
      </w:r>
      <w:r>
        <w:t xml:space="preserve"> DO </w:t>
      </w:r>
      <w:r>
        <w:rPr>
          <w:rFonts w:hint="eastAsia"/>
        </w:rPr>
        <w:t xml:space="preserve">变化。临界点通过解析公式</w:t>
      </w:r>
      <w:r>
        <w:t xml:space="preserve"> </w:t>
      </w:r>
      <m:oMath>
        <m:sSub>
          <m:e>
            <m:r>
              <m:t>t</m:t>
            </m:r>
          </m:e>
          <m:sub>
            <m:r>
              <m:t>c</m:t>
            </m:r>
          </m:sub>
        </m:sSub>
        <m:r>
          <m:rPr>
            <m:sty m:val="p"/>
          </m:rPr>
          <m:t>=</m:t>
        </m:r>
        <m:r>
          <m:rPr>
            <m:sty m:val="p"/>
          </m:rPr>
          <m:t>ln</m:t>
        </m:r>
        <m:r>
          <m:rPr>
            <m:sty m:val="p"/>
          </m:rPr>
          <m:t>[</m:t>
        </m:r>
        <m:sSub>
          <m:e>
            <m:r>
              <m:t>K</m:t>
            </m:r>
          </m:e>
          <m:sub>
            <m:r>
              <m:t>2</m:t>
            </m:r>
          </m:sub>
        </m:sSub>
        <m:r>
          <m:rPr>
            <m:sty m:val="p"/>
          </m:rPr>
          <m:t>/</m:t>
        </m:r>
        <m:sSub>
          <m:e>
            <m:r>
              <m:t>K</m:t>
            </m:r>
          </m:e>
          <m:sub>
            <m:r>
              <m:t>1</m:t>
            </m:r>
          </m:sub>
        </m:sSub>
        <m:r>
          <m:rPr>
            <m:sty m:val="p"/>
          </m:rPr>
          <m:t>⋅</m:t>
        </m:r>
        <m:r>
          <m:rPr>
            <m:sty m:val="p"/>
          </m:rPr>
          <m:t>(</m:t>
        </m:r>
        <m:r>
          <m:t>1</m:t>
        </m:r>
        <m:r>
          <m:rPr>
            <m:sty m:val="p"/>
          </m:rPr>
          <m:t>−</m:t>
        </m:r>
        <m:sSub>
          <m:e>
            <m:r>
              <m:t>D</m:t>
            </m:r>
          </m:e>
          <m:sub>
            <m:r>
              <m:t>0</m:t>
            </m:r>
          </m:sub>
        </m:sSub>
        <m:r>
          <m:rPr>
            <m:sty m:val="p"/>
          </m:rPr>
          <m:t>(</m:t>
        </m:r>
        <m:sSub>
          <m:e>
            <m:r>
              <m:t>K</m:t>
            </m:r>
          </m:e>
          <m:sub>
            <m:r>
              <m:t>2</m:t>
            </m:r>
          </m:sub>
        </m:sSub>
        <m:r>
          <m:rPr>
            <m:sty m:val="p"/>
          </m:rPr>
          <m:t>−</m:t>
        </m:r>
        <m:sSub>
          <m:e>
            <m:r>
              <m:t>K</m:t>
            </m:r>
          </m:e>
          <m:sub>
            <m:r>
              <m:t>1</m:t>
            </m:r>
          </m:sub>
        </m:sSub>
        <m:r>
          <m:rPr>
            <m:sty m:val="p"/>
          </m:rPr>
          <m:t>)</m:t>
        </m:r>
        <m:r>
          <m:rPr>
            <m:sty m:val="p"/>
          </m:rPr>
          <m:t>/</m:t>
        </m:r>
        <m:r>
          <m:rPr>
            <m:sty m:val="p"/>
          </m:rPr>
          <m:t>(</m:t>
        </m:r>
        <m:sSub>
          <m:e>
            <m:r>
              <m:t>K</m:t>
            </m:r>
          </m:e>
          <m:sub>
            <m:r>
              <m:t>1</m:t>
            </m:r>
          </m:sub>
        </m:sSub>
        <m:sSub>
          <m:e>
            <m:r>
              <m:t>L</m:t>
            </m:r>
          </m:e>
          <m:sub>
            <m:r>
              <m:t>0</m:t>
            </m:r>
          </m:sub>
        </m:sSub>
        <m:r>
          <m:rPr>
            <m:sty m:val="p"/>
          </m:rPr>
          <m:t>)</m:t>
        </m:r>
        <m:r>
          <m:rPr>
            <m:sty m:val="p"/>
          </m:rPr>
          <m:t>)</m:t>
        </m:r>
        <m:r>
          <m:rPr>
            <m:sty m:val="p"/>
          </m:rPr>
          <m:t>]</m:t>
        </m:r>
        <m:r>
          <m:rPr>
            <m:sty m:val="p"/>
          </m:rPr>
          <m:t>/</m:t>
        </m:r>
        <m:r>
          <m:rPr>
            <m:sty m:val="p"/>
          </m:rPr>
          <m:t>(</m:t>
        </m:r>
        <m:sSub>
          <m:e>
            <m:r>
              <m:t>K</m:t>
            </m:r>
          </m:e>
          <m:sub>
            <m:r>
              <m:t>2</m:t>
            </m:r>
          </m:sub>
        </m:sSub>
        <m:r>
          <m:rPr>
            <m:sty m:val="p"/>
          </m:rPr>
          <m:t>−</m:t>
        </m:r>
        <m:sSub>
          <m:e>
            <m:r>
              <m:t>K</m:t>
            </m:r>
          </m:e>
          <m:sub>
            <m:r>
              <m:t>1</m:t>
            </m:r>
          </m:sub>
        </m:sSub>
        <m:r>
          <m:rPr>
            <m:sty m:val="p"/>
          </m:rPr>
          <m:t>)</m:t>
        </m:r>
      </m:oMath>
      <w:r>
        <w:t xml:space="preserve"> </w:t>
      </w:r>
      <w:r>
        <w:rPr>
          <w:rFonts w:hint="eastAsia"/>
        </w:rPr>
        <w:t xml:space="preserve">直接计算。第三模块用二分法求解纳污能力：在排污</w:t>
      </w:r>
      <w:r>
        <w:t xml:space="preserve"> BOD </w:t>
      </w:r>
      <w:r>
        <w:rPr>
          <w:rFonts w:hint="eastAsia"/>
        </w:rPr>
        <w:t xml:space="preserve">浓度为</w:t>
      </w:r>
      <w:r>
        <w:t xml:space="preserve"> 0–500 mg/L </w:t>
      </w:r>
      <w:r>
        <w:rPr>
          <w:rFonts w:hint="eastAsia"/>
        </w:rPr>
        <w:t xml:space="preserve">的搜索区间内，反复调用</w:t>
      </w:r>
      <w:r>
        <w:t xml:space="preserve"> DO </w:t>
      </w:r>
      <w:r>
        <w:rPr>
          <w:rFonts w:hint="eastAsia"/>
        </w:rPr>
        <w:t xml:space="preserve">计算函数，找到使最低</w:t>
      </w:r>
      <w:r>
        <w:t xml:space="preserve"> DO </w:t>
      </w:r>
      <w:r>
        <w:rPr>
          <w:rFonts w:hint="eastAsia"/>
        </w:rPr>
        <w:t xml:space="preserve">恰好等于</w:t>
      </w:r>
      <w:r>
        <w:t xml:space="preserve"> 5.0 mg/L </w:t>
      </w:r>
      <w:r>
        <w:rPr>
          <w:rFonts w:hint="eastAsia"/>
        </w:rPr>
        <w:t xml:space="preserve">的临界排污浓度。</w:t>
      </w:r>
    </w:p>
    <w:p>
      <w:pPr>
        <w:pStyle w:val="BodyText"/>
      </w:pPr>
      <w:r>
        <w:rPr>
          <w:rFonts w:hint="eastAsia"/>
        </w:rPr>
        <w:t xml:space="preserve">绘图采用</w:t>
      </w:r>
      <w:r>
        <w:t xml:space="preserve"> </w:t>
      </w:r>
      <m:oMath>
        <m:r>
          <m:t>2</m:t>
        </m:r>
        <m:r>
          <m:rPr>
            <m:sty m:val="p"/>
          </m:rPr>
          <m:t>×</m:t>
        </m:r>
        <m:r>
          <m:t>2</m:t>
        </m:r>
      </m:oMath>
      <w:r>
        <w:t xml:space="preserve"> </w:t>
      </w:r>
      <w:r>
        <w:rPr>
          <w:rFonts w:hint="eastAsia"/>
        </w:rPr>
        <w:t xml:space="preserve">布局：(a)</w:t>
      </w:r>
      <w:r>
        <w:t xml:space="preserve"> </w:t>
      </w:r>
      <w:r>
        <w:rPr>
          <w:rFonts w:hint="eastAsia"/>
        </w:rPr>
        <w:t xml:space="preserve">天然流量与</w:t>
      </w:r>
      <w:r>
        <w:t xml:space="preserve"> Tennant </w:t>
      </w:r>
      <w:r>
        <w:rPr>
          <w:rFonts w:hint="eastAsia"/>
        </w:rPr>
        <w:t xml:space="preserve">各级基流的对比；(b)</w:t>
      </w:r>
      <w:r>
        <w:t xml:space="preserve"> BOD </w:t>
      </w:r>
      <w:r>
        <w:rPr>
          <w:rFonts w:hint="eastAsia"/>
        </w:rPr>
        <w:t xml:space="preserve">沿程衰减曲线；(c)</w:t>
      </w:r>
      <w:r>
        <w:t xml:space="preserve"> </w:t>
      </w:r>
      <w:r>
        <w:rPr>
          <w:rFonts w:hint="eastAsia"/>
        </w:rPr>
        <w:t xml:space="preserve">氧垂曲线标注临界点和水质标准；(d)</w:t>
      </w:r>
      <w:r>
        <w:t xml:space="preserve"> </w:t>
      </w:r>
      <w:r>
        <w:rPr>
          <w:rFonts w:hint="eastAsia"/>
        </w:rPr>
        <w:t xml:space="preserve">不同排污强度下的</w:t>
      </w:r>
      <w:r>
        <w:t xml:space="preserve"> DO </w:t>
      </w:r>
      <w:r>
        <w:rPr>
          <w:rFonts w:hint="eastAsia"/>
        </w:rPr>
        <w:t xml:space="preserve">响应族曲线。</w:t>
      </w:r>
    </w:p>
    <w:p>
      <w:r>
        <w:pict>
          <v:rect style="width:0;height:1.5pt" o:hralign="center" o:hrstd="t" o:hr="t"/>
        </w:pict>
      </w:r>
    </w:p>
    <w:bookmarkEnd w:id="32"/>
    <w:bookmarkStart w:id="33" w:name="本章小结"/>
    <w:p>
      <w:pPr>
        <w:pStyle w:val="Heading2"/>
      </w:pPr>
      <w:r>
        <w:rPr>
          <w:rStyle w:val="SectionNumber"/>
        </w:rPr>
        <w:t xml:space="preserve">1.7</w:t>
      </w:r>
      <w:r>
        <w:tab/>
      </w:r>
      <w:r>
        <w:rPr>
          <w:rFonts w:hint="eastAsia"/>
        </w:rPr>
        <w:t xml:space="preserve">本章小结</w:t>
      </w:r>
    </w:p>
    <w:p>
      <w:pPr>
        <w:pStyle w:val="FirstParagraph"/>
      </w:pPr>
      <w:r>
        <w:rPr>
          <w:rFonts w:hint="eastAsia"/>
        </w:rPr>
        <w:t xml:space="preserve">本章从水量和水质两个维度构建了生态需水保障的分析框架。Tennant</w:t>
      </w:r>
      <w:r>
        <w:t xml:space="preserve"> </w:t>
      </w:r>
      <w:r>
        <w:rPr>
          <w:rFonts w:hint="eastAsia"/>
        </w:rPr>
        <w:t xml:space="preserve">法提供了简便的生态基流估算工具，但在枯水期其保留比例可能占天然流量的大部分，凸显了生态保护与经济用水之间的尖锐矛盾。Streeter-Phelps</w:t>
      </w:r>
      <w:r>
        <w:t xml:space="preserve"> </w:t>
      </w:r>
      <w:r>
        <w:rPr>
          <w:rFonts w:hint="eastAsia"/>
        </w:rPr>
        <w:t xml:space="preserve">模型通过严格的一阶常微分方程推导，揭示了氧垂曲线的数学结构和临界点的控制参数。纳污能力的反算为排污总量控制提供了定量依据。前五章从气候变化（第</w:t>
      </w:r>
      <w:r>
        <w:t xml:space="preserve"> 1 </w:t>
      </w:r>
      <w:r>
        <w:rPr>
          <w:rFonts w:hint="eastAsia"/>
        </w:rPr>
        <w:t xml:space="preserve">章）→供需平衡（第</w:t>
      </w:r>
      <w:r>
        <w:t xml:space="preserve"> 2 </w:t>
      </w:r>
      <w:r>
        <w:rPr>
          <w:rFonts w:hint="eastAsia"/>
        </w:rPr>
        <w:t xml:space="preserve">章）→水库调度（第</w:t>
      </w:r>
      <w:r>
        <w:t xml:space="preserve"> 3 </w:t>
      </w:r>
      <w:r>
        <w:rPr>
          <w:rFonts w:hint="eastAsia"/>
        </w:rPr>
        <w:t xml:space="preserve">章）→水权交易（第</w:t>
      </w:r>
      <w:r>
        <w:t xml:space="preserve"> 4 </w:t>
      </w:r>
      <w:r>
        <w:rPr>
          <w:rFonts w:hint="eastAsia"/>
        </w:rPr>
        <w:t xml:space="preserve">章）→生态保障（第</w:t>
      </w:r>
      <w:r>
        <w:t xml:space="preserve"> 5 </w:t>
      </w:r>
      <w:r>
        <w:rPr>
          <w:rFonts w:hint="eastAsia"/>
        </w:rPr>
        <w:t xml:space="preserve">章）逐步构建了水资源规划的完整知识链条。下一章将引入数字孪生和韧性评估的现代方法，将上述理论框架融入智能化的决策支持系统。</w:t>
      </w:r>
    </w:p>
    <w:p>
      <w:r>
        <w:pict>
          <v:rect style="width:0;height:1.5pt" o:hralign="center" o:hrstd="t" o:hr="t"/>
        </w:pict>
      </w:r>
    </w:p>
    <w:bookmarkEnd w:id="33"/>
    <w:bookmarkStart w:id="34" w:name="思考与练习"/>
    <w:p>
      <w:pPr>
        <w:pStyle w:val="Heading2"/>
      </w:pPr>
      <w:r>
        <w:rPr>
          <w:rStyle w:val="SectionNumber"/>
        </w:rPr>
        <w:t xml:space="preserve">1.8</w:t>
      </w:r>
      <w:r>
        <w:tab/>
      </w:r>
      <w:r>
        <w:rPr>
          <w:rFonts w:hint="eastAsia"/>
        </w:rPr>
        <w:t xml:space="preserve">思考与练习</w:t>
      </w:r>
    </w:p>
    <w:p>
      <w:pPr>
        <w:pStyle w:val="Compact"/>
        <w:numPr>
          <w:ilvl w:val="0"/>
          <w:numId w:val="1003"/>
        </w:numPr>
      </w:pPr>
      <w:r>
        <w:rPr>
          <w:rFonts w:hint="eastAsia"/>
        </w:rPr>
        <w:t xml:space="preserve">推导</w:t>
      </w:r>
      <w:r>
        <w:t xml:space="preserve"> Streeter-Phelps </w:t>
      </w:r>
      <w:r>
        <w:rPr>
          <w:rFonts w:hint="eastAsia"/>
        </w:rPr>
        <w:t xml:space="preserve">方程当</w:t>
      </w:r>
      <w:r>
        <w:t xml:space="preserve"> </w:t>
      </w:r>
      <m:oMath>
        <m:sSub>
          <m:e>
            <m:r>
              <m:t>K</m:t>
            </m:r>
          </m:e>
          <m:sub>
            <m:r>
              <m:t>1</m:t>
            </m:r>
          </m:sub>
        </m:sSub>
        <m:r>
          <m:rPr>
            <m:sty m:val="p"/>
          </m:rPr>
          <m:t>=</m:t>
        </m:r>
        <m:sSub>
          <m:e>
            <m:r>
              <m:t>K</m:t>
            </m:r>
          </m:e>
          <m:sub>
            <m:r>
              <m:t>2</m:t>
            </m:r>
          </m:sub>
        </m:sSub>
      </m:oMath>
      <w:r>
        <w:t xml:space="preserve"> </w:t>
      </w:r>
      <w:r>
        <w:rPr>
          <w:rFonts w:hint="eastAsia"/>
        </w:rPr>
        <w:t xml:space="preserve">时的特殊解析解（提示：此时积分因子法产生不同的积分结果）。</w:t>
      </w:r>
    </w:p>
    <w:p>
      <w:pPr>
        <w:pStyle w:val="Compact"/>
        <w:numPr>
          <w:ilvl w:val="0"/>
          <w:numId w:val="1003"/>
        </w:numPr>
      </w:pPr>
      <w:r>
        <w:rPr>
          <w:rFonts w:hint="eastAsia"/>
        </w:rPr>
        <w:t xml:space="preserve">某河段</w:t>
      </w:r>
      <w:r>
        <w:t xml:space="preserve"> </w:t>
      </w:r>
      <m:oMath>
        <m:sSub>
          <m:e>
            <m:r>
              <m:t>K</m:t>
            </m:r>
          </m:e>
          <m:sub>
            <m:r>
              <m:t>1</m:t>
            </m:r>
          </m:sub>
        </m:sSub>
        <m:r>
          <m:rPr>
            <m:sty m:val="p"/>
          </m:rPr>
          <m:t>=</m:t>
        </m:r>
        <m:r>
          <m:t>0.4</m:t>
        </m:r>
        <m:sSup>
          <m:e>
            <m:r>
              <m:rPr>
                <m:nor/>
                <m:sty m:val="p"/>
              </m:rPr>
              <m:t> d</m:t>
            </m:r>
          </m:e>
          <m:sup>
            <m:r>
              <m:rPr>
                <m:sty m:val="p"/>
              </m:rPr>
              <m:t>−</m:t>
            </m:r>
            <m:r>
              <m:t>1</m:t>
            </m:r>
          </m:sup>
        </m:sSup>
      </m:oMath>
      <w:r>
        <w:rPr>
          <w:rFonts w:hint="eastAsia"/>
        </w:rPr>
        <w:t xml:space="preserve">，</w:t>
      </w:r>
      <m:oMath>
        <m:sSub>
          <m:e>
            <m:r>
              <m:t>K</m:t>
            </m:r>
          </m:e>
          <m:sub>
            <m:r>
              <m:t>2</m:t>
            </m:r>
          </m:sub>
        </m:sSub>
        <m:r>
          <m:rPr>
            <m:sty m:val="p"/>
          </m:rPr>
          <m:t>=</m:t>
        </m:r>
        <m:r>
          <m:t>0.8</m:t>
        </m:r>
        <m:sSup>
          <m:e>
            <m:r>
              <m:rPr>
                <m:nor/>
                <m:sty m:val="p"/>
              </m:rPr>
              <m:t> d</m:t>
            </m:r>
          </m:e>
          <m:sup>
            <m:r>
              <m:rPr>
                <m:sty m:val="p"/>
              </m:rPr>
              <m:t>−</m:t>
            </m:r>
            <m:r>
              <m:t>1</m:t>
            </m:r>
          </m:sup>
        </m:sSup>
      </m:oMath>
      <w:r>
        <w:rPr>
          <w:rFonts w:hint="eastAsia"/>
        </w:rPr>
        <w:t xml:space="preserve">，流速</w:t>
      </w:r>
      <w:r>
        <w:t xml:space="preserve"> 0.3 </w:t>
      </w:r>
      <w:r>
        <w:rPr>
          <w:rFonts w:hint="eastAsia"/>
        </w:rPr>
        <w:t xml:space="preserve">m/s。排污口混合后</w:t>
      </w:r>
      <w:r>
        <w:t xml:space="preserve"> </w:t>
      </w:r>
      <m:oMath>
        <m:sSub>
          <m:e>
            <m:r>
              <m:t>L</m:t>
            </m:r>
          </m:e>
          <m:sub>
            <m:r>
              <m:t>0</m:t>
            </m:r>
          </m:sub>
        </m:sSub>
        <m:r>
          <m:rPr>
            <m:sty m:val="p"/>
          </m:rPr>
          <m:t>=</m:t>
        </m:r>
        <m:r>
          <m:t>10</m:t>
        </m:r>
      </m:oMath>
      <w:r>
        <w:t xml:space="preserve"> </w:t>
      </w:r>
      <w:r>
        <w:rPr>
          <w:rFonts w:hint="eastAsia"/>
        </w:rPr>
        <w:t xml:space="preserve">mg/L，</w:t>
      </w:r>
      <m:oMath>
        <m:sSub>
          <m:e>
            <m:r>
              <m:t>D</m:t>
            </m:r>
          </m:e>
          <m:sub>
            <m:r>
              <m:t>0</m:t>
            </m:r>
          </m:sub>
        </m:sSub>
        <m:r>
          <m:rPr>
            <m:sty m:val="p"/>
          </m:rPr>
          <m:t>=</m:t>
        </m:r>
        <m:r>
          <m:t>1.5</m:t>
        </m:r>
      </m:oMath>
      <w:r>
        <w:t xml:space="preserve"> </w:t>
      </w:r>
      <w:r>
        <w:rPr>
          <w:rFonts w:hint="eastAsia"/>
        </w:rPr>
        <w:t xml:space="preserve">mg/L。请计算临界点距离和最低</w:t>
      </w:r>
      <w:r>
        <w:t xml:space="preserve"> DO。</w:t>
      </w:r>
    </w:p>
    <w:p>
      <w:pPr>
        <w:pStyle w:val="Compact"/>
        <w:numPr>
          <w:ilvl w:val="0"/>
          <w:numId w:val="1003"/>
        </w:numPr>
      </w:pPr>
      <w:r>
        <w:rPr>
          <w:rFonts w:hint="eastAsia"/>
        </w:rPr>
        <w:t xml:space="preserve">如果水温从</w:t>
      </w:r>
      <w:r>
        <w:t xml:space="preserve"> 20°C </w:t>
      </w:r>
      <w:r>
        <w:rPr>
          <w:rFonts w:hint="eastAsia"/>
        </w:rPr>
        <w:t xml:space="preserve">升至</w:t>
      </w:r>
      <w:r>
        <w:t xml:space="preserve"> </w:t>
      </w:r>
      <w:r>
        <w:rPr>
          <w:rFonts w:hint="eastAsia"/>
        </w:rPr>
        <w:t xml:space="preserve">25°C，</w:t>
      </w:r>
      <m:oMath>
        <m:sSub>
          <m:e>
            <m:r>
              <m:t>K</m:t>
            </m:r>
          </m:e>
          <m:sub>
            <m:r>
              <m:t>1</m:t>
            </m:r>
          </m:sub>
        </m:sSub>
      </m:oMath>
      <w:r>
        <w:t xml:space="preserve"> </w:t>
      </w:r>
      <w:r>
        <w:rPr>
          <w:rFonts w:hint="eastAsia"/>
        </w:rPr>
        <w:t xml:space="preserve">和</w:t>
      </w:r>
      <w:r>
        <w:t xml:space="preserve"> </w:t>
      </w:r>
      <m:oMath>
        <m:sSub>
          <m:e>
            <m:r>
              <m:t>K</m:t>
            </m:r>
          </m:e>
          <m:sub>
            <m:r>
              <m:t>2</m:t>
            </m:r>
          </m:sub>
        </m:sSub>
      </m:oMath>
      <w:r>
        <w:t xml:space="preserve"> </w:t>
      </w:r>
      <w:r>
        <w:rPr>
          <w:rFonts w:hint="eastAsia"/>
        </w:rPr>
        <w:t xml:space="preserve">分别如何变化？对临界点位置和最低</w:t>
      </w:r>
      <w:r>
        <w:t xml:space="preserve"> DO </w:t>
      </w:r>
      <w:r>
        <w:rPr>
          <w:rFonts w:hint="eastAsia"/>
        </w:rPr>
        <w:t xml:space="preserve">有何影响？</w:t>
      </w:r>
    </w:p>
    <w:p>
      <w:pPr>
        <w:pStyle w:val="Compact"/>
        <w:numPr>
          <w:ilvl w:val="0"/>
          <w:numId w:val="1003"/>
        </w:numPr>
      </w:pPr>
      <w:r>
        <w:rPr>
          <w:rFonts w:hint="eastAsia"/>
        </w:rPr>
        <w:t xml:space="preserve">讨论为什么纳污能力核算应以枯水期流量为基准，而不是年均流量。</w:t>
      </w:r>
    </w:p>
    <w:p>
      <w:r>
        <w:pict>
          <v:rect style="width:0;height:1.5pt" o:hralign="center" o:hrstd="t" o:hr="t"/>
        </w:pict>
      </w:r>
    </w:p>
    <w:p>
      <w:pPr>
        <w:pStyle w:val="FirstParagraph"/>
      </w:pPr>
      <w:r>
        <w:rPr>
          <w:rFonts w:hint="eastAsia"/>
          <w:b/>
          <w:bCs/>
        </w:rPr>
        <w:t xml:space="preserve">拓展视野</w:t>
      </w:r>
      <w:r>
        <w:rPr>
          <w:rFonts w:hint="eastAsia"/>
        </w:rPr>
        <w:t xml:space="preserve">：生态基流约束本质上是水网运行的”硬边界”——无论经济调度如何优化，生态流量底线不可逾越。这一概念与水系统控制论中的”运行设计域（ODD）</w:t>
      </w:r>
      <w:r>
        <w:rPr>
          <w:rFonts w:hint="eastAsia"/>
        </w:rPr>
        <w:t xml:space="preserve">“框架高度契合：ODD</w:t>
      </w:r>
      <w:r>
        <w:t xml:space="preserve"> </w:t>
      </w:r>
      <w:r>
        <w:rPr>
          <w:rFonts w:hint="eastAsia"/>
        </w:rPr>
        <w:t xml:space="preserve">定义了自主控制系统可安全运行的边界条件集合，生态流量正是其中最重要的环境约束之一。当实际流量逼近生态底线时，控制系统必须自动触发保护机制，优先保障生态安全。这种”</w:t>
      </w:r>
      <w:r>
        <w:rPr>
          <w:rFonts w:hint="eastAsia"/>
        </w:rPr>
        <w:t xml:space="preserve">约束驱动的控制”思想贯穿于水网自主运行的所有层级。</w:t>
      </w:r>
    </w:p>
    <w:bookmarkEnd w:id="34"/>
    <w:bookmarkStart w:id="35" w:name="参考文献"/>
    <w:p>
      <w:pPr>
        <w:pStyle w:val="Heading2"/>
      </w:pPr>
      <w:r>
        <w:rPr>
          <w:rStyle w:val="SectionNumber"/>
        </w:rPr>
        <w:t xml:space="preserve">1.9</w:t>
      </w:r>
      <w:r>
        <w:tab/>
      </w:r>
      <w:r>
        <w:rPr>
          <w:rFonts w:hint="eastAsia"/>
        </w:rPr>
        <w:t xml:space="preserve">参考文献</w:t>
      </w:r>
    </w:p>
    <w:p>
      <w:pPr>
        <w:pStyle w:val="FirstParagraph"/>
      </w:pPr>
      <w:r>
        <w:t xml:space="preserve">[1] Tennant D L. Instream flow regimens for fish, wildlife, recreation and related environmental resources. Fisheries, 1976, 1(4): 6-10.</w:t>
      </w:r>
    </w:p>
    <w:p>
      <w:pPr>
        <w:pStyle w:val="BodyText"/>
      </w:pPr>
      <w:r>
        <w:t xml:space="preserve">[2] Chapra S C. Surface Water-Quality Modeling. McGraw-Hill, 1997.</w:t>
      </w:r>
    </w:p>
    <w:p>
      <w:pPr>
        <w:pStyle w:val="BodyText"/>
      </w:pPr>
      <w:r>
        <w:t xml:space="preserve">[3] Thomann R V, Mueller J A. Principles of Surface Water Quality Modeling and Control. Harper &amp; Row, 1987.</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2026-03-21T06:35:43Z</dcterms:created>
  <dcterms:modified xsi:type="dcterms:W3CDTF">2026-03-21T06:35:43Z</dcterms:modified>
</cp:coreProperties>
</file>

<file path=docProps/custom.xml><?xml version="1.0" encoding="utf-8"?>
<Properties xmlns="http://schemas.openxmlformats.org/officeDocument/2006/custom-properties" xmlns:vt="http://schemas.openxmlformats.org/officeDocument/2006/docPropsVTypes"/>
</file>