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2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第-1-章-水系统建模与控制论基础"/>
    <w:p>
      <w:pPr>
        <w:pStyle w:val="Heading1"/>
      </w:pPr>
      <w:r>
        <w:rPr>
          <w:rStyle w:val="SectionNumber"/>
        </w:rPr>
        <w:t xml:space="preserve">1</w:t>
      </w:r>
      <w:r>
        <w:tab/>
      </w:r>
      <w:r>
        <w:rPr>
          <w:rFonts w:hint="eastAsia"/>
        </w:rPr>
        <w:t xml:space="preserve">第</w:t>
      </w:r>
      <w:r>
        <w:t xml:space="preserve"> 1 </w:t>
      </w:r>
      <w:r>
        <w:rPr>
          <w:rFonts w:hint="eastAsia"/>
        </w:rPr>
        <w:t xml:space="preserve">章</w:t>
      </w:r>
      <w:r>
        <w:t xml:space="preserve"> </w:t>
      </w:r>
      <w:r>
        <w:rPr>
          <w:rFonts w:hint="eastAsia"/>
        </w:rPr>
        <w:t xml:space="preserve">水系统建模与控制论基础</w:t>
      </w:r>
    </w:p>
    <w:p>
      <w:pPr>
        <w:pStyle w:val="CaptionedFigure"/>
      </w:pPr>
      <w:r>
        <w:drawing>
          <wp:inline>
            <wp:extent cx="5334000" cy="2909454"/>
            <wp:effectExtent b="0" l="0" r="0" t="0"/>
            <wp:docPr descr="水系统建模与控制论基础：从第一性原理到闭环控制框图" title="" id="10" name="Picture"/>
            <a:graphic>
              <a:graphicData uri="http://schemas.openxmlformats.org/drawingml/2006/picture">
                <pic:pic>
                  <pic:nvPicPr>
                    <pic:cNvPr descr="assets/ch01/concept_modeling_control.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水系统建模与控制论基础：从第一性原理到闭环控制框图</w:t>
      </w:r>
    </w:p>
    <w:bookmarkStart w:id="15"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本章从基础水力学原理出发，建立水务系统的第一性原理数学模型，为后续控制器设计奠定基础。读者需要掌握：</w:t>
      </w:r>
    </w:p>
    <w:p>
      <w:pPr>
        <w:pStyle w:val="Compact"/>
        <w:numPr>
          <w:ilvl w:val="0"/>
          <w:numId w:val="1001"/>
        </w:numPr>
      </w:pPr>
      <w:r>
        <w:rPr>
          <w:rFonts w:hint="eastAsia"/>
        </w:rPr>
        <w:t xml:space="preserve">连续性方程（质量守恒）在储水和输水设备中的表现形式。</w:t>
      </w:r>
    </w:p>
    <w:p>
      <w:pPr>
        <w:pStyle w:val="Compact"/>
        <w:numPr>
          <w:ilvl w:val="0"/>
          <w:numId w:val="1001"/>
        </w:numPr>
      </w:pPr>
      <w:r>
        <w:rPr>
          <w:rFonts w:hint="eastAsia"/>
        </w:rPr>
        <w:t xml:space="preserve">非线性系统在工作点附近的泰勒展开与线性化方法。</w:t>
      </w:r>
    </w:p>
    <w:p>
      <w:pPr>
        <w:pStyle w:val="Compact"/>
        <w:numPr>
          <w:ilvl w:val="0"/>
          <w:numId w:val="1001"/>
        </w:numPr>
      </w:pPr>
      <w:r>
        <w:rPr>
          <w:rFonts w:hint="eastAsia"/>
        </w:rPr>
        <w:t xml:space="preserve">拉普拉斯变换与传递函数的推导。</w:t>
      </w:r>
    </w:p>
    <w:p>
      <w:pPr>
        <w:pStyle w:val="Compact"/>
        <w:numPr>
          <w:ilvl w:val="0"/>
          <w:numId w:val="1001"/>
        </w:numPr>
      </w:pPr>
      <w:r>
        <w:rPr>
          <w:rFonts w:hint="eastAsia"/>
        </w:rPr>
        <w:t xml:space="preserve">系统时延（Dead</w:t>
      </w:r>
      <w:r>
        <w:t xml:space="preserve"> </w:t>
      </w:r>
      <w:r>
        <w:rPr>
          <w:rFonts w:hint="eastAsia"/>
        </w:rPr>
        <w:t xml:space="preserve">Time）与执行器动态对闭环控制的影响。</w:t>
      </w:r>
    </w:p>
    <w:p>
      <w:pPr>
        <w:pStyle w:val="Compact"/>
        <w:numPr>
          <w:ilvl w:val="0"/>
          <w:numId w:val="1001"/>
        </w:numPr>
      </w:pPr>
      <w:r>
        <w:rPr>
          <w:rFonts w:hint="eastAsia"/>
        </w:rPr>
        <w:t xml:space="preserve">本章内容在水系统控制论（CHS）理论体系中的定位。</w:t>
      </w:r>
    </w:p>
    <w:p>
      <w:pPr>
        <w:pStyle w:val="FirstParagraph"/>
      </w:pPr>
      <w:r>
        <w:drawing>
          <wp:inline>
            <wp:extent cx="5334000" cy="2909454"/>
            <wp:effectExtent b="0" l="0" r="0" t="0"/>
            <wp:docPr descr="本章概念图：水系统建模与控制论基础" title="" id="13" name="Picture"/>
            <a:graphic>
              <a:graphicData uri="http://schemas.openxmlformats.org/drawingml/2006/picture">
                <pic:pic>
                  <pic:nvPicPr>
                    <pic:cNvPr descr="assets/ch01/concept_modeling_control_fundamentals.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CHS </w:t>
      </w:r>
      <w:r>
        <w:rPr>
          <w:rFonts w:hint="eastAsia"/>
        </w:rPr>
        <w:t xml:space="preserve">理论定位</w:t>
      </w:r>
    </w:p>
    <w:p>
      <w:pPr>
        <w:pStyle w:val="BodyText"/>
      </w:pPr>
      <w:r>
        <w:rPr>
          <w:rFonts w:hint="eastAsia"/>
        </w:rPr>
        <w:t xml:space="preserve">本章对应水系统控制论（CHS）六元架构</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中的</w:t>
      </w:r>
      <w:r>
        <w:rPr>
          <w:rFonts w:hint="eastAsia"/>
          <w:b/>
          <w:bCs/>
        </w:rPr>
        <w:t xml:space="preserve">被控对象（P,</w:t>
      </w:r>
      <w:r>
        <w:rPr>
          <w:b/>
          <w:bCs/>
        </w:rPr>
        <w:t xml:space="preserve"> </w:t>
      </w:r>
      <w:r>
        <w:rPr>
          <w:rFonts w:hint="eastAsia"/>
          <w:b/>
          <w:bCs/>
        </w:rPr>
        <w:t xml:space="preserve">Plant）</w:t>
      </w:r>
      <w:r>
        <w:t xml:space="preserve"> </w:t>
      </w:r>
      <w:r>
        <w:rPr>
          <w:rFonts w:hint="eastAsia"/>
        </w:rPr>
        <w:t xml:space="preserve">建模环节。在</w:t>
      </w:r>
      <w:r>
        <w:t xml:space="preserve"> CHS </w:t>
      </w:r>
      <w:r>
        <w:rPr>
          <w:rFonts w:hint="eastAsia"/>
        </w:rPr>
        <w:t xml:space="preserve">理论体系中，建模是所有控制设计的起点——只有建立了准确的水力学模型，才能设计有效的控制器</w:t>
      </w:r>
      <w:r>
        <w:t xml:space="preserve"> </w:t>
      </w:r>
      <m:oMath>
        <m:r>
          <m:t>C</m:t>
        </m:r>
      </m:oMath>
      <w:r>
        <w:t xml:space="preserve">。</w:t>
      </w:r>
    </w:p>
    <w:p>
      <w:pPr>
        <w:pStyle w:val="BodyText"/>
      </w:pPr>
      <w:r>
        <w:t xml:space="preserve">CHS </w:t>
      </w:r>
      <w:r>
        <w:rPr>
          <w:rFonts w:hint="eastAsia"/>
        </w:rPr>
        <w:t xml:space="preserve">提出了统一传递函数族的概念：Family</w:t>
      </w:r>
      <w:r>
        <w:t xml:space="preserve"> </w:t>
      </w:r>
      <m:oMath>
        <m:r>
          <m:t>α</m:t>
        </m:r>
      </m:oMath>
      <w:r>
        <w:rPr>
          <w:rFonts w:hint="eastAsia"/>
        </w:rPr>
        <w:t xml:space="preserve">（积分型，适用于渠池、水库）和</w:t>
      </w:r>
      <w:r>
        <w:t xml:space="preserve"> Family</w:t>
      </w:r>
      <w:r>
        <w:t xml:space="preserve"> </w:t>
      </w:r>
      <m:oMath>
        <m:r>
          <m:t>β</m:t>
        </m:r>
      </m:oMath>
      <w:r>
        <w:rPr>
          <w:rFonts w:hint="eastAsia"/>
        </w:rPr>
        <w:t xml:space="preserve">（自调节型，适用于河道洪水演进）。本章从最基础的单容水箱出发，推导出一阶惯性传递函数，它是</w:t>
      </w:r>
      <w:r>
        <w:t xml:space="preserve"> Family</w:t>
      </w:r>
      <w:r>
        <w:t xml:space="preserve"> </w:t>
      </w:r>
      <m:oMath>
        <m:r>
          <m:t>α</m:t>
        </m:r>
      </m:oMath>
      <w:r>
        <w:t xml:space="preserve"> </w:t>
      </w:r>
      <w:r>
        <w:rPr>
          <w:rFonts w:hint="eastAsia"/>
        </w:rPr>
        <w:t xml:space="preserve">在忽略传输延迟后的最简形式。后续章节将逐步引入更复杂的模型层级（IDZ、ID、I、SS），构成</w:t>
      </w:r>
      <w:r>
        <w:t xml:space="preserve"> CHS </w:t>
      </w:r>
      <w:r>
        <w:rPr>
          <w:rFonts w:hint="eastAsia"/>
        </w:rPr>
        <w:t xml:space="preserve">五级模型层次体系</w:t>
      </w:r>
      <w:r>
        <w:t xml:space="preserve"> [1]。</w:t>
      </w:r>
    </w:p>
    <w:bookmarkEnd w:id="15"/>
    <w:bookmarkStart w:id="18" w:name="理论基础"/>
    <w:p>
      <w:pPr>
        <w:pStyle w:val="Heading2"/>
      </w:pPr>
      <w:r>
        <w:rPr>
          <w:rStyle w:val="SectionNumber"/>
        </w:rPr>
        <w:t xml:space="preserve">1.2</w:t>
      </w:r>
      <w:r>
        <w:tab/>
      </w:r>
      <w:r>
        <w:rPr>
          <w:rFonts w:hint="eastAsia"/>
        </w:rPr>
        <w:t xml:space="preserve">理论基础</w:t>
      </w:r>
    </w:p>
    <w:bookmarkStart w:id="16" w:name="水务系统为什么需要控制理论"/>
    <w:p>
      <w:pPr>
        <w:pStyle w:val="Heading3"/>
      </w:pPr>
      <w:r>
        <w:rPr>
          <w:rStyle w:val="SectionNumber"/>
        </w:rPr>
        <w:t xml:space="preserve">1.2.1</w:t>
      </w:r>
      <w:r>
        <w:tab/>
      </w:r>
      <w:r>
        <w:rPr>
          <w:rFonts w:hint="eastAsia"/>
        </w:rPr>
        <w:t xml:space="preserve">水务系统为什么需要控制理论</w:t>
      </w:r>
    </w:p>
    <w:p>
      <w:pPr>
        <w:pStyle w:val="FirstParagraph"/>
      </w:pPr>
      <w:r>
        <w:rPr>
          <w:rFonts w:hint="eastAsia"/>
        </w:rPr>
        <w:t xml:space="preserve">水务系统属于动态、强不确定且受严格约束的物理基础设施。河流行洪受天气影响持续波动，城市用水需求在小时尺度上显著变化。泵站、闸门、阀门和水处理单元在广阔空间范围与多时间尺度上耦合运行。因此，水网运行问题不仅是水力学问题，同时是典型的</w:t>
      </w:r>
      <w:r>
        <w:rPr>
          <w:rFonts w:hint="eastAsia"/>
          <w:b/>
          <w:bCs/>
        </w:rPr>
        <w:t xml:space="preserve">动态反馈控制问题</w:t>
      </w:r>
      <w:r>
        <w:t xml:space="preserve"> </w:t>
      </w:r>
      <w:r>
        <w:t xml:space="preserve">[2]。</w:t>
      </w:r>
    </w:p>
    <w:p>
      <w:pPr>
        <w:pStyle w:val="BodyText"/>
      </w:pPr>
      <w:r>
        <w:rPr>
          <w:rFonts w:hint="eastAsia"/>
        </w:rPr>
        <w:t xml:space="preserve">控制理论提供了系统化的方法论，用于处理水务工程中的关键任务：在降雨不确定性、用水量突变等强扰动条件下，对有限物理执行器（如调频水泵、电动闸门）进行可验证、可约束的调度，以保障大型水网的安全性与运行效率。与化工、电力等成熟工业领域相比，水务系统的控制理论应用起步较晚，但其需求同样迫切甚至更为突出——水务系统的空间跨度可达数百公里，时间尺度从秒级（水锤）到年级（水库调度）跨越六个数量级</w:t>
      </w:r>
      <w:r>
        <w:t xml:space="preserve"> [2]。</w:t>
      </w:r>
    </w:p>
    <w:p>
      <w:pPr>
        <w:pStyle w:val="BodyText"/>
      </w:pPr>
      <w:r>
        <w:rPr>
          <w:rFonts w:hint="eastAsia"/>
        </w:rPr>
        <w:t xml:space="preserve">在实际运行中，控制方式分为两类：</w:t>
      </w:r>
    </w:p>
    <w:p>
      <w:pPr>
        <w:pStyle w:val="Compact"/>
        <w:numPr>
          <w:ilvl w:val="0"/>
          <w:numId w:val="1002"/>
        </w:numPr>
      </w:pPr>
      <w:r>
        <w:rPr>
          <w:rFonts w:hint="eastAsia"/>
          <w:b/>
          <w:bCs/>
        </w:rPr>
        <w:t xml:space="preserve">开环控制（Open-Loop）</w:t>
      </w:r>
      <w:r>
        <w:rPr>
          <w:rFonts w:hint="eastAsia"/>
        </w:rPr>
        <w:t xml:space="preserve">：基于历史经验和固定时间表调度（例如定时启停泵）。这种方式无法应对未预见的突发扰动。</w:t>
      </w:r>
    </w:p>
    <w:p>
      <w:pPr>
        <w:pStyle w:val="Compact"/>
        <w:numPr>
          <w:ilvl w:val="0"/>
          <w:numId w:val="1002"/>
        </w:numPr>
      </w:pPr>
      <w:r>
        <w:rPr>
          <w:rFonts w:hint="eastAsia"/>
          <w:b/>
          <w:bCs/>
        </w:rPr>
        <w:t xml:space="preserve">闭环反馈控制（Closed-Loop</w:t>
      </w:r>
      <w:r>
        <w:rPr>
          <w:b/>
          <w:bCs/>
        </w:rPr>
        <w:t xml:space="preserve"> </w:t>
      </w:r>
      <w:r>
        <w:rPr>
          <w:rFonts w:hint="eastAsia"/>
          <w:b/>
          <w:bCs/>
        </w:rPr>
        <w:t xml:space="preserve">Feedback）</w:t>
      </w:r>
      <w:r>
        <w:rPr>
          <w:rFonts w:hint="eastAsia"/>
        </w:rPr>
        <w:t xml:space="preserve">：利用实时传感器测量值（如液位、压力）连续修正控制动作。在水务系统中，由于扰动频繁且后果严重（溢流、管网爆管），闭环反馈是工程实践中的必要配置</w:t>
      </w:r>
      <w:r>
        <w:t xml:space="preserve"> [3]。</w:t>
      </w:r>
    </w:p>
    <w:bookmarkEnd w:id="16"/>
    <w:bookmarkStart w:id="17" w:name="开环与闭环的数学描述"/>
    <w:p>
      <w:pPr>
        <w:pStyle w:val="Heading3"/>
      </w:pPr>
      <w:r>
        <w:rPr>
          <w:rStyle w:val="SectionNumber"/>
        </w:rPr>
        <w:t xml:space="preserve">1.2.2</w:t>
      </w:r>
      <w:r>
        <w:tab/>
      </w:r>
      <w:r>
        <w:rPr>
          <w:rFonts w:hint="eastAsia"/>
        </w:rPr>
        <w:t xml:space="preserve">开环与闭环的数学描述</w:t>
      </w:r>
    </w:p>
    <w:p>
      <w:pPr>
        <w:pStyle w:val="FirstParagraph"/>
      </w:pPr>
      <w:r>
        <w:rPr>
          <w:rFonts w:hint="eastAsia"/>
        </w:rPr>
        <w:t xml:space="preserve">设被控对象的传递函数为</w:t>
      </w:r>
      <w:r>
        <w:t xml:space="preserve"> </w:t>
      </w:r>
      <m:oMath>
        <m:sSub>
          <m:e>
            <m:r>
              <m:t>G</m:t>
            </m:r>
          </m:e>
          <m:sub>
            <m:r>
              <m:t>p</m:t>
            </m:r>
          </m:sub>
        </m:sSub>
        <m:r>
          <m:rPr>
            <m:sty m:val="p"/>
          </m:rPr>
          <m:t>(</m:t>
        </m:r>
        <m:r>
          <m:t>s</m:t>
        </m:r>
        <m:r>
          <m:rPr>
            <m:sty m:val="p"/>
          </m:rPr>
          <m:t>)</m:t>
        </m:r>
      </m:oMath>
      <w:r>
        <w:rPr>
          <w:rFonts w:hint="eastAsia"/>
        </w:rPr>
        <w:t xml:space="preserve">，控制器的传递函数为</w:t>
      </w:r>
      <w:r>
        <w:t xml:space="preserve"> </w:t>
      </w:r>
      <m:oMath>
        <m:sSub>
          <m:e>
            <m:r>
              <m:t>G</m:t>
            </m:r>
          </m:e>
          <m:sub>
            <m:r>
              <m:t>c</m:t>
            </m:r>
          </m:sub>
        </m:sSub>
        <m:r>
          <m:rPr>
            <m:sty m:val="p"/>
          </m:rPr>
          <m:t>(</m:t>
        </m:r>
        <m:r>
          <m:t>s</m:t>
        </m:r>
        <m:r>
          <m:rPr>
            <m:sty m:val="p"/>
          </m:rPr>
          <m:t>)</m:t>
        </m:r>
      </m:oMath>
      <w:r>
        <w:rPr>
          <w:rFonts w:hint="eastAsia"/>
        </w:rPr>
        <w:t xml:space="preserve">，目标值为</w:t>
      </w:r>
      <w:r>
        <w:t xml:space="preserve"> </w:t>
      </w:r>
      <m:oMath>
        <m:r>
          <m:t>R</m:t>
        </m:r>
        <m:r>
          <m:rPr>
            <m:sty m:val="p"/>
          </m:rPr>
          <m:t>(</m:t>
        </m:r>
        <m:r>
          <m:t>s</m:t>
        </m:r>
        <m:r>
          <m:rPr>
            <m:sty m:val="p"/>
          </m:rPr>
          <m:t>)</m:t>
        </m:r>
      </m:oMath>
      <w:r>
        <w:rPr>
          <w:rFonts w:hint="eastAsia"/>
        </w:rPr>
        <w:t xml:space="preserve">，扰动为</w:t>
      </w:r>
      <w:r>
        <w:t xml:space="preserve"> </w:t>
      </w:r>
      <m:oMath>
        <m:r>
          <m:t>D</m:t>
        </m:r>
        <m:r>
          <m:rPr>
            <m:sty m:val="p"/>
          </m:rPr>
          <m:t>(</m:t>
        </m:r>
        <m:r>
          <m:t>s</m:t>
        </m:r>
        <m:r>
          <m:rPr>
            <m:sty m:val="p"/>
          </m:rPr>
          <m:t>)</m:t>
        </m:r>
      </m:oMath>
      <w:r>
        <w:t xml:space="preserve">。</w:t>
      </w:r>
    </w:p>
    <w:p>
      <w:pPr>
        <w:pStyle w:val="BodyText"/>
      </w:pPr>
      <w:r>
        <w:rPr>
          <w:rFonts w:hint="eastAsia"/>
          <w:b/>
          <w:bCs/>
        </w:rPr>
        <w:t xml:space="preserve">开环系统</w:t>
      </w:r>
      <w:r>
        <w:rPr>
          <w:rFonts w:hint="eastAsia"/>
        </w:rPr>
        <w:t xml:space="preserve">的输出为：</w:t>
      </w:r>
    </w:p>
    <w:p>
      <w:pPr>
        <w:pStyle w:val="BodyText"/>
      </w:pPr>
      <m:oMathPara>
        <m:oMathParaPr>
          <m:jc m:val="center"/>
        </m:oMathParaPr>
        <m:oMath>
          <m:r>
            <m:t>Y</m:t>
          </m:r>
          <m:r>
            <m:rPr>
              <m:sty m:val="p"/>
            </m:rPr>
            <m:t>(</m:t>
          </m:r>
          <m:r>
            <m:t>s</m:t>
          </m:r>
          <m:r>
            <m:rPr>
              <m:sty m:val="p"/>
            </m:rPr>
            <m:t>)</m:t>
          </m:r>
          <m:r>
            <m:rPr>
              <m:sty m:val="p"/>
            </m:rPr>
            <m:t>=</m:t>
          </m:r>
          <m:sSub>
            <m:e>
              <m:r>
                <m:t>G</m:t>
              </m:r>
            </m:e>
            <m:sub>
              <m:r>
                <m:t>p</m:t>
              </m:r>
            </m:sub>
          </m:sSub>
          <m:r>
            <m:rPr>
              <m:sty m:val="p"/>
            </m:rPr>
            <m:t>(</m:t>
          </m:r>
          <m:r>
            <m:t>s</m:t>
          </m:r>
          <m:r>
            <m:rPr>
              <m:sty m:val="p"/>
            </m:rPr>
            <m:t>)</m:t>
          </m:r>
          <m:r>
            <m:rPr>
              <m:sty m:val="p"/>
            </m:rPr>
            <m:t>⋅</m:t>
          </m:r>
          <m:sSub>
            <m:e>
              <m:r>
                <m:t>G</m:t>
              </m:r>
            </m:e>
            <m:sub>
              <m:r>
                <m:t>c</m:t>
              </m:r>
            </m:sub>
          </m:sSub>
          <m:r>
            <m:rPr>
              <m:sty m:val="p"/>
            </m:rPr>
            <m:t>(</m:t>
          </m:r>
          <m:r>
            <m:t>s</m:t>
          </m:r>
          <m:r>
            <m:rPr>
              <m:sty m:val="p"/>
            </m:rPr>
            <m:t>)</m:t>
          </m:r>
          <m:r>
            <m:rPr>
              <m:sty m:val="p"/>
            </m:rPr>
            <m:t>⋅</m:t>
          </m:r>
          <m:r>
            <m:t>R</m:t>
          </m:r>
          <m:r>
            <m:rPr>
              <m:sty m:val="p"/>
            </m:rPr>
            <m:t>(</m:t>
          </m:r>
          <m:r>
            <m:t>s</m:t>
          </m:r>
          <m:r>
            <m:rPr>
              <m:sty m:val="p"/>
            </m:rPr>
            <m:t>)</m:t>
          </m:r>
          <m:r>
            <m:rPr>
              <m:sty m:val="p"/>
            </m:rPr>
            <m:t>+</m:t>
          </m:r>
          <m:sSub>
            <m:e>
              <m:r>
                <m:t>G</m:t>
              </m:r>
            </m:e>
            <m:sub>
              <m:r>
                <m:t>p</m:t>
              </m:r>
            </m:sub>
          </m:sSub>
          <m:r>
            <m:rPr>
              <m:sty m:val="p"/>
            </m:rPr>
            <m:t>(</m:t>
          </m:r>
          <m:r>
            <m:t>s</m:t>
          </m:r>
          <m:r>
            <m:rPr>
              <m:sty m:val="p"/>
            </m:rPr>
            <m:t>)</m:t>
          </m:r>
          <m:r>
            <m:rPr>
              <m:sty m:val="p"/>
            </m:rPr>
            <m:t>⋅</m:t>
          </m:r>
          <m:r>
            <m:t>D</m:t>
          </m:r>
          <m:r>
            <m:rPr>
              <m:sty m:val="p"/>
            </m:rPr>
            <m:t>(</m:t>
          </m:r>
          <m:r>
            <m:t>s</m:t>
          </m:r>
          <m:r>
            <m:rPr>
              <m:sty m:val="p"/>
            </m:rPr>
            <m:t>)</m:t>
          </m:r>
        </m:oMath>
      </m:oMathPara>
    </w:p>
    <w:p>
      <w:pPr>
        <w:pStyle w:val="FirstParagraph"/>
      </w:pPr>
      <w:r>
        <w:rPr>
          <w:rFonts w:hint="eastAsia"/>
        </w:rPr>
        <w:t xml:space="preserve">扰动直接叠加到输出上，系统无法自行纠正。</w:t>
      </w:r>
    </w:p>
    <w:p>
      <w:pPr>
        <w:pStyle w:val="BodyText"/>
      </w:pPr>
      <w:r>
        <w:rPr>
          <w:rFonts w:hint="eastAsia"/>
          <w:b/>
          <w:bCs/>
        </w:rPr>
        <w:t xml:space="preserve">闭环系统</w:t>
      </w:r>
      <w:r>
        <w:rPr>
          <w:rFonts w:hint="eastAsia"/>
        </w:rPr>
        <w:t xml:space="preserve">的输出为：</w:t>
      </w:r>
    </w:p>
    <w:p>
      <w:pPr>
        <w:pStyle w:val="BodyText"/>
      </w:pPr>
      <m:oMathPara>
        <m:oMathParaPr>
          <m:jc m:val="center"/>
        </m:oMathParaPr>
        <m:oMath>
          <m:r>
            <m:t>Y</m:t>
          </m:r>
          <m:r>
            <m:rPr>
              <m:sty m:val="p"/>
            </m:rPr>
            <m:t>(</m:t>
          </m:r>
          <m:r>
            <m:t>s</m:t>
          </m:r>
          <m:r>
            <m:rPr>
              <m:sty m:val="p"/>
            </m:rPr>
            <m:t>)</m:t>
          </m:r>
          <m:r>
            <m:rPr>
              <m:sty m:val="p"/>
            </m:rPr>
            <m:t>=</m:t>
          </m:r>
          <m:f>
            <m:fPr>
              <m:type m:val="bar"/>
            </m:fPr>
            <m:num>
              <m:sSub>
                <m:e>
                  <m:r>
                    <m:t>G</m:t>
                  </m:r>
                </m:e>
                <m:sub>
                  <m:r>
                    <m:t>c</m:t>
                  </m:r>
                </m:sub>
              </m:sSub>
              <m:r>
                <m:rPr>
                  <m:sty m:val="p"/>
                </m:rPr>
                <m:t>(</m:t>
              </m:r>
              <m:r>
                <m:t>s</m:t>
              </m:r>
              <m:r>
                <m:rPr>
                  <m:sty m:val="p"/>
                </m:rPr>
                <m:t>)</m:t>
              </m:r>
              <m:sSub>
                <m:e>
                  <m:r>
                    <m:t>G</m:t>
                  </m:r>
                </m:e>
                <m:sub>
                  <m:r>
                    <m:t>p</m:t>
                  </m:r>
                </m:sub>
              </m:sSub>
              <m:r>
                <m:rPr>
                  <m:sty m:val="p"/>
                </m:rPr>
                <m:t>(</m:t>
              </m:r>
              <m:r>
                <m:t>s</m:t>
              </m:r>
              <m:r>
                <m:rPr>
                  <m:sty m:val="p"/>
                </m:rPr>
                <m:t>)</m:t>
              </m:r>
            </m:num>
            <m:den>
              <m:r>
                <m:t>1</m:t>
              </m:r>
              <m:r>
                <m:rPr>
                  <m:sty m:val="p"/>
                </m:rPr>
                <m:t>+</m:t>
              </m:r>
              <m:sSub>
                <m:e>
                  <m:r>
                    <m:t>G</m:t>
                  </m:r>
                </m:e>
                <m:sub>
                  <m:r>
                    <m:t>c</m:t>
                  </m:r>
                </m:sub>
              </m:sSub>
              <m:r>
                <m:rPr>
                  <m:sty m:val="p"/>
                </m:rPr>
                <m:t>(</m:t>
              </m:r>
              <m:r>
                <m:t>s</m:t>
              </m:r>
              <m:r>
                <m:rPr>
                  <m:sty m:val="p"/>
                </m:rPr>
                <m:t>)</m:t>
              </m:r>
              <m:sSub>
                <m:e>
                  <m:r>
                    <m:t>G</m:t>
                  </m:r>
                </m:e>
                <m:sub>
                  <m:r>
                    <m:t>p</m:t>
                  </m:r>
                </m:sub>
              </m:sSub>
              <m:r>
                <m:rPr>
                  <m:sty m:val="p"/>
                </m:rPr>
                <m:t>(</m:t>
              </m:r>
              <m:r>
                <m:t>s</m:t>
              </m:r>
              <m:r>
                <m:rPr>
                  <m:sty m:val="p"/>
                </m:rPr>
                <m:t>)</m:t>
              </m:r>
            </m:den>
          </m:f>
          <m:r>
            <m:t>R</m:t>
          </m:r>
          <m:r>
            <m:rPr>
              <m:sty m:val="p"/>
            </m:rPr>
            <m:t>(</m:t>
          </m:r>
          <m:r>
            <m:t>s</m:t>
          </m:r>
          <m:r>
            <m:rPr>
              <m:sty m:val="p"/>
            </m:rPr>
            <m:t>)</m:t>
          </m:r>
          <m:r>
            <m:rPr>
              <m:sty m:val="p"/>
            </m:rPr>
            <m:t>+</m:t>
          </m:r>
          <m:f>
            <m:fPr>
              <m:type m:val="bar"/>
            </m:fPr>
            <m:num>
              <m:sSub>
                <m:e>
                  <m:r>
                    <m:t>G</m:t>
                  </m:r>
                </m:e>
                <m:sub>
                  <m:r>
                    <m:t>p</m:t>
                  </m:r>
                </m:sub>
              </m:sSub>
              <m:r>
                <m:rPr>
                  <m:sty m:val="p"/>
                </m:rPr>
                <m:t>(</m:t>
              </m:r>
              <m:r>
                <m:t>s</m:t>
              </m:r>
              <m:r>
                <m:rPr>
                  <m:sty m:val="p"/>
                </m:rPr>
                <m:t>)</m:t>
              </m:r>
            </m:num>
            <m:den>
              <m:r>
                <m:t>1</m:t>
              </m:r>
              <m:r>
                <m:rPr>
                  <m:sty m:val="p"/>
                </m:rPr>
                <m:t>+</m:t>
              </m:r>
              <m:sSub>
                <m:e>
                  <m:r>
                    <m:t>G</m:t>
                  </m:r>
                </m:e>
                <m:sub>
                  <m:r>
                    <m:t>c</m:t>
                  </m:r>
                </m:sub>
              </m:sSub>
              <m:r>
                <m:rPr>
                  <m:sty m:val="p"/>
                </m:rPr>
                <m:t>(</m:t>
              </m:r>
              <m:r>
                <m:t>s</m:t>
              </m:r>
              <m:r>
                <m:rPr>
                  <m:sty m:val="p"/>
                </m:rPr>
                <m:t>)</m:t>
              </m:r>
              <m:sSub>
                <m:e>
                  <m:r>
                    <m:t>G</m:t>
                  </m:r>
                </m:e>
                <m:sub>
                  <m:r>
                    <m:t>p</m:t>
                  </m:r>
                </m:sub>
              </m:sSub>
              <m:r>
                <m:rPr>
                  <m:sty m:val="p"/>
                </m:rPr>
                <m:t>(</m:t>
              </m:r>
              <m:r>
                <m:t>s</m:t>
              </m:r>
              <m:r>
                <m:rPr>
                  <m:sty m:val="p"/>
                </m:rPr>
                <m:t>)</m:t>
              </m:r>
            </m:den>
          </m:f>
          <m:r>
            <m:t>D</m:t>
          </m:r>
          <m:r>
            <m:rPr>
              <m:sty m:val="p"/>
            </m:rPr>
            <m:t>(</m:t>
          </m:r>
          <m:r>
            <m:t>s</m:t>
          </m:r>
          <m:r>
            <m:rPr>
              <m:sty m:val="p"/>
            </m:rPr>
            <m:t>)</m:t>
          </m:r>
        </m:oMath>
      </m:oMathPara>
    </w:p>
    <w:p>
      <w:pPr>
        <w:pStyle w:val="FirstParagraph"/>
      </w:pPr>
      <w:r>
        <w:rPr>
          <w:rFonts w:hint="eastAsia"/>
        </w:rPr>
        <w:t xml:space="preserve">反馈回路使得扰动的影响被因子</w:t>
      </w:r>
      <w:r>
        <w:t xml:space="preserve"> </w:t>
      </w:r>
      <m:oMath>
        <m:r>
          <m:t>1</m:t>
        </m:r>
        <m:r>
          <m:rPr>
            <m:sty m:val="p"/>
          </m:rPr>
          <m:t>+</m:t>
        </m:r>
        <m:sSub>
          <m:e>
            <m:r>
              <m:t>G</m:t>
            </m:r>
          </m:e>
          <m:sub>
            <m:r>
              <m:t>c</m:t>
            </m:r>
          </m:sub>
        </m:sSub>
        <m:r>
          <m:rPr>
            <m:sty m:val="p"/>
          </m:rPr>
          <m:t>(</m:t>
        </m:r>
        <m:r>
          <m:t>s</m:t>
        </m:r>
        <m:r>
          <m:rPr>
            <m:sty m:val="p"/>
          </m:rPr>
          <m:t>)</m:t>
        </m:r>
        <m:sSub>
          <m:e>
            <m:r>
              <m:t>G</m:t>
            </m:r>
          </m:e>
          <m:sub>
            <m:r>
              <m:t>p</m:t>
            </m:r>
          </m:sub>
        </m:sSub>
        <m:r>
          <m:rPr>
            <m:sty m:val="p"/>
          </m:rPr>
          <m:t>(</m:t>
        </m:r>
        <m:r>
          <m:t>s</m:t>
        </m:r>
        <m:r>
          <m:rPr>
            <m:sty m:val="p"/>
          </m:rPr>
          <m:t>)</m:t>
        </m:r>
      </m:oMath>
      <w:r>
        <w:t xml:space="preserve"> </w:t>
      </w:r>
      <w:r>
        <w:rPr>
          <w:rFonts w:hint="eastAsia"/>
        </w:rPr>
        <w:t xml:space="preserve">衰减。当开环增益</w:t>
      </w:r>
      <w:r>
        <w:t xml:space="preserve"> </w:t>
      </w:r>
      <m:oMath>
        <m:r>
          <m:rPr>
            <m:sty m:val="p"/>
          </m:rPr>
          <m:t>|</m:t>
        </m:r>
        <m:sSub>
          <m:e>
            <m:r>
              <m:t>G</m:t>
            </m:r>
          </m:e>
          <m:sub>
            <m:r>
              <m:t>c</m:t>
            </m:r>
          </m:sub>
        </m:sSub>
        <m:sSub>
          <m:e>
            <m:r>
              <m:t>G</m:t>
            </m:r>
          </m:e>
          <m:sub>
            <m:r>
              <m:t>p</m:t>
            </m:r>
          </m:sub>
        </m:sSub>
        <m:r>
          <m:rPr>
            <m:sty m:val="p"/>
          </m:rPr>
          <m:t>|</m:t>
        </m:r>
        <m:r>
          <m:rPr>
            <m:sty m:val="p"/>
          </m:rPr>
          <m:t>≫</m:t>
        </m:r>
        <m:r>
          <m:t>1</m:t>
        </m:r>
      </m:oMath>
      <w:r>
        <w:t xml:space="preserve"> </w:t>
      </w:r>
      <w:r>
        <w:rPr>
          <w:rFonts w:hint="eastAsia"/>
        </w:rPr>
        <w:t xml:space="preserve">时，扰动几乎被完全抑制。</w:t>
      </w:r>
    </w:p>
    <w:bookmarkEnd w:id="17"/>
    <w:bookmarkEnd w:id="18"/>
    <w:bookmarkStart w:id="31" w:name="数学推导动态系统建模与线性化"/>
    <w:p>
      <w:pPr>
        <w:pStyle w:val="Heading2"/>
      </w:pPr>
      <w:r>
        <w:rPr>
          <w:rStyle w:val="SectionNumber"/>
        </w:rPr>
        <w:t xml:space="preserve">1.3</w:t>
      </w:r>
      <w:r>
        <w:tab/>
      </w:r>
      <w:r>
        <w:rPr>
          <w:rFonts w:hint="eastAsia"/>
        </w:rPr>
        <w:t xml:space="preserve">数学推导：动态系统建模与线性化</w:t>
      </w:r>
    </w:p>
    <w:bookmarkStart w:id="26" w:name="单容水箱的非线性质量守恒"/>
    <w:p>
      <w:pPr>
        <w:pStyle w:val="Heading3"/>
      </w:pPr>
      <w:r>
        <w:rPr>
          <w:rStyle w:val="SectionNumber"/>
        </w:rPr>
        <w:t xml:space="preserve">1.3.1</w:t>
      </w:r>
      <w:r>
        <w:tab/>
      </w:r>
      <w:r>
        <w:rPr>
          <w:rFonts w:hint="eastAsia"/>
        </w:rPr>
        <w:t xml:space="preserve">单容水箱的非线性质量守恒</w:t>
      </w:r>
    </w:p>
    <w:p>
      <w:pPr>
        <w:pStyle w:val="FirstParagraph"/>
      </w:pPr>
      <w:r>
        <w:t xml:space="preserve">!</w:t>
      </w:r>
      <w:hyperlink r:id="rId19">
        <w:r>
          <w:rPr>
            <w:rStyle w:val="Hyperlink"/>
            <w:rFonts w:hint="eastAsia"/>
          </w:rPr>
          <w:t xml:space="preserve">水箱概化图</w:t>
        </w:r>
      </w:hyperlink>
    </w:p>
    <w:p>
      <w:pPr>
        <w:pStyle w:val="BodyText"/>
      </w:pPr>
      <w:r>
        <w:t xml:space="preserve">!</w:t>
      </w:r>
      <w:hyperlink r:id="rId20">
        <w:r>
          <w:rPr>
            <w:rStyle w:val="Hyperlink"/>
            <w:rFonts w:hint="eastAsia"/>
          </w:rPr>
          <w:t xml:space="preserve">水箱概化图</w:t>
        </w:r>
      </w:hyperlink>
    </w:p>
    <w:p>
      <w:pPr>
        <w:pStyle w:val="BodyText"/>
      </w:pPr>
      <w:r>
        <w:t xml:space="preserve">!</w:t>
      </w:r>
      <w:hyperlink r:id="rId21">
        <w:r>
          <w:rPr>
            <w:rStyle w:val="Hyperlink"/>
            <w:rFonts w:hint="eastAsia"/>
          </w:rPr>
          <w:t xml:space="preserve">水箱概化图</w:t>
        </w:r>
      </w:hyperlink>
    </w:p>
    <w:p>
      <w:pPr>
        <w:pStyle w:val="BodyText"/>
      </w:pPr>
      <w:r>
        <w:t xml:space="preserve">!</w:t>
      </w:r>
      <w:hyperlink r:id="rId22">
        <w:r>
          <w:rPr>
            <w:rStyle w:val="Hyperlink"/>
            <w:rFonts w:hint="eastAsia"/>
          </w:rPr>
          <w:t xml:space="preserve">水箱示意图图</w:t>
        </w:r>
      </w:hyperlink>
    </w:p>
    <w:p>
      <w:pPr>
        <w:pStyle w:val="BodyText"/>
      </w:pPr>
      <w:r>
        <w:rPr>
          <w:rFonts w:hint="eastAsia"/>
          <w:b/>
          <w:bCs/>
        </w:rPr>
        <w:t xml:space="preserve">物理概化图：</w:t>
      </w:r>
      <w:r>
        <w:t xml:space="preserve"> </w:t>
      </w:r>
      <w:r>
        <w:drawing>
          <wp:inline>
            <wp:extent cx="5334000" cy="2909454"/>
            <wp:effectExtent b="0" l="0" r="0" t="0"/>
            <wp:docPr descr="单容水箱控制系统物理概化图" title="" id="24" name="Picture"/>
            <a:graphic>
              <a:graphicData uri="http://schemas.openxmlformats.org/drawingml/2006/picture">
                <pic:pic>
                  <pic:nvPicPr>
                    <pic:cNvPr descr="assets/ch01/problem_nano.png" id="25" name="Picture"/>
                    <pic:cNvPicPr>
                      <a:picLocks noChangeArrowheads="1" noChangeAspect="1"/>
                    </pic:cNvPicPr>
                  </pic:nvPicPr>
                  <pic:blipFill>
                    <a:blip r:embed="rId23"/>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rFonts w:hint="eastAsia"/>
        </w:rPr>
        <w:t xml:space="preserve">考虑一个横截面积为</w:t>
      </w:r>
      <w:r>
        <w:t xml:space="preserve"> </w:t>
      </w:r>
      <m:oMath>
        <m:r>
          <m:t>A</m:t>
        </m:r>
      </m:oMath>
      <w:r>
        <w:rPr>
          <w:rFonts w:hint="eastAsia"/>
        </w:rPr>
        <w:t xml:space="preserve">（单位</w:t>
      </w:r>
      <w:r>
        <w:t xml:space="preserve"> </w:t>
      </w:r>
      <m:oMath>
        <m:sSup>
          <m:e>
            <m:r>
              <m:rPr>
                <m:nor/>
                <m:sty m:val="p"/>
              </m:rPr>
              <m:t>m</m:t>
            </m:r>
          </m:e>
          <m:sup>
            <m:r>
              <m:t>2</m:t>
            </m:r>
          </m:sup>
        </m:sSup>
      </m:oMath>
      <w:r>
        <w:rPr>
          <w:rFonts w:hint="eastAsia"/>
        </w:rPr>
        <w:t xml:space="preserve">）的开口水箱，进水流量为</w:t>
      </w:r>
      <w:r>
        <w:t xml:space="preserve"> </w:t>
      </w:r>
      <m:oMath>
        <m:sSub>
          <m:e>
            <m:r>
              <m:t>q</m:t>
            </m:r>
          </m:e>
          <m:sub>
            <m:r>
              <m:t>i</m:t>
            </m:r>
            <m:r>
              <m:t>n</m:t>
            </m:r>
          </m:sub>
        </m:sSub>
      </m:oMath>
      <w:r>
        <w:rPr>
          <w:rFonts w:hint="eastAsia"/>
        </w:rPr>
        <w:t xml:space="preserve">（单位</w:t>
      </w:r>
      <w:r>
        <w:t xml:space="preserve"> </w:t>
      </w:r>
      <m:oMath>
        <m:sSup>
          <m:e>
            <m:r>
              <m:rPr>
                <m:nor/>
                <m:sty m:val="p"/>
              </m:rPr>
              <m:t>m</m:t>
            </m:r>
          </m:e>
          <m:sup>
            <m:r>
              <m:t>3</m:t>
            </m:r>
          </m:sup>
        </m:sSup>
        <m:r>
          <m:rPr>
            <m:sty m:val="p"/>
          </m:rPr>
          <m:t>/</m:t>
        </m:r>
        <m:r>
          <m:rPr>
            <m:nor/>
            <m:sty m:val="p"/>
          </m:rPr>
          <m:t>s</m:t>
        </m:r>
      </m:oMath>
      <w:r>
        <w:rPr>
          <w:rFonts w:hint="eastAsia"/>
        </w:rPr>
        <w:t xml:space="preserve">），出水流量为</w:t>
      </w:r>
      <w:r>
        <w:t xml:space="preserve"> </w:t>
      </w:r>
      <m:oMath>
        <m:sSub>
          <m:e>
            <m:r>
              <m:t>q</m:t>
            </m:r>
          </m:e>
          <m:sub>
            <m:r>
              <m:t>o</m:t>
            </m:r>
            <m:r>
              <m:t>u</m:t>
            </m:r>
            <m:r>
              <m:t>t</m:t>
            </m:r>
          </m:sub>
        </m:sSub>
      </m:oMath>
      <w:r>
        <w:rPr>
          <w:rFonts w:hint="eastAsia"/>
        </w:rPr>
        <w:t xml:space="preserve">。系统状态变量为水位</w:t>
      </w:r>
      <w:r>
        <w:t xml:space="preserve"> </w:t>
      </w:r>
      <m:oMath>
        <m:r>
          <m:t>h</m:t>
        </m:r>
      </m:oMath>
      <w:r>
        <w:rPr>
          <w:rFonts w:hint="eastAsia"/>
        </w:rPr>
        <w:t xml:space="preserve">（单位</w:t>
      </w:r>
      <w:r>
        <w:t xml:space="preserve"> </w:t>
      </w:r>
      <m:oMath>
        <m:r>
          <m:rPr>
            <m:nor/>
            <m:sty m:val="p"/>
          </m:rPr>
          <m:t>m</m:t>
        </m:r>
      </m:oMath>
      <w:r>
        <w:rPr>
          <w:rFonts w:hint="eastAsia"/>
        </w:rPr>
        <w:t xml:space="preserve">）。</w:t>
      </w:r>
    </w:p>
    <w:p>
      <w:pPr>
        <w:pStyle w:val="BodyText"/>
      </w:pPr>
      <w:r>
        <w:rPr>
          <w:rFonts w:hint="eastAsia"/>
        </w:rPr>
        <w:t xml:space="preserve">根据质量守恒（假设水为不可压缩流体）：</w:t>
      </w:r>
    </w:p>
    <w:p>
      <w:pPr>
        <w:pStyle w:val="BodyText"/>
      </w:pPr>
      <m:oMathPara>
        <m:oMathParaPr>
          <m:jc m:val="center"/>
        </m:oMathParaPr>
        <m:oMath>
          <m:r>
            <m:t>A</m:t>
          </m:r>
          <m:f>
            <m:fPr>
              <m:type m:val="bar"/>
            </m:fPr>
            <m:num>
              <m:r>
                <m:t>d</m:t>
              </m:r>
              <m:r>
                <m:t>h</m:t>
              </m:r>
              <m:r>
                <m:rPr>
                  <m:sty m:val="p"/>
                </m:rPr>
                <m:t>(</m:t>
              </m:r>
              <m:r>
                <m:t>t</m:t>
              </m:r>
              <m:r>
                <m:rPr>
                  <m:sty m:val="p"/>
                </m:rPr>
                <m:t>)</m:t>
              </m:r>
            </m:num>
            <m:den>
              <m:r>
                <m:t>d</m:t>
              </m:r>
              <m:r>
                <m:t>t</m:t>
              </m:r>
            </m:den>
          </m:f>
          <m:r>
            <m:rPr>
              <m:sty m:val="p"/>
            </m:rPr>
            <m:t>=</m:t>
          </m:r>
          <m:sSub>
            <m:e>
              <m:r>
                <m:t>q</m:t>
              </m:r>
            </m:e>
            <m:sub>
              <m:r>
                <m:t>i</m:t>
              </m:r>
              <m:r>
                <m:t>n</m:t>
              </m:r>
            </m:sub>
          </m:sSub>
          <m:r>
            <m:rPr>
              <m:sty m:val="p"/>
            </m:rPr>
            <m:t>(</m:t>
          </m:r>
          <m:r>
            <m:t>t</m:t>
          </m:r>
          <m:r>
            <m:rPr>
              <m:sty m:val="p"/>
            </m:rPr>
            <m:t>)</m:t>
          </m:r>
          <m:r>
            <m:rPr>
              <m:sty m:val="p"/>
            </m:rPr>
            <m:t>−</m:t>
          </m:r>
          <m:sSub>
            <m:e>
              <m:r>
                <m:t>q</m:t>
              </m:r>
            </m:e>
            <m:sub>
              <m:r>
                <m:t>o</m:t>
              </m:r>
              <m:r>
                <m:t>u</m:t>
              </m:r>
              <m:r>
                <m:t>t</m:t>
              </m:r>
            </m:sub>
          </m:sSub>
          <m:r>
            <m:rPr>
              <m:sty m:val="p"/>
            </m:rPr>
            <m:t>(</m:t>
          </m:r>
          <m:r>
            <m:t>t</m:t>
          </m:r>
          <m:r>
            <m:rPr>
              <m:sty m:val="p"/>
            </m:rPr>
            <m:t>)</m:t>
          </m:r>
        </m:oMath>
      </m:oMathPara>
    </w:p>
    <w:p>
      <w:pPr>
        <w:pStyle w:val="FirstParagraph"/>
      </w:pPr>
      <w:r>
        <w:rPr>
          <w:rFonts w:hint="eastAsia"/>
        </w:rPr>
        <w:t xml:space="preserve">量纲验证：左端</w:t>
      </w:r>
      <w:r>
        <w:t xml:space="preserve"> </w:t>
      </w:r>
      <m:oMath>
        <m:r>
          <m:rPr>
            <m:sty m:val="p"/>
          </m:rPr>
          <m:t>[</m:t>
        </m:r>
        <m:sSup>
          <m:e>
            <m:r>
              <m:rPr>
                <m:nor/>
                <m:sty m:val="p"/>
              </m:rPr>
              <m:t>m</m:t>
            </m:r>
          </m:e>
          <m:sup>
            <m:r>
              <m:t>2</m:t>
            </m:r>
          </m:sup>
        </m:sSup>
        <m:r>
          <m:rPr>
            <m:sty m:val="p"/>
          </m:rPr>
          <m:t>]</m:t>
        </m:r>
        <m:r>
          <m:rPr>
            <m:sty m:val="p"/>
          </m:rPr>
          <m:t>⋅</m:t>
        </m:r>
        <m:r>
          <m:rPr>
            <m:sty m:val="p"/>
          </m:rPr>
          <m:t>[</m:t>
        </m:r>
        <m:r>
          <m:rPr>
            <m:nor/>
            <m:sty m:val="p"/>
          </m:rPr>
          <m:t>m</m:t>
        </m:r>
        <m:r>
          <m:rPr>
            <m:sty m:val="p"/>
          </m:rPr>
          <m:t>/</m:t>
        </m:r>
        <m:r>
          <m:rPr>
            <m:nor/>
            <m:sty m:val="p"/>
          </m:rPr>
          <m:t>s</m:t>
        </m:r>
        <m:r>
          <m:rPr>
            <m:sty m:val="p"/>
          </m:rPr>
          <m:t>]</m:t>
        </m:r>
        <m:r>
          <m:rPr>
            <m:sty m:val="p"/>
          </m:rPr>
          <m:t>=</m:t>
        </m:r>
        <m:r>
          <m:rPr>
            <m:sty m:val="p"/>
          </m:rPr>
          <m:t>[</m:t>
        </m:r>
        <m:sSup>
          <m:e>
            <m:r>
              <m:rPr>
                <m:nor/>
                <m:sty m:val="p"/>
              </m:rPr>
              <m:t>m</m:t>
            </m:r>
          </m:e>
          <m:sup>
            <m:r>
              <m:t>3</m:t>
            </m:r>
          </m:sup>
        </m:sSup>
        <m:r>
          <m:rPr>
            <m:sty m:val="p"/>
          </m:rPr>
          <m:t>/</m:t>
        </m:r>
        <m:r>
          <m:rPr>
            <m:nor/>
            <m:sty m:val="p"/>
          </m:rPr>
          <m:t>s</m:t>
        </m:r>
        <m:r>
          <m:rPr>
            <m:sty m:val="p"/>
          </m:rPr>
          <m:t>]</m:t>
        </m:r>
      </m:oMath>
      <w:r>
        <w:rPr>
          <w:rFonts w:hint="eastAsia"/>
        </w:rPr>
        <w:t xml:space="preserve">，右端</w:t>
      </w:r>
      <w:r>
        <w:t xml:space="preserve"> </w:t>
      </w:r>
      <m:oMath>
        <m:r>
          <m:rPr>
            <m:sty m:val="p"/>
          </m:rPr>
          <m:t>[</m:t>
        </m:r>
        <m:sSup>
          <m:e>
            <m:r>
              <m:rPr>
                <m:nor/>
                <m:sty m:val="p"/>
              </m:rPr>
              <m:t>m</m:t>
            </m:r>
          </m:e>
          <m:sup>
            <m:r>
              <m:t>3</m:t>
            </m:r>
          </m:sup>
        </m:sSup>
        <m:r>
          <m:rPr>
            <m:sty m:val="p"/>
          </m:rPr>
          <m:t>/</m:t>
        </m:r>
        <m:r>
          <m:rPr>
            <m:nor/>
            <m:sty m:val="p"/>
          </m:rPr>
          <m:t>s</m:t>
        </m:r>
        <m:r>
          <m:rPr>
            <m:sty m:val="p"/>
          </m:rPr>
          <m:t>]</m:t>
        </m:r>
      </m:oMath>
      <w:r>
        <w:rPr>
          <w:rFonts w:hint="eastAsia"/>
        </w:rPr>
        <w:t xml:space="preserve">，量纲一致。</w:t>
      </w:r>
    </w:p>
    <w:p>
      <w:pPr>
        <w:pStyle w:val="BodyText"/>
      </w:pPr>
      <w:r>
        <w:rPr>
          <w:rFonts w:hint="eastAsia"/>
        </w:rPr>
        <w:t xml:space="preserve">若出水依靠底部孔口的重力自流，根据托里拆利定律：</w:t>
      </w:r>
    </w:p>
    <w:p>
      <w:pPr>
        <w:pStyle w:val="BodyText"/>
      </w:pPr>
      <m:oMathPara>
        <m:oMathParaPr>
          <m:jc m:val="center"/>
        </m:oMathParaPr>
        <m:oMath>
          <m:sSub>
            <m:e>
              <m:r>
                <m:t>q</m:t>
              </m:r>
            </m:e>
            <m:sub>
              <m:r>
                <m:t>o</m:t>
              </m:r>
              <m:r>
                <m:t>u</m:t>
              </m:r>
              <m:r>
                <m:t>t</m:t>
              </m:r>
            </m:sub>
          </m:sSub>
          <m:r>
            <m:rPr>
              <m:sty m:val="p"/>
            </m:rPr>
            <m:t>(</m:t>
          </m:r>
          <m:r>
            <m:t>t</m:t>
          </m:r>
          <m:r>
            <m:rPr>
              <m:sty m:val="p"/>
            </m:rPr>
            <m:t>)</m:t>
          </m:r>
          <m:r>
            <m:rPr>
              <m:sty m:val="p"/>
            </m:rPr>
            <m:t>=</m:t>
          </m:r>
          <m:r>
            <m:t>k</m:t>
          </m:r>
          <m:rad>
            <m:radPr>
              <m:degHide m:val="on"/>
            </m:radPr>
            <m:deg/>
            <m:e>
              <m:r>
                <m:t>h</m:t>
              </m:r>
              <m:r>
                <m:rPr>
                  <m:sty m:val="p"/>
                </m:rPr>
                <m:t>(</m:t>
              </m:r>
              <m:r>
                <m:t>t</m:t>
              </m:r>
              <m:r>
                <m:rPr>
                  <m:sty m:val="p"/>
                </m:rPr>
                <m:t>)</m:t>
              </m:r>
            </m:e>
          </m:rad>
        </m:oMath>
      </m:oMathPara>
    </w:p>
    <w:p>
      <w:pPr>
        <w:pStyle w:val="FirstParagraph"/>
      </w:pPr>
      <w:r>
        <w:rPr>
          <w:rFonts w:hint="eastAsia"/>
        </w:rPr>
        <w:t xml:space="preserve">其中</w:t>
      </w:r>
      <w:r>
        <w:t xml:space="preserve"> </w:t>
      </w:r>
      <m:oMath>
        <m:r>
          <m:t>k</m:t>
        </m:r>
        <m:r>
          <m:rPr>
            <m:sty m:val="p"/>
          </m:rPr>
          <m:t>=</m:t>
        </m:r>
        <m:sSub>
          <m:e>
            <m:r>
              <m:t>C</m:t>
            </m:r>
          </m:e>
          <m:sub>
            <m:r>
              <m:t>d</m:t>
            </m:r>
          </m:sub>
        </m:sSub>
        <m:r>
          <m:t>a</m:t>
        </m:r>
        <m:rad>
          <m:radPr>
            <m:degHide m:val="on"/>
          </m:radPr>
          <m:deg/>
          <m:e>
            <m:r>
              <m:t>2</m:t>
            </m:r>
            <m:r>
              <m:t>g</m:t>
            </m:r>
          </m:e>
        </m:rad>
      </m:oMath>
      <w:r>
        <w:rPr>
          <w:rFonts w:hint="eastAsia"/>
        </w:rPr>
        <w:t xml:space="preserve">，</w:t>
      </w:r>
      <m:oMath>
        <m:sSub>
          <m:e>
            <m:r>
              <m:t>C</m:t>
            </m:r>
          </m:e>
          <m:sub>
            <m:r>
              <m:t>d</m:t>
            </m:r>
          </m:sub>
        </m:sSub>
      </m:oMath>
      <w:r>
        <w:t xml:space="preserve"> </w:t>
      </w:r>
      <w:r>
        <w:rPr>
          <w:rFonts w:hint="eastAsia"/>
        </w:rPr>
        <w:t xml:space="preserve">为流量系数（无量纲，典型值</w:t>
      </w:r>
      <w:r>
        <w:t xml:space="preserve"> </w:t>
      </w:r>
      <m:oMath>
        <m:r>
          <m:t>0.6</m:t>
        </m:r>
        <m:r>
          <m:rPr>
            <m:sty m:val="p"/>
          </m:rPr>
          <m:t>∼</m:t>
        </m:r>
        <m:r>
          <m:t>0.65</m:t>
        </m:r>
      </m:oMath>
      <w:r>
        <w:rPr>
          <w:rFonts w:hint="eastAsia"/>
        </w:rPr>
        <w:t xml:space="preserve">），</w:t>
      </w:r>
      <m:oMath>
        <m:r>
          <m:t>a</m:t>
        </m:r>
      </m:oMath>
      <w:r>
        <w:t xml:space="preserve"> </w:t>
      </w:r>
      <w:r>
        <w:rPr>
          <w:rFonts w:hint="eastAsia"/>
        </w:rPr>
        <w:t xml:space="preserve">为孔口面积（</w:t>
      </w:r>
      <m:oMath>
        <m:sSup>
          <m:e>
            <m:r>
              <m:rPr>
                <m:nor/>
                <m:sty m:val="p"/>
              </m:rPr>
              <m:t>m</m:t>
            </m:r>
          </m:e>
          <m:sup>
            <m:r>
              <m:t>2</m:t>
            </m:r>
          </m:sup>
        </m:sSup>
      </m:oMath>
      <w:r>
        <w:rPr>
          <w:rFonts w:hint="eastAsia"/>
        </w:rPr>
        <w:t xml:space="preserve">），</w:t>
      </w:r>
      <m:oMath>
        <m:r>
          <m:t>g</m:t>
        </m:r>
      </m:oMath>
      <w:r>
        <w:t xml:space="preserve"> </w:t>
      </w:r>
      <w:r>
        <w:rPr>
          <w:rFonts w:hint="eastAsia"/>
        </w:rPr>
        <w:t xml:space="preserve">为重力加速度（</w:t>
      </w:r>
      <m:oMath>
        <m:r>
          <m:t>9.81</m:t>
        </m:r>
        <m:sSup>
          <m:e>
            <m:r>
              <m:rPr>
                <m:nor/>
                <m:sty m:val="p"/>
              </m:rPr>
              <m:t> m/s</m:t>
            </m:r>
          </m:e>
          <m:sup>
            <m:r>
              <m:t>2</m:t>
            </m:r>
          </m:sup>
        </m:sSup>
      </m:oMath>
      <w:r>
        <w:rPr>
          <w:rFonts w:hint="eastAsia"/>
        </w:rPr>
        <w:t xml:space="preserve">）。</w:t>
      </w:r>
    </w:p>
    <w:p>
      <w:pPr>
        <w:pStyle w:val="BodyText"/>
      </w:pPr>
      <w:r>
        <w:rPr>
          <w:rFonts w:hint="eastAsia"/>
        </w:rPr>
        <w:t xml:space="preserve">将式</w:t>
      </w:r>
      <w:r>
        <w:t xml:space="preserve"> (1.2) </w:t>
      </w:r>
      <w:r>
        <w:rPr>
          <w:rFonts w:hint="eastAsia"/>
        </w:rPr>
        <w:t xml:space="preserve">代入式</w:t>
      </w:r>
      <w:r>
        <w:t xml:space="preserve"> </w:t>
      </w:r>
      <w:r>
        <w:rPr>
          <w:rFonts w:hint="eastAsia"/>
        </w:rPr>
        <w:t xml:space="preserve">(1.1)，得到非线性常微分方程：</w:t>
      </w:r>
    </w:p>
    <w:p>
      <w:pPr>
        <w:pStyle w:val="BodyText"/>
      </w:pPr>
      <m:oMathPara>
        <m:oMathParaPr>
          <m:jc m:val="center"/>
        </m:oMathParaPr>
        <m:oMath>
          <m:r>
            <m:t>A</m:t>
          </m:r>
          <m:f>
            <m:fPr>
              <m:type m:val="bar"/>
            </m:fPr>
            <m:num>
              <m:r>
                <m:t>d</m:t>
              </m:r>
              <m:r>
                <m:t>h</m:t>
              </m:r>
              <m:r>
                <m:rPr>
                  <m:sty m:val="p"/>
                </m:rPr>
                <m:t>(</m:t>
              </m:r>
              <m:r>
                <m:t>t</m:t>
              </m:r>
              <m:r>
                <m:rPr>
                  <m:sty m:val="p"/>
                </m:rPr>
                <m:t>)</m:t>
              </m:r>
            </m:num>
            <m:den>
              <m:r>
                <m:t>d</m:t>
              </m:r>
              <m:r>
                <m:t>t</m:t>
              </m:r>
            </m:den>
          </m:f>
          <m:r>
            <m:rPr>
              <m:sty m:val="p"/>
            </m:rPr>
            <m:t>=</m:t>
          </m:r>
          <m:sSub>
            <m:e>
              <m:r>
                <m:t>q</m:t>
              </m:r>
            </m:e>
            <m:sub>
              <m:r>
                <m:t>i</m:t>
              </m:r>
              <m:r>
                <m:t>n</m:t>
              </m:r>
            </m:sub>
          </m:sSub>
          <m:r>
            <m:rPr>
              <m:sty m:val="p"/>
            </m:rPr>
            <m:t>(</m:t>
          </m:r>
          <m:r>
            <m:t>t</m:t>
          </m:r>
          <m:r>
            <m:rPr>
              <m:sty m:val="p"/>
            </m:rPr>
            <m:t>)</m:t>
          </m:r>
          <m:r>
            <m:rPr>
              <m:sty m:val="p"/>
            </m:rPr>
            <m:t>−</m:t>
          </m:r>
          <m:r>
            <m:t>k</m:t>
          </m:r>
          <m:rad>
            <m:radPr>
              <m:degHide m:val="on"/>
            </m:radPr>
            <m:deg/>
            <m:e>
              <m:r>
                <m:t>h</m:t>
              </m:r>
              <m:r>
                <m:rPr>
                  <m:sty m:val="p"/>
                </m:rPr>
                <m:t>(</m:t>
              </m:r>
              <m:r>
                <m:t>t</m:t>
              </m:r>
              <m:r>
                <m:rPr>
                  <m:sty m:val="p"/>
                </m:rPr>
                <m:t>)</m:t>
              </m:r>
            </m:e>
          </m:rad>
        </m:oMath>
      </m:oMathPara>
    </w:p>
    <w:p>
      <w:pPr>
        <w:pStyle w:val="FirstParagraph"/>
      </w:pPr>
      <w:r>
        <w:rPr>
          <w:rFonts w:hint="eastAsia"/>
        </w:rPr>
        <w:t xml:space="preserve">该方程的非线性来源于</w:t>
      </w:r>
      <w:r>
        <w:t xml:space="preserve"> </w:t>
      </w:r>
      <m:oMath>
        <m:rad>
          <m:radPr>
            <m:degHide m:val="on"/>
          </m:radPr>
          <m:deg/>
          <m:e>
            <m:r>
              <m:t>h</m:t>
            </m:r>
          </m:e>
        </m:rad>
      </m:oMath>
      <w:r>
        <w:t xml:space="preserve"> </w:t>
      </w:r>
      <w:r>
        <w:rPr>
          <w:rFonts w:hint="eastAsia"/>
        </w:rPr>
        <w:t xml:space="preserve">项。这意味着系统在低水位时对进水变化非常敏感（</w:t>
      </w:r>
      <m:oMath>
        <m:r>
          <m:t>d</m:t>
        </m:r>
        <m:r>
          <m:rPr>
            <m:sty m:val="p"/>
          </m:rPr>
          <m:t>(</m:t>
        </m:r>
        <m:rad>
          <m:radPr>
            <m:degHide m:val="on"/>
          </m:radPr>
          <m:deg/>
          <m:e>
            <m:r>
              <m:t>h</m:t>
            </m:r>
          </m:e>
        </m:rad>
        <m:r>
          <m:rPr>
            <m:sty m:val="p"/>
          </m:rPr>
          <m:t>)</m:t>
        </m:r>
        <m:r>
          <m:rPr>
            <m:sty m:val="p"/>
          </m:rPr>
          <m:t>/</m:t>
        </m:r>
        <m:r>
          <m:t>d</m:t>
        </m:r>
        <m:r>
          <m:t>h</m:t>
        </m:r>
        <m:r>
          <m:rPr>
            <m:sty m:val="p"/>
          </m:rPr>
          <m:t>=</m:t>
        </m:r>
        <m:r>
          <m:t>1</m:t>
        </m:r>
        <m:r>
          <m:rPr>
            <m:sty m:val="p"/>
          </m:rPr>
          <m:t>/</m:t>
        </m:r>
        <m:r>
          <m:rPr>
            <m:sty m:val="p"/>
          </m:rPr>
          <m:t>(</m:t>
        </m:r>
        <m:r>
          <m:t>2</m:t>
        </m:r>
        <m:rad>
          <m:radPr>
            <m:degHide m:val="on"/>
          </m:radPr>
          <m:deg/>
          <m:e>
            <m:r>
              <m:t>h</m:t>
            </m:r>
          </m:e>
        </m:rad>
        <m:r>
          <m:rPr>
            <m:sty m:val="p"/>
          </m:rPr>
          <m:t>)</m:t>
        </m:r>
      </m:oMath>
      <w:r>
        <w:rPr>
          <w:rFonts w:hint="eastAsia"/>
        </w:rPr>
        <w:t xml:space="preserve">，</w:t>
      </w:r>
      <m:oMath>
        <m:r>
          <m:t>h</m:t>
        </m:r>
        <m:r>
          <m:rPr>
            <m:sty m:val="p"/>
          </m:rPr>
          <m:t>→</m:t>
        </m:r>
        <m:r>
          <m:t>0</m:t>
        </m:r>
      </m:oMath>
      <w:r>
        <w:t xml:space="preserve"> </w:t>
      </w:r>
      <w:r>
        <w:rPr>
          <w:rFonts w:hint="eastAsia"/>
        </w:rPr>
        <w:t xml:space="preserve">时趋于无穷大），而在高水位时响应趋于平缓。</w:t>
      </w:r>
    </w:p>
    <w:bookmarkEnd w:id="26"/>
    <w:bookmarkStart w:id="27" w:name="工作点线性化"/>
    <w:p>
      <w:pPr>
        <w:pStyle w:val="Heading3"/>
      </w:pPr>
      <w:r>
        <w:rPr>
          <w:rStyle w:val="SectionNumber"/>
        </w:rPr>
        <w:t xml:space="preserve">1.3.2</w:t>
      </w:r>
      <w:r>
        <w:tab/>
      </w:r>
      <w:r>
        <w:rPr>
          <w:rFonts w:hint="eastAsia"/>
        </w:rPr>
        <w:t xml:space="preserve">工作点线性化</w:t>
      </w:r>
    </w:p>
    <w:p>
      <w:pPr>
        <w:pStyle w:val="FirstParagraph"/>
      </w:pPr>
      <w:r>
        <w:rPr>
          <w:rFonts w:hint="eastAsia"/>
        </w:rPr>
        <w:t xml:space="preserve">工业控制中，经典</w:t>
      </w:r>
      <w:r>
        <w:t xml:space="preserve"> PID </w:t>
      </w:r>
      <w:r>
        <w:rPr>
          <w:rFonts w:hint="eastAsia"/>
        </w:rPr>
        <w:t xml:space="preserve">和频域分析工具要求线性系统模型。因此，通常在某一稳态工作点</w:t>
      </w:r>
      <w:r>
        <w:t xml:space="preserve"> </w:t>
      </w:r>
      <m:oMath>
        <m:r>
          <m:rPr>
            <m:sty m:val="p"/>
          </m:rPr>
          <m:t>(</m:t>
        </m:r>
        <m:sSub>
          <m:e>
            <m:r>
              <m:t>h</m:t>
            </m:r>
          </m:e>
          <m:sub>
            <m:r>
              <m:t>0</m:t>
            </m:r>
          </m:sub>
        </m:sSub>
        <m:r>
          <m:rPr>
            <m:sty m:val="p"/>
          </m:rPr>
          <m:t>,</m:t>
        </m:r>
        <m:sSub>
          <m:e>
            <m:r>
              <m:t>q</m:t>
            </m:r>
          </m:e>
          <m:sub>
            <m:r>
              <m:t>i</m:t>
            </m:r>
            <m:r>
              <m:t>n</m:t>
            </m:r>
            <m:r>
              <m:rPr>
                <m:sty m:val="p"/>
              </m:rPr>
              <m:t>,</m:t>
            </m:r>
            <m:r>
              <m:t>0</m:t>
            </m:r>
          </m:sub>
        </m:sSub>
        <m:r>
          <m:rPr>
            <m:sty m:val="p"/>
          </m:rPr>
          <m:t>)</m:t>
        </m:r>
      </m:oMath>
      <w:r>
        <w:t xml:space="preserve"> </w:t>
      </w:r>
      <w:r>
        <w:rPr>
          <w:rFonts w:hint="eastAsia"/>
        </w:rPr>
        <w:t xml:space="preserve">附近进行线性化。</w:t>
      </w:r>
    </w:p>
    <w:p>
      <w:pPr>
        <w:pStyle w:val="BodyText"/>
      </w:pPr>
      <w:r>
        <w:rPr>
          <w:rFonts w:hint="eastAsia"/>
          <w:b/>
          <w:bCs/>
        </w:rPr>
        <w:t xml:space="preserve">稳态条件</w:t>
      </w:r>
      <w:r>
        <w:rPr>
          <w:rFonts w:hint="eastAsia"/>
        </w:rPr>
        <w:t xml:space="preserve">：导数为零，即</w:t>
      </w:r>
      <w:r>
        <w:t xml:space="preserve"> </w:t>
      </w:r>
      <m:oMath>
        <m:sSub>
          <m:e>
            <m:r>
              <m:t>q</m:t>
            </m:r>
          </m:e>
          <m:sub>
            <m:r>
              <m:t>i</m:t>
            </m:r>
            <m:r>
              <m:t>n</m:t>
            </m:r>
            <m:r>
              <m:rPr>
                <m:sty m:val="p"/>
              </m:rPr>
              <m:t>,</m:t>
            </m:r>
            <m:r>
              <m:t>0</m:t>
            </m:r>
          </m:sub>
        </m:sSub>
        <m:r>
          <m:rPr>
            <m:sty m:val="p"/>
          </m:rPr>
          <m:t>=</m:t>
        </m:r>
        <m:r>
          <m:t>k</m:t>
        </m:r>
        <m:rad>
          <m:radPr>
            <m:degHide m:val="on"/>
          </m:radPr>
          <m:deg/>
          <m:e>
            <m:sSub>
              <m:e>
                <m:r>
                  <m:t>h</m:t>
                </m:r>
              </m:e>
              <m:sub>
                <m:r>
                  <m:t>0</m:t>
                </m:r>
              </m:sub>
            </m:sSub>
          </m:e>
        </m:rad>
      </m:oMath>
      <w:r>
        <w:t xml:space="preserve">。</w:t>
      </w:r>
    </w:p>
    <w:p>
      <w:pPr>
        <w:pStyle w:val="BodyText"/>
      </w:pPr>
      <w:r>
        <w:rPr>
          <w:rFonts w:hint="eastAsia"/>
        </w:rPr>
        <w:t xml:space="preserve">定义偏差变量：</w:t>
      </w:r>
      <m:oMath>
        <m:r>
          <m:t>δ</m:t>
        </m:r>
        <m:r>
          <m:t>h</m:t>
        </m:r>
        <m:r>
          <m:rPr>
            <m:sty m:val="p"/>
          </m:rPr>
          <m:t>=</m:t>
        </m:r>
        <m:r>
          <m:t>h</m:t>
        </m:r>
        <m:r>
          <m:rPr>
            <m:sty m:val="p"/>
          </m:rPr>
          <m:t>−</m:t>
        </m:r>
        <m:sSub>
          <m:e>
            <m:r>
              <m:t>h</m:t>
            </m:r>
          </m:e>
          <m:sub>
            <m:r>
              <m:t>0</m:t>
            </m:r>
          </m:sub>
        </m:sSub>
      </m:oMath>
      <w:r>
        <w:rPr>
          <w:rFonts w:hint="eastAsia"/>
        </w:rPr>
        <w:t xml:space="preserve">，</w:t>
      </w:r>
      <m:oMath>
        <m:r>
          <m:t>δ</m:t>
        </m:r>
        <m:sSub>
          <m:e>
            <m:r>
              <m:t>q</m:t>
            </m:r>
          </m:e>
          <m:sub>
            <m:r>
              <m:t>i</m:t>
            </m:r>
            <m:r>
              <m:t>n</m:t>
            </m:r>
          </m:sub>
        </m:sSub>
        <m:r>
          <m:rPr>
            <m:sty m:val="p"/>
          </m:rPr>
          <m:t>=</m:t>
        </m:r>
        <m:sSub>
          <m:e>
            <m:r>
              <m:t>q</m:t>
            </m:r>
          </m:e>
          <m:sub>
            <m:r>
              <m:t>i</m:t>
            </m:r>
            <m:r>
              <m:t>n</m:t>
            </m:r>
          </m:sub>
        </m:sSub>
        <m:r>
          <m:rPr>
            <m:sty m:val="p"/>
          </m:rPr>
          <m:t>−</m:t>
        </m:r>
        <m:sSub>
          <m:e>
            <m:r>
              <m:t>q</m:t>
            </m:r>
          </m:e>
          <m:sub>
            <m:r>
              <m:t>i</m:t>
            </m:r>
            <m:r>
              <m:t>n</m:t>
            </m:r>
            <m:r>
              <m:rPr>
                <m:sty m:val="p"/>
              </m:rPr>
              <m:t>,</m:t>
            </m:r>
            <m:r>
              <m:t>0</m:t>
            </m:r>
          </m:sub>
        </m:sSub>
      </m:oMath>
      <w:r>
        <w:t xml:space="preserve">。</w:t>
      </w:r>
    </w:p>
    <w:p>
      <w:pPr>
        <w:pStyle w:val="BodyText"/>
      </w:pPr>
      <w:r>
        <w:rPr>
          <w:rFonts w:hint="eastAsia"/>
        </w:rPr>
        <w:t xml:space="preserve">对非线性项</w:t>
      </w:r>
      <w:r>
        <w:t xml:space="preserve"> </w:t>
      </w:r>
      <m:oMath>
        <m:r>
          <m:t>f</m:t>
        </m:r>
        <m:r>
          <m:rPr>
            <m:sty m:val="p"/>
          </m:rPr>
          <m:t>(</m:t>
        </m:r>
        <m:r>
          <m:t>h</m:t>
        </m:r>
        <m:r>
          <m:rPr>
            <m:sty m:val="p"/>
          </m:rPr>
          <m:t>)</m:t>
        </m:r>
        <m:r>
          <m:rPr>
            <m:sty m:val="p"/>
          </m:rPr>
          <m:t>=</m:t>
        </m:r>
        <m:r>
          <m:t>k</m:t>
        </m:r>
        <m:rad>
          <m:radPr>
            <m:degHide m:val="on"/>
          </m:radPr>
          <m:deg/>
          <m:e>
            <m:r>
              <m:t>h</m:t>
            </m:r>
          </m:e>
        </m:rad>
      </m:oMath>
      <w:r>
        <w:t xml:space="preserve"> </w:t>
      </w:r>
      <w:r>
        <w:rPr>
          <w:rFonts w:hint="eastAsia"/>
        </w:rPr>
        <w:t xml:space="preserve">在</w:t>
      </w:r>
      <w:r>
        <w:t xml:space="preserve"> </w:t>
      </w:r>
      <m:oMath>
        <m:sSub>
          <m:e>
            <m:r>
              <m:t>h</m:t>
            </m:r>
          </m:e>
          <m:sub>
            <m:r>
              <m:t>0</m:t>
            </m:r>
          </m:sub>
        </m:sSub>
      </m:oMath>
      <w:r>
        <w:t xml:space="preserve"> </w:t>
      </w:r>
      <w:r>
        <w:rPr>
          <w:rFonts w:hint="eastAsia"/>
        </w:rPr>
        <w:t xml:space="preserve">处进行一阶泰勒展开：</w:t>
      </w:r>
    </w:p>
    <w:p>
      <w:pPr>
        <w:pStyle w:val="BodyText"/>
      </w:pPr>
      <m:oMathPara>
        <m:oMathParaPr>
          <m:jc m:val="center"/>
        </m:oMathParaPr>
        <m:oMath>
          <m:r>
            <m:t>k</m:t>
          </m:r>
          <m:rad>
            <m:radPr>
              <m:degHide m:val="on"/>
            </m:radPr>
            <m:deg/>
            <m:e>
              <m:r>
                <m:t>h</m:t>
              </m:r>
            </m:e>
          </m:rad>
          <m:r>
            <m:rPr>
              <m:sty m:val="p"/>
            </m:rPr>
            <m:t>≈</m:t>
          </m:r>
          <m:r>
            <m:t>k</m:t>
          </m:r>
          <m:rad>
            <m:radPr>
              <m:degHide m:val="on"/>
            </m:radPr>
            <m:deg/>
            <m:e>
              <m:sSub>
                <m:e>
                  <m:r>
                    <m:t>h</m:t>
                  </m:r>
                </m:e>
                <m:sub>
                  <m:r>
                    <m:t>0</m:t>
                  </m:r>
                </m:sub>
              </m:sSub>
            </m:e>
          </m:rad>
          <m:r>
            <m:rPr>
              <m:sty m:val="p"/>
            </m:rPr>
            <m:t>+</m:t>
          </m:r>
          <m:f>
            <m:fPr>
              <m:type m:val="bar"/>
            </m:fPr>
            <m:num>
              <m:r>
                <m:t>k</m:t>
              </m:r>
            </m:num>
            <m:den>
              <m:r>
                <m:t>2</m:t>
              </m:r>
              <m:rad>
                <m:radPr>
                  <m:degHide m:val="on"/>
                </m:radPr>
                <m:deg/>
                <m:e>
                  <m:sSub>
                    <m:e>
                      <m:r>
                        <m:t>h</m:t>
                      </m:r>
                    </m:e>
                    <m:sub>
                      <m:r>
                        <m:t>0</m:t>
                      </m:r>
                    </m:sub>
                  </m:sSub>
                </m:e>
              </m:rad>
            </m:den>
          </m:f>
          <m:r>
            <m:t>δ</m:t>
          </m:r>
          <m:r>
            <m:t>h</m:t>
          </m:r>
          <m:r>
            <m:rPr>
              <m:sty m:val="p"/>
            </m:rPr>
            <m:t>=</m:t>
          </m:r>
          <m:sSub>
            <m:e>
              <m:r>
                <m:t>q</m:t>
              </m:r>
            </m:e>
            <m:sub>
              <m:r>
                <m:t>i</m:t>
              </m:r>
              <m:r>
                <m:t>n</m:t>
              </m:r>
              <m:r>
                <m:rPr>
                  <m:sty m:val="p"/>
                </m:rPr>
                <m:t>,</m:t>
              </m:r>
              <m:r>
                <m:t>0</m:t>
              </m:r>
            </m:sub>
          </m:sSub>
          <m:r>
            <m:rPr>
              <m:sty m:val="p"/>
            </m:rPr>
            <m:t>+</m:t>
          </m:r>
          <m:f>
            <m:fPr>
              <m:type m:val="bar"/>
            </m:fPr>
            <m:num>
              <m:r>
                <m:t>k</m:t>
              </m:r>
            </m:num>
            <m:den>
              <m:r>
                <m:t>2</m:t>
              </m:r>
              <m:rad>
                <m:radPr>
                  <m:degHide m:val="on"/>
                </m:radPr>
                <m:deg/>
                <m:e>
                  <m:sSub>
                    <m:e>
                      <m:r>
                        <m:t>h</m:t>
                      </m:r>
                    </m:e>
                    <m:sub>
                      <m:r>
                        <m:t>0</m:t>
                      </m:r>
                    </m:sub>
                  </m:sSub>
                </m:e>
              </m:rad>
            </m:den>
          </m:f>
          <m:r>
            <m:t>δ</m:t>
          </m:r>
          <m:r>
            <m:t>h</m:t>
          </m:r>
        </m:oMath>
      </m:oMathPara>
    </w:p>
    <w:p>
      <w:pPr>
        <w:pStyle w:val="FirstParagraph"/>
      </w:pPr>
      <w:r>
        <w:rPr>
          <w:rFonts w:hint="eastAsia"/>
        </w:rPr>
        <w:t xml:space="preserve">代入式</w:t>
      </w:r>
      <w:r>
        <w:t xml:space="preserve"> (1.3) </w:t>
      </w:r>
      <w:r>
        <w:rPr>
          <w:rFonts w:hint="eastAsia"/>
        </w:rPr>
        <w:t xml:space="preserve">并消去稳态项</w:t>
      </w:r>
      <w:r>
        <w:t xml:space="preserve"> </w:t>
      </w:r>
      <m:oMath>
        <m:sSub>
          <m:e>
            <m:r>
              <m:t>q</m:t>
            </m:r>
          </m:e>
          <m:sub>
            <m:r>
              <m:t>i</m:t>
            </m:r>
            <m:r>
              <m:t>n</m:t>
            </m:r>
            <m:r>
              <m:rPr>
                <m:sty m:val="p"/>
              </m:rPr>
              <m:t>,</m:t>
            </m:r>
            <m:r>
              <m:t>0</m:t>
            </m:r>
          </m:sub>
        </m:sSub>
      </m:oMath>
      <w:r>
        <w:rPr>
          <w:rFonts w:hint="eastAsia"/>
        </w:rPr>
        <w:t xml:space="preserve">：</w:t>
      </w:r>
    </w:p>
    <w:p>
      <w:pPr>
        <w:pStyle w:val="BodyText"/>
      </w:pPr>
      <m:oMathPara>
        <m:oMathParaPr>
          <m:jc m:val="center"/>
        </m:oMathParaPr>
        <m:oMath>
          <m:r>
            <m:t>A</m:t>
          </m:r>
          <m:f>
            <m:fPr>
              <m:type m:val="bar"/>
            </m:fPr>
            <m:num>
              <m:r>
                <m:t>d</m:t>
              </m:r>
              <m:r>
                <m:rPr>
                  <m:sty m:val="p"/>
                </m:rPr>
                <m:t>(</m:t>
              </m:r>
              <m:r>
                <m:t>δ</m:t>
              </m:r>
              <m:r>
                <m:t>h</m:t>
              </m:r>
              <m:r>
                <m:rPr>
                  <m:sty m:val="p"/>
                </m:rPr>
                <m:t>)</m:t>
              </m:r>
            </m:num>
            <m:den>
              <m:r>
                <m:t>d</m:t>
              </m:r>
              <m:r>
                <m:t>t</m:t>
              </m:r>
            </m:den>
          </m:f>
          <m:r>
            <m:rPr>
              <m:sty m:val="p"/>
            </m:rPr>
            <m:t>=</m:t>
          </m:r>
          <m:r>
            <m:t>δ</m:t>
          </m:r>
          <m:sSub>
            <m:e>
              <m:r>
                <m:t>q</m:t>
              </m:r>
            </m:e>
            <m:sub>
              <m:r>
                <m:t>i</m:t>
              </m:r>
              <m:r>
                <m:t>n</m:t>
              </m:r>
            </m:sub>
          </m:sSub>
          <m:r>
            <m:rPr>
              <m:sty m:val="p"/>
            </m:rPr>
            <m:t>−</m:t>
          </m:r>
          <m:f>
            <m:fPr>
              <m:type m:val="bar"/>
            </m:fPr>
            <m:num>
              <m:r>
                <m:t>k</m:t>
              </m:r>
            </m:num>
            <m:den>
              <m:r>
                <m:t>2</m:t>
              </m:r>
              <m:rad>
                <m:radPr>
                  <m:degHide m:val="on"/>
                </m:radPr>
                <m:deg/>
                <m:e>
                  <m:sSub>
                    <m:e>
                      <m:r>
                        <m:t>h</m:t>
                      </m:r>
                    </m:e>
                    <m:sub>
                      <m:r>
                        <m:t>0</m:t>
                      </m:r>
                    </m:sub>
                  </m:sSub>
                </m:e>
              </m:rad>
            </m:den>
          </m:f>
          <m:r>
            <m:t>δ</m:t>
          </m:r>
          <m:r>
            <m:t>h</m:t>
          </m:r>
        </m:oMath>
      </m:oMathPara>
    </w:p>
    <w:p>
      <w:pPr>
        <w:pStyle w:val="FirstParagraph"/>
      </w:pPr>
      <w:r>
        <w:rPr>
          <w:rFonts w:hint="eastAsia"/>
        </w:rPr>
        <w:t xml:space="preserve">整理为标准一阶惯性系统形式：</w:t>
      </w:r>
    </w:p>
    <w:p>
      <w:pPr>
        <w:pStyle w:val="BodyText"/>
      </w:pPr>
      <m:oMathPara>
        <m:oMathParaPr>
          <m:jc m:val="center"/>
        </m:oMathParaPr>
        <m:oMath>
          <m:f>
            <m:fPr>
              <m:type m:val="bar"/>
            </m:fPr>
            <m:num>
              <m:r>
                <m:t>d</m:t>
              </m:r>
              <m:r>
                <m:rPr>
                  <m:sty m:val="p"/>
                </m:rPr>
                <m:t>(</m:t>
              </m:r>
              <m:r>
                <m:t>δ</m:t>
              </m:r>
              <m:r>
                <m:t>h</m:t>
              </m:r>
              <m:r>
                <m:rPr>
                  <m:sty m:val="p"/>
                </m:rPr>
                <m:t>)</m:t>
              </m:r>
            </m:num>
            <m:den>
              <m:r>
                <m:t>d</m:t>
              </m:r>
              <m:r>
                <m:t>t</m:t>
              </m:r>
            </m:den>
          </m:f>
          <m:r>
            <m:rPr>
              <m:sty m:val="p"/>
            </m:rPr>
            <m:t>=</m:t>
          </m:r>
          <m:r>
            <m:rPr>
              <m:sty m:val="p"/>
            </m:rPr>
            <m:t>−</m:t>
          </m:r>
          <m:f>
            <m:fPr>
              <m:type m:val="bar"/>
            </m:fPr>
            <m:num>
              <m:r>
                <m:t>1</m:t>
              </m:r>
            </m:num>
            <m:den>
              <m:r>
                <m:t>τ</m:t>
              </m:r>
            </m:den>
          </m:f>
          <m:r>
            <m:t>δ</m:t>
          </m:r>
          <m:r>
            <m:t>h</m:t>
          </m:r>
          <m:r>
            <m:rPr>
              <m:sty m:val="p"/>
            </m:rPr>
            <m:t>+</m:t>
          </m:r>
          <m:f>
            <m:fPr>
              <m:type m:val="bar"/>
            </m:fPr>
            <m:num>
              <m:r>
                <m:t>1</m:t>
              </m:r>
            </m:num>
            <m:den>
              <m:r>
                <m:t>A</m:t>
              </m:r>
            </m:den>
          </m:f>
          <m:r>
            <m:t>δ</m:t>
          </m:r>
          <m:sSub>
            <m:e>
              <m:r>
                <m:t>q</m:t>
              </m:r>
            </m:e>
            <m:sub>
              <m:r>
                <m:t>i</m:t>
              </m:r>
              <m:r>
                <m:t>n</m:t>
              </m:r>
            </m:sub>
          </m:sSub>
        </m:oMath>
      </m:oMathPara>
    </w:p>
    <w:p>
      <w:pPr>
        <w:pStyle w:val="FirstParagraph"/>
      </w:pPr>
      <w:r>
        <w:rPr>
          <w:rFonts w:hint="eastAsia"/>
        </w:rPr>
        <w:t xml:space="preserve">其中：</w:t>
      </w:r>
      <w:r>
        <w:t xml:space="preserve"> </w:t>
      </w:r>
      <w:r>
        <w:t xml:space="preserve">-</w:t>
      </w:r>
      <w:r>
        <w:t xml:space="preserve"> </w:t>
      </w:r>
      <w:r>
        <w:rPr>
          <w:rFonts w:hint="eastAsia"/>
          <w:b/>
          <w:bCs/>
        </w:rPr>
        <w:t xml:space="preserve">时间常数</w:t>
      </w:r>
      <w:r>
        <w:t xml:space="preserve"> </w:t>
      </w:r>
      <m:oMath>
        <m:r>
          <m:t>τ</m:t>
        </m:r>
        <m:r>
          <m:rPr>
            <m:sty m:val="p"/>
          </m:rPr>
          <m:t>=</m:t>
        </m:r>
        <m:f>
          <m:fPr>
            <m:type m:val="bar"/>
          </m:fPr>
          <m:num>
            <m:r>
              <m:t>2</m:t>
            </m:r>
            <m:r>
              <m:t>A</m:t>
            </m:r>
            <m:rad>
              <m:radPr>
                <m:degHide m:val="on"/>
              </m:radPr>
              <m:deg/>
              <m:e>
                <m:sSub>
                  <m:e>
                    <m:r>
                      <m:t>h</m:t>
                    </m:r>
                  </m:e>
                  <m:sub>
                    <m:r>
                      <m:t>0</m:t>
                    </m:r>
                  </m:sub>
                </m:sSub>
              </m:e>
            </m:rad>
          </m:num>
          <m:den>
            <m:r>
              <m:t>k</m:t>
            </m:r>
          </m:den>
        </m:f>
      </m:oMath>
      <w:r>
        <w:rPr>
          <w:rFonts w:hint="eastAsia"/>
        </w:rPr>
        <w:t xml:space="preserve">，单位</w:t>
      </w:r>
      <w:r>
        <w:t xml:space="preserve"> </w:t>
      </w:r>
      <m:oMath>
        <m:r>
          <m:rPr>
            <m:nor/>
            <m:sty m:val="p"/>
          </m:rPr>
          <m:t>s</m:t>
        </m:r>
      </m:oMath>
      <w:r>
        <w:rPr>
          <w:rFonts w:hint="eastAsia"/>
        </w:rPr>
        <w:t xml:space="preserve">，表征系统响应速度。</w:t>
      </w:r>
      <m:oMath>
        <m:r>
          <m:t>τ</m:t>
        </m:r>
      </m:oMath>
      <w:r>
        <w:t xml:space="preserve"> </w:t>
      </w:r>
      <w:r>
        <w:rPr>
          <w:rFonts w:hint="eastAsia"/>
        </w:rPr>
        <w:t xml:space="preserve">越大，系统越”迟钝”。</w:t>
      </w:r>
      <w:r>
        <w:t xml:space="preserve"> </w:t>
      </w:r>
      <w:r>
        <w:t xml:space="preserve">-</w:t>
      </w:r>
      <w:r>
        <w:t xml:space="preserve"> </w:t>
      </w:r>
      <w:r>
        <w:rPr>
          <w:rFonts w:hint="eastAsia"/>
          <w:b/>
          <w:bCs/>
        </w:rPr>
        <w:t xml:space="preserve">系统增益</w:t>
      </w:r>
      <w:r>
        <w:t xml:space="preserve"> </w:t>
      </w:r>
      <m:oMath>
        <m:sSub>
          <m:e>
            <m:r>
              <m:t>K</m:t>
            </m:r>
          </m:e>
          <m:sub>
            <m:r>
              <m:t>u</m:t>
            </m:r>
          </m:sub>
        </m:sSub>
        <m:r>
          <m:rPr>
            <m:sty m:val="p"/>
          </m:rPr>
          <m:t>=</m:t>
        </m:r>
        <m:f>
          <m:fPr>
            <m:type m:val="bar"/>
          </m:fPr>
          <m:num>
            <m:r>
              <m:t>1</m:t>
            </m:r>
          </m:num>
          <m:den>
            <m:r>
              <m:t>A</m:t>
            </m:r>
          </m:den>
        </m:f>
      </m:oMath>
      <w:r>
        <w:rPr>
          <w:rFonts w:hint="eastAsia"/>
        </w:rPr>
        <w:t xml:space="preserve">，单位</w:t>
      </w:r>
      <w:r>
        <w:t xml:space="preserve"> </w:t>
      </w:r>
      <m:oMath>
        <m:sSup>
          <m:e>
            <m:r>
              <m:rPr>
                <m:nor/>
                <m:sty m:val="p"/>
              </m:rPr>
              <m:t>m</m:t>
            </m:r>
          </m:e>
          <m:sup>
            <m:r>
              <m:rPr>
                <m:sty m:val="p"/>
              </m:rPr>
              <m:t>−</m:t>
            </m:r>
            <m:r>
              <m:t>2</m:t>
            </m:r>
          </m:sup>
        </m:sSup>
      </m:oMath>
      <w:r>
        <w:rPr>
          <w:rFonts w:hint="eastAsia"/>
        </w:rPr>
        <w:t xml:space="preserve">，表征单位流量变化引起的水位变化速率。</w:t>
      </w:r>
    </w:p>
    <w:bookmarkEnd w:id="27"/>
    <w:bookmarkStart w:id="28" w:name="传递函数推导"/>
    <w:p>
      <w:pPr>
        <w:pStyle w:val="Heading3"/>
      </w:pPr>
      <w:r>
        <w:rPr>
          <w:rStyle w:val="SectionNumber"/>
        </w:rPr>
        <w:t xml:space="preserve">1.3.3</w:t>
      </w:r>
      <w:r>
        <w:tab/>
      </w:r>
      <w:r>
        <w:rPr>
          <w:rFonts w:hint="eastAsia"/>
        </w:rPr>
        <w:t xml:space="preserve">传递函数推导</w:t>
      </w:r>
    </w:p>
    <w:p>
      <w:pPr>
        <w:pStyle w:val="FirstParagraph"/>
      </w:pPr>
      <w:r>
        <w:rPr>
          <w:rFonts w:hint="eastAsia"/>
        </w:rPr>
        <w:t xml:space="preserve">对式</w:t>
      </w:r>
      <w:r>
        <w:t xml:space="preserve"> (1.4) </w:t>
      </w:r>
      <w:r>
        <w:rPr>
          <w:rFonts w:hint="eastAsia"/>
        </w:rPr>
        <w:t xml:space="preserve">两端取拉普拉斯变换（假设初始偏差为零）：</w:t>
      </w:r>
    </w:p>
    <w:p>
      <w:pPr>
        <w:pStyle w:val="BodyText"/>
      </w:pPr>
      <m:oMathPara>
        <m:oMathParaPr>
          <m:jc m:val="center"/>
        </m:oMathParaPr>
        <m:oMath>
          <m:r>
            <m:t>s</m:t>
          </m:r>
          <m:r>
            <m:rPr>
              <m:sty m:val="p"/>
            </m:rPr>
            <m:t>⋅</m:t>
          </m:r>
          <m:r>
            <m:t>δ</m:t>
          </m:r>
          <m:r>
            <m:t>H</m:t>
          </m:r>
          <m:r>
            <m:rPr>
              <m:sty m:val="p"/>
            </m:rPr>
            <m:t>(</m:t>
          </m:r>
          <m:r>
            <m:t>s</m:t>
          </m:r>
          <m:r>
            <m:rPr>
              <m:sty m:val="p"/>
            </m:rPr>
            <m:t>)</m:t>
          </m:r>
          <m:r>
            <m:rPr>
              <m:sty m:val="p"/>
            </m:rPr>
            <m:t>=</m:t>
          </m:r>
          <m:r>
            <m:rPr>
              <m:sty m:val="p"/>
            </m:rPr>
            <m:t>−</m:t>
          </m:r>
          <m:f>
            <m:fPr>
              <m:type m:val="bar"/>
            </m:fPr>
            <m:num>
              <m:r>
                <m:t>1</m:t>
              </m:r>
            </m:num>
            <m:den>
              <m:r>
                <m:t>τ</m:t>
              </m:r>
            </m:den>
          </m:f>
          <m:r>
            <m:t>δ</m:t>
          </m:r>
          <m:r>
            <m:t>H</m:t>
          </m:r>
          <m:r>
            <m:rPr>
              <m:sty m:val="p"/>
            </m:rPr>
            <m:t>(</m:t>
          </m:r>
          <m:r>
            <m:t>s</m:t>
          </m:r>
          <m:r>
            <m:rPr>
              <m:sty m:val="p"/>
            </m:rPr>
            <m:t>)</m:t>
          </m:r>
          <m:r>
            <m:rPr>
              <m:sty m:val="p"/>
            </m:rPr>
            <m:t>+</m:t>
          </m:r>
          <m:f>
            <m:fPr>
              <m:type m:val="bar"/>
            </m:fPr>
            <m:num>
              <m:r>
                <m:t>1</m:t>
              </m:r>
            </m:num>
            <m:den>
              <m:r>
                <m:t>A</m:t>
              </m:r>
            </m:den>
          </m:f>
          <m:r>
            <m:t>δ</m:t>
          </m:r>
          <m:sSub>
            <m:e>
              <m:r>
                <m:t>Q</m:t>
              </m:r>
            </m:e>
            <m:sub>
              <m:r>
                <m:t>i</m:t>
              </m:r>
              <m:r>
                <m:t>n</m:t>
              </m:r>
            </m:sub>
          </m:sSub>
          <m:r>
            <m:rPr>
              <m:sty m:val="p"/>
            </m:rPr>
            <m:t>(</m:t>
          </m:r>
          <m:r>
            <m:t>s</m:t>
          </m:r>
          <m:r>
            <m:rPr>
              <m:sty m:val="p"/>
            </m:rPr>
            <m:t>)</m:t>
          </m:r>
        </m:oMath>
      </m:oMathPara>
    </w:p>
    <w:p>
      <w:pPr>
        <w:pStyle w:val="FirstParagraph"/>
      </w:pPr>
      <w:r>
        <w:rPr>
          <w:rFonts w:hint="eastAsia"/>
        </w:rPr>
        <w:t xml:space="preserve">整理得传递函数：</w:t>
      </w:r>
    </w:p>
    <w:p>
      <w:pPr>
        <w:pStyle w:val="BodyText"/>
      </w:pPr>
      <m:oMathPara>
        <m:oMathParaPr>
          <m:jc m:val="center"/>
        </m:oMathParaPr>
        <m:oMath>
          <m:r>
            <m:t>G</m:t>
          </m:r>
          <m:r>
            <m:rPr>
              <m:sty m:val="p"/>
            </m:rPr>
            <m:t>(</m:t>
          </m:r>
          <m:r>
            <m:t>s</m:t>
          </m:r>
          <m:r>
            <m:rPr>
              <m:sty m:val="p"/>
            </m:rPr>
            <m:t>)</m:t>
          </m:r>
          <m:r>
            <m:rPr>
              <m:sty m:val="p"/>
            </m:rPr>
            <m:t>=</m:t>
          </m:r>
          <m:f>
            <m:fPr>
              <m:type m:val="bar"/>
            </m:fPr>
            <m:num>
              <m:r>
                <m:t>δ</m:t>
              </m:r>
              <m:r>
                <m:t>H</m:t>
              </m:r>
              <m:r>
                <m:rPr>
                  <m:sty m:val="p"/>
                </m:rPr>
                <m:t>(</m:t>
              </m:r>
              <m:r>
                <m:t>s</m:t>
              </m:r>
              <m:r>
                <m:rPr>
                  <m:sty m:val="p"/>
                </m:rPr>
                <m:t>)</m:t>
              </m:r>
            </m:num>
            <m:den>
              <m:r>
                <m:t>δ</m:t>
              </m:r>
              <m:sSub>
                <m:e>
                  <m:r>
                    <m:t>Q</m:t>
                  </m:r>
                </m:e>
                <m:sub>
                  <m:r>
                    <m:t>i</m:t>
                  </m:r>
                  <m:r>
                    <m:t>n</m:t>
                  </m:r>
                </m:sub>
              </m:sSub>
              <m:r>
                <m:rPr>
                  <m:sty m:val="p"/>
                </m:rPr>
                <m:t>(</m:t>
              </m:r>
              <m:r>
                <m:t>s</m:t>
              </m:r>
              <m:r>
                <m:rPr>
                  <m:sty m:val="p"/>
                </m:rPr>
                <m:t>)</m:t>
              </m:r>
            </m:den>
          </m:f>
          <m:r>
            <m:rPr>
              <m:sty m:val="p"/>
            </m:rPr>
            <m:t>=</m:t>
          </m:r>
          <m:f>
            <m:fPr>
              <m:type m:val="bar"/>
            </m:fPr>
            <m:num>
              <m:sSub>
                <m:e>
                  <m:r>
                    <m:t>K</m:t>
                  </m:r>
                </m:e>
                <m:sub>
                  <m:r>
                    <m:t>u</m:t>
                  </m:r>
                </m:sub>
              </m:sSub>
            </m:num>
            <m:den>
              <m:r>
                <m:t>τ</m:t>
              </m:r>
              <m:r>
                <m:t>s</m:t>
              </m:r>
              <m:r>
                <m:rPr>
                  <m:sty m:val="p"/>
                </m:rPr>
                <m:t>+</m:t>
              </m:r>
              <m:r>
                <m:t>1</m:t>
              </m:r>
            </m:den>
          </m:f>
          <m:r>
            <m:rPr>
              <m:sty m:val="p"/>
            </m:rPr>
            <m:t>=</m:t>
          </m:r>
          <m:f>
            <m:fPr>
              <m:type m:val="bar"/>
            </m:fPr>
            <m:num>
              <m:r>
                <m:t>1</m:t>
              </m:r>
              <m:r>
                <m:rPr>
                  <m:sty m:val="p"/>
                </m:rPr>
                <m:t>/</m:t>
              </m:r>
              <m:r>
                <m:t>A</m:t>
              </m:r>
            </m:num>
            <m:den>
              <m:r>
                <m:rPr>
                  <m:sty m:val="p"/>
                </m:rPr>
                <m:t>(</m:t>
              </m:r>
              <m:r>
                <m:t>2</m:t>
              </m:r>
              <m:r>
                <m:t>A</m:t>
              </m:r>
              <m:rad>
                <m:radPr>
                  <m:degHide m:val="on"/>
                </m:radPr>
                <m:deg/>
                <m:e>
                  <m:sSub>
                    <m:e>
                      <m:r>
                        <m:t>h</m:t>
                      </m:r>
                    </m:e>
                    <m:sub>
                      <m:r>
                        <m:t>0</m:t>
                      </m:r>
                    </m:sub>
                  </m:sSub>
                </m:e>
              </m:rad>
              <m:r>
                <m:rPr>
                  <m:sty m:val="p"/>
                </m:rPr>
                <m:t>/</m:t>
              </m:r>
              <m:r>
                <m:t>k</m:t>
              </m:r>
              <m:r>
                <m:rPr>
                  <m:sty m:val="p"/>
                </m:rPr>
                <m:t>)</m:t>
              </m:r>
              <m:r>
                <m:rPr>
                  <m:sty m:val="p"/>
                </m:rPr>
                <m:t>⋅</m:t>
              </m:r>
              <m:r>
                <m:t>s</m:t>
              </m:r>
              <m:r>
                <m:rPr>
                  <m:sty m:val="p"/>
                </m:rPr>
                <m:t>+</m:t>
              </m:r>
              <m:r>
                <m:t>1</m:t>
              </m:r>
            </m:den>
          </m:f>
        </m:oMath>
      </m:oMathPara>
    </w:p>
    <w:p>
      <w:pPr>
        <w:pStyle w:val="FirstParagraph"/>
      </w:pPr>
      <w:r>
        <w:rPr>
          <w:rFonts w:hint="eastAsia"/>
        </w:rPr>
        <w:t xml:space="preserve">这是一个标准的</w:t>
      </w:r>
      <w:r>
        <w:rPr>
          <w:rFonts w:hint="eastAsia"/>
          <w:b/>
          <w:bCs/>
        </w:rPr>
        <w:t xml:space="preserve">一阶惯性环节</w:t>
      </w:r>
      <w:r>
        <w:rPr>
          <w:rFonts w:hint="eastAsia"/>
        </w:rPr>
        <w:t xml:space="preserve">。其阶跃响应为：</w:t>
      </w:r>
    </w:p>
    <w:p>
      <w:pPr>
        <w:pStyle w:val="BodyText"/>
      </w:pPr>
      <m:oMathPara>
        <m:oMathParaPr>
          <m:jc m:val="center"/>
        </m:oMathParaPr>
        <m:oMath>
          <m:r>
            <m:t>δ</m:t>
          </m:r>
          <m:r>
            <m:t>h</m:t>
          </m:r>
          <m:r>
            <m:rPr>
              <m:sty m:val="p"/>
            </m:rPr>
            <m:t>(</m:t>
          </m:r>
          <m:r>
            <m:t>t</m:t>
          </m:r>
          <m:r>
            <m:rPr>
              <m:sty m:val="p"/>
            </m:rPr>
            <m:t>)</m:t>
          </m:r>
          <m:r>
            <m:rPr>
              <m:sty m:val="p"/>
            </m:rPr>
            <m:t>=</m:t>
          </m:r>
          <m:sSub>
            <m:e>
              <m:r>
                <m:t>K</m:t>
              </m:r>
            </m:e>
            <m:sub>
              <m:r>
                <m:t>u</m:t>
              </m:r>
            </m:sub>
          </m:sSub>
          <m:r>
            <m:rPr>
              <m:sty m:val="p"/>
            </m:rPr>
            <m:t>⋅</m:t>
          </m:r>
          <m:r>
            <m:rPr>
              <m:sty m:val="p"/>
            </m:rPr>
            <m:t>Δ</m:t>
          </m:r>
          <m:r>
            <m:t>q</m:t>
          </m:r>
          <m:r>
            <m:rPr>
              <m:sty m:val="p"/>
            </m:rPr>
            <m:t>⋅</m:t>
          </m:r>
          <m:r>
            <m:rPr>
              <m:sty m:val="p"/>
            </m:rPr>
            <m:t>(</m:t>
          </m:r>
          <m:r>
            <m:t>1</m:t>
          </m:r>
          <m:r>
            <m:rPr>
              <m:sty m:val="p"/>
            </m:rPr>
            <m:t>−</m:t>
          </m:r>
          <m:sSup>
            <m:e>
              <m:r>
                <m:t>e</m:t>
              </m:r>
            </m:e>
            <m:sup>
              <m:r>
                <m:rPr>
                  <m:sty m:val="p"/>
                </m:rPr>
                <m:t>−</m:t>
              </m:r>
              <m:r>
                <m:t>t</m:t>
              </m:r>
              <m:r>
                <m:rPr>
                  <m:sty m:val="p"/>
                </m:rPr>
                <m:t>/</m:t>
              </m:r>
              <m:r>
                <m:t>τ</m:t>
              </m:r>
            </m:sup>
          </m:sSup>
          <m:r>
            <m:rPr>
              <m:sty m:val="p"/>
            </m:rPr>
            <m:t>)</m:t>
          </m:r>
        </m:oMath>
      </m:oMathPara>
    </w:p>
    <w:p>
      <w:pPr>
        <w:pStyle w:val="FirstParagraph"/>
      </w:pPr>
      <w:r>
        <w:rPr>
          <w:rFonts w:hint="eastAsia"/>
        </w:rPr>
        <w:t xml:space="preserve">在</w:t>
      </w:r>
      <w:r>
        <w:t xml:space="preserve"> </w:t>
      </w:r>
      <m:oMath>
        <m:r>
          <m:t>t</m:t>
        </m:r>
        <m:r>
          <m:rPr>
            <m:sty m:val="p"/>
          </m:rPr>
          <m:t>=</m:t>
        </m:r>
        <m:r>
          <m:t>τ</m:t>
        </m:r>
      </m:oMath>
      <w:r>
        <w:t xml:space="preserve"> </w:t>
      </w:r>
      <w:r>
        <w:rPr>
          <w:rFonts w:hint="eastAsia"/>
        </w:rPr>
        <w:t xml:space="preserve">时，输出达到终值的</w:t>
      </w:r>
      <w:r>
        <w:t xml:space="preserve"> </w:t>
      </w:r>
      <m:oMath>
        <m:r>
          <m:t>63.2</m:t>
        </m:r>
        <m:r>
          <m:rPr>
            <m:sty m:val="p"/>
          </m:rPr>
          <m:t>%</m:t>
        </m:r>
      </m:oMath>
      <w:r>
        <w:rPr>
          <w:rFonts w:hint="eastAsia"/>
        </w:rPr>
        <w:t xml:space="preserve">。在</w:t>
      </w:r>
      <w:r>
        <w:t xml:space="preserve"> </w:t>
      </w:r>
      <m:oMath>
        <m:r>
          <m:t>t</m:t>
        </m:r>
        <m:r>
          <m:rPr>
            <m:sty m:val="p"/>
          </m:rPr>
          <m:t>=</m:t>
        </m:r>
        <m:r>
          <m:t>4</m:t>
        </m:r>
        <m:r>
          <m:t>τ</m:t>
        </m:r>
      </m:oMath>
      <w:r>
        <w:t xml:space="preserve"> </w:t>
      </w:r>
      <w:r>
        <w:rPr>
          <w:rFonts w:hint="eastAsia"/>
        </w:rPr>
        <w:t xml:space="preserve">时达到</w:t>
      </w:r>
      <w:r>
        <w:t xml:space="preserve"> </w:t>
      </w:r>
      <m:oMath>
        <m:r>
          <m:t>98.2</m:t>
        </m:r>
        <m:r>
          <m:rPr>
            <m:sty m:val="p"/>
          </m:rPr>
          <m:t>%</m:t>
        </m:r>
      </m:oMath>
      <w:r>
        <w:rPr>
          <w:rFonts w:hint="eastAsia"/>
        </w:rPr>
        <w:t xml:space="preserve">，可近似视为到达稳态。</w:t>
      </w:r>
    </w:p>
    <w:p>
      <w:pPr>
        <w:pStyle w:val="BodyText"/>
      </w:pPr>
      <w:r>
        <w:rPr>
          <w:rFonts w:hint="eastAsia"/>
          <w:b/>
          <w:bCs/>
        </w:rPr>
        <w:t xml:space="preserve">物理意义</w:t>
      </w:r>
      <w:r>
        <w:rPr>
          <w:rFonts w:hint="eastAsia"/>
        </w:rPr>
        <w:t xml:space="preserve">：式</w:t>
      </w:r>
      <w:r>
        <w:t xml:space="preserve"> (1.5) </w:t>
      </w:r>
      <w:r>
        <w:rPr>
          <w:rFonts w:hint="eastAsia"/>
        </w:rPr>
        <w:t xml:space="preserve">表明，单容水箱在工作点附近的动态行为可以完全由两个参数——增益</w:t>
      </w:r>
      <w:r>
        <w:t xml:space="preserve"> </w:t>
      </w:r>
      <m:oMath>
        <m:sSub>
          <m:e>
            <m:r>
              <m:t>K</m:t>
            </m:r>
          </m:e>
          <m:sub>
            <m:r>
              <m:t>u</m:t>
            </m:r>
          </m:sub>
        </m:sSub>
      </m:oMath>
      <w:r>
        <w:t xml:space="preserve"> </w:t>
      </w:r>
      <w:r>
        <w:rPr>
          <w:rFonts w:hint="eastAsia"/>
        </w:rPr>
        <w:t xml:space="preserve">和时间常数</w:t>
      </w:r>
      <w:r>
        <w:t xml:space="preserve"> </w:t>
      </w:r>
      <m:oMath>
        <m:r>
          <m:t>τ</m:t>
        </m:r>
      </m:oMath>
      <w:r>
        <w:rPr>
          <w:rFonts w:hint="eastAsia"/>
        </w:rPr>
        <w:t xml:space="preserve">——来刻画。这两个参数可以通过阶跃响应实验从现场数据中辨识（详见第</w:t>
      </w:r>
      <w:r>
        <w:t xml:space="preserve"> 3 </w:t>
      </w:r>
      <w:r>
        <w:rPr>
          <w:rFonts w:hint="eastAsia"/>
        </w:rPr>
        <w:t xml:space="preserve">章）。</w:t>
      </w:r>
    </w:p>
    <w:bookmarkEnd w:id="28"/>
    <w:bookmarkStart w:id="29" w:name="状态空间表示"/>
    <w:p>
      <w:pPr>
        <w:pStyle w:val="Heading3"/>
      </w:pPr>
      <w:r>
        <w:rPr>
          <w:rStyle w:val="SectionNumber"/>
        </w:rPr>
        <w:t xml:space="preserve">1.3.4</w:t>
      </w:r>
      <w:r>
        <w:tab/>
      </w:r>
      <w:r>
        <w:rPr>
          <w:rFonts w:hint="eastAsia"/>
        </w:rPr>
        <w:t xml:space="preserve">状态空间表示</w:t>
      </w:r>
    </w:p>
    <w:p>
      <w:pPr>
        <w:pStyle w:val="FirstParagraph"/>
      </w:pPr>
      <w:r>
        <w:rPr>
          <w:rFonts w:hint="eastAsia"/>
        </w:rPr>
        <w:t xml:space="preserve">式</w:t>
      </w:r>
      <w:r>
        <w:t xml:space="preserve"> (1.4) </w:t>
      </w:r>
      <w:r>
        <w:rPr>
          <w:rFonts w:hint="eastAsia"/>
        </w:rPr>
        <w:t xml:space="preserve">也可以写为状态空间形式。以</w:t>
      </w:r>
      <w:r>
        <w:t xml:space="preserve"> </w:t>
      </w:r>
      <m:oMath>
        <m:r>
          <m:t>x</m:t>
        </m:r>
        <m:r>
          <m:rPr>
            <m:sty m:val="p"/>
          </m:rPr>
          <m:t>=</m:t>
        </m:r>
        <m:r>
          <m:t>δ</m:t>
        </m:r>
        <m:r>
          <m:t>h</m:t>
        </m:r>
      </m:oMath>
      <w:r>
        <w:t xml:space="preserve"> </w:t>
      </w:r>
      <w:r>
        <w:rPr>
          <w:rFonts w:hint="eastAsia"/>
        </w:rPr>
        <w:t xml:space="preserve">为状态变量，</w:t>
      </w:r>
      <m:oMath>
        <m:r>
          <m:t>u</m:t>
        </m:r>
        <m:r>
          <m:rPr>
            <m:sty m:val="p"/>
          </m:rPr>
          <m:t>=</m:t>
        </m:r>
        <m:r>
          <m:t>δ</m:t>
        </m:r>
        <m:sSub>
          <m:e>
            <m:r>
              <m:t>q</m:t>
            </m:r>
          </m:e>
          <m:sub>
            <m:r>
              <m:t>i</m:t>
            </m:r>
            <m:r>
              <m:t>n</m:t>
            </m:r>
          </m:sub>
        </m:sSub>
      </m:oMath>
      <w:r>
        <w:t xml:space="preserve"> </w:t>
      </w:r>
      <w:r>
        <w:rPr>
          <w:rFonts w:hint="eastAsia"/>
        </w:rPr>
        <w:t xml:space="preserve">为输入：</w:t>
      </w:r>
    </w:p>
    <w:p>
      <w:pPr>
        <w:pStyle w:val="BodyText"/>
      </w:pPr>
      <w:r>
        <w:t xml:space="preserve">$$ \dot{x} = -\frac{1}{\tau} x + \frac{1}{A} u, \quad y = x \tag{1.7} $$</w:t>
      </w:r>
    </w:p>
    <w:p>
      <w:pPr>
        <w:pStyle w:val="FirstParagraph"/>
      </w:pPr>
      <w:r>
        <w:rPr>
          <w:rFonts w:hint="eastAsia"/>
        </w:rPr>
        <w:t xml:space="preserve">其中</w:t>
      </w:r>
      <w:r>
        <w:t xml:space="preserve"> </w:t>
      </w:r>
      <m:oMath>
        <m:sSub>
          <m:e>
            <m:r>
              <m:t>A</m:t>
            </m:r>
          </m:e>
          <m:sub>
            <m:r>
              <m:t>s</m:t>
            </m:r>
            <m:r>
              <m:t>y</m:t>
            </m:r>
            <m:r>
              <m:t>s</m:t>
            </m:r>
          </m:sub>
        </m:sSub>
        <m:r>
          <m:rPr>
            <m:sty m:val="p"/>
          </m:rPr>
          <m:t>=</m:t>
        </m:r>
        <m:r>
          <m:rPr>
            <m:sty m:val="p"/>
          </m:rPr>
          <m:t>−</m:t>
        </m:r>
        <m:r>
          <m:t>1</m:t>
        </m:r>
        <m:r>
          <m:rPr>
            <m:sty m:val="p"/>
          </m:rPr>
          <m:t>/</m:t>
        </m:r>
        <m:r>
          <m:t>τ</m:t>
        </m:r>
      </m:oMath>
      <w:r>
        <w:rPr>
          <w:rFonts w:hint="eastAsia"/>
        </w:rPr>
        <w:t xml:space="preserve">，</w:t>
      </w:r>
      <m:oMath>
        <m:sSub>
          <m:e>
            <m:r>
              <m:t>B</m:t>
            </m:r>
          </m:e>
          <m:sub>
            <m:r>
              <m:t>s</m:t>
            </m:r>
            <m:r>
              <m:t>y</m:t>
            </m:r>
            <m:r>
              <m:t>s</m:t>
            </m:r>
          </m:sub>
        </m:sSub>
        <m:r>
          <m:rPr>
            <m:sty m:val="p"/>
          </m:rPr>
          <m:t>=</m:t>
        </m:r>
        <m:r>
          <m:t>1</m:t>
        </m:r>
        <m:r>
          <m:rPr>
            <m:sty m:val="p"/>
          </m:rPr>
          <m:t>/</m:t>
        </m:r>
        <m:r>
          <m:t>A</m:t>
        </m:r>
      </m:oMath>
      <w:r>
        <w:rPr>
          <w:rFonts w:hint="eastAsia"/>
        </w:rPr>
        <w:t xml:space="preserve">，</w:t>
      </w:r>
      <m:oMath>
        <m:sSub>
          <m:e>
            <m:r>
              <m:t>C</m:t>
            </m:r>
          </m:e>
          <m:sub>
            <m:r>
              <m:t>s</m:t>
            </m:r>
            <m:r>
              <m:t>y</m:t>
            </m:r>
            <m:r>
              <m:t>s</m:t>
            </m:r>
          </m:sub>
        </m:sSub>
        <m:r>
          <m:rPr>
            <m:sty m:val="p"/>
          </m:rPr>
          <m:t>=</m:t>
        </m:r>
        <m:r>
          <m:t>1</m:t>
        </m:r>
      </m:oMath>
      <w:r>
        <w:rPr>
          <w:rFonts w:hint="eastAsia"/>
        </w:rPr>
        <w:t xml:space="preserve">，</w:t>
      </w:r>
      <m:oMath>
        <m:sSub>
          <m:e>
            <m:r>
              <m:t>D</m:t>
            </m:r>
          </m:e>
          <m:sub>
            <m:r>
              <m:t>s</m:t>
            </m:r>
            <m:r>
              <m:t>y</m:t>
            </m:r>
            <m:r>
              <m:t>s</m:t>
            </m:r>
          </m:sub>
        </m:sSub>
        <m:r>
          <m:rPr>
            <m:sty m:val="p"/>
          </m:rPr>
          <m:t>=</m:t>
        </m:r>
        <m:r>
          <m:t>0</m:t>
        </m:r>
      </m:oMath>
      <w:r>
        <w:rPr>
          <w:rFonts w:hint="eastAsia"/>
        </w:rPr>
        <w:t xml:space="preserve">。该表示形式是后续章节中</w:t>
      </w:r>
      <w:r>
        <w:t xml:space="preserve"> </w:t>
      </w:r>
      <w:r>
        <w:rPr>
          <w:rFonts w:hint="eastAsia"/>
        </w:rPr>
        <w:t xml:space="preserve">LQR（第</w:t>
      </w:r>
      <w:r>
        <w:t xml:space="preserve"> 6 </w:t>
      </w:r>
      <w:r>
        <w:rPr>
          <w:rFonts w:hint="eastAsia"/>
        </w:rPr>
        <w:t xml:space="preserve">章）和</w:t>
      </w:r>
      <w:r>
        <w:t xml:space="preserve"> </w:t>
      </w:r>
      <w:r>
        <w:rPr>
          <w:rFonts w:hint="eastAsia"/>
        </w:rPr>
        <w:t xml:space="preserve">MPC（第</w:t>
      </w:r>
      <w:r>
        <w:t xml:space="preserve"> 7 </w:t>
      </w:r>
      <w:r>
        <w:rPr>
          <w:rFonts w:hint="eastAsia"/>
        </w:rPr>
        <w:t xml:space="preserve">章）设计的基础。</w:t>
      </w:r>
    </w:p>
    <w:bookmarkEnd w:id="29"/>
    <w:bookmarkStart w:id="30" w:name="双容水箱串联系统"/>
    <w:p>
      <w:pPr>
        <w:pStyle w:val="Heading3"/>
      </w:pPr>
      <w:r>
        <w:rPr>
          <w:rStyle w:val="SectionNumber"/>
        </w:rPr>
        <w:t xml:space="preserve">1.3.5</w:t>
      </w:r>
      <w:r>
        <w:tab/>
      </w:r>
      <w:r>
        <w:rPr>
          <w:rFonts w:hint="eastAsia"/>
        </w:rPr>
        <w:t xml:space="preserve">双容水箱串联系统</w:t>
      </w:r>
    </w:p>
    <w:p>
      <w:pPr>
        <w:pStyle w:val="FirstParagraph"/>
      </w:pPr>
      <w:r>
        <w:rPr>
          <w:rFonts w:hint="eastAsia"/>
        </w:rPr>
        <w:t xml:space="preserve">实际水务工程中，单容水箱模型的适用范围有限。更常见的工况是多个储水设施串联运行——上游水箱的出水直接作为下游水箱的进水。这种串联结构是理解多渠池协调控制的基础。</w:t>
      </w:r>
    </w:p>
    <w:p>
      <w:pPr>
        <w:pStyle w:val="BodyText"/>
      </w:pPr>
      <w:r>
        <w:rPr>
          <w:rFonts w:hint="eastAsia"/>
        </w:rPr>
        <w:t xml:space="preserve">考虑两个截面积分别为</w:t>
      </w:r>
      <w:r>
        <w:t xml:space="preserve"> </w:t>
      </w:r>
      <m:oMath>
        <m:sSub>
          <m:e>
            <m:r>
              <m:t>A</m:t>
            </m:r>
          </m:e>
          <m:sub>
            <m:r>
              <m:t>1</m:t>
            </m:r>
          </m:sub>
        </m:sSub>
      </m:oMath>
      <w:r>
        <w:t xml:space="preserve">、</w:t>
      </w:r>
      <m:oMath>
        <m:sSub>
          <m:e>
            <m:r>
              <m:t>A</m:t>
            </m:r>
          </m:e>
          <m:sub>
            <m:r>
              <m:t>2</m:t>
            </m:r>
          </m:sub>
        </m:sSub>
      </m:oMath>
      <w:r>
        <w:t xml:space="preserve"> </w:t>
      </w:r>
      <w:r>
        <w:rPr>
          <w:rFonts w:hint="eastAsia"/>
        </w:rPr>
        <w:t xml:space="preserve">的水箱，上游水箱底部出水经重力自流流入下游水箱。设两个水箱的水位分别为</w:t>
      </w:r>
      <w:r>
        <w:t xml:space="preserve"> </w:t>
      </w:r>
      <m:oMath>
        <m:sSub>
          <m:e>
            <m:r>
              <m:t>h</m:t>
            </m:r>
          </m:e>
          <m:sub>
            <m:r>
              <m:t>1</m:t>
            </m:r>
          </m:sub>
        </m:sSub>
      </m:oMath>
      <w:r>
        <w:t xml:space="preserve">、</w:t>
      </w:r>
      <m:oMath>
        <m:sSub>
          <m:e>
            <m:r>
              <m:t>h</m:t>
            </m:r>
          </m:e>
          <m:sub>
            <m:r>
              <m:t>2</m:t>
            </m:r>
          </m:sub>
        </m:sSub>
      </m:oMath>
      <w:r>
        <w:rPr>
          <w:rFonts w:hint="eastAsia"/>
        </w:rPr>
        <w:t xml:space="preserve">，外部进水流量为</w:t>
      </w:r>
      <w:r>
        <w:t xml:space="preserve"> </w:t>
      </w:r>
      <m:oMath>
        <m:sSub>
          <m:e>
            <m:r>
              <m:t>q</m:t>
            </m:r>
          </m:e>
          <m:sub>
            <m:r>
              <m:t>i</m:t>
            </m:r>
            <m:r>
              <m:t>n</m:t>
            </m:r>
          </m:sub>
        </m:sSub>
      </m:oMath>
      <w:r>
        <w:rPr>
          <w:rFonts w:hint="eastAsia"/>
        </w:rPr>
        <w:t xml:space="preserve">。根据质量守恒和托里拆利定律，建立耦合微分方程组：</w:t>
      </w:r>
    </w:p>
    <w:p>
      <w:pPr>
        <w:pStyle w:val="BodyText"/>
      </w:pPr>
      <m:oMathPara>
        <m:oMathParaPr>
          <m:jc m:val="center"/>
        </m:oMathParaPr>
        <m:oMath>
          <m:sSub>
            <m:e>
              <m:r>
                <m:t>A</m:t>
              </m:r>
            </m:e>
            <m:sub>
              <m:r>
                <m:t>1</m:t>
              </m:r>
            </m:sub>
          </m:sSub>
          <m:f>
            <m:fPr>
              <m:type m:val="bar"/>
            </m:fPr>
            <m:num>
              <m:r>
                <m:t>d</m:t>
              </m:r>
              <m:sSub>
                <m:e>
                  <m:r>
                    <m:t>h</m:t>
                  </m:r>
                </m:e>
                <m:sub>
                  <m:r>
                    <m:t>1</m:t>
                  </m:r>
                </m:sub>
              </m:sSub>
            </m:num>
            <m:den>
              <m:r>
                <m:t>d</m:t>
              </m:r>
              <m:r>
                <m:t>t</m:t>
              </m:r>
            </m:den>
          </m:f>
          <m:r>
            <m:rPr>
              <m:sty m:val="p"/>
            </m:rPr>
            <m:t>=</m:t>
          </m:r>
          <m:sSub>
            <m:e>
              <m:r>
                <m:t>q</m:t>
              </m:r>
            </m:e>
            <m:sub>
              <m:r>
                <m:t>i</m:t>
              </m:r>
              <m:r>
                <m:t>n</m:t>
              </m:r>
            </m:sub>
          </m:sSub>
          <m:r>
            <m:rPr>
              <m:sty m:val="p"/>
            </m:rPr>
            <m:t>−</m:t>
          </m:r>
          <m:sSub>
            <m:e>
              <m:r>
                <m:t>k</m:t>
              </m:r>
            </m:e>
            <m:sub>
              <m:r>
                <m:t>1</m:t>
              </m:r>
            </m:sub>
          </m:sSub>
          <m:rad>
            <m:radPr>
              <m:degHide m:val="on"/>
            </m:radPr>
            <m:deg/>
            <m:e>
              <m:sSub>
                <m:e>
                  <m:r>
                    <m:t>h</m:t>
                  </m:r>
                </m:e>
                <m:sub>
                  <m:r>
                    <m:t>1</m:t>
                  </m:r>
                </m:sub>
              </m:sSub>
            </m:e>
          </m:rad>
        </m:oMath>
      </m:oMathPara>
    </w:p>
    <w:p>
      <w:pPr>
        <w:pStyle w:val="FirstParagraph"/>
      </w:pPr>
      <m:oMathPara>
        <m:oMathParaPr>
          <m:jc m:val="center"/>
        </m:oMathParaPr>
        <m:oMath>
          <m:sSub>
            <m:e>
              <m:r>
                <m:t>A</m:t>
              </m:r>
            </m:e>
            <m:sub>
              <m:r>
                <m:t>2</m:t>
              </m:r>
            </m:sub>
          </m:sSub>
          <m:f>
            <m:fPr>
              <m:type m:val="bar"/>
            </m:fPr>
            <m:num>
              <m:r>
                <m:t>d</m:t>
              </m:r>
              <m:sSub>
                <m:e>
                  <m:r>
                    <m:t>h</m:t>
                  </m:r>
                </m:e>
                <m:sub>
                  <m:r>
                    <m:t>2</m:t>
                  </m:r>
                </m:sub>
              </m:sSub>
            </m:num>
            <m:den>
              <m:r>
                <m:t>d</m:t>
              </m:r>
              <m:r>
                <m:t>t</m:t>
              </m:r>
            </m:den>
          </m:f>
          <m:r>
            <m:rPr>
              <m:sty m:val="p"/>
            </m:rPr>
            <m:t>=</m:t>
          </m:r>
          <m:sSub>
            <m:e>
              <m:r>
                <m:t>k</m:t>
              </m:r>
            </m:e>
            <m:sub>
              <m:r>
                <m:t>1</m:t>
              </m:r>
            </m:sub>
          </m:sSub>
          <m:rad>
            <m:radPr>
              <m:degHide m:val="on"/>
            </m:radPr>
            <m:deg/>
            <m:e>
              <m:sSub>
                <m:e>
                  <m:r>
                    <m:t>h</m:t>
                  </m:r>
                </m:e>
                <m:sub>
                  <m:r>
                    <m:t>1</m:t>
                  </m:r>
                </m:sub>
              </m:sSub>
            </m:e>
          </m:rad>
          <m:r>
            <m:rPr>
              <m:sty m:val="p"/>
            </m:rPr>
            <m:t>−</m:t>
          </m:r>
          <m:sSub>
            <m:e>
              <m:r>
                <m:t>k</m:t>
              </m:r>
            </m:e>
            <m:sub>
              <m:r>
                <m:t>2</m:t>
              </m:r>
            </m:sub>
          </m:sSub>
          <m:rad>
            <m:radPr>
              <m:degHide m:val="on"/>
            </m:radPr>
            <m:deg/>
            <m:e>
              <m:sSub>
                <m:e>
                  <m:r>
                    <m:t>h</m:t>
                  </m:r>
                </m:e>
                <m:sub>
                  <m:r>
                    <m:t>2</m:t>
                  </m:r>
                </m:sub>
              </m:sSub>
            </m:e>
          </m:rad>
        </m:oMath>
      </m:oMathPara>
    </w:p>
    <w:p>
      <w:pPr>
        <w:pStyle w:val="FirstParagraph"/>
      </w:pPr>
      <w:r>
        <w:rPr>
          <w:rFonts w:hint="eastAsia"/>
        </w:rPr>
        <w:t xml:space="preserve">取状态向量</w:t>
      </w:r>
      <w:r>
        <w:t xml:space="preserve"> </w:t>
      </w:r>
      <m:oMath>
        <m:r>
          <m:rPr>
            <m:sty m:val="bi"/>
          </m:rPr>
          <m:t>x</m:t>
        </m:r>
        <m:r>
          <m:rPr>
            <m:sty m:val="p"/>
          </m:rPr>
          <m:t>=</m:t>
        </m:r>
        <m:r>
          <m:rPr>
            <m:sty m:val="p"/>
          </m:rPr>
          <m:t>[</m:t>
        </m:r>
        <m:sSub>
          <m:e>
            <m:r>
              <m:t>h</m:t>
            </m:r>
          </m:e>
          <m:sub>
            <m:r>
              <m:t>1</m:t>
            </m:r>
          </m:sub>
        </m:sSub>
        <m:r>
          <m:rPr>
            <m:sty m:val="p"/>
          </m:rPr>
          <m:t>,</m:t>
        </m:r>
        <m:sSub>
          <m:e>
            <m:r>
              <m:t>h</m:t>
            </m:r>
          </m:e>
          <m:sub>
            <m:r>
              <m:t>2</m:t>
            </m:r>
          </m:sub>
        </m:sSub>
        <m:sSup>
          <m:e>
            <m:r>
              <m:rPr>
                <m:sty m:val="p"/>
              </m:rPr>
              <m:t>]</m:t>
            </m:r>
          </m:e>
          <m:sup>
            <m:r>
              <m:t>T</m:t>
            </m:r>
          </m:sup>
        </m:sSup>
      </m:oMath>
      <w:r>
        <w:rPr>
          <w:rFonts w:hint="eastAsia"/>
        </w:rPr>
        <w:t xml:space="preserve">，在稳态工作点附近线性化后，该系统可表示为二阶状态空间模型。对应的传递函数（从</w:t>
      </w:r>
      <w:r>
        <w:t xml:space="preserve"> </w:t>
      </w:r>
      <m:oMath>
        <m:r>
          <m:t>δ</m:t>
        </m:r>
        <m:sSub>
          <m:e>
            <m:r>
              <m:t>q</m:t>
            </m:r>
          </m:e>
          <m:sub>
            <m:r>
              <m:t>i</m:t>
            </m:r>
            <m:r>
              <m:t>n</m:t>
            </m:r>
          </m:sub>
        </m:sSub>
      </m:oMath>
      <w:r>
        <w:t xml:space="preserve"> </w:t>
      </w:r>
      <w:r>
        <w:rPr>
          <w:rFonts w:hint="eastAsia"/>
        </w:rPr>
        <w:t xml:space="preserve">到</w:t>
      </w:r>
      <w:r>
        <w:t xml:space="preserve"> </w:t>
      </w:r>
      <m:oMath>
        <m:r>
          <m:t>δ</m:t>
        </m:r>
        <m:sSub>
          <m:e>
            <m:r>
              <m:t>h</m:t>
            </m:r>
          </m:e>
          <m:sub>
            <m:r>
              <m:t>2</m:t>
            </m:r>
          </m:sub>
        </m:sSub>
      </m:oMath>
      <w:r>
        <w:rPr>
          <w:rFonts w:hint="eastAsia"/>
        </w:rPr>
        <w:t xml:space="preserve">）为两个一阶惯性环节的串联：</w:t>
      </w:r>
    </w:p>
    <w:p>
      <w:pPr>
        <w:pStyle w:val="BodyText"/>
      </w:pPr>
      <m:oMathPara>
        <m:oMathParaPr>
          <m:jc m:val="center"/>
        </m:oMathParaPr>
        <m:oMath>
          <m:r>
            <m:t>G</m:t>
          </m:r>
          <m:r>
            <m:rPr>
              <m:sty m:val="p"/>
            </m:rPr>
            <m:t>(</m:t>
          </m:r>
          <m:r>
            <m:t>s</m:t>
          </m:r>
          <m:r>
            <m:rPr>
              <m:sty m:val="p"/>
            </m:rPr>
            <m:t>)</m:t>
          </m:r>
          <m:r>
            <m:rPr>
              <m:sty m:val="p"/>
            </m:rPr>
            <m:t>=</m:t>
          </m:r>
          <m:f>
            <m:fPr>
              <m:type m:val="bar"/>
            </m:fPr>
            <m:num>
              <m:r>
                <m:t>δ</m:t>
              </m:r>
              <m:sSub>
                <m:e>
                  <m:r>
                    <m:t>H</m:t>
                  </m:r>
                </m:e>
                <m:sub>
                  <m:r>
                    <m:t>2</m:t>
                  </m:r>
                </m:sub>
              </m:sSub>
              <m:r>
                <m:rPr>
                  <m:sty m:val="p"/>
                </m:rPr>
                <m:t>(</m:t>
              </m:r>
              <m:r>
                <m:t>s</m:t>
              </m:r>
              <m:r>
                <m:rPr>
                  <m:sty m:val="p"/>
                </m:rPr>
                <m:t>)</m:t>
              </m:r>
            </m:num>
            <m:den>
              <m:r>
                <m:t>δ</m:t>
              </m:r>
              <m:sSub>
                <m:e>
                  <m:r>
                    <m:t>Q</m:t>
                  </m:r>
                </m:e>
                <m:sub>
                  <m:r>
                    <m:t>i</m:t>
                  </m:r>
                  <m:r>
                    <m:t>n</m:t>
                  </m:r>
                </m:sub>
              </m:sSub>
              <m:r>
                <m:rPr>
                  <m:sty m:val="p"/>
                </m:rPr>
                <m:t>(</m:t>
              </m:r>
              <m:r>
                <m:t>s</m:t>
              </m:r>
              <m:r>
                <m:rPr>
                  <m:sty m:val="p"/>
                </m:rPr>
                <m:t>)</m:t>
              </m:r>
            </m:den>
          </m:f>
          <m:r>
            <m:rPr>
              <m:sty m:val="p"/>
            </m:rPr>
            <m:t>=</m:t>
          </m:r>
          <m:f>
            <m:fPr>
              <m:type m:val="bar"/>
            </m:fPr>
            <m:num>
              <m:r>
                <m:t>K</m:t>
              </m:r>
            </m:num>
            <m:den>
              <m:r>
                <m:rPr>
                  <m:sty m:val="p"/>
                </m:rPr>
                <m:t>(</m:t>
              </m:r>
              <m:sSub>
                <m:e>
                  <m:r>
                    <m:t>τ</m:t>
                  </m:r>
                </m:e>
                <m:sub>
                  <m:r>
                    <m:t>1</m:t>
                  </m:r>
                </m:sub>
              </m:sSub>
              <m:r>
                <m:t>s</m:t>
              </m:r>
              <m:r>
                <m:rPr>
                  <m:sty m:val="p"/>
                </m:rPr>
                <m:t>+</m:t>
              </m:r>
              <m:r>
                <m:t>1</m:t>
              </m:r>
              <m:r>
                <m:rPr>
                  <m:sty m:val="p"/>
                </m:rPr>
                <m:t>)</m:t>
              </m:r>
              <m:r>
                <m:rPr>
                  <m:sty m:val="p"/>
                </m:rPr>
                <m:t>(</m:t>
              </m:r>
              <m:sSub>
                <m:e>
                  <m:r>
                    <m:t>τ</m:t>
                  </m:r>
                </m:e>
                <m:sub>
                  <m:r>
                    <m:t>2</m:t>
                  </m:r>
                </m:sub>
              </m:sSub>
              <m:r>
                <m:t>s</m:t>
              </m:r>
              <m:r>
                <m:rPr>
                  <m:sty m:val="p"/>
                </m:rPr>
                <m:t>+</m:t>
              </m:r>
              <m:r>
                <m:t>1</m:t>
              </m:r>
              <m:r>
                <m:rPr>
                  <m:sty m:val="p"/>
                </m:rPr>
                <m:t>)</m:t>
              </m:r>
            </m:den>
          </m:f>
        </m:oMath>
      </m:oMathPara>
    </w:p>
    <w:p>
      <w:pPr>
        <w:pStyle w:val="FirstParagraph"/>
      </w:pPr>
      <w:r>
        <w:rPr>
          <w:rFonts w:hint="eastAsia"/>
        </w:rPr>
        <w:t xml:space="preserve">其中</w:t>
      </w:r>
      <w:r>
        <w:t xml:space="preserve"> </w:t>
      </w:r>
      <m:oMath>
        <m:sSub>
          <m:e>
            <m:r>
              <m:t>τ</m:t>
            </m:r>
          </m:e>
          <m:sub>
            <m:r>
              <m:t>1</m:t>
            </m:r>
          </m:sub>
        </m:sSub>
      </m:oMath>
      <w:r>
        <w:t xml:space="preserve">、</w:t>
      </w:r>
      <m:oMath>
        <m:sSub>
          <m:e>
            <m:r>
              <m:t>τ</m:t>
            </m:r>
          </m:e>
          <m:sub>
            <m:r>
              <m:t>2</m:t>
            </m:r>
          </m:sub>
        </m:sSub>
      </m:oMath>
      <w:r>
        <w:t xml:space="preserve"> </w:t>
      </w:r>
      <w:r>
        <w:rPr>
          <w:rFonts w:hint="eastAsia"/>
        </w:rPr>
        <w:t xml:space="preserve">分别为上、下游水箱的时间常数，</w:t>
      </w:r>
      <m:oMath>
        <m:r>
          <m:t>K</m:t>
        </m:r>
      </m:oMath>
      <w:r>
        <w:t xml:space="preserve"> </w:t>
      </w:r>
      <w:r>
        <w:rPr>
          <w:rFonts w:hint="eastAsia"/>
        </w:rPr>
        <w:t xml:space="preserve">为总增益。当</w:t>
      </w:r>
      <w:r>
        <w:t xml:space="preserve"> </w:t>
      </w:r>
      <m:oMath>
        <m:sSub>
          <m:e>
            <m:r>
              <m:t>τ</m:t>
            </m:r>
          </m:e>
          <m:sub>
            <m:r>
              <m:t>1</m:t>
            </m:r>
          </m:sub>
        </m:sSub>
        <m:r>
          <m:rPr>
            <m:sty m:val="p"/>
          </m:rPr>
          <m:t>≠</m:t>
        </m:r>
        <m:sSub>
          <m:e>
            <m:r>
              <m:t>τ</m:t>
            </m:r>
          </m:e>
          <m:sub>
            <m:r>
              <m:t>2</m:t>
            </m:r>
          </m:sub>
        </m:sSub>
      </m:oMath>
      <w:r>
        <w:t xml:space="preserve"> </w:t>
      </w:r>
      <w:r>
        <w:rPr>
          <w:rFonts w:hint="eastAsia"/>
        </w:rPr>
        <w:t xml:space="preserve">时，式</w:t>
      </w:r>
      <w:r>
        <w:t xml:space="preserve"> (1.9) </w:t>
      </w:r>
      <w:r>
        <w:rPr>
          <w:rFonts w:hint="eastAsia"/>
        </w:rPr>
        <w:t xml:space="preserve">的部分分式展开可以写为两个一阶响应的叠加，系统总响应时间由较大的时间常数主导。</w:t>
      </w:r>
    </w:p>
    <w:p>
      <w:pPr>
        <w:pStyle w:val="BodyText"/>
      </w:pPr>
      <w:r>
        <w:rPr>
          <w:rFonts w:hint="eastAsia"/>
        </w:rPr>
        <w:t xml:space="preserve">该二阶系统的阶跃响应具有显著的</w:t>
      </w:r>
      <w:r>
        <w:t xml:space="preserve"> </w:t>
      </w:r>
      <w:r>
        <w:rPr>
          <w:b/>
          <w:bCs/>
        </w:rPr>
        <w:t xml:space="preserve">S </w:t>
      </w:r>
      <w:r>
        <w:rPr>
          <w:rFonts w:hint="eastAsia"/>
          <w:b/>
          <w:bCs/>
        </w:rPr>
        <w:t xml:space="preserve">型曲线</w:t>
      </w:r>
      <w:r>
        <w:rPr>
          <w:rFonts w:hint="eastAsia"/>
        </w:rPr>
        <w:t xml:space="preserve">特征：初始阶段响应速率从零逐渐增大（存在拐点），随后趋于饱和。这与单容水箱阶跃响应的单调指数上升曲线（</w:t>
      </w:r>
      <w:r>
        <w:rPr>
          <w:rFonts w:hint="eastAsia"/>
        </w:rPr>
        <w:t xml:space="preserve">“上凸”</w:t>
      </w:r>
      <w:r>
        <w:rPr>
          <w:rFonts w:hint="eastAsia"/>
        </w:rPr>
        <w:t xml:space="preserve">型，无拐点）形成鲜明对比。物理原因在于：外部流量扰动必须先经过上游水箱的”缓冲”才能传递至下游水箱，上游水箱起到了天然的低通滤波作用。从频域角度看，两个惯性环节串联使得高频增益以</w:t>
      </w:r>
      <w:r>
        <w:t xml:space="preserve"> </w:t>
      </w:r>
      <m:oMath>
        <m:r>
          <m:rPr>
            <m:sty m:val="p"/>
          </m:rPr>
          <m:t>−</m:t>
        </m:r>
        <m:r>
          <m:t>40</m:t>
        </m:r>
        <m:r>
          <m:rPr>
            <m:nor/>
            <m:sty m:val="p"/>
          </m:rPr>
          <m:t> dB/dec</m:t>
        </m:r>
      </m:oMath>
      <w:r>
        <w:t xml:space="preserve"> </w:t>
      </w:r>
      <w:r>
        <w:rPr>
          <w:rFonts w:hint="eastAsia"/>
        </w:rPr>
        <w:t xml:space="preserve">的速率衰减（单容水箱为</w:t>
      </w:r>
      <w:r>
        <w:t xml:space="preserve"> </w:t>
      </w:r>
      <m:oMath>
        <m:r>
          <m:rPr>
            <m:sty m:val="p"/>
          </m:rPr>
          <m:t>−</m:t>
        </m:r>
        <m:r>
          <m:t>20</m:t>
        </m:r>
        <m:r>
          <m:rPr>
            <m:nor/>
            <m:sty m:val="p"/>
          </m:rPr>
          <m:t> dB/dec</m:t>
        </m:r>
      </m:oMath>
      <w:r>
        <w:rPr>
          <w:rFonts w:hint="eastAsia"/>
        </w:rPr>
        <w:t xml:space="preserve">），系统对快速扰动的抑制能力更强，但响应速度也相应降低。</w:t>
      </w:r>
    </w:p>
    <w:p>
      <w:pPr>
        <w:pStyle w:val="BodyText"/>
      </w:pPr>
      <w:r>
        <w:rPr>
          <w:rFonts w:hint="eastAsia"/>
        </w:rPr>
        <w:t xml:space="preserve">值得注意的是，当</w:t>
      </w:r>
      <w:r>
        <w:t xml:space="preserve"> </w:t>
      </w:r>
      <m:oMath>
        <m:sSub>
          <m:e>
            <m:r>
              <m:t>τ</m:t>
            </m:r>
          </m:e>
          <m:sub>
            <m:r>
              <m:t>1</m:t>
            </m:r>
          </m:sub>
        </m:sSub>
        <m:r>
          <m:rPr>
            <m:sty m:val="p"/>
          </m:rPr>
          <m:t>=</m:t>
        </m:r>
        <m:sSub>
          <m:e>
            <m:r>
              <m:t>τ</m:t>
            </m:r>
          </m:e>
          <m:sub>
            <m:r>
              <m:t>2</m:t>
            </m:r>
          </m:sub>
        </m:sSub>
        <m:r>
          <m:rPr>
            <m:sty m:val="p"/>
          </m:rPr>
          <m:t>=</m:t>
        </m:r>
        <m:r>
          <m:t>τ</m:t>
        </m:r>
      </m:oMath>
      <w:r>
        <w:t xml:space="preserve"> </w:t>
      </w:r>
      <w:r>
        <w:rPr>
          <w:rFonts w:hint="eastAsia"/>
        </w:rPr>
        <w:t xml:space="preserve">时，式</w:t>
      </w:r>
      <w:r>
        <w:t xml:space="preserve"> (1.9) </w:t>
      </w:r>
      <w:r>
        <w:rPr>
          <w:rFonts w:hint="eastAsia"/>
        </w:rPr>
        <w:t xml:space="preserve">退化为重极点形式</w:t>
      </w:r>
      <w:r>
        <w:t xml:space="preserve"> </w:t>
      </w:r>
      <m:oMath>
        <m:r>
          <m:t>G</m:t>
        </m:r>
        <m:r>
          <m:rPr>
            <m:sty m:val="p"/>
          </m:rPr>
          <m:t>(</m:t>
        </m:r>
        <m:r>
          <m:t>s</m:t>
        </m:r>
        <m:r>
          <m:rPr>
            <m:sty m:val="p"/>
          </m:rPr>
          <m:t>)</m:t>
        </m:r>
        <m:r>
          <m:rPr>
            <m:sty m:val="p"/>
          </m:rPr>
          <m:t>=</m:t>
        </m:r>
        <m:r>
          <m:t>K</m:t>
        </m:r>
        <m:r>
          <m:rPr>
            <m:sty m:val="p"/>
          </m:rPr>
          <m:t>/</m:t>
        </m:r>
        <m:r>
          <m:rPr>
            <m:sty m:val="p"/>
          </m:rPr>
          <m:t>(</m:t>
        </m:r>
        <m:r>
          <m:t>τ</m:t>
        </m:r>
        <m:r>
          <m:t>s</m:t>
        </m:r>
        <m:r>
          <m:rPr>
            <m:sty m:val="p"/>
          </m:rPr>
          <m:t>+</m:t>
        </m:r>
        <m:r>
          <m:t>1</m:t>
        </m:r>
        <m:sSup>
          <m:e>
            <m:r>
              <m:rPr>
                <m:sty m:val="p"/>
              </m:rPr>
              <m:t>)</m:t>
            </m:r>
          </m:e>
          <m:sup>
            <m:r>
              <m:t>2</m:t>
            </m:r>
          </m:sup>
        </m:sSup>
      </m:oMath>
      <w:r>
        <w:rPr>
          <w:rFonts w:hint="eastAsia"/>
        </w:rPr>
        <w:t xml:space="preserve">，其阶跃响应为</w:t>
      </w:r>
      <w:r>
        <w:t xml:space="preserve"> </w:t>
      </w:r>
      <m:oMath>
        <m:r>
          <m:t>y</m:t>
        </m:r>
        <m:r>
          <m:rPr>
            <m:sty m:val="p"/>
          </m:rPr>
          <m:t>(</m:t>
        </m:r>
        <m:r>
          <m:t>t</m:t>
        </m:r>
        <m:r>
          <m:rPr>
            <m:sty m:val="p"/>
          </m:rPr>
          <m:t>)</m:t>
        </m:r>
        <m:r>
          <m:rPr>
            <m:sty m:val="p"/>
          </m:rPr>
          <m:t>=</m:t>
        </m:r>
        <m:r>
          <m:t>K</m:t>
        </m:r>
        <m:r>
          <m:rPr>
            <m:sty m:val="p"/>
          </m:rPr>
          <m:t>[</m:t>
        </m:r>
        <m:r>
          <m:t>1</m:t>
        </m:r>
        <m:r>
          <m:rPr>
            <m:sty m:val="p"/>
          </m:rPr>
          <m:t>−</m:t>
        </m:r>
        <m:r>
          <m:rPr>
            <m:sty m:val="p"/>
          </m:rPr>
          <m:t>(</m:t>
        </m:r>
        <m:r>
          <m:t>1</m:t>
        </m:r>
        <m:r>
          <m:rPr>
            <m:sty m:val="p"/>
          </m:rPr>
          <m:t>+</m:t>
        </m:r>
        <m:r>
          <m:t>t</m:t>
        </m:r>
        <m:r>
          <m:rPr>
            <m:sty m:val="p"/>
          </m:rPr>
          <m:t>/</m:t>
        </m:r>
        <m:r>
          <m:t>τ</m:t>
        </m:r>
        <m:r>
          <m:rPr>
            <m:sty m:val="p"/>
          </m:rPr>
          <m:t>)</m:t>
        </m:r>
        <m:sSup>
          <m:e>
            <m:r>
              <m:t>e</m:t>
            </m:r>
          </m:e>
          <m:sup>
            <m:r>
              <m:rPr>
                <m:sty m:val="p"/>
              </m:rPr>
              <m:t>−</m:t>
            </m:r>
            <m:r>
              <m:t>t</m:t>
            </m:r>
            <m:r>
              <m:rPr>
                <m:sty m:val="p"/>
              </m:rPr>
              <m:t>/</m:t>
            </m:r>
            <m:r>
              <m:t>τ</m:t>
            </m:r>
          </m:sup>
        </m:sSup>
        <m:r>
          <m:rPr>
            <m:sty m:val="p"/>
          </m:rPr>
          <m:t>]</m:t>
        </m:r>
      </m:oMath>
      <w:r>
        <w:rPr>
          <w:rFonts w:hint="eastAsia"/>
        </w:rPr>
        <w:t xml:space="preserve">，拐点出现在</w:t>
      </w:r>
      <w:r>
        <w:t xml:space="preserve"> </w:t>
      </w:r>
      <m:oMath>
        <m:r>
          <m:t>t</m:t>
        </m:r>
        <m:r>
          <m:rPr>
            <m:sty m:val="p"/>
          </m:rPr>
          <m:t>=</m:t>
        </m:r>
        <m:r>
          <m:t>τ</m:t>
        </m:r>
      </m:oMath>
      <w:r>
        <w:t xml:space="preserve"> </w:t>
      </w:r>
      <w:r>
        <w:rPr>
          <w:rFonts w:hint="eastAsia"/>
        </w:rPr>
        <w:t xml:space="preserve">处。这一特征在工程实践中常被用作辨识方法的判据——若实测阶跃响应呈现明显的</w:t>
      </w:r>
      <w:r>
        <w:t xml:space="preserve"> S </w:t>
      </w:r>
      <w:r>
        <w:rPr>
          <w:rFonts w:hint="eastAsia"/>
        </w:rPr>
        <w:t xml:space="preserve">型曲线，则应考虑采用二阶或更高阶模型来拟合。</w:t>
      </w:r>
    </w:p>
    <w:p>
      <w:pPr>
        <w:pStyle w:val="BodyText"/>
      </w:pPr>
      <w:r>
        <w:rPr>
          <w:rFonts w:hint="eastAsia"/>
        </w:rPr>
        <w:t xml:space="preserve">双容水箱串联模型是本书后续内容的重要工程基础。串级控制策略（第</w:t>
      </w:r>
      <w:r>
        <w:t xml:space="preserve"> 4 </w:t>
      </w:r>
      <w:r>
        <w:rPr>
          <w:rFonts w:hint="eastAsia"/>
        </w:rPr>
        <w:t xml:space="preserve">章）正是利用中间变量</w:t>
      </w:r>
      <w:r>
        <w:t xml:space="preserve"> </w:t>
      </w:r>
      <m:oMath>
        <m:sSub>
          <m:e>
            <m:r>
              <m:t>h</m:t>
            </m:r>
          </m:e>
          <m:sub>
            <m:r>
              <m:t>1</m:t>
            </m:r>
          </m:sub>
        </m:sSub>
      </m:oMath>
      <w:r>
        <w:t xml:space="preserve"> </w:t>
      </w:r>
      <w:r>
        <w:rPr>
          <w:rFonts w:hint="eastAsia"/>
        </w:rPr>
        <w:t xml:space="preserve">的快速反馈来提升对下游水位</w:t>
      </w:r>
      <w:r>
        <w:t xml:space="preserve"> </w:t>
      </w:r>
      <m:oMath>
        <m:sSub>
          <m:e>
            <m:r>
              <m:t>h</m:t>
            </m:r>
          </m:e>
          <m:sub>
            <m:r>
              <m:t>2</m:t>
            </m:r>
          </m:sub>
        </m:sSub>
      </m:oMath>
      <w:r>
        <w:t xml:space="preserve"> </w:t>
      </w:r>
      <w:r>
        <w:rPr>
          <w:rFonts w:hint="eastAsia"/>
        </w:rPr>
        <w:t xml:space="preserve">的控制品质；多渠池协调控制（第</w:t>
      </w:r>
      <w:r>
        <w:t xml:space="preserve"> 6 </w:t>
      </w:r>
      <w:r>
        <w:rPr>
          <w:rFonts w:hint="eastAsia"/>
        </w:rPr>
        <w:t xml:space="preserve">章）则将串联结构推广至</w:t>
      </w:r>
      <w:r>
        <w:t xml:space="preserve"> </w:t>
      </w:r>
      <m:oMath>
        <m:r>
          <m:t>n</m:t>
        </m:r>
      </m:oMath>
      <w:r>
        <w:t xml:space="preserve"> </w:t>
      </w:r>
      <w:r>
        <w:rPr>
          <w:rFonts w:hint="eastAsia"/>
        </w:rPr>
        <w:t xml:space="preserve">个渠池，构成大规模耦合系统的分布式控制问题。从建模方法论看，双容水箱也是理解</w:t>
      </w:r>
      <w:r>
        <w:t xml:space="preserve"> CHS </w:t>
      </w:r>
      <w:r>
        <w:rPr>
          <w:rFonts w:hint="eastAsia"/>
        </w:rPr>
        <w:t xml:space="preserve">五级模型层次的入口：两个水箱的串联本质上是对分布参数系统（Saint-Venant</w:t>
      </w:r>
      <w:r>
        <w:t xml:space="preserve"> </w:t>
      </w:r>
      <w:r>
        <w:rPr>
          <w:rFonts w:hint="eastAsia"/>
        </w:rPr>
        <w:t xml:space="preserve">方程描述的渠道水流）的最粗粒度集总参数近似。</w:t>
      </w:r>
    </w:p>
    <w:bookmarkEnd w:id="30"/>
    <w:bookmarkEnd w:id="31"/>
    <w:bookmarkStart w:id="33" w:name="执行器动态与时延"/>
    <w:p>
      <w:pPr>
        <w:pStyle w:val="Heading2"/>
      </w:pPr>
      <w:r>
        <w:rPr>
          <w:rStyle w:val="SectionNumber"/>
        </w:rPr>
        <w:t xml:space="preserve">1.4</w:t>
      </w:r>
      <w:r>
        <w:tab/>
      </w:r>
      <w:r>
        <w:rPr>
          <w:rFonts w:hint="eastAsia"/>
        </w:rPr>
        <w:t xml:space="preserve">执行器动态与时延</w:t>
      </w:r>
    </w:p>
    <w:p>
      <w:pPr>
        <w:pStyle w:val="FirstParagraph"/>
      </w:pPr>
      <w:r>
        <w:rPr>
          <w:rFonts w:hint="eastAsia"/>
        </w:rPr>
        <w:t xml:space="preserve">在控制理论入门中，控制器输出</w:t>
      </w:r>
      <w:r>
        <w:t xml:space="preserve"> </w:t>
      </w:r>
      <m:oMath>
        <m:r>
          <m:t>u</m:t>
        </m:r>
        <m:r>
          <m:rPr>
            <m:sty m:val="p"/>
          </m:rPr>
          <m:t>(</m:t>
        </m:r>
        <m:r>
          <m:t>t</m:t>
        </m:r>
        <m:r>
          <m:rPr>
            <m:sty m:val="p"/>
          </m:rPr>
          <m:t>)</m:t>
        </m:r>
      </m:oMath>
      <w:r>
        <w:t xml:space="preserve"> </w:t>
      </w:r>
      <w:r>
        <w:rPr>
          <w:rFonts w:hint="eastAsia"/>
        </w:rPr>
        <w:t xml:space="preserve">常被默认为立即作用于被控对象。但在真实工业系统中，控制器与被控对象之间至少隔着三层非理想环节：</w:t>
      </w:r>
    </w:p>
    <w:p>
      <w:pPr>
        <w:pStyle w:val="Compact"/>
        <w:numPr>
          <w:ilvl w:val="0"/>
          <w:numId w:val="1003"/>
        </w:numPr>
      </w:pPr>
      <w:r>
        <w:rPr>
          <w:rFonts w:hint="eastAsia"/>
          <w:b/>
          <w:bCs/>
        </w:rPr>
        <w:t xml:space="preserve">执行器本体动态</w:t>
      </w:r>
      <w:r>
        <w:rPr>
          <w:rFonts w:hint="eastAsia"/>
        </w:rPr>
        <w:t xml:space="preserve">：电动阀的阀杆行程需要数秒至数十秒完成全行程；变频泵的电机从零加速到额定转速受转动惯量和变频器爬坡率的约束，典型加速时间为</w:t>
      </w:r>
      <w:r>
        <w:t xml:space="preserve"> 5–30 s。</w:t>
      </w:r>
    </w:p>
    <w:p>
      <w:pPr>
        <w:pStyle w:val="Compact"/>
        <w:numPr>
          <w:ilvl w:val="0"/>
          <w:numId w:val="1003"/>
        </w:numPr>
      </w:pPr>
      <w:r>
        <w:rPr>
          <w:rFonts w:hint="eastAsia"/>
          <w:b/>
          <w:bCs/>
        </w:rPr>
        <w:t xml:space="preserve">机械/液压传动迟滞</w:t>
      </w:r>
      <w:r>
        <w:rPr>
          <w:rFonts w:hint="eastAsia"/>
        </w:rPr>
        <w:t xml:space="preserve">：液压闸门从接收指令到完全到位可能需要数十秒至数分钟，且存在回差（Backlash）导致的死区非线性。</w:t>
      </w:r>
    </w:p>
    <w:p>
      <w:pPr>
        <w:pStyle w:val="Compact"/>
        <w:numPr>
          <w:ilvl w:val="0"/>
          <w:numId w:val="1003"/>
        </w:numPr>
      </w:pPr>
      <w:r>
        <w:rPr>
          <w:rFonts w:hint="eastAsia"/>
          <w:b/>
          <w:bCs/>
        </w:rPr>
        <w:t xml:space="preserve">信号传输延迟</w:t>
      </w:r>
      <w:r>
        <w:rPr>
          <w:rFonts w:hint="eastAsia"/>
        </w:rPr>
        <w:t xml:space="preserve">：长距离渠道中水面波的传播时间可达数百秒（波速约</w:t>
      </w:r>
      <w:r>
        <w:t xml:space="preserve"> </w:t>
      </w:r>
      <m:oMath>
        <m:rad>
          <m:radPr>
            <m:degHide m:val="on"/>
          </m:radPr>
          <m:deg/>
          <m:e>
            <m:r>
              <m:t>g</m:t>
            </m:r>
            <m:r>
              <m:t>A</m:t>
            </m:r>
            <m:r>
              <m:rPr>
                <m:sty m:val="p"/>
              </m:rPr>
              <m:t>/</m:t>
            </m:r>
            <m:r>
              <m:t>B</m:t>
            </m:r>
          </m:e>
        </m:rad>
      </m:oMath>
      <w:r>
        <w:rPr>
          <w:rFonts w:hint="eastAsia"/>
        </w:rPr>
        <w:t xml:space="preserve">，其中</w:t>
      </w:r>
      <w:r>
        <w:t xml:space="preserve"> </w:t>
      </w:r>
      <m:oMath>
        <m:r>
          <m:t>B</m:t>
        </m:r>
      </m:oMath>
      <w:r>
        <w:t xml:space="preserve"> </w:t>
      </w:r>
      <w:r>
        <w:rPr>
          <w:rFonts w:hint="eastAsia"/>
        </w:rPr>
        <w:t xml:space="preserve">为水面宽度），SCADA</w:t>
      </w:r>
      <w:r>
        <w:t xml:space="preserve"> </w:t>
      </w:r>
      <w:r>
        <w:rPr>
          <w:rFonts w:hint="eastAsia"/>
        </w:rPr>
        <w:t xml:space="preserve">系统的通信周期通常为</w:t>
      </w:r>
      <w:r>
        <w:t xml:space="preserve"> 1–10 s。</w:t>
      </w:r>
    </w:p>
    <w:p>
      <w:pPr>
        <w:pStyle w:val="FirstParagraph"/>
      </w:pPr>
      <w:r>
        <w:rPr>
          <w:rFonts w:hint="eastAsia"/>
        </w:rPr>
        <w:t xml:space="preserve">对水系统而言，典型执行器可被等效为一阶惯性加纯滞后（FOPDT）模型：</w:t>
      </w:r>
    </w:p>
    <w:p>
      <w:pPr>
        <w:pStyle w:val="BodyText"/>
      </w:pPr>
      <m:oMathPara>
        <m:oMathParaPr>
          <m:jc m:val="center"/>
        </m:oMathParaPr>
        <m:oMath>
          <m:sSub>
            <m:e>
              <m:r>
                <m:t>G</m:t>
              </m:r>
            </m:e>
            <m:sub>
              <m:r>
                <m:t>a</m:t>
              </m:r>
            </m:sub>
          </m:sSub>
          <m:r>
            <m:rPr>
              <m:sty m:val="p"/>
            </m:rPr>
            <m:t>(</m:t>
          </m:r>
          <m:r>
            <m:t>s</m:t>
          </m:r>
          <m:r>
            <m:rPr>
              <m:sty m:val="p"/>
            </m:rPr>
            <m:t>)</m:t>
          </m:r>
          <m:r>
            <m:rPr>
              <m:sty m:val="p"/>
            </m:rPr>
            <m:t>=</m:t>
          </m:r>
          <m:f>
            <m:fPr>
              <m:type m:val="bar"/>
            </m:fPr>
            <m:num>
              <m:sSub>
                <m:e>
                  <m:r>
                    <m:t>K</m:t>
                  </m:r>
                </m:e>
                <m:sub>
                  <m:r>
                    <m:t>a</m:t>
                  </m:r>
                </m:sub>
              </m:sSub>
            </m:num>
            <m:den>
              <m:sSub>
                <m:e>
                  <m:r>
                    <m:t>T</m:t>
                  </m:r>
                </m:e>
                <m:sub>
                  <m:r>
                    <m:t>a</m:t>
                  </m:r>
                </m:sub>
              </m:sSub>
              <m:r>
                <m:t>s</m:t>
              </m:r>
              <m:r>
                <m:rPr>
                  <m:sty m:val="p"/>
                </m:rPr>
                <m:t>+</m:t>
              </m:r>
              <m:r>
                <m:t>1</m:t>
              </m:r>
            </m:den>
          </m:f>
          <m:sSup>
            <m:e>
              <m:r>
                <m:t>e</m:t>
              </m:r>
            </m:e>
            <m:sup>
              <m:r>
                <m:rPr>
                  <m:sty m:val="p"/>
                </m:rPr>
                <m:t>−</m:t>
              </m:r>
              <m:r>
                <m:t>L</m:t>
              </m:r>
              <m:r>
                <m:t>s</m:t>
              </m:r>
            </m:sup>
          </m:sSup>
        </m:oMath>
      </m:oMathPara>
    </w:p>
    <w:p>
      <w:pPr>
        <w:pStyle w:val="FirstParagraph"/>
      </w:pPr>
      <w:r>
        <w:rPr>
          <w:rFonts w:hint="eastAsia"/>
        </w:rPr>
        <w:t xml:space="preserve">其中</w:t>
      </w:r>
      <w:r>
        <w:t xml:space="preserve"> </w:t>
      </w:r>
      <m:oMath>
        <m:sSub>
          <m:e>
            <m:r>
              <m:t>K</m:t>
            </m:r>
          </m:e>
          <m:sub>
            <m:r>
              <m:t>a</m:t>
            </m:r>
          </m:sub>
        </m:sSub>
      </m:oMath>
      <w:r>
        <w:t xml:space="preserve"> </w:t>
      </w:r>
      <w:r>
        <w:rPr>
          <w:rFonts w:hint="eastAsia"/>
        </w:rPr>
        <w:t xml:space="preserve">为执行器增益（通常归一化为</w:t>
      </w:r>
      <w:r>
        <w:t xml:space="preserve"> </w:t>
      </w:r>
      <w:r>
        <w:rPr>
          <w:rFonts w:hint="eastAsia"/>
        </w:rPr>
        <w:t xml:space="preserve">1），</w:t>
      </w:r>
      <m:oMath>
        <m:sSub>
          <m:e>
            <m:r>
              <m:t>T</m:t>
            </m:r>
          </m:e>
          <m:sub>
            <m:r>
              <m:t>a</m:t>
            </m:r>
          </m:sub>
        </m:sSub>
      </m:oMath>
      <w:r>
        <w:t xml:space="preserve"> </w:t>
      </w:r>
      <w:r>
        <w:rPr>
          <w:rFonts w:hint="eastAsia"/>
        </w:rPr>
        <w:t xml:space="preserve">为执行器时间常数（反映阀门或泵从当前状态过渡到新稳态的速率），</w:t>
      </w:r>
      <m:oMath>
        <m:r>
          <m:t>L</m:t>
        </m:r>
      </m:oMath>
      <w:r>
        <w:t xml:space="preserve"> </w:t>
      </w:r>
      <w:r>
        <w:rPr>
          <w:rFonts w:hint="eastAsia"/>
        </w:rPr>
        <w:t xml:space="preserve">为纯滞后时间（信号或水流从执行器到达测量断面所需的传输时间）。在建立闭环控制模型时，被控对象的总传递函数为执行器模型与水力过程模型的乘积：</w:t>
      </w:r>
      <m:oMath>
        <m:sSub>
          <m:e>
            <m:r>
              <m:t>G</m:t>
            </m:r>
          </m:e>
          <m:sub>
            <m:r>
              <m:t>t</m:t>
            </m:r>
            <m:r>
              <m:t>o</m:t>
            </m:r>
            <m:r>
              <m:t>t</m:t>
            </m:r>
            <m:r>
              <m:t>a</m:t>
            </m:r>
            <m:r>
              <m:t>l</m:t>
            </m:r>
          </m:sub>
        </m:sSub>
        <m:r>
          <m:rPr>
            <m:sty m:val="p"/>
          </m:rPr>
          <m:t>(</m:t>
        </m:r>
        <m:r>
          <m:t>s</m:t>
        </m:r>
        <m:r>
          <m:rPr>
            <m:sty m:val="p"/>
          </m:rPr>
          <m:t>)</m:t>
        </m:r>
        <m:r>
          <m:rPr>
            <m:sty m:val="p"/>
          </m:rPr>
          <m:t>=</m:t>
        </m:r>
        <m:sSub>
          <m:e>
            <m:r>
              <m:t>G</m:t>
            </m:r>
          </m:e>
          <m:sub>
            <m:r>
              <m:t>a</m:t>
            </m:r>
          </m:sub>
        </m:sSub>
        <m:r>
          <m:rPr>
            <m:sty m:val="p"/>
          </m:rPr>
          <m:t>(</m:t>
        </m:r>
        <m:r>
          <m:t>s</m:t>
        </m:r>
        <m:r>
          <m:rPr>
            <m:sty m:val="p"/>
          </m:rPr>
          <m:t>)</m:t>
        </m:r>
        <m:r>
          <m:rPr>
            <m:sty m:val="p"/>
          </m:rPr>
          <m:t>⋅</m:t>
        </m:r>
        <m:r>
          <m:t>G</m:t>
        </m:r>
        <m:r>
          <m:rPr>
            <m:sty m:val="p"/>
          </m:rPr>
          <m:t>(</m:t>
        </m:r>
        <m:r>
          <m:t>s</m:t>
        </m:r>
        <m:r>
          <m:rPr>
            <m:sty m:val="p"/>
          </m:rPr>
          <m:t>)</m:t>
        </m:r>
      </m:oMath>
      <w:r>
        <w:rPr>
          <w:rFonts w:hint="eastAsia"/>
        </w:rPr>
        <w:t xml:space="preserve">，两者的时间常数和滞后效应叠加，使得实际系统的动态特性比纯水力模型更加复杂。</w:t>
      </w:r>
    </w:p>
    <w:p>
      <w:pPr>
        <w:pStyle w:val="BodyText"/>
      </w:pPr>
      <w:r>
        <w:rPr>
          <w:rFonts w:hint="eastAsia"/>
          <w:b/>
          <w:bCs/>
        </w:rPr>
        <w:t xml:space="preserve">纯滞后对稳定性的影响</w:t>
      </w:r>
      <w:r>
        <w:rPr>
          <w:rFonts w:hint="eastAsia"/>
        </w:rPr>
        <w:t xml:space="preserve">：</w:t>
      </w:r>
      <m:oMath>
        <m:sSup>
          <m:e>
            <m:r>
              <m:t>e</m:t>
            </m:r>
          </m:e>
          <m:sup>
            <m:r>
              <m:rPr>
                <m:sty m:val="p"/>
              </m:rPr>
              <m:t>−</m:t>
            </m:r>
            <m:r>
              <m:t>L</m:t>
            </m:r>
            <m:r>
              <m:t>s</m:t>
            </m:r>
          </m:sup>
        </m:sSup>
      </m:oMath>
      <w:r>
        <w:t xml:space="preserve"> </w:t>
      </w:r>
      <w:r>
        <w:rPr>
          <w:rFonts w:hint="eastAsia"/>
        </w:rPr>
        <w:t xml:space="preserve">在频域中引入</w:t>
      </w:r>
      <w:r>
        <w:t xml:space="preserve"> </w:t>
      </w:r>
      <m:oMath>
        <m:r>
          <m:rPr>
            <m:sty m:val="p"/>
          </m:rPr>
          <m:t>−</m:t>
        </m:r>
        <m:r>
          <m:t>L</m:t>
        </m:r>
        <m:r>
          <m:t>ω</m:t>
        </m:r>
      </m:oMath>
      <w:r>
        <w:t xml:space="preserve"> </w:t>
      </w:r>
      <w:r>
        <w:rPr>
          <w:rFonts w:hint="eastAsia"/>
        </w:rPr>
        <w:t xml:space="preserve">弧度的相位滞后，直接削减系统的相角裕度（Phase</w:t>
      </w:r>
      <w:r>
        <w:t xml:space="preserve"> </w:t>
      </w:r>
      <w:r>
        <w:rPr>
          <w:rFonts w:hint="eastAsia"/>
        </w:rPr>
        <w:t xml:space="preserve">Margin）。当</w:t>
      </w:r>
      <w:r>
        <w:t xml:space="preserve"> </w:t>
      </w:r>
      <m:oMath>
        <m:r>
          <m:t>L</m:t>
        </m:r>
      </m:oMath>
      <w:r>
        <w:t xml:space="preserve"> </w:t>
      </w:r>
      <w:r>
        <w:rPr>
          <w:rFonts w:hint="eastAsia"/>
        </w:rPr>
        <w:t xml:space="preserve">足够大时（如长距离输水渠道），即使幅值裕度充足，系统也可能因相位裕度不足而进入等幅或发散振荡。这是水利工程中涌浪和水锤现象的控制论解释。</w:t>
      </w:r>
    </w:p>
    <w:p>
      <w:pPr>
        <w:pStyle w:val="BodyText"/>
      </w:pPr>
      <w:r>
        <w:rPr>
          <w:rFonts w:hint="eastAsia"/>
        </w:rPr>
        <w:t xml:space="preserve">在</w:t>
      </w:r>
      <w:r>
        <w:t xml:space="preserve"> CHS </w:t>
      </w:r>
      <w:r>
        <w:rPr>
          <w:rFonts w:hint="eastAsia"/>
        </w:rPr>
        <w:t xml:space="preserve">理论中，纯滞后</w:t>
      </w:r>
      <w:r>
        <w:t xml:space="preserve"> </w:t>
      </w:r>
      <m:oMath>
        <m:sSub>
          <m:e>
            <m:r>
              <m:t>τ</m:t>
            </m:r>
          </m:e>
          <m:sub>
            <m:r>
              <m:t>d</m:t>
            </m:r>
          </m:sub>
        </m:sSub>
      </m:oMath>
      <w:r>
        <w:t xml:space="preserve"> </w:t>
      </w:r>
      <w:r>
        <w:rPr>
          <w:rFonts w:hint="eastAsia"/>
        </w:rPr>
        <w:t xml:space="preserve">是统一传递函数族</w:t>
      </w:r>
      <w:r>
        <w:t xml:space="preserve"> Family</w:t>
      </w:r>
      <w:r>
        <w:t xml:space="preserve"> </w:t>
      </w:r>
      <m:oMath>
        <m:r>
          <m:t>α</m:t>
        </m:r>
      </m:oMath>
      <w:r>
        <w:t xml:space="preserve"> </w:t>
      </w:r>
      <w:r>
        <w:rPr>
          <w:rFonts w:hint="eastAsia"/>
        </w:rPr>
        <w:t xml:space="preserve">的核心参数之一</w:t>
      </w:r>
      <w:r>
        <w:t xml:space="preserve"> </w:t>
      </w:r>
      <w:r>
        <w:rPr>
          <w:rFonts w:hint="eastAsia"/>
        </w:rPr>
        <w:t xml:space="preserve">[1]：</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本章的一阶惯性模型（式</w:t>
      </w:r>
      <w:r>
        <w:t xml:space="preserve"> </w:t>
      </w:r>
      <w:r>
        <w:rPr>
          <w:rFonts w:hint="eastAsia"/>
        </w:rPr>
        <w:t xml:space="preserve">1.5）是该族在</w:t>
      </w:r>
      <w:r>
        <w:t xml:space="preserve"> </w:t>
      </w:r>
      <m:oMath>
        <m:sSub>
          <m:e>
            <m:r>
              <m:t>τ</m:t>
            </m:r>
          </m:e>
          <m:sub>
            <m:r>
              <m:t>d</m:t>
            </m:r>
          </m:sub>
        </m:sSub>
        <m:r>
          <m:rPr>
            <m:sty m:val="p"/>
          </m:rPr>
          <m:t>=</m:t>
        </m:r>
        <m:r>
          <m:t>0</m:t>
        </m:r>
      </m:oMath>
      <w:r>
        <w:t xml:space="preserve">、</w:t>
      </w:r>
      <m:oMath>
        <m:sSub>
          <m:e>
            <m:r>
              <m:t>τ</m:t>
            </m:r>
          </m:e>
          <m:sub>
            <m:r>
              <m:t>m</m:t>
            </m:r>
          </m:sub>
        </m:sSub>
        <m:r>
          <m:rPr>
            <m:sty m:val="p"/>
          </m:rPr>
          <m:t>=</m:t>
        </m:r>
        <m:r>
          <m:t>0</m:t>
        </m:r>
      </m:oMath>
      <w:r>
        <w:t xml:space="preserve"> </w:t>
      </w:r>
      <w:r>
        <w:rPr>
          <w:rFonts w:hint="eastAsia"/>
        </w:rPr>
        <w:t xml:space="preserve">条件下的最简退化形式。</w:t>
      </w:r>
    </w:p>
    <w:bookmarkStart w:id="32" w:name="水力系统的典型时间尺度"/>
    <w:p>
      <w:pPr>
        <w:pStyle w:val="Heading3"/>
      </w:pPr>
      <w:r>
        <w:rPr>
          <w:rStyle w:val="SectionNumber"/>
        </w:rPr>
        <w:t xml:space="preserve">1.4.1</w:t>
      </w:r>
      <w:r>
        <w:tab/>
      </w:r>
      <w:r>
        <w:rPr>
          <w:rFonts w:hint="eastAsia"/>
        </w:rPr>
        <w:t xml:space="preserve">水力系统的典型时间尺度</w:t>
      </w:r>
    </w:p>
    <w:p>
      <w:pPr>
        <w:pStyle w:val="FirstParagraph"/>
      </w:pPr>
      <w:r>
        <w:rPr>
          <w:rFonts w:hint="eastAsia"/>
        </w:rPr>
        <w:t xml:space="preserve">不同类型的水务设施在时间常数</w:t>
      </w:r>
      <w:r>
        <w:t xml:space="preserve"> </w:t>
      </w:r>
      <m:oMath>
        <m:r>
          <m:t>T</m:t>
        </m:r>
      </m:oMath>
      <w:r>
        <w:t xml:space="preserve"> </w:t>
      </w:r>
      <w:r>
        <w:rPr>
          <w:rFonts w:hint="eastAsia"/>
        </w:rPr>
        <w:t xml:space="preserve">和纯滞后</w:t>
      </w:r>
      <w:r>
        <w:t xml:space="preserve"> </w:t>
      </w:r>
      <m:oMath>
        <m:r>
          <m:t>L</m:t>
        </m:r>
      </m:oMath>
      <w:r>
        <w:t xml:space="preserve"> </w:t>
      </w:r>
      <w:r>
        <w:rPr>
          <w:rFonts w:hint="eastAsia"/>
        </w:rPr>
        <w:t xml:space="preserve">上跨越数个数量级。下表给出了典型参数范围，供控制器整定时参考：</w:t>
      </w:r>
    </w:p>
    <w:tbl>
      <w:tblPr>
        <w:tblStyle w:val="Table"/>
        <w:tblW w:type="pct" w:w="5000"/>
        <w:tblLayout w:type="fixed"/>
        <w:tblLook w:firstRow="1" w:lastRow="0" w:firstColumn="0" w:lastColumn="0" w:noHBand="0" w:noVBand="0" w:val="0020"/>
      </w:tblPr>
      <w:tblGrid>
        <w:gridCol w:w="1342"/>
        <w:gridCol w:w="1745"/>
        <w:gridCol w:w="1610"/>
        <w:gridCol w:w="1342"/>
        <w:gridCol w:w="1879"/>
      </w:tblGrid>
      <w:tr>
        <w:trPr>
          <w:tblHeader w:val="on"/>
        </w:trPr>
        <w:tc>
          <w:tcPr/>
          <w:p>
            <w:pPr>
              <w:pStyle w:val="Compact"/>
              <w:jc w:val="left"/>
            </w:pPr>
            <w:r>
              <w:rPr>
                <w:rFonts w:hint="eastAsia"/>
              </w:rPr>
              <w:t xml:space="preserve">设施类型</w:t>
            </w:r>
          </w:p>
        </w:tc>
        <w:tc>
          <w:tcPr/>
          <w:p>
            <w:pPr>
              <w:pStyle w:val="Compact"/>
              <w:jc w:val="left"/>
            </w:pPr>
            <w:r>
              <w:rPr>
                <w:rFonts w:hint="eastAsia"/>
              </w:rPr>
              <w:t xml:space="preserve">时间常数</w:t>
            </w:r>
            <w:r>
              <w:t xml:space="preserve"> </w:t>
            </w:r>
            <m:oMath>
              <m:r>
                <m:t>T</m:t>
              </m:r>
            </m:oMath>
          </w:p>
        </w:tc>
        <w:tc>
          <w:tcPr/>
          <w:p>
            <w:pPr>
              <w:pStyle w:val="Compact"/>
              <w:jc w:val="left"/>
            </w:pPr>
            <w:r>
              <w:rPr>
                <w:rFonts w:hint="eastAsia"/>
              </w:rPr>
              <w:t xml:space="preserve">纯滞后</w:t>
            </w:r>
            <w:r>
              <w:t xml:space="preserve"> </w:t>
            </w:r>
            <m:oMath>
              <m:r>
                <m:t>L</m:t>
              </m:r>
            </m:oMath>
          </w:p>
        </w:tc>
        <w:tc>
          <w:tcPr/>
          <w:p>
            <w:pPr>
              <w:pStyle w:val="Compact"/>
              <w:jc w:val="left"/>
            </w:pPr>
            <m:oMath>
              <m:r>
                <m:t>L</m:t>
              </m:r>
              <m:r>
                <m:rPr>
                  <m:sty m:val="p"/>
                </m:rPr>
                <m:t>/</m:t>
              </m:r>
              <m:r>
                <m:t>T</m:t>
              </m:r>
            </m:oMath>
            <w:r>
              <w:t xml:space="preserve"> </w:t>
            </w:r>
            <w:r>
              <w:rPr>
                <w:rFonts w:hint="eastAsia"/>
              </w:rPr>
              <w:t xml:space="preserve">比</w:t>
            </w:r>
          </w:p>
        </w:tc>
        <w:tc>
          <w:tcPr/>
          <w:p>
            <w:pPr>
              <w:pStyle w:val="Compact"/>
              <w:jc w:val="left"/>
            </w:pPr>
            <w:r>
              <w:rPr>
                <w:rFonts w:hint="eastAsia"/>
              </w:rPr>
              <w:t xml:space="preserve">典型传递函数族</w:t>
            </w:r>
          </w:p>
        </w:tc>
      </w:tr>
      <w:tr>
        <w:tc>
          <w:tcPr/>
          <w:p>
            <w:pPr>
              <w:pStyle w:val="Compact"/>
              <w:jc w:val="left"/>
            </w:pPr>
            <w:r>
              <w:rPr>
                <w:rFonts w:hint="eastAsia"/>
              </w:rPr>
              <w:t xml:space="preserve">城市水箱</w:t>
            </w:r>
          </w:p>
        </w:tc>
        <w:tc>
          <w:tcPr/>
          <w:p>
            <w:pPr>
              <w:pStyle w:val="Compact"/>
              <w:jc w:val="left"/>
            </w:pPr>
            <w:r>
              <w:t xml:space="preserve">10 – 100 s</w:t>
            </w:r>
          </w:p>
        </w:tc>
        <w:tc>
          <w:tcPr/>
          <w:p>
            <w:pPr>
              <w:pStyle w:val="Compact"/>
              <w:jc w:val="left"/>
            </w:pPr>
            <w:r>
              <w:t xml:space="preserve">1 – 10 s</w:t>
            </w:r>
          </w:p>
        </w:tc>
        <w:tc>
          <w:tcPr/>
          <w:p>
            <w:pPr>
              <w:pStyle w:val="Compact"/>
              <w:jc w:val="left"/>
            </w:pPr>
            <w:r>
              <w:t xml:space="preserve">0.01 – 0.1</w:t>
            </w:r>
          </w:p>
        </w:tc>
        <w:tc>
          <w:tcPr/>
          <w:p>
            <w:pPr>
              <w:pStyle w:val="Compact"/>
              <w:jc w:val="left"/>
            </w:pPr>
            <w:r>
              <w:t xml:space="preserve">Family</w:t>
            </w:r>
            <w:r>
              <w:t xml:space="preserve"> </w:t>
            </w:r>
            <m:oMath>
              <m:r>
                <m:t>α</m:t>
              </m:r>
            </m:oMath>
            <w:r>
              <w:t xml:space="preserve"> </w:t>
            </w:r>
            <w:r>
              <w:rPr>
                <w:rFonts w:hint="eastAsia"/>
              </w:rPr>
              <w:t xml:space="preserve">简化形式</w:t>
            </w:r>
          </w:p>
        </w:tc>
      </w:tr>
      <w:tr>
        <w:tc>
          <w:tcPr/>
          <w:p>
            <w:pPr>
              <w:pStyle w:val="Compact"/>
              <w:jc w:val="left"/>
            </w:pPr>
            <w:r>
              <w:rPr>
                <w:rFonts w:hint="eastAsia"/>
              </w:rPr>
              <w:t xml:space="preserve">灌溉渠池</w:t>
            </w:r>
          </w:p>
        </w:tc>
        <w:tc>
          <w:tcPr/>
          <w:p>
            <w:pPr>
              <w:pStyle w:val="Compact"/>
              <w:jc w:val="left"/>
            </w:pPr>
            <w:r>
              <w:t xml:space="preserve">500 – 5000 s</w:t>
            </w:r>
          </w:p>
        </w:tc>
        <w:tc>
          <w:tcPr/>
          <w:p>
            <w:pPr>
              <w:pStyle w:val="Compact"/>
              <w:jc w:val="left"/>
            </w:pPr>
            <w:r>
              <w:t xml:space="preserve">100 – 1000 s</w:t>
            </w:r>
          </w:p>
        </w:tc>
        <w:tc>
          <w:tcPr/>
          <w:p>
            <w:pPr>
              <w:pStyle w:val="Compact"/>
              <w:jc w:val="left"/>
            </w:pPr>
            <w:r>
              <w:t xml:space="preserve">0.1 – 1.0</w:t>
            </w:r>
          </w:p>
        </w:tc>
        <w:tc>
          <w:tcPr/>
          <w:p>
            <w:pPr>
              <w:pStyle w:val="Compact"/>
              <w:jc w:val="left"/>
            </w:pPr>
            <w:r>
              <w:t xml:space="preserve">Family</w:t>
            </w:r>
            <w:r>
              <w:t xml:space="preserve"> </w:t>
            </w:r>
            <m:oMath>
              <m:r>
                <m:t>α</m:t>
              </m:r>
            </m:oMath>
            <w:r>
              <w:rPr>
                <w:rFonts w:hint="eastAsia"/>
              </w:rPr>
              <w:t xml:space="preserve">（IDZ）</w:t>
            </w:r>
          </w:p>
        </w:tc>
      </w:tr>
      <w:tr>
        <w:tc>
          <w:tcPr/>
          <w:p>
            <w:pPr>
              <w:pStyle w:val="Compact"/>
              <w:jc w:val="left"/>
            </w:pPr>
            <w:r>
              <w:rPr>
                <w:rFonts w:hint="eastAsia"/>
              </w:rPr>
              <w:t xml:space="preserve">长距离管道</w:t>
            </w:r>
          </w:p>
        </w:tc>
        <w:tc>
          <w:tcPr/>
          <w:p>
            <w:pPr>
              <w:pStyle w:val="Compact"/>
              <w:jc w:val="left"/>
            </w:pPr>
            <w:r>
              <w:t xml:space="preserve">1000 – 10000 s</w:t>
            </w:r>
          </w:p>
        </w:tc>
        <w:tc>
          <w:tcPr/>
          <w:p>
            <w:pPr>
              <w:pStyle w:val="Compact"/>
              <w:jc w:val="left"/>
            </w:pPr>
            <w:r>
              <w:t xml:space="preserve">300 – 3000 s</w:t>
            </w:r>
          </w:p>
        </w:tc>
        <w:tc>
          <w:tcPr/>
          <w:p>
            <w:pPr>
              <w:pStyle w:val="Compact"/>
              <w:jc w:val="left"/>
            </w:pPr>
            <w:r>
              <w:t xml:space="preserve">0.3 – 1.5</w:t>
            </w:r>
          </w:p>
        </w:tc>
        <w:tc>
          <w:tcPr/>
          <w:p>
            <w:pPr>
              <w:pStyle w:val="Compact"/>
              <w:jc w:val="left"/>
            </w:pPr>
            <w:r>
              <w:t xml:space="preserve">Family</w:t>
            </w:r>
            <w:r>
              <w:t xml:space="preserve"> </w:t>
            </w:r>
            <m:oMath>
              <m:r>
                <m:t>α</m:t>
              </m:r>
            </m:oMath>
          </w:p>
        </w:tc>
      </w:tr>
      <w:tr>
        <w:tc>
          <w:tcPr/>
          <w:p>
            <w:pPr>
              <w:pStyle w:val="Compact"/>
              <w:jc w:val="left"/>
            </w:pPr>
            <w:r>
              <w:rPr>
                <w:rFonts w:hint="eastAsia"/>
              </w:rPr>
              <w:t xml:space="preserve">河道洪水演进</w:t>
            </w:r>
          </w:p>
        </w:tc>
        <w:tc>
          <w:tcPr/>
          <w:p>
            <w:pPr>
              <w:pStyle w:val="Compact"/>
              <w:jc w:val="left"/>
            </w:pPr>
            <w:r>
              <w:rPr>
                <w:rFonts w:hint="eastAsia"/>
              </w:rPr>
              <w:t xml:space="preserve">小时级</w:t>
            </w:r>
          </w:p>
        </w:tc>
        <w:tc>
          <w:tcPr/>
          <w:p>
            <w:pPr>
              <w:pStyle w:val="Compact"/>
              <w:jc w:val="left"/>
            </w:pPr>
            <w:r>
              <w:rPr>
                <w:rFonts w:hint="eastAsia"/>
              </w:rPr>
              <w:t xml:space="preserve">小时级</w:t>
            </w:r>
          </w:p>
        </w:tc>
        <w:tc>
          <w:tcPr/>
          <w:p>
            <w:pPr>
              <w:pStyle w:val="Compact"/>
              <w:jc w:val="left"/>
            </w:pPr>
            <m:oMath>
              <m:r>
                <m:rPr>
                  <m:sty m:val="p"/>
                </m:rPr>
                <m:t>∼</m:t>
              </m:r>
              <m:r>
                <m:t>1</m:t>
              </m:r>
            </m:oMath>
          </w:p>
        </w:tc>
        <w:tc>
          <w:tcPr/>
          <w:p>
            <w:pPr>
              <w:pStyle w:val="Compact"/>
              <w:jc w:val="left"/>
            </w:pPr>
            <w:r>
              <w:t xml:space="preserve">Family</w:t>
            </w:r>
            <w:r>
              <w:t xml:space="preserve"> </w:t>
            </w:r>
            <m:oMath>
              <m:r>
                <m:t>β</m:t>
              </m:r>
            </m:oMath>
          </w:p>
        </w:tc>
      </w:tr>
    </w:tbl>
    <w:p>
      <w:pPr>
        <w:pStyle w:val="BodyText"/>
      </w:pPr>
      <m:oMath>
        <m:r>
          <m:t>L</m:t>
        </m:r>
        <m:r>
          <m:rPr>
            <m:sty m:val="p"/>
          </m:rPr>
          <m:t>/</m:t>
        </m:r>
        <m:r>
          <m:t>T</m:t>
        </m:r>
      </m:oMath>
      <w:r>
        <w:t xml:space="preserve"> </w:t>
      </w:r>
      <w:r>
        <w:rPr>
          <w:rFonts w:hint="eastAsia"/>
        </w:rPr>
        <w:t xml:space="preserve">比是衡量控制难度的关键指标。当</w:t>
      </w:r>
      <w:r>
        <w:t xml:space="preserve"> </w:t>
      </w:r>
      <m:oMath>
        <m:r>
          <m:t>L</m:t>
        </m:r>
        <m:r>
          <m:rPr>
            <m:sty m:val="p"/>
          </m:rPr>
          <m:t>/</m:t>
        </m:r>
        <m:r>
          <m:t>T</m:t>
        </m:r>
        <m:r>
          <m:rPr>
            <m:sty m:val="p"/>
          </m:rPr>
          <m:t>&lt;</m:t>
        </m:r>
        <m:r>
          <m:t>0.1</m:t>
        </m:r>
      </m:oMath>
      <w:r>
        <w:t xml:space="preserve"> </w:t>
      </w:r>
      <w:r>
        <w:rPr>
          <w:rFonts w:hint="eastAsia"/>
        </w:rPr>
        <w:t xml:space="preserve">时（如城市水箱），系统以惯性为主，标准</w:t>
      </w:r>
      <w:r>
        <w:t xml:space="preserve"> PID </w:t>
      </w:r>
      <w:r>
        <w:rPr>
          <w:rFonts w:hint="eastAsia"/>
        </w:rPr>
        <w:t xml:space="preserve">即可获得良好的控制性能。当</w:t>
      </w:r>
      <w:r>
        <w:t xml:space="preserve"> </w:t>
      </w:r>
      <m:oMath>
        <m:r>
          <m:t>0.1</m:t>
        </m:r>
        <m:r>
          <m:rPr>
            <m:sty m:val="p"/>
          </m:rPr>
          <m:t>&lt;</m:t>
        </m:r>
        <m:r>
          <m:t>L</m:t>
        </m:r>
        <m:r>
          <m:rPr>
            <m:sty m:val="p"/>
          </m:rPr>
          <m:t>/</m:t>
        </m:r>
        <m:r>
          <m:t>T</m:t>
        </m:r>
        <m:r>
          <m:rPr>
            <m:sty m:val="p"/>
          </m:rPr>
          <m:t>&lt;</m:t>
        </m:r>
        <m:r>
          <m:t>1.0</m:t>
        </m:r>
      </m:oMath>
      <w:r>
        <w:t xml:space="preserve"> </w:t>
      </w:r>
      <w:r>
        <w:rPr>
          <w:rFonts w:hint="eastAsia"/>
        </w:rPr>
        <w:t xml:space="preserve">时（如灌溉渠池），纯滞后的影响显著，PID</w:t>
      </w:r>
      <w:r>
        <w:t xml:space="preserve"> </w:t>
      </w:r>
      <w:r>
        <w:rPr>
          <w:rFonts w:hint="eastAsia"/>
        </w:rPr>
        <w:t xml:space="preserve">整定需要采用</w:t>
      </w:r>
      <w:r>
        <w:t xml:space="preserve"> Smith </w:t>
      </w:r>
      <w:r>
        <w:rPr>
          <w:rFonts w:hint="eastAsia"/>
        </w:rPr>
        <w:t xml:space="preserve">预估器或内模控制等补偿策略（第</w:t>
      </w:r>
      <w:r>
        <w:t xml:space="preserve"> 3 </w:t>
      </w:r>
      <w:r>
        <w:rPr>
          <w:rFonts w:hint="eastAsia"/>
        </w:rPr>
        <w:t xml:space="preserve">章）。当</w:t>
      </w:r>
      <w:r>
        <w:t xml:space="preserve"> </w:t>
      </w:r>
      <m:oMath>
        <m:r>
          <m:t>L</m:t>
        </m:r>
        <m:r>
          <m:rPr>
            <m:sty m:val="p"/>
          </m:rPr>
          <m:t>/</m:t>
        </m:r>
        <m:r>
          <m:t>T</m:t>
        </m:r>
        <m:r>
          <m:rPr>
            <m:sty m:val="p"/>
          </m:rPr>
          <m:t>≥</m:t>
        </m:r>
        <m:r>
          <m:t>1.0</m:t>
        </m:r>
      </m:oMath>
      <w:r>
        <w:t xml:space="preserve"> </w:t>
      </w:r>
      <w:r>
        <w:rPr>
          <w:rFonts w:hint="eastAsia"/>
        </w:rPr>
        <w:t xml:space="preserve">时（如长距离管道和河道），系统进入”大延迟”区间，传统</w:t>
      </w:r>
      <w:r>
        <w:t xml:space="preserve"> PID </w:t>
      </w:r>
      <w:r>
        <w:rPr>
          <w:rFonts w:hint="eastAsia"/>
        </w:rPr>
        <w:t xml:space="preserve">难以有效控制，通常需要模型预测控制（MPC，第</w:t>
      </w:r>
      <w:r>
        <w:t xml:space="preserve"> 7 </w:t>
      </w:r>
      <w:r>
        <w:rPr>
          <w:rFonts w:hint="eastAsia"/>
        </w:rPr>
        <w:t xml:space="preserve">章）或前馈-反馈组合策略。</w:t>
      </w:r>
    </w:p>
    <w:p>
      <w:pPr>
        <w:pStyle w:val="BodyText"/>
      </w:pPr>
      <w:r>
        <w:rPr>
          <w:rFonts w:hint="eastAsia"/>
        </w:rPr>
        <w:t xml:space="preserve">该表也直观解释了</w:t>
      </w:r>
      <w:r>
        <w:t xml:space="preserve"> CHS </w:t>
      </w:r>
      <w:r>
        <w:rPr>
          <w:rFonts w:hint="eastAsia"/>
        </w:rPr>
        <w:t xml:space="preserve">统一传递函数族的工程价值：Family</w:t>
      </w:r>
      <w:r>
        <w:t xml:space="preserve"> </w:t>
      </w:r>
      <m:oMath>
        <m:r>
          <m:t>α</m:t>
        </m:r>
      </m:oMath>
      <w:r>
        <w:t xml:space="preserve"> </w:t>
      </w:r>
      <w:r>
        <w:rPr>
          <w:rFonts w:hint="eastAsia"/>
        </w:rPr>
        <w:t xml:space="preserve">覆盖了从水箱到管道的广泛惯性-延迟系统，而</w:t>
      </w:r>
      <w:r>
        <w:t xml:space="preserve"> Family</w:t>
      </w:r>
      <w:r>
        <w:t xml:space="preserve"> </w:t>
      </w:r>
      <m:oMath>
        <m:r>
          <m:t>β</m:t>
        </m:r>
      </m:oMath>
      <w:r>
        <w:t xml:space="preserve"> </w:t>
      </w:r>
      <w:r>
        <w:rPr>
          <w:rFonts w:hint="eastAsia"/>
        </w:rPr>
        <w:t xml:space="preserve">则专门描述河道洪水演进中的自调节衰减特性。控制工程师可根据设施类型和</w:t>
      </w:r>
      <w:r>
        <w:t xml:space="preserve"> </w:t>
      </w:r>
      <m:oMath>
        <m:r>
          <m:t>L</m:t>
        </m:r>
        <m:r>
          <m:rPr>
            <m:sty m:val="p"/>
          </m:rPr>
          <m:t>/</m:t>
        </m:r>
        <m:r>
          <m:t>T</m:t>
        </m:r>
      </m:oMath>
      <w:r>
        <w:t xml:space="preserve"> </w:t>
      </w:r>
      <w:r>
        <w:rPr>
          <w:rFonts w:hint="eastAsia"/>
        </w:rPr>
        <w:t xml:space="preserve">比，快速选择合适的模型层级和控制策略。</w:t>
      </w:r>
    </w:p>
    <w:p>
      <w:pPr>
        <w:pStyle w:val="BodyText"/>
      </w:pPr>
      <w:r>
        <w:rPr>
          <w:rFonts w:hint="eastAsia"/>
        </w:rPr>
        <w:t xml:space="preserve">从工程实践角度，</w:t>
      </w:r>
      <m:oMath>
        <m:r>
          <m:t>L</m:t>
        </m:r>
        <m:r>
          <m:rPr>
            <m:sty m:val="p"/>
          </m:rPr>
          <m:t>/</m:t>
        </m:r>
        <m:r>
          <m:t>T</m:t>
        </m:r>
      </m:oMath>
      <w:r>
        <w:t xml:space="preserve"> </w:t>
      </w:r>
      <w:r>
        <w:rPr>
          <w:rFonts w:hint="eastAsia"/>
        </w:rPr>
        <w:t xml:space="preserve">比还决定了系统辨识的优先级。对于</w:t>
      </w:r>
      <w:r>
        <w:t xml:space="preserve"> </w:t>
      </w:r>
      <m:oMath>
        <m:r>
          <m:t>L</m:t>
        </m:r>
        <m:r>
          <m:rPr>
            <m:sty m:val="p"/>
          </m:rPr>
          <m:t>/</m:t>
        </m:r>
        <m:r>
          <m:t>T</m:t>
        </m:r>
        <m:r>
          <m:rPr>
            <m:sty m:val="p"/>
          </m:rPr>
          <m:t>&lt;</m:t>
        </m:r>
        <m:r>
          <m:t>0.1</m:t>
        </m:r>
      </m:oMath>
      <w:r>
        <w:t xml:space="preserve"> </w:t>
      </w:r>
      <w:r>
        <w:rPr>
          <w:rFonts w:hint="eastAsia"/>
        </w:rPr>
        <w:t xml:space="preserve">的水箱类系统，精确辨识时间常数</w:t>
      </w:r>
      <w:r>
        <w:t xml:space="preserve"> </w:t>
      </w:r>
      <m:oMath>
        <m:r>
          <m:t>T</m:t>
        </m:r>
      </m:oMath>
      <w:r>
        <w:t xml:space="preserve"> </w:t>
      </w:r>
      <w:r>
        <w:rPr>
          <w:rFonts w:hint="eastAsia"/>
        </w:rPr>
        <w:t xml:space="preserve">比估计纯滞后</w:t>
      </w:r>
      <w:r>
        <w:t xml:space="preserve"> </w:t>
      </w:r>
      <m:oMath>
        <m:r>
          <m:t>L</m:t>
        </m:r>
      </m:oMath>
      <w:r>
        <w:t xml:space="preserve"> </w:t>
      </w:r>
      <w:r>
        <w:rPr>
          <w:rFonts w:hint="eastAsia"/>
        </w:rPr>
        <w:t xml:space="preserve">更为关键；而对于</w:t>
      </w:r>
      <w:r>
        <w:t xml:space="preserve"> </w:t>
      </w:r>
      <m:oMath>
        <m:r>
          <m:t>L</m:t>
        </m:r>
        <m:r>
          <m:rPr>
            <m:sty m:val="p"/>
          </m:rPr>
          <m:t>/</m:t>
        </m:r>
        <m:r>
          <m:t>T</m:t>
        </m:r>
        <m:r>
          <m:rPr>
            <m:sty m:val="p"/>
          </m:rPr>
          <m:t>&gt;</m:t>
        </m:r>
        <m:r>
          <m:t>0.5</m:t>
        </m:r>
      </m:oMath>
      <w:r>
        <w:t xml:space="preserve"> </w:t>
      </w:r>
      <w:r>
        <w:rPr>
          <w:rFonts w:hint="eastAsia"/>
        </w:rPr>
        <w:t xml:space="preserve">的长距离输水系统，纯滞后</w:t>
      </w:r>
      <w:r>
        <w:t xml:space="preserve"> </w:t>
      </w:r>
      <m:oMath>
        <m:r>
          <m:t>L</m:t>
        </m:r>
      </m:oMath>
      <w:r>
        <w:t xml:space="preserve"> </w:t>
      </w:r>
      <w:r>
        <w:rPr>
          <w:rFonts w:hint="eastAsia"/>
        </w:rPr>
        <w:t xml:space="preserve">的准确估计往往成为控制器设计成败的决定性因素。第</w:t>
      </w:r>
      <w:r>
        <w:t xml:space="preserve"> 3 </w:t>
      </w:r>
      <w:r>
        <w:rPr>
          <w:rFonts w:hint="eastAsia"/>
        </w:rPr>
        <w:t xml:space="preserve">章将详细介绍面向不同</w:t>
      </w:r>
      <w:r>
        <w:t xml:space="preserve"> </w:t>
      </w:r>
      <m:oMath>
        <m:r>
          <m:t>L</m:t>
        </m:r>
        <m:r>
          <m:rPr>
            <m:sty m:val="p"/>
          </m:rPr>
          <m:t>/</m:t>
        </m:r>
        <m:r>
          <m:t>T</m:t>
        </m:r>
      </m:oMath>
      <w:r>
        <w:t xml:space="preserve"> </w:t>
      </w:r>
      <w:r>
        <w:rPr>
          <w:rFonts w:hint="eastAsia"/>
        </w:rPr>
        <w:t xml:space="preserve">比区间的系统辨识方法。</w:t>
      </w:r>
    </w:p>
    <w:bookmarkEnd w:id="32"/>
    <w:bookmarkEnd w:id="33"/>
    <w:bookmarkStart w:id="44" w:name="案例分析单容水箱开环阶跃响应仿真"/>
    <w:p>
      <w:pPr>
        <w:pStyle w:val="Heading2"/>
      </w:pPr>
      <w:r>
        <w:rPr>
          <w:rStyle w:val="SectionNumber"/>
        </w:rPr>
        <w:t xml:space="preserve">1.5</w:t>
      </w:r>
      <w:r>
        <w:tab/>
      </w:r>
      <w:r>
        <w:rPr>
          <w:rFonts w:hint="eastAsia"/>
        </w:rPr>
        <w:t xml:space="preserve">案例分析：单容水箱开环阶跃响应仿真</w:t>
      </w:r>
    </w:p>
    <w:bookmarkStart w:id="34" w:name="案例背景"/>
    <w:p>
      <w:pPr>
        <w:pStyle w:val="Heading3"/>
      </w:pPr>
      <w:r>
        <w:rPr>
          <w:rStyle w:val="SectionNumber"/>
        </w:rPr>
        <w:t xml:space="preserve">1.5.1</w:t>
      </w:r>
      <w:r>
        <w:tab/>
      </w:r>
      <w:r>
        <w:rPr>
          <w:rFonts w:hint="eastAsia"/>
        </w:rPr>
        <w:t xml:space="preserve">案例背景</w:t>
      </w:r>
    </w:p>
    <w:p>
      <w:pPr>
        <w:pStyle w:val="FirstParagraph"/>
      </w:pPr>
      <w:r>
        <w:rPr>
          <w:rFonts w:hint="eastAsia"/>
        </w:rPr>
        <w:t xml:space="preserve">本案例将理论推导转化为可计算的数值模型。对象为城市供水系统中的高位水塔，面临早晚高峰期的用水波动。分析任务：在恒定功率注水条件下，判定水塔是否会发生溢流，并评估水位演化过程的非线性特征。</w:t>
      </w:r>
    </w:p>
    <w:bookmarkEnd w:id="34"/>
    <w:bookmarkStart w:id="35" w:name="问题描述"/>
    <w:p>
      <w:pPr>
        <w:pStyle w:val="Heading3"/>
      </w:pPr>
      <w:r>
        <w:rPr>
          <w:rStyle w:val="SectionNumber"/>
        </w:rPr>
        <w:t xml:space="preserve">1.5.2</w:t>
      </w:r>
      <w:r>
        <w:tab/>
      </w:r>
      <w:r>
        <w:rPr>
          <w:rFonts w:hint="eastAsia"/>
        </w:rPr>
        <w:t xml:space="preserve">问题描述</w:t>
      </w:r>
    </w:p>
    <w:p>
      <w:pPr>
        <w:pStyle w:val="Compact"/>
        <w:numPr>
          <w:ilvl w:val="0"/>
          <w:numId w:val="1004"/>
        </w:numPr>
      </w:pPr>
      <w:r>
        <w:rPr>
          <w:rFonts w:hint="eastAsia"/>
          <w:b/>
          <w:bCs/>
        </w:rPr>
        <w:t xml:space="preserve">水箱参数</w:t>
      </w:r>
      <w:r>
        <w:rPr>
          <w:rFonts w:hint="eastAsia"/>
        </w:rPr>
        <w:t xml:space="preserve">：截面积</w:t>
      </w:r>
      <w:r>
        <w:t xml:space="preserve"> </w:t>
      </w:r>
      <m:oMath>
        <m:r>
          <m:t>A</m:t>
        </m:r>
        <m:r>
          <m:rPr>
            <m:sty m:val="p"/>
          </m:rPr>
          <m:t>=</m:t>
        </m:r>
        <m:r>
          <m:t>2.0</m:t>
        </m:r>
        <m:sSup>
          <m:e>
            <m:r>
              <m:rPr>
                <m:nor/>
                <m:sty m:val="p"/>
              </m:rPr>
              <m:t> m</m:t>
            </m:r>
          </m:e>
          <m:sup>
            <m:r>
              <m:t>2</m:t>
            </m:r>
          </m:sup>
        </m:sSup>
      </m:oMath>
      <w:r>
        <w:rPr>
          <w:rFonts w:hint="eastAsia"/>
        </w:rPr>
        <w:t xml:space="preserve">，出水孔面积</w:t>
      </w:r>
      <w:r>
        <w:t xml:space="preserve"> </w:t>
      </w:r>
      <m:oMath>
        <m:r>
          <m:t>a</m:t>
        </m:r>
        <m:r>
          <m:rPr>
            <m:sty m:val="p"/>
          </m:rPr>
          <m:t>=</m:t>
        </m:r>
        <m:r>
          <m:t>0.05</m:t>
        </m:r>
        <m:sSup>
          <m:e>
            <m:r>
              <m:rPr>
                <m:nor/>
                <m:sty m:val="p"/>
              </m:rPr>
              <m:t> m</m:t>
            </m:r>
          </m:e>
          <m:sup>
            <m:r>
              <m:t>2</m:t>
            </m:r>
          </m:sup>
        </m:sSup>
      </m:oMath>
      <w:r>
        <w:rPr>
          <w:rFonts w:hint="eastAsia"/>
        </w:rPr>
        <w:t xml:space="preserve">，流量系数</w:t>
      </w:r>
      <w:r>
        <w:t xml:space="preserve"> </w:t>
      </w:r>
      <m:oMath>
        <m:sSub>
          <m:e>
            <m:r>
              <m:t>C</m:t>
            </m:r>
          </m:e>
          <m:sub>
            <m:r>
              <m:t>d</m:t>
            </m:r>
          </m:sub>
        </m:sSub>
        <m:r>
          <m:rPr>
            <m:sty m:val="p"/>
          </m:rPr>
          <m:t>=</m:t>
        </m:r>
        <m:r>
          <m:t>0.6</m:t>
        </m:r>
      </m:oMath>
      <w:r>
        <w:t xml:space="preserve">。</w:t>
      </w:r>
    </w:p>
    <w:p>
      <w:pPr>
        <w:pStyle w:val="Compact"/>
        <w:numPr>
          <w:ilvl w:val="0"/>
          <w:numId w:val="1004"/>
        </w:numPr>
      </w:pPr>
      <w:r>
        <w:rPr>
          <w:rFonts w:hint="eastAsia"/>
          <w:b/>
          <w:bCs/>
        </w:rPr>
        <w:t xml:space="preserve">输入</w:t>
      </w:r>
      <w:r>
        <w:rPr>
          <w:rFonts w:hint="eastAsia"/>
        </w:rPr>
        <w:t xml:space="preserve">：恒定注水流量</w:t>
      </w:r>
      <w:r>
        <w:t xml:space="preserve"> </w:t>
      </w:r>
      <m:oMath>
        <m:sSub>
          <m:e>
            <m:r>
              <m:t>q</m:t>
            </m:r>
          </m:e>
          <m:sub>
            <m:r>
              <m:t>i</m:t>
            </m:r>
            <m:r>
              <m:t>n</m:t>
            </m:r>
          </m:sub>
        </m:sSub>
        <m:r>
          <m:rPr>
            <m:sty m:val="p"/>
          </m:rPr>
          <m:t>=</m:t>
        </m:r>
        <m:r>
          <m:t>0.1</m:t>
        </m:r>
        <m:sSup>
          <m:e>
            <m:r>
              <m:rPr>
                <m:nor/>
                <m:sty m:val="p"/>
              </m:rPr>
              <m:t> m</m:t>
            </m:r>
          </m:e>
          <m:sup>
            <m:r>
              <m:t>3</m:t>
            </m:r>
          </m:sup>
        </m:sSup>
        <m:r>
          <m:rPr>
            <m:sty m:val="p"/>
          </m:rPr>
          <m:t>/</m:t>
        </m:r>
        <m:r>
          <m:rPr>
            <m:nor/>
            <m:sty m:val="p"/>
          </m:rPr>
          <m:t>s</m:t>
        </m:r>
      </m:oMath>
      <w:r>
        <w:rPr>
          <w:rFonts w:hint="eastAsia"/>
        </w:rPr>
        <w:t xml:space="preserve">，初始水位</w:t>
      </w:r>
      <w:r>
        <w:t xml:space="preserve"> </w:t>
      </w:r>
      <m:oMath>
        <m:r>
          <m:t>h</m:t>
        </m:r>
        <m:r>
          <m:rPr>
            <m:sty m:val="p"/>
          </m:rPr>
          <m:t>(</m:t>
        </m:r>
        <m:r>
          <m:t>0</m:t>
        </m:r>
        <m:r>
          <m:rPr>
            <m:sty m:val="p"/>
          </m:rPr>
          <m:t>)</m:t>
        </m:r>
        <m:r>
          <m:rPr>
            <m:sty m:val="p"/>
          </m:rPr>
          <m:t>=</m:t>
        </m:r>
        <m:r>
          <m:t>0</m:t>
        </m:r>
      </m:oMath>
      <w:r>
        <w:t xml:space="preserve">。</w:t>
      </w:r>
    </w:p>
    <w:p>
      <w:pPr>
        <w:pStyle w:val="Compact"/>
        <w:numPr>
          <w:ilvl w:val="0"/>
          <w:numId w:val="1004"/>
        </w:numPr>
      </w:pPr>
      <w:r>
        <w:rPr>
          <w:rFonts w:hint="eastAsia"/>
          <w:b/>
          <w:bCs/>
        </w:rPr>
        <w:t xml:space="preserve">核心问题</w:t>
      </w:r>
      <w:r>
        <w:rPr>
          <w:rFonts w:hint="eastAsia"/>
        </w:rPr>
        <w:t xml:space="preserve">：在恒定进水条件下，水位是否会无限上升并最终溢流？</w:t>
      </w:r>
    </w:p>
    <w:bookmarkEnd w:id="35"/>
    <w:bookmarkStart w:id="36" w:name="解题思路"/>
    <w:p>
      <w:pPr>
        <w:pStyle w:val="Heading3"/>
      </w:pPr>
      <w:r>
        <w:rPr>
          <w:rStyle w:val="SectionNumber"/>
        </w:rPr>
        <w:t xml:space="preserve">1.5.3</w:t>
      </w:r>
      <w:r>
        <w:tab/>
      </w:r>
      <w:r>
        <w:rPr>
          <w:rFonts w:hint="eastAsia"/>
        </w:rPr>
        <w:t xml:space="preserve">解题思路</w:t>
      </w:r>
    </w:p>
    <w:p>
      <w:pPr>
        <w:pStyle w:val="Compact"/>
        <w:numPr>
          <w:ilvl w:val="0"/>
          <w:numId w:val="1005"/>
        </w:numPr>
      </w:pPr>
      <w:r>
        <w:rPr>
          <w:rFonts w:hint="eastAsia"/>
        </w:rPr>
        <w:t xml:space="preserve">建立非线性微分方程（式</w:t>
      </w:r>
      <w:r>
        <w:t xml:space="preserve"> </w:t>
      </w:r>
      <w:r>
        <w:rPr>
          <w:rFonts w:hint="eastAsia"/>
        </w:rPr>
        <w:t xml:space="preserve">1.3），使用</w:t>
      </w:r>
      <w:r>
        <w:t xml:space="preserve"> </w:t>
      </w:r>
      <w:r>
        <w:rPr>
          <w:rStyle w:val="VerbatimChar"/>
        </w:rPr>
        <w:t xml:space="preserve">scipy.integrate.odeint</w:t>
      </w:r>
      <w:r>
        <w:t xml:space="preserve"> </w:t>
      </w:r>
      <w:r>
        <w:rPr>
          <w:rFonts w:hint="eastAsia"/>
        </w:rPr>
        <w:t xml:space="preserve">进行数值积分。</w:t>
      </w:r>
    </w:p>
    <w:p>
      <w:pPr>
        <w:pStyle w:val="Compact"/>
        <w:numPr>
          <w:ilvl w:val="0"/>
          <w:numId w:val="1005"/>
        </w:numPr>
      </w:pPr>
      <w:r>
        <w:rPr>
          <w:rFonts w:hint="eastAsia"/>
        </w:rPr>
        <w:t xml:space="preserve">在代码中植入物理安全护栏</w:t>
      </w:r>
      <w:r>
        <w:t xml:space="preserve"> </w:t>
      </w:r>
      <w:r>
        <w:rPr>
          <w:rStyle w:val="VerbatimChar"/>
        </w:rPr>
        <w:t xml:space="preserve">h = max(h, 0.0)</w:t>
      </w:r>
      <w:r>
        <w:rPr>
          <w:rFonts w:hint="eastAsia"/>
        </w:rPr>
        <w:t xml:space="preserve">，防止数值误差导致的负水深。</w:t>
      </w:r>
    </w:p>
    <w:p>
      <w:pPr>
        <w:pStyle w:val="Compact"/>
        <w:numPr>
          <w:ilvl w:val="0"/>
          <w:numId w:val="1005"/>
        </w:numPr>
      </w:pPr>
      <w:r>
        <w:rPr>
          <w:rFonts w:hint="eastAsia"/>
        </w:rPr>
        <w:t xml:space="preserve">计算稳态水位理论值</w:t>
      </w:r>
      <w:r>
        <w:t xml:space="preserve"> </w:t>
      </w:r>
      <m:oMath>
        <m:sSub>
          <m:e>
            <m:r>
              <m:t>h</m:t>
            </m:r>
          </m:e>
          <m:sub>
            <m:r>
              <m:t>s</m:t>
            </m:r>
            <m:r>
              <m:t>s</m:t>
            </m:r>
          </m:sub>
        </m:sSub>
        <m:r>
          <m:rPr>
            <m:sty m:val="p"/>
          </m:rPr>
          <m:t>=</m:t>
        </m:r>
        <m:r>
          <m:rPr>
            <m:sty m:val="p"/>
          </m:rPr>
          <m:t>(</m:t>
        </m:r>
        <m:sSub>
          <m:e>
            <m:r>
              <m:t>q</m:t>
            </m:r>
          </m:e>
          <m:sub>
            <m:r>
              <m:t>i</m:t>
            </m:r>
            <m:r>
              <m:t>n</m:t>
            </m:r>
          </m:sub>
        </m:sSub>
        <m:r>
          <m:rPr>
            <m:sty m:val="p"/>
          </m:rPr>
          <m:t>/</m:t>
        </m:r>
        <m:r>
          <m:t>k</m:t>
        </m:r>
        <m:sSup>
          <m:e>
            <m:r>
              <m:rPr>
                <m:sty m:val="p"/>
              </m:rPr>
              <m:t>)</m:t>
            </m:r>
          </m:e>
          <m:sup>
            <m:r>
              <m:t>2</m:t>
            </m:r>
          </m:sup>
        </m:sSup>
      </m:oMath>
      <w:r>
        <w:t xml:space="preserve"> </w:t>
      </w:r>
      <w:r>
        <w:rPr>
          <w:rFonts w:hint="eastAsia"/>
        </w:rPr>
        <w:t xml:space="preserve">作为验证基准。</w:t>
      </w:r>
    </w:p>
    <w:bookmarkEnd w:id="36"/>
    <w:bookmarkStart w:id="40" w:name="代码与仿真结果"/>
    <w:p>
      <w:pPr>
        <w:pStyle w:val="Heading3"/>
      </w:pPr>
      <w:r>
        <w:rPr>
          <w:rStyle w:val="SectionNumber"/>
        </w:rPr>
        <w:t xml:space="preserve">1.5.4</w:t>
      </w:r>
      <w:r>
        <w:tab/>
      </w:r>
      <w:r>
        <w:rPr>
          <w:rFonts w:hint="eastAsia"/>
        </w:rPr>
        <w:t xml:space="preserve">代码与仿真结果</w:t>
      </w:r>
    </w:p>
    <w:p>
      <w:pPr>
        <w:pStyle w:val="BlockText"/>
      </w:pPr>
      <w:r>
        <w:rPr>
          <w:rFonts w:hint="eastAsia"/>
          <w:b/>
          <w:bCs/>
        </w:rPr>
        <w:t xml:space="preserve">学习提示</w:t>
      </w:r>
      <w:r>
        <w:rPr>
          <w:rFonts w:hint="eastAsia"/>
        </w:rPr>
        <w:t xml:space="preserve">：以下代码使用</w:t>
      </w:r>
      <w:r>
        <w:t xml:space="preserve"> </w:t>
      </w:r>
      <w:r>
        <w:rPr>
          <w:rStyle w:val="VerbatimChar"/>
        </w:rPr>
        <w:t xml:space="preserve">scipy.integrate.odeint</w:t>
      </w:r>
      <w:r>
        <w:t xml:space="preserve"> </w:t>
      </w:r>
      <w:r>
        <w:rPr>
          <w:rFonts w:hint="eastAsia"/>
        </w:rPr>
        <w:t xml:space="preserve">对非线性水箱方程进行数值积分。</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odeint</w:t>
      </w:r>
      <w:r>
        <w:br/>
      </w:r>
      <w:r>
        <w:br/>
      </w:r>
      <w:r>
        <w:rPr>
          <w:rStyle w:val="NormalTok"/>
        </w:rPr>
        <w:t xml:space="preserve">A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C_d </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a </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g </w:t>
      </w:r>
      <w:r>
        <w:rPr>
          <w:rStyle w:val="OperatorTok"/>
        </w:rPr>
        <w:t xml:space="preserve">=</w:t>
      </w:r>
      <w:r>
        <w:rPr>
          <w:rStyle w:val="NormalTok"/>
        </w:rPr>
        <w:t xml:space="preserve"> </w:t>
      </w:r>
      <w:r>
        <w:rPr>
          <w:rStyle w:val="FloatTok"/>
        </w:rPr>
        <w:t xml:space="preserve">9.81</w:t>
      </w:r>
      <w:r>
        <w:br/>
      </w:r>
      <w:r>
        <w:rPr>
          <w:rStyle w:val="NormalTok"/>
        </w:rPr>
        <w:t xml:space="preserve">k </w:t>
      </w:r>
      <w:r>
        <w:rPr>
          <w:rStyle w:val="OperatorTok"/>
        </w:rPr>
        <w:t xml:space="preserve">=</w:t>
      </w:r>
      <w:r>
        <w:rPr>
          <w:rStyle w:val="NormalTok"/>
        </w:rPr>
        <w:t xml:space="preserve"> C_d </w:t>
      </w:r>
      <w:r>
        <w:rPr>
          <w:rStyle w:val="OperatorTok"/>
        </w:rPr>
        <w:t xml:space="preserve">*</w:t>
      </w:r>
      <w:r>
        <w:rPr>
          <w:rStyle w:val="NormalTok"/>
        </w:rPr>
        <w:t xml:space="preserve"> a </w:t>
      </w:r>
      <w:r>
        <w:rPr>
          <w:rStyle w:val="OperatorTok"/>
        </w:rPr>
        <w:t xml:space="preserve">*</w:t>
      </w:r>
      <w:r>
        <w:rPr>
          <w:rStyle w:val="NormalTok"/>
        </w:rPr>
        <w:t xml:space="preserve"> np.sqrt(</w:t>
      </w:r>
      <w:r>
        <w:rPr>
          <w:rStyle w:val="DecValTok"/>
        </w:rPr>
        <w:t xml:space="preserve">2</w:t>
      </w:r>
      <w:r>
        <w:rPr>
          <w:rStyle w:val="NormalTok"/>
        </w:rPr>
        <w:t xml:space="preserve"> </w:t>
      </w:r>
      <w:r>
        <w:rPr>
          <w:rStyle w:val="OperatorTok"/>
        </w:rPr>
        <w:t xml:space="preserve">*</w:t>
      </w:r>
      <w:r>
        <w:rPr>
          <w:rStyle w:val="NormalTok"/>
        </w:rPr>
        <w:t xml:space="preserve"> g)</w:t>
      </w:r>
      <w:r>
        <w:br/>
      </w:r>
      <w:r>
        <w:br/>
      </w:r>
      <w:r>
        <w:rPr>
          <w:rStyle w:val="KeywordTok"/>
        </w:rPr>
        <w:t xml:space="preserve">def</w:t>
      </w:r>
      <w:r>
        <w:rPr>
          <w:rStyle w:val="NormalTok"/>
        </w:rPr>
        <w:t xml:space="preserve"> tank_dynamics(h, t, Q_in):</w:t>
      </w:r>
      <w:r>
        <w:br/>
      </w:r>
      <w:r>
        <w:rPr>
          <w:rStyle w:val="NormalTok"/>
        </w:rPr>
        <w:t xml:space="preserve">    h </w:t>
      </w:r>
      <w:r>
        <w:rPr>
          <w:rStyle w:val="OperatorTok"/>
        </w:rPr>
        <w:t xml:space="preserve">=</w:t>
      </w:r>
      <w:r>
        <w:rPr>
          <w:rStyle w:val="NormalTok"/>
        </w:rPr>
        <w:t xml:space="preserve"> </w:t>
      </w:r>
      <w:r>
        <w:rPr>
          <w:rStyle w:val="BuiltInTok"/>
        </w:rPr>
        <w:t xml:space="preserve">max</w:t>
      </w:r>
      <w:r>
        <w:rPr>
          <w:rStyle w:val="NormalTok"/>
        </w:rPr>
        <w:t xml:space="preserve">(h, </w:t>
      </w:r>
      <w:r>
        <w:rPr>
          <w:rStyle w:val="FloatTok"/>
        </w:rPr>
        <w:t xml:space="preserve">0.0</w:t>
      </w:r>
      <w:r>
        <w:rPr>
          <w:rStyle w:val="NormalTok"/>
        </w:rPr>
        <w:t xml:space="preserve">)</w:t>
      </w:r>
      <w:r>
        <w:br/>
      </w:r>
      <w:r>
        <w:rPr>
          <w:rStyle w:val="NormalTok"/>
        </w:rPr>
        <w:t xml:space="preserve">    Q_out </w:t>
      </w:r>
      <w:r>
        <w:rPr>
          <w:rStyle w:val="OperatorTok"/>
        </w:rPr>
        <w:t xml:space="preserve">=</w:t>
      </w:r>
      <w:r>
        <w:rPr>
          <w:rStyle w:val="NormalTok"/>
        </w:rPr>
        <w:t xml:space="preserve"> k </w:t>
      </w:r>
      <w:r>
        <w:rPr>
          <w:rStyle w:val="OperatorTok"/>
        </w:rPr>
        <w:t xml:space="preserve">*</w:t>
      </w:r>
      <w:r>
        <w:rPr>
          <w:rStyle w:val="NormalTok"/>
        </w:rPr>
        <w:t xml:space="preserve"> np.sqrt(h)</w:t>
      </w:r>
      <w:r>
        <w:br/>
      </w:r>
      <w:r>
        <w:rPr>
          <w:rStyle w:val="NormalTok"/>
        </w:rPr>
        <w:t xml:space="preserve">    </w:t>
      </w:r>
      <w:r>
        <w:rPr>
          <w:rStyle w:val="ControlFlowTok"/>
        </w:rPr>
        <w:t xml:space="preserve">return</w:t>
      </w:r>
      <w:r>
        <w:rPr>
          <w:rStyle w:val="NormalTok"/>
        </w:rPr>
        <w:t xml:space="preserve"> (Q_in </w:t>
      </w:r>
      <w:r>
        <w:rPr>
          <w:rStyle w:val="OperatorTok"/>
        </w:rPr>
        <w:t xml:space="preserve">-</w:t>
      </w:r>
      <w:r>
        <w:rPr>
          <w:rStyle w:val="NormalTok"/>
        </w:rPr>
        <w:t xml:space="preserve"> Q_out) </w:t>
      </w:r>
      <w:r>
        <w:rPr>
          <w:rStyle w:val="OperatorTok"/>
        </w:rPr>
        <w:t xml:space="preserve">/</w:t>
      </w:r>
      <w:r>
        <w:rPr>
          <w:rStyle w:val="NormalTok"/>
        </w:rPr>
        <w:t xml:space="preserve"> A</w:t>
      </w:r>
      <w:r>
        <w:br/>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200</w:t>
      </w:r>
      <w:r>
        <w:rPr>
          <w:rStyle w:val="NormalTok"/>
        </w:rPr>
        <w:t xml:space="preserve">, </w:t>
      </w:r>
      <w:r>
        <w:rPr>
          <w:rStyle w:val="DecValTok"/>
        </w:rPr>
        <w:t xml:space="preserve">500</w:t>
      </w:r>
      <w:r>
        <w:rPr>
          <w:rStyle w:val="NormalTok"/>
        </w:rPr>
        <w:t xml:space="preserve">)</w:t>
      </w:r>
      <w:r>
        <w:br/>
      </w:r>
      <w:r>
        <w:rPr>
          <w:rStyle w:val="NormalTok"/>
        </w:rPr>
        <w:t xml:space="preserve">h_sim </w:t>
      </w:r>
      <w:r>
        <w:rPr>
          <w:rStyle w:val="OperatorTok"/>
        </w:rPr>
        <w:t xml:space="preserve">=</w:t>
      </w:r>
      <w:r>
        <w:rPr>
          <w:rStyle w:val="NormalTok"/>
        </w:rPr>
        <w:t xml:space="preserve"> odeint(tank_dynamics, </w:t>
      </w:r>
      <w:r>
        <w:rPr>
          <w:rStyle w:val="FloatTok"/>
        </w:rPr>
        <w:t xml:space="preserve">0.0</w:t>
      </w:r>
      <w:r>
        <w:rPr>
          <w:rStyle w:val="NormalTok"/>
        </w:rPr>
        <w:t xml:space="preserve">, t, args</w:t>
      </w:r>
      <w:r>
        <w:rPr>
          <w:rStyle w:val="OperatorTok"/>
        </w:rPr>
        <w:t xml:space="preserve">=</w:t>
      </w:r>
      <w:r>
        <w:rPr>
          <w:rStyle w:val="NormalTok"/>
        </w:rPr>
        <w:t xml:space="preserve">(</w:t>
      </w:r>
      <w:r>
        <w:rPr>
          <w:rStyle w:val="FloatTok"/>
        </w:rPr>
        <w:t xml:space="preserve">0.1</w:t>
      </w:r>
      <w:r>
        <w:rPr>
          <w:rStyle w:val="NormalTok"/>
        </w:rPr>
        <w:t xml:space="preserve">,))</w:t>
      </w:r>
      <w:r>
        <w:br/>
      </w:r>
      <w:r>
        <w:rPr>
          <w:rStyle w:val="NormalTok"/>
        </w:rPr>
        <w:t xml:space="preserve">h_ss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k)</w:t>
      </w:r>
      <w:r>
        <w:rPr>
          <w:rStyle w:val="OperatorTok"/>
        </w:rPr>
        <w:t xml:space="preserve">**</w:t>
      </w:r>
      <w:r>
        <w:rPr>
          <w:rStyle w:val="DecValTok"/>
        </w:rPr>
        <w:t xml:space="preserve">2</w:t>
      </w:r>
      <w:r>
        <w:rPr>
          <w:rStyle w:val="NormalTok"/>
        </w:rPr>
        <w:t xml:space="preserve">  </w:t>
      </w:r>
      <w:r>
        <w:rPr>
          <w:rStyle w:val="CommentTok"/>
        </w:rPr>
        <w:t xml:space="preserve"># 理论稳态水位</w:t>
      </w:r>
    </w:p>
    <w:p>
      <w:pPr>
        <w:pStyle w:val="FirstParagraph"/>
      </w:pPr>
      <w:r>
        <w:t xml:space="preserve">Source:</w:t>
      </w:r>
      <w:r>
        <w:t xml:space="preserve"> </w:t>
      </w:r>
      <w:r>
        <w:rPr>
          <w:rStyle w:val="VerbatimChar"/>
        </w:rPr>
        <w:t xml:space="preserve">assets/ch01/ch01_tank_sim.py</w:t>
      </w:r>
    </w:p>
    <w:p>
      <w:pPr>
        <w:pStyle w:val="BodyText"/>
      </w:pPr>
      <w:r>
        <w:rPr>
          <w:rFonts w:hint="eastAsia"/>
          <w:b/>
          <w:bCs/>
        </w:rPr>
        <w:t xml:space="preserve">仿真结果关键数据：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时间</w:t>
            </w:r>
            <w:r>
              <w:t xml:space="preserve"> (s)</w:t>
            </w:r>
          </w:p>
        </w:tc>
        <w:tc>
          <w:tcPr/>
          <w:p>
            <w:pPr>
              <w:pStyle w:val="Compact"/>
              <w:jc w:val="right"/>
            </w:pPr>
            <w:r>
              <w:rPr>
                <w:rFonts w:hint="eastAsia"/>
              </w:rPr>
              <w:t xml:space="preserve">水位</w:t>
            </w:r>
            <w:r>
              <w:t xml:space="preserve"> (m)</w:t>
            </w:r>
          </w:p>
        </w:tc>
        <w:tc>
          <w:tcPr/>
          <w:p>
            <w:pPr>
              <w:pStyle w:val="Compact"/>
              <w:jc w:val="right"/>
            </w:pPr>
            <w:r>
              <w:rPr>
                <w:rFonts w:hint="eastAsia"/>
              </w:rPr>
              <w:t xml:space="preserve">出水流量</w:t>
            </w:r>
            <w:r>
              <w:t xml:space="preserve"> (</w:t>
            </w:r>
            <m:oMath>
              <m:sSup>
                <m:e>
                  <m:r>
                    <m:rPr>
                      <m:nor/>
                      <m:sty m:val="p"/>
                    </m:rPr>
                    <m:t>m</m:t>
                  </m:r>
                </m:e>
                <m:sup>
                  <m:r>
                    <m:t>3</m:t>
                  </m:r>
                </m:sup>
              </m:sSup>
              <m:r>
                <m:rPr>
                  <m:sty m:val="p"/>
                </m:rPr>
                <m:t>/</m:t>
              </m:r>
              <m:r>
                <m:rPr>
                  <m:nor/>
                  <m:sty m:val="p"/>
                </m:rPr>
                <m:t>s</m:t>
              </m:r>
            </m:oMath>
            <w:r>
              <w:t xml:space="preserve">)</w:t>
            </w:r>
          </w:p>
        </w:tc>
      </w:tr>
      <w:tr>
        <w:tc>
          <w:tcPr/>
          <w:p>
            <w:pPr>
              <w:pStyle w:val="Compact"/>
              <w:jc w:val="right"/>
            </w:pPr>
            <w:r>
              <w:t xml:space="preserve">0.0</w:t>
            </w:r>
          </w:p>
        </w:tc>
        <w:tc>
          <w:tcPr/>
          <w:p>
            <w:pPr>
              <w:pStyle w:val="Compact"/>
              <w:jc w:val="right"/>
            </w:pPr>
            <w:r>
              <w:t xml:space="preserve">0.000</w:t>
            </w:r>
          </w:p>
        </w:tc>
        <w:tc>
          <w:tcPr/>
          <w:p>
            <w:pPr>
              <w:pStyle w:val="Compact"/>
              <w:jc w:val="right"/>
            </w:pPr>
            <w:r>
              <w:t xml:space="preserve">0.000</w:t>
            </w:r>
          </w:p>
        </w:tc>
      </w:tr>
      <w:tr>
        <w:tc>
          <w:tcPr/>
          <w:p>
            <w:pPr>
              <w:pStyle w:val="Compact"/>
              <w:jc w:val="right"/>
            </w:pPr>
            <w:r>
              <w:t xml:space="preserve">20.0</w:t>
            </w:r>
          </w:p>
        </w:tc>
        <w:tc>
          <w:tcPr/>
          <w:p>
            <w:pPr>
              <w:pStyle w:val="Compact"/>
              <w:jc w:val="right"/>
            </w:pPr>
            <w:r>
              <w:t xml:space="preserve">0.378</w:t>
            </w:r>
          </w:p>
        </w:tc>
        <w:tc>
          <w:tcPr/>
          <w:p>
            <w:pPr>
              <w:pStyle w:val="Compact"/>
              <w:jc w:val="right"/>
            </w:pPr>
            <w:r>
              <w:t xml:space="preserve">0.081</w:t>
            </w:r>
          </w:p>
        </w:tc>
      </w:tr>
      <w:tr>
        <w:tc>
          <w:tcPr/>
          <w:p>
            <w:pPr>
              <w:pStyle w:val="Compact"/>
              <w:jc w:val="right"/>
            </w:pPr>
            <w:r>
              <w:t xml:space="preserve">40.0</w:t>
            </w:r>
          </w:p>
        </w:tc>
        <w:tc>
          <w:tcPr/>
          <w:p>
            <w:pPr>
              <w:pStyle w:val="Compact"/>
              <w:jc w:val="right"/>
            </w:pPr>
            <w:r>
              <w:t xml:space="preserve">0.492</w:t>
            </w:r>
          </w:p>
        </w:tc>
        <w:tc>
          <w:tcPr/>
          <w:p>
            <w:pPr>
              <w:pStyle w:val="Compact"/>
              <w:jc w:val="right"/>
            </w:pPr>
            <w:r>
              <w:t xml:space="preserve">0.093</w:t>
            </w:r>
          </w:p>
        </w:tc>
      </w:tr>
      <w:tr>
        <w:tc>
          <w:tcPr/>
          <w:p>
            <w:pPr>
              <w:pStyle w:val="Compact"/>
              <w:jc w:val="right"/>
            </w:pPr>
            <w:r>
              <w:t xml:space="preserve">100.0</w:t>
            </w:r>
          </w:p>
        </w:tc>
        <w:tc>
          <w:tcPr/>
          <w:p>
            <w:pPr>
              <w:pStyle w:val="Compact"/>
              <w:jc w:val="right"/>
            </w:pPr>
            <w:r>
              <w:t xml:space="preserve">0.561</w:t>
            </w:r>
          </w:p>
        </w:tc>
        <w:tc>
          <w:tcPr/>
          <w:p>
            <w:pPr>
              <w:pStyle w:val="Compact"/>
              <w:jc w:val="right"/>
            </w:pPr>
            <w:r>
              <w:t xml:space="preserve">0.099</w:t>
            </w:r>
          </w:p>
        </w:tc>
      </w:tr>
      <w:tr>
        <w:tc>
          <w:tcPr/>
          <w:p>
            <w:pPr>
              <w:pStyle w:val="Compact"/>
              <w:jc w:val="right"/>
            </w:pPr>
            <w:r>
              <w:t xml:space="preserve">200.0</w:t>
            </w:r>
          </w:p>
        </w:tc>
        <w:tc>
          <w:tcPr/>
          <w:p>
            <w:pPr>
              <w:pStyle w:val="Compact"/>
              <w:jc w:val="right"/>
            </w:pPr>
            <w:r>
              <w:t xml:space="preserve">0.566</w:t>
            </w:r>
          </w:p>
        </w:tc>
        <w:tc>
          <w:tcPr/>
          <w:p>
            <w:pPr>
              <w:pStyle w:val="Compact"/>
              <w:jc w:val="right"/>
            </w:pPr>
            <w:r>
              <w:t xml:space="preserve">0.100</w:t>
            </w:r>
          </w:p>
        </w:tc>
      </w:tr>
    </w:tbl>
    <w:p>
      <w:pPr>
        <w:pStyle w:val="BodyText"/>
      </w:pPr>
      <w:r>
        <w:rPr>
          <w:rFonts w:hint="eastAsia"/>
          <w:b/>
          <w:bCs/>
        </w:rPr>
        <w:t xml:space="preserve">仿真曲线：</w:t>
      </w:r>
      <w:r>
        <w:t xml:space="preserve"> </w:t>
      </w:r>
      <w:r>
        <w:drawing>
          <wp:inline>
            <wp:extent cx="5334000" cy="3244316"/>
            <wp:effectExtent b="0" l="0" r="0" t="0"/>
            <wp:docPr descr="单容水箱开环阶跃响应" title="" id="38" name="Picture"/>
            <a:graphic>
              <a:graphicData uri="http://schemas.openxmlformats.org/drawingml/2006/picture">
                <pic:pic>
                  <pic:nvPicPr>
                    <pic:cNvPr descr="assets/ch01/tank_simulation.png" id="39" name="Picture"/>
                    <pic:cNvPicPr>
                      <a:picLocks noChangeArrowheads="1" noChangeAspect="1"/>
                    </pic:cNvPicPr>
                  </pic:nvPicPr>
                  <pic:blipFill>
                    <a:blip r:embed="rId37"/>
                    <a:stretch>
                      <a:fillRect/>
                    </a:stretch>
                  </pic:blipFill>
                  <pic:spPr bwMode="auto">
                    <a:xfrm>
                      <a:off x="0" y="0"/>
                      <a:ext cx="5334000" cy="3244316"/>
                    </a:xfrm>
                    <a:prstGeom prst="rect">
                      <a:avLst/>
                    </a:prstGeom>
                    <a:noFill/>
                    <a:ln w="9525">
                      <a:noFill/>
                      <a:headEnd/>
                      <a:tailEnd/>
                    </a:ln>
                  </pic:spPr>
                </pic:pic>
              </a:graphicData>
            </a:graphic>
          </wp:inline>
        </w:drawing>
      </w:r>
    </w:p>
    <w:bookmarkEnd w:id="40"/>
    <w:bookmarkStart w:id="41" w:name="结果分析"/>
    <w:p>
      <w:pPr>
        <w:pStyle w:val="Heading3"/>
      </w:pPr>
      <w:r>
        <w:rPr>
          <w:rStyle w:val="SectionNumber"/>
        </w:rPr>
        <w:t xml:space="preserve">1.5.5</w:t>
      </w:r>
      <w:r>
        <w:tab/>
      </w:r>
      <w:r>
        <w:rPr>
          <w:rFonts w:hint="eastAsia"/>
        </w:rPr>
        <w:t xml:space="preserve">结果分析</w:t>
      </w:r>
    </w:p>
    <w:p>
      <w:pPr>
        <w:pStyle w:val="Compact"/>
        <w:numPr>
          <w:ilvl w:val="0"/>
          <w:numId w:val="1006"/>
        </w:numPr>
      </w:pPr>
      <w:r>
        <w:rPr>
          <w:rFonts w:hint="eastAsia"/>
          <w:b/>
          <w:bCs/>
        </w:rPr>
        <w:t xml:space="preserve">非线性自平衡</w:t>
      </w:r>
      <w:r>
        <w:rPr>
          <w:rFonts w:hint="eastAsia"/>
        </w:rPr>
        <w:t xml:space="preserve">：水位并非线性上升，而是呈现典型的一阶惯性响应曲线（</w:t>
      </w:r>
      <w:r>
        <w:rPr>
          <w:rFonts w:hint="eastAsia"/>
        </w:rPr>
        <w:t xml:space="preserve">“上凸”</w:t>
      </w:r>
      <w:r>
        <w:rPr>
          <w:rFonts w:hint="eastAsia"/>
        </w:rPr>
        <w:t xml:space="preserve">型）。在约</w:t>
      </w:r>
      <w:r>
        <w:t xml:space="preserve"> </w:t>
      </w:r>
      <m:oMath>
        <m:r>
          <m:t>t</m:t>
        </m:r>
        <m:r>
          <m:rPr>
            <m:sty m:val="p"/>
          </m:rPr>
          <m:t>=</m:t>
        </m:r>
        <m:r>
          <m:t>100</m:t>
        </m:r>
        <m:r>
          <m:rPr>
            <m:nor/>
            <m:sty m:val="p"/>
          </m:rPr>
          <m:t> s</m:t>
        </m:r>
      </m:oMath>
      <w:r>
        <w:t xml:space="preserve"> </w:t>
      </w:r>
      <w:r>
        <w:rPr>
          <w:rFonts w:hint="eastAsia"/>
        </w:rPr>
        <w:t xml:space="preserve">时水位稳定在</w:t>
      </w:r>
      <w:r>
        <w:t xml:space="preserve"> </w:t>
      </w:r>
      <m:oMath>
        <m:r>
          <m:t>0.566</m:t>
        </m:r>
        <m:r>
          <m:rPr>
            <m:nor/>
            <m:sty m:val="p"/>
          </m:rPr>
          <m:t> m</m:t>
        </m:r>
      </m:oMath>
      <w:r>
        <w:rPr>
          <w:rFonts w:hint="eastAsia"/>
        </w:rPr>
        <w:t xml:space="preserve">，此时出水流量收敛至进水流量（</w:t>
      </w:r>
      <m:oMath>
        <m:r>
          <m:t>0.1</m:t>
        </m:r>
        <m:sSup>
          <m:e>
            <m:r>
              <m:rPr>
                <m:nor/>
                <m:sty m:val="p"/>
              </m:rPr>
              <m:t> m</m:t>
            </m:r>
          </m:e>
          <m:sup>
            <m:r>
              <m:t>3</m:t>
            </m:r>
          </m:sup>
        </m:sSup>
        <m:r>
          <m:rPr>
            <m:sty m:val="p"/>
          </m:rPr>
          <m:t>/</m:t>
        </m:r>
        <m:r>
          <m:rPr>
            <m:nor/>
            <m:sty m:val="p"/>
          </m:rPr>
          <m:t>s</m:t>
        </m:r>
      </m:oMath>
      <w:r>
        <w:rPr>
          <w:rFonts w:hint="eastAsia"/>
        </w:rPr>
        <w:t xml:space="preserve">）。系统依靠非线性物理规律（出水流量随水深增大）达到了动态自平衡。</w:t>
      </w:r>
    </w:p>
    <w:p>
      <w:pPr>
        <w:pStyle w:val="Compact"/>
        <w:numPr>
          <w:ilvl w:val="0"/>
          <w:numId w:val="1006"/>
        </w:numPr>
      </w:pPr>
      <w:r>
        <w:rPr>
          <w:rFonts w:hint="eastAsia"/>
          <w:b/>
          <w:bCs/>
        </w:rPr>
        <w:t xml:space="preserve">稳态验证</w:t>
      </w:r>
      <w:r>
        <w:rPr>
          <w:rFonts w:hint="eastAsia"/>
        </w:rPr>
        <w:t xml:space="preserve">：理论稳态水位</w:t>
      </w:r>
      <w:r>
        <w:t xml:space="preserve"> </w:t>
      </w:r>
      <m:oMath>
        <m:sSub>
          <m:e>
            <m:r>
              <m:t>h</m:t>
            </m:r>
          </m:e>
          <m:sub>
            <m:r>
              <m:t>s</m:t>
            </m:r>
            <m:r>
              <m:t>s</m:t>
            </m:r>
          </m:sub>
        </m:sSub>
        <m:r>
          <m:rPr>
            <m:sty m:val="p"/>
          </m:rPr>
          <m:t>=</m:t>
        </m:r>
        <m:r>
          <m:rPr>
            <m:sty m:val="p"/>
          </m:rPr>
          <m:t>(</m:t>
        </m:r>
        <m:sSub>
          <m:e>
            <m:r>
              <m:t>q</m:t>
            </m:r>
          </m:e>
          <m:sub>
            <m:r>
              <m:t>i</m:t>
            </m:r>
            <m:r>
              <m:t>n</m:t>
            </m:r>
          </m:sub>
        </m:sSub>
        <m:r>
          <m:rPr>
            <m:sty m:val="p"/>
          </m:rPr>
          <m:t>/</m:t>
        </m:r>
        <m:r>
          <m:t>k</m:t>
        </m:r>
        <m:sSup>
          <m:e>
            <m:r>
              <m:rPr>
                <m:sty m:val="p"/>
              </m:rPr>
              <m:t>)</m:t>
            </m:r>
          </m:e>
          <m:sup>
            <m:r>
              <m:t>2</m:t>
            </m:r>
          </m:sup>
        </m:sSup>
        <m:r>
          <m:rPr>
            <m:sty m:val="p"/>
          </m:rPr>
          <m:t>=</m:t>
        </m:r>
        <m:r>
          <m:rPr>
            <m:sty m:val="p"/>
          </m:rPr>
          <m:t>(</m:t>
        </m:r>
        <m:r>
          <m:t>0.1</m:t>
        </m:r>
        <m:r>
          <m:rPr>
            <m:sty m:val="p"/>
          </m:rPr>
          <m:t>/</m:t>
        </m:r>
        <m:r>
          <m:t>0.133</m:t>
        </m:r>
        <m:sSup>
          <m:e>
            <m:r>
              <m:rPr>
                <m:sty m:val="p"/>
              </m:rPr>
              <m:t>)</m:t>
            </m:r>
          </m:e>
          <m:sup>
            <m:r>
              <m:t>2</m:t>
            </m:r>
          </m:sup>
        </m:sSup>
        <m:r>
          <m:rPr>
            <m:sty m:val="p"/>
          </m:rPr>
          <m:t>≈</m:t>
        </m:r>
        <m:r>
          <m:t>0.566</m:t>
        </m:r>
        <m:r>
          <m:rPr>
            <m:nor/>
            <m:sty m:val="p"/>
          </m:rPr>
          <m:t> m</m:t>
        </m:r>
      </m:oMath>
      <w:r>
        <w:rPr>
          <w:rFonts w:hint="eastAsia"/>
        </w:rPr>
        <w:t xml:space="preserve">，与仿真结果吻合。</w:t>
      </w:r>
    </w:p>
    <w:p>
      <w:pPr>
        <w:pStyle w:val="Compact"/>
        <w:numPr>
          <w:ilvl w:val="0"/>
          <w:numId w:val="1006"/>
        </w:numPr>
      </w:pPr>
      <w:r>
        <w:rPr>
          <w:rFonts w:hint="eastAsia"/>
          <w:b/>
          <w:bCs/>
        </w:rPr>
        <w:t xml:space="preserve">线性化有效域</w:t>
      </w:r>
      <w:r>
        <w:rPr>
          <w:rFonts w:hint="eastAsia"/>
        </w:rPr>
        <w:t xml:space="preserve">：在稳态附近的小偏差范围内，式</w:t>
      </w:r>
      <w:r>
        <w:t xml:space="preserve"> (1.5) </w:t>
      </w:r>
      <w:r>
        <w:rPr>
          <w:rFonts w:hint="eastAsia"/>
        </w:rPr>
        <w:t xml:space="preserve">的线性模型能够准确描述系统动态。但当水位偏离工作点较大时（如从</w:t>
      </w:r>
      <w:r>
        <w:t xml:space="preserve"> </w:t>
      </w:r>
      <m:oMath>
        <m:r>
          <m:t>0</m:t>
        </m:r>
      </m:oMath>
      <w:r>
        <w:t xml:space="preserve"> </w:t>
      </w:r>
      <w:r>
        <w:rPr>
          <w:rFonts w:hint="eastAsia"/>
        </w:rPr>
        <w:t xml:space="preserve">到</w:t>
      </w:r>
      <w:r>
        <w:t xml:space="preserve"> </w:t>
      </w:r>
      <m:oMath>
        <m:sSub>
          <m:e>
            <m:r>
              <m:t>h</m:t>
            </m:r>
          </m:e>
          <m:sub>
            <m:r>
              <m:t>s</m:t>
            </m:r>
            <m:r>
              <m:t>s</m:t>
            </m:r>
          </m:sub>
        </m:sSub>
      </m:oMath>
      <w:r>
        <w:t xml:space="preserve"> </w:t>
      </w:r>
      <w:r>
        <w:rPr>
          <w:rFonts w:hint="eastAsia"/>
        </w:rPr>
        <w:t xml:space="preserve">的全程），需使用非线性模型。</w:t>
      </w:r>
    </w:p>
    <w:bookmarkEnd w:id="41"/>
    <w:bookmarkStart w:id="42" w:name="稳态灵敏度分析"/>
    <w:p>
      <w:pPr>
        <w:pStyle w:val="Heading3"/>
      </w:pPr>
      <w:r>
        <w:rPr>
          <w:rStyle w:val="SectionNumber"/>
        </w:rPr>
        <w:t xml:space="preserve">1.5.6</w:t>
      </w:r>
      <w:r>
        <w:tab/>
      </w:r>
      <w:r>
        <w:rPr>
          <w:rFonts w:hint="eastAsia"/>
        </w:rPr>
        <w:t xml:space="preserve">稳态灵敏度分析</w:t>
      </w:r>
    </w:p>
    <w:p>
      <w:pPr>
        <w:pStyle w:val="FirstParagraph"/>
      </w:pPr>
      <w:r>
        <w:rPr>
          <w:rFonts w:hint="eastAsia"/>
        </w:rPr>
        <w:t xml:space="preserve">从稳态条件</w:t>
      </w:r>
      <w:r>
        <w:t xml:space="preserve"> </w:t>
      </w:r>
      <m:oMath>
        <m:sSub>
          <m:e>
            <m:r>
              <m:t>q</m:t>
            </m:r>
          </m:e>
          <m:sub>
            <m:r>
              <m:t>i</m:t>
            </m:r>
            <m:r>
              <m:t>n</m:t>
            </m:r>
          </m:sub>
        </m:sSub>
        <m:r>
          <m:rPr>
            <m:sty m:val="p"/>
          </m:rPr>
          <m:t>=</m:t>
        </m:r>
        <m:r>
          <m:t>k</m:t>
        </m:r>
        <m:rad>
          <m:radPr>
            <m:degHide m:val="on"/>
          </m:radPr>
          <m:deg/>
          <m:e>
            <m:sSub>
              <m:e>
                <m:r>
                  <m:t>h</m:t>
                </m:r>
              </m:e>
              <m:sub>
                <m:r>
                  <m:t>s</m:t>
                </m:r>
                <m:r>
                  <m:t>s</m:t>
                </m:r>
              </m:sub>
            </m:sSub>
          </m:e>
        </m:rad>
      </m:oMath>
      <w:r>
        <w:t xml:space="preserve"> </w:t>
      </w:r>
      <w:r>
        <w:rPr>
          <w:rFonts w:hint="eastAsia"/>
        </w:rPr>
        <w:t xml:space="preserve">可得</w:t>
      </w:r>
      <w:r>
        <w:t xml:space="preserve"> </w:t>
      </w:r>
      <m:oMath>
        <m:sSub>
          <m:e>
            <m:r>
              <m:t>h</m:t>
            </m:r>
          </m:e>
          <m:sub>
            <m:r>
              <m:t>s</m:t>
            </m:r>
            <m:r>
              <m:t>s</m:t>
            </m:r>
          </m:sub>
        </m:sSub>
        <m:r>
          <m:rPr>
            <m:sty m:val="p"/>
          </m:rPr>
          <m:t>=</m:t>
        </m:r>
        <m:sSubSup>
          <m:e>
            <m:r>
              <m:t>q</m:t>
            </m:r>
          </m:e>
          <m:sub>
            <m:r>
              <m:t>i</m:t>
            </m:r>
            <m:r>
              <m:t>n</m:t>
            </m:r>
          </m:sub>
          <m:sup>
            <m:r>
              <m:t>2</m:t>
            </m:r>
          </m:sup>
        </m:sSubSup>
        <m:r>
          <m:rPr>
            <m:sty m:val="p"/>
          </m:rPr>
          <m:t>/</m:t>
        </m:r>
        <m:sSup>
          <m:e>
            <m:r>
              <m:t>k</m:t>
            </m:r>
          </m:e>
          <m:sup>
            <m:r>
              <m:t>2</m:t>
            </m:r>
          </m:sup>
        </m:sSup>
      </m:oMath>
      <w:r>
        <w:rPr>
          <w:rFonts w:hint="eastAsia"/>
        </w:rPr>
        <w:t xml:space="preserve">。对</w:t>
      </w:r>
      <w:r>
        <w:t xml:space="preserve"> </w:t>
      </w:r>
      <m:oMath>
        <m:sSub>
          <m:e>
            <m:r>
              <m:t>q</m:t>
            </m:r>
          </m:e>
          <m:sub>
            <m:r>
              <m:t>i</m:t>
            </m:r>
            <m:r>
              <m:t>n</m:t>
            </m:r>
          </m:sub>
        </m:sSub>
      </m:oMath>
      <w:r>
        <w:t xml:space="preserve"> </w:t>
      </w:r>
      <w:r>
        <w:rPr>
          <w:rFonts w:hint="eastAsia"/>
        </w:rPr>
        <w:t xml:space="preserve">求偏导，得到稳态水位对进水流量的灵敏度：</w:t>
      </w:r>
    </w:p>
    <w:p>
      <w:pPr>
        <w:pStyle w:val="BodyText"/>
      </w:pPr>
      <m:oMathPara>
        <m:oMathParaPr>
          <m:jc m:val="center"/>
        </m:oMathParaPr>
        <m:oMath>
          <m:f>
            <m:fPr>
              <m:type m:val="bar"/>
            </m:fPr>
            <m:num>
              <m:r>
                <m:rPr>
                  <m:sty m:val="p"/>
                </m:rPr>
                <m:t>∂</m:t>
              </m:r>
              <m:sSub>
                <m:e>
                  <m:r>
                    <m:t>h</m:t>
                  </m:r>
                </m:e>
                <m:sub>
                  <m:r>
                    <m:t>s</m:t>
                  </m:r>
                  <m:r>
                    <m:t>s</m:t>
                  </m:r>
                </m:sub>
              </m:sSub>
            </m:num>
            <m:den>
              <m:r>
                <m:rPr>
                  <m:sty m:val="p"/>
                </m:rPr>
                <m:t>∂</m:t>
              </m:r>
              <m:sSub>
                <m:e>
                  <m:r>
                    <m:t>q</m:t>
                  </m:r>
                </m:e>
                <m:sub>
                  <m:r>
                    <m:t>i</m:t>
                  </m:r>
                  <m:r>
                    <m:t>n</m:t>
                  </m:r>
                </m:sub>
              </m:sSub>
            </m:den>
          </m:f>
          <m:r>
            <m:rPr>
              <m:sty m:val="p"/>
            </m:rPr>
            <m:t>=</m:t>
          </m:r>
          <m:f>
            <m:fPr>
              <m:type m:val="bar"/>
            </m:fPr>
            <m:num>
              <m:r>
                <m:t>2</m:t>
              </m:r>
              <m:sSub>
                <m:e>
                  <m:r>
                    <m:t>q</m:t>
                  </m:r>
                </m:e>
                <m:sub>
                  <m:r>
                    <m:t>i</m:t>
                  </m:r>
                  <m:r>
                    <m:t>n</m:t>
                  </m:r>
                </m:sub>
              </m:sSub>
            </m:num>
            <m:den>
              <m:sSup>
                <m:e>
                  <m:r>
                    <m:t>k</m:t>
                  </m:r>
                </m:e>
                <m:sup>
                  <m:r>
                    <m:t>2</m:t>
                  </m:r>
                </m:sup>
              </m:sSup>
            </m:den>
          </m:f>
        </m:oMath>
      </m:oMathPara>
    </w:p>
    <w:p>
      <w:pPr>
        <w:pStyle w:val="FirstParagraph"/>
      </w:pPr>
      <w:r>
        <w:rPr>
          <w:rFonts w:hint="eastAsia"/>
        </w:rPr>
        <w:t xml:space="preserve">该灵敏度是</w:t>
      </w:r>
      <w:r>
        <w:t xml:space="preserve"> </w:t>
      </w:r>
      <m:oMath>
        <m:sSub>
          <m:e>
            <m:r>
              <m:t>q</m:t>
            </m:r>
          </m:e>
          <m:sub>
            <m:r>
              <m:t>i</m:t>
            </m:r>
            <m:r>
              <m:t>n</m:t>
            </m:r>
          </m:sub>
        </m:sSub>
      </m:oMath>
      <w:r>
        <w:t xml:space="preserve"> </w:t>
      </w:r>
      <w:r>
        <w:rPr>
          <w:rFonts w:hint="eastAsia"/>
        </w:rPr>
        <w:t xml:space="preserve">的线性递增函数。在低流量工况（</w:t>
      </w:r>
      <m:oMath>
        <m:sSub>
          <m:e>
            <m:r>
              <m:t>q</m:t>
            </m:r>
          </m:e>
          <m:sub>
            <m:r>
              <m:t>i</m:t>
            </m:r>
            <m:r>
              <m:t>n</m:t>
            </m:r>
          </m:sub>
        </m:sSub>
      </m:oMath>
      <w:r>
        <w:t xml:space="preserve"> </w:t>
      </w:r>
      <w:r>
        <w:rPr>
          <w:rFonts w:hint="eastAsia"/>
        </w:rPr>
        <w:t xml:space="preserve">较小）下，灵敏度较低，即进水流量的小幅波动仅引起水位的微小变化；而在高流量工况下，同样幅度的流量扰动将导致显著更大的水位波动。</w:t>
      </w:r>
    </w:p>
    <w:p>
      <w:pPr>
        <w:pStyle w:val="BodyText"/>
      </w:pPr>
      <w:r>
        <w:rPr>
          <w:rFonts w:hint="eastAsia"/>
        </w:rPr>
        <w:t xml:space="preserve">这一结论具有直接的工程含义：</w:t>
      </w:r>
      <w:r>
        <w:rPr>
          <w:rFonts w:hint="eastAsia"/>
          <w:b/>
          <w:bCs/>
        </w:rPr>
        <w:t xml:space="preserve">高水位运行工况对扰动更加敏感</w:t>
      </w:r>
      <w:r>
        <w:rPr>
          <w:rFonts w:hint="eastAsia"/>
        </w:rPr>
        <w:t xml:space="preserve">。当水箱接近满蓄状态时，控制器需要更快的响应速度和更小的允许偏差带，否则容易发生溢流。这也解释了为什么工业实践中通常将水位目标值设定在满蓄水位的</w:t>
      </w:r>
      <w:r>
        <w:t xml:space="preserve"> </w:t>
      </w:r>
      <w:r>
        <w:rPr>
          <w:rFonts w:hint="eastAsia"/>
        </w:rPr>
        <w:t xml:space="preserve">70%–85%，而非尽可能高——适当降低目标水位可以在保证供水能力的同时，为流量扰动预留足够的缓冲裕度。</w:t>
      </w:r>
    </w:p>
    <w:p>
      <w:pPr>
        <w:pStyle w:val="BodyText"/>
      </w:pPr>
      <w:r>
        <w:rPr>
          <w:rFonts w:hint="eastAsia"/>
        </w:rPr>
        <w:t xml:space="preserve">以本章案例参数为例，</w:t>
      </w:r>
      <m:oMath>
        <m:r>
          <m:t>k</m:t>
        </m:r>
        <m:r>
          <m:rPr>
            <m:sty m:val="p"/>
          </m:rPr>
          <m:t>=</m:t>
        </m:r>
        <m:r>
          <m:t>0.133</m:t>
        </m:r>
        <m:sSup>
          <m:e>
            <m:r>
              <m:rPr>
                <m:nor/>
                <m:sty m:val="p"/>
              </m:rPr>
              <m:t> m</m:t>
            </m:r>
          </m:e>
          <m:sup>
            <m:r>
              <m:t>5</m:t>
            </m:r>
            <m:r>
              <m:rPr>
                <m:sty m:val="p"/>
              </m:rPr>
              <m:t>/</m:t>
            </m:r>
            <m:r>
              <m:t>2</m:t>
            </m:r>
          </m:sup>
        </m:sSup>
        <m:r>
          <m:rPr>
            <m:sty m:val="p"/>
          </m:rPr>
          <m:t>/</m:t>
        </m:r>
        <m:r>
          <m:rPr>
            <m:nor/>
            <m:sty m:val="p"/>
          </m:rPr>
          <m:t>s</m:t>
        </m:r>
      </m:oMath>
      <w:r>
        <w:rPr>
          <w:rFonts w:hint="eastAsia"/>
        </w:rPr>
        <w:t xml:space="preserve">。当</w:t>
      </w:r>
      <w:r>
        <w:t xml:space="preserve"> </w:t>
      </w:r>
      <m:oMath>
        <m:sSub>
          <m:e>
            <m:r>
              <m:t>q</m:t>
            </m:r>
          </m:e>
          <m:sub>
            <m:r>
              <m:t>i</m:t>
            </m:r>
            <m:r>
              <m:t>n</m:t>
            </m:r>
          </m:sub>
        </m:sSub>
        <m:r>
          <m:rPr>
            <m:sty m:val="p"/>
          </m:rPr>
          <m:t>=</m:t>
        </m:r>
        <m:r>
          <m:t>0.05</m:t>
        </m:r>
        <m:sSup>
          <m:e>
            <m:r>
              <m:rPr>
                <m:nor/>
                <m:sty m:val="p"/>
              </m:rPr>
              <m:t> m</m:t>
            </m:r>
          </m:e>
          <m:sup>
            <m:r>
              <m:t>3</m:t>
            </m:r>
          </m:sup>
        </m:sSup>
        <m:r>
          <m:rPr>
            <m:sty m:val="p"/>
          </m:rPr>
          <m:t>/</m:t>
        </m:r>
        <m:r>
          <m:rPr>
            <m:nor/>
            <m:sty m:val="p"/>
          </m:rPr>
          <m:t>s</m:t>
        </m:r>
      </m:oMath>
      <w:r>
        <w:t xml:space="preserve"> </w:t>
      </w:r>
      <w:r>
        <w:rPr>
          <w:rFonts w:hint="eastAsia"/>
        </w:rPr>
        <w:t xml:space="preserve">时，灵敏度</w:t>
      </w:r>
      <w:r>
        <w:t xml:space="preserve"> </w:t>
      </w:r>
      <m:oMath>
        <m:r>
          <m:rPr>
            <m:sty m:val="p"/>
          </m:rPr>
          <m:t>∂</m:t>
        </m:r>
        <m:sSub>
          <m:e>
            <m:r>
              <m:t>h</m:t>
            </m:r>
          </m:e>
          <m:sub>
            <m:r>
              <m:t>s</m:t>
            </m:r>
            <m:r>
              <m:t>s</m:t>
            </m:r>
          </m:sub>
        </m:sSub>
        <m:r>
          <m:rPr>
            <m:sty m:val="p"/>
          </m:rPr>
          <m:t>/</m:t>
        </m:r>
        <m:r>
          <m:rPr>
            <m:sty m:val="p"/>
          </m:rPr>
          <m:t>∂</m:t>
        </m:r>
        <m:sSub>
          <m:e>
            <m:r>
              <m:t>q</m:t>
            </m:r>
          </m:e>
          <m:sub>
            <m:r>
              <m:t>i</m:t>
            </m:r>
            <m:r>
              <m:t>n</m:t>
            </m:r>
          </m:sub>
        </m:sSub>
        <m:r>
          <m:rPr>
            <m:sty m:val="p"/>
          </m:rPr>
          <m:t>=</m:t>
        </m:r>
        <m:r>
          <m:t>5.65</m:t>
        </m:r>
        <m:sSup>
          <m:e>
            <m:r>
              <m:rPr>
                <m:nor/>
                <m:sty m:val="p"/>
              </m:rPr>
              <m:t> s/m</m:t>
            </m:r>
          </m:e>
          <m:sup>
            <m:r>
              <m:t>2</m:t>
            </m:r>
          </m:sup>
        </m:sSup>
      </m:oMath>
      <w:r>
        <w:rPr>
          <w:rFonts w:hint="eastAsia"/>
        </w:rPr>
        <w:t xml:space="preserve">；当</w:t>
      </w:r>
      <w:r>
        <w:t xml:space="preserve"> </w:t>
      </w:r>
      <m:oMath>
        <m:sSub>
          <m:e>
            <m:r>
              <m:t>q</m:t>
            </m:r>
          </m:e>
          <m:sub>
            <m:r>
              <m:t>i</m:t>
            </m:r>
            <m:r>
              <m:t>n</m:t>
            </m:r>
          </m:sub>
        </m:sSub>
        <m:r>
          <m:rPr>
            <m:sty m:val="p"/>
          </m:rPr>
          <m:t>=</m:t>
        </m:r>
        <m:r>
          <m:t>0.15</m:t>
        </m:r>
        <m:sSup>
          <m:e>
            <m:r>
              <m:rPr>
                <m:nor/>
                <m:sty m:val="p"/>
              </m:rPr>
              <m:t> m</m:t>
            </m:r>
          </m:e>
          <m:sup>
            <m:r>
              <m:t>3</m:t>
            </m:r>
          </m:sup>
        </m:sSup>
        <m:r>
          <m:rPr>
            <m:sty m:val="p"/>
          </m:rPr>
          <m:t>/</m:t>
        </m:r>
        <m:r>
          <m:rPr>
            <m:nor/>
            <m:sty m:val="p"/>
          </m:rPr>
          <m:t>s</m:t>
        </m:r>
      </m:oMath>
      <w:r>
        <w:t xml:space="preserve"> </w:t>
      </w:r>
      <w:r>
        <w:rPr>
          <w:rFonts w:hint="eastAsia"/>
        </w:rPr>
        <w:t xml:space="preserve">时，灵敏度升至</w:t>
      </w:r>
      <w:r>
        <w:t xml:space="preserve"> </w:t>
      </w:r>
      <m:oMath>
        <m:r>
          <m:t>16.95</m:t>
        </m:r>
        <m:sSup>
          <m:e>
            <m:r>
              <m:rPr>
                <m:nor/>
                <m:sty m:val="p"/>
              </m:rPr>
              <m:t> s/m</m:t>
            </m:r>
          </m:e>
          <m:sup>
            <m:r>
              <m:t>2</m:t>
            </m:r>
          </m:sup>
        </m:sSup>
      </m:oMath>
      <w:r>
        <w:rPr>
          <w:rFonts w:hint="eastAsia"/>
        </w:rPr>
        <w:t xml:space="preserve">，增加了约</w:t>
      </w:r>
      <w:r>
        <w:t xml:space="preserve"> 3 </w:t>
      </w:r>
      <w:r>
        <w:rPr>
          <w:rFonts w:hint="eastAsia"/>
        </w:rPr>
        <w:t xml:space="preserve">倍。这意味着在高流量工况下，控制器增益的整定需要更加保守，以避免因过度响应而引发水位振荡。灵敏度分析为增益调度（Gain</w:t>
      </w:r>
      <w:r>
        <w:t xml:space="preserve"> </w:t>
      </w:r>
      <w:r>
        <w:rPr>
          <w:rFonts w:hint="eastAsia"/>
        </w:rPr>
        <w:t xml:space="preserve">Scheduling）策略提供了理论依据——在不同工作点自动调整控制器参数，使闭环系统在全工况范围内保持一致的控制品质（第</w:t>
      </w:r>
      <w:r>
        <w:t xml:space="preserve"> 4 </w:t>
      </w:r>
      <w:r>
        <w:rPr>
          <w:rFonts w:hint="eastAsia"/>
        </w:rPr>
        <w:t xml:space="preserve">章）。</w:t>
      </w:r>
    </w:p>
    <w:bookmarkEnd w:id="42"/>
    <w:bookmarkStart w:id="43" w:name="工业部署建议"/>
    <w:p>
      <w:pPr>
        <w:pStyle w:val="Heading3"/>
      </w:pPr>
      <w:r>
        <w:rPr>
          <w:rStyle w:val="SectionNumber"/>
        </w:rPr>
        <w:t xml:space="preserve">1.5.7</w:t>
      </w:r>
      <w:r>
        <w:tab/>
      </w:r>
      <w:r>
        <w:rPr>
          <w:rFonts w:hint="eastAsia"/>
        </w:rPr>
        <w:t xml:space="preserve">工业部署建议</w:t>
      </w:r>
    </w:p>
    <w:p>
      <w:pPr>
        <w:pStyle w:val="Compact"/>
        <w:numPr>
          <w:ilvl w:val="0"/>
          <w:numId w:val="1007"/>
        </w:numPr>
      </w:pPr>
      <w:r>
        <w:rPr>
          <w:rFonts w:hint="eastAsia"/>
          <w:b/>
          <w:bCs/>
        </w:rPr>
        <w:t xml:space="preserve">传感器滤波</w:t>
      </w:r>
      <w:r>
        <w:rPr>
          <w:rFonts w:hint="eastAsia"/>
        </w:rPr>
        <w:t xml:space="preserve">：在将液位信号接入控制器前，应引入低通滤波或卡尔曼滤波（第</w:t>
      </w:r>
      <w:r>
        <w:t xml:space="preserve"> 5 </w:t>
      </w:r>
      <w:r>
        <w:rPr>
          <w:rFonts w:hint="eastAsia"/>
        </w:rPr>
        <w:t xml:space="preserve">章），以抑制水面波纹和超声波液位计的高频噪声。</w:t>
      </w:r>
    </w:p>
    <w:p>
      <w:pPr>
        <w:pStyle w:val="Compact"/>
        <w:numPr>
          <w:ilvl w:val="0"/>
          <w:numId w:val="1007"/>
        </w:numPr>
      </w:pPr>
      <w:r>
        <w:rPr>
          <w:rFonts w:hint="eastAsia"/>
          <w:b/>
          <w:bCs/>
        </w:rPr>
        <w:t xml:space="preserve">安全护栏</w:t>
      </w:r>
      <w:r>
        <w:rPr>
          <w:rFonts w:hint="eastAsia"/>
        </w:rPr>
        <w:t xml:space="preserve">：数值仿真代码中的</w:t>
      </w:r>
      <w:r>
        <w:t xml:space="preserve"> </w:t>
      </w:r>
      <w:r>
        <w:rPr>
          <w:rStyle w:val="VerbatimChar"/>
        </w:rPr>
        <w:t xml:space="preserve">h = max(h, 0.0)</w:t>
      </w:r>
      <w:r>
        <w:t xml:space="preserve"> </w:t>
      </w:r>
      <w:r>
        <w:rPr>
          <w:rFonts w:hint="eastAsia"/>
        </w:rPr>
        <w:t xml:space="preserve">物理截断是工业级代码的必备保护。当模型接入强化学习或优化器进行自动调优时，不应移除此约束。</w:t>
      </w:r>
    </w:p>
    <w:p>
      <w:pPr>
        <w:pStyle w:val="Compact"/>
        <w:numPr>
          <w:ilvl w:val="0"/>
          <w:numId w:val="1007"/>
        </w:numPr>
      </w:pPr>
      <w:r>
        <w:rPr>
          <w:rFonts w:hint="eastAsia"/>
          <w:b/>
          <w:bCs/>
        </w:rPr>
        <w:t xml:space="preserve">模型选择</w:t>
      </w:r>
      <w:r>
        <w:rPr>
          <w:rFonts w:hint="eastAsia"/>
        </w:rPr>
        <w:t xml:space="preserve">：对于控制器设计，在工作点附近使用线性化模型（式</w:t>
      </w:r>
      <w:r>
        <w:t xml:space="preserve"> </w:t>
      </w:r>
      <w:r>
        <w:rPr>
          <w:rFonts w:hint="eastAsia"/>
        </w:rPr>
        <w:t xml:space="preserve">1.5）即可满足</w:t>
      </w:r>
      <w:r>
        <w:t xml:space="preserve"> PID </w:t>
      </w:r>
      <w:r>
        <w:rPr>
          <w:rFonts w:hint="eastAsia"/>
        </w:rPr>
        <w:t xml:space="preserve">整定需求。对于大范围工况切换或启停过渡过程，应使用非线性模型（式</w:t>
      </w:r>
      <w:r>
        <w:t xml:space="preserve"> </w:t>
      </w:r>
      <w:r>
        <w:rPr>
          <w:rFonts w:hint="eastAsia"/>
        </w:rPr>
        <w:t xml:space="preserve">1.3）。</w:t>
      </w:r>
    </w:p>
    <w:bookmarkEnd w:id="43"/>
    <w:bookmarkEnd w:id="44"/>
    <w:bookmarkStart w:id="45" w:name="本章小结"/>
    <w:p>
      <w:pPr>
        <w:pStyle w:val="Heading2"/>
      </w:pPr>
      <w:r>
        <w:rPr>
          <w:rStyle w:val="SectionNumber"/>
        </w:rPr>
        <w:t xml:space="preserve">1.6</w:t>
      </w:r>
      <w:r>
        <w:tab/>
      </w:r>
      <w:r>
        <w:rPr>
          <w:rFonts w:hint="eastAsia"/>
        </w:rPr>
        <w:t xml:space="preserve">本章小结</w:t>
      </w:r>
    </w:p>
    <w:p>
      <w:pPr>
        <w:pStyle w:val="Compact"/>
        <w:numPr>
          <w:ilvl w:val="0"/>
          <w:numId w:val="1008"/>
        </w:numPr>
      </w:pPr>
      <w:r>
        <w:rPr>
          <w:rFonts w:hint="eastAsia"/>
        </w:rPr>
        <w:t xml:space="preserve">水务系统是典型的动态反馈控制系统，闭环反馈是保障安全运行的必要配置。</w:t>
      </w:r>
    </w:p>
    <w:p>
      <w:pPr>
        <w:pStyle w:val="Compact"/>
        <w:numPr>
          <w:ilvl w:val="0"/>
          <w:numId w:val="1008"/>
        </w:numPr>
      </w:pPr>
      <w:r>
        <w:rPr>
          <w:rFonts w:hint="eastAsia"/>
        </w:rPr>
        <w:t xml:space="preserve">单容水箱的非线性微分方程（式</w:t>
      </w:r>
      <w:r>
        <w:t xml:space="preserve"> </w:t>
      </w:r>
      <w:r>
        <w:rPr>
          <w:rFonts w:hint="eastAsia"/>
        </w:rPr>
        <w:t xml:space="preserve">1.3）可在工作点附近线性化为标准一阶惯性模型（式</w:t>
      </w:r>
      <w:r>
        <w:t xml:space="preserve"> </w:t>
      </w:r>
      <w:r>
        <w:rPr>
          <w:rFonts w:hint="eastAsia"/>
        </w:rPr>
        <w:t xml:space="preserve">1.5），仅由时间常数</w:t>
      </w:r>
      <w:r>
        <w:t xml:space="preserve"> </w:t>
      </w:r>
      <m:oMath>
        <m:r>
          <m:t>τ</m:t>
        </m:r>
      </m:oMath>
      <w:r>
        <w:t xml:space="preserve"> </w:t>
      </w:r>
      <w:r>
        <w:rPr>
          <w:rFonts w:hint="eastAsia"/>
        </w:rPr>
        <w:t xml:space="preserve">和增益</w:t>
      </w:r>
      <w:r>
        <w:t xml:space="preserve"> </w:t>
      </w:r>
      <m:oMath>
        <m:sSub>
          <m:e>
            <m:r>
              <m:t>K</m:t>
            </m:r>
          </m:e>
          <m:sub>
            <m:r>
              <m:t>u</m:t>
            </m:r>
          </m:sub>
        </m:sSub>
      </m:oMath>
      <w:r>
        <w:t xml:space="preserve"> </w:t>
      </w:r>
      <w:r>
        <w:rPr>
          <w:rFonts w:hint="eastAsia"/>
        </w:rPr>
        <w:t xml:space="preserve">两个参数刻画。</w:t>
      </w:r>
    </w:p>
    <w:p>
      <w:pPr>
        <w:pStyle w:val="Compact"/>
        <w:numPr>
          <w:ilvl w:val="0"/>
          <w:numId w:val="1008"/>
        </w:numPr>
      </w:pPr>
      <w:r>
        <w:rPr>
          <w:rFonts w:hint="eastAsia"/>
        </w:rPr>
        <w:t xml:space="preserve">传递函数</w:t>
      </w:r>
      <w:r>
        <w:t xml:space="preserve"> </w:t>
      </w:r>
      <m:oMath>
        <m:r>
          <m:t>G</m:t>
        </m:r>
        <m:r>
          <m:rPr>
            <m:sty m:val="p"/>
          </m:rPr>
          <m:t>(</m:t>
        </m:r>
        <m:r>
          <m:t>s</m:t>
        </m:r>
        <m:r>
          <m:rPr>
            <m:sty m:val="p"/>
          </m:rPr>
          <m:t>)</m:t>
        </m:r>
        <m:r>
          <m:rPr>
            <m:sty m:val="p"/>
          </m:rPr>
          <m:t>=</m:t>
        </m:r>
        <m:sSub>
          <m:e>
            <m:r>
              <m:t>K</m:t>
            </m:r>
          </m:e>
          <m:sub>
            <m:r>
              <m:t>u</m:t>
            </m:r>
          </m:sub>
        </m:sSub>
        <m:r>
          <m:rPr>
            <m:sty m:val="p"/>
          </m:rPr>
          <m:t>/</m:t>
        </m:r>
        <m:r>
          <m:rPr>
            <m:sty m:val="p"/>
          </m:rPr>
          <m:t>(</m:t>
        </m:r>
        <m:r>
          <m:t>τ</m:t>
        </m:r>
        <m:r>
          <m:t>s</m:t>
        </m:r>
        <m:r>
          <m:rPr>
            <m:sty m:val="p"/>
          </m:rPr>
          <m:t>+</m:t>
        </m:r>
        <m:r>
          <m:t>1</m:t>
        </m:r>
        <m:r>
          <m:rPr>
            <m:sty m:val="p"/>
          </m:rPr>
          <m:t>)</m:t>
        </m:r>
      </m:oMath>
      <w:r>
        <w:t xml:space="preserve"> </w:t>
      </w:r>
      <w:r>
        <w:rPr>
          <w:rFonts w:hint="eastAsia"/>
        </w:rPr>
        <w:t xml:space="preserve">是</w:t>
      </w:r>
      <w:r>
        <w:t xml:space="preserve"> CHS </w:t>
      </w:r>
      <w:r>
        <w:rPr>
          <w:rFonts w:hint="eastAsia"/>
        </w:rPr>
        <w:t xml:space="preserve">统一传递函数族</w:t>
      </w:r>
      <w:r>
        <w:t xml:space="preserve"> Family</w:t>
      </w:r>
      <w:r>
        <w:t xml:space="preserve"> </w:t>
      </w:r>
      <m:oMath>
        <m:r>
          <m:t>α</m:t>
        </m:r>
      </m:oMath>
      <w:r>
        <w:t xml:space="preserve"> </w:t>
      </w:r>
      <w:r>
        <w:rPr>
          <w:rFonts w:hint="eastAsia"/>
        </w:rPr>
        <w:t xml:space="preserve">的最简退化形式。</w:t>
      </w:r>
    </w:p>
    <w:p>
      <w:pPr>
        <w:pStyle w:val="Compact"/>
        <w:numPr>
          <w:ilvl w:val="0"/>
          <w:numId w:val="1008"/>
        </w:numPr>
      </w:pPr>
      <w:r>
        <w:rPr>
          <w:rFonts w:hint="eastAsia"/>
        </w:rPr>
        <w:t xml:space="preserve">执行器动态和纯滞后是水系统控制中的关键挑战，纯滞后直接削减相位裕度，影响闭环稳定性。</w:t>
      </w:r>
    </w:p>
    <w:p>
      <w:pPr>
        <w:pStyle w:val="Compact"/>
        <w:numPr>
          <w:ilvl w:val="0"/>
          <w:numId w:val="1008"/>
        </w:numPr>
      </w:pPr>
      <w:r>
        <w:rPr>
          <w:rFonts w:hint="eastAsia"/>
        </w:rPr>
        <w:t xml:space="preserve">非线性自平衡是重力自流水系统的固有特性——出水流量随水深增大，使系统在恒定进水下自动趋于稳态。</w:t>
      </w:r>
    </w:p>
    <w:bookmarkEnd w:id="45"/>
    <w:bookmarkStart w:id="46" w:name="思考题"/>
    <w:p>
      <w:pPr>
        <w:pStyle w:val="Heading2"/>
      </w:pPr>
      <w:r>
        <w:rPr>
          <w:rStyle w:val="SectionNumber"/>
        </w:rPr>
        <w:t xml:space="preserve">1.7</w:t>
      </w:r>
      <w:r>
        <w:tab/>
      </w:r>
      <w:r>
        <w:rPr>
          <w:rFonts w:hint="eastAsia"/>
        </w:rPr>
        <w:t xml:space="preserve">思考题</w:t>
      </w:r>
    </w:p>
    <w:p>
      <w:pPr>
        <w:pStyle w:val="Compact"/>
        <w:numPr>
          <w:ilvl w:val="0"/>
          <w:numId w:val="1009"/>
        </w:numPr>
      </w:pPr>
      <w:r>
        <w:rPr>
          <w:rFonts w:hint="eastAsia"/>
        </w:rPr>
        <w:t xml:space="preserve">若将水箱底部的重力自流出水改为恒速泵抽水（即</w:t>
      </w:r>
      <w:r>
        <w:t xml:space="preserve"> </w:t>
      </w:r>
      <m:oMath>
        <m:sSub>
          <m:e>
            <m:r>
              <m:t>q</m:t>
            </m:r>
          </m:e>
          <m:sub>
            <m:r>
              <m:t>o</m:t>
            </m:r>
            <m:r>
              <m:t>u</m:t>
            </m:r>
            <m:r>
              <m:t>t</m:t>
            </m:r>
          </m:sub>
        </m:sSub>
        <m:r>
          <m:rPr>
            <m:sty m:val="p"/>
          </m:rPr>
          <m:t>=</m:t>
        </m:r>
        <m:r>
          <m:rPr>
            <m:nor/>
            <m:sty m:val="p"/>
          </m:rPr>
          <m:t>const</m:t>
        </m:r>
      </m:oMath>
      <w:r>
        <w:rPr>
          <w:rFonts w:hint="eastAsia"/>
        </w:rPr>
        <w:t xml:space="preserve">），系统还具有自调节特性吗？此时系统的传递函数是什么形式？（提示：考虑纯积分环节</w:t>
      </w:r>
      <w:r>
        <w:t xml:space="preserve"> </w:t>
      </w:r>
      <m:oMath>
        <m:r>
          <m:t>G</m:t>
        </m:r>
        <m:r>
          <m:rPr>
            <m:sty m:val="p"/>
          </m:rPr>
          <m:t>(</m:t>
        </m:r>
        <m:r>
          <m:t>s</m:t>
        </m:r>
        <m:r>
          <m:rPr>
            <m:sty m:val="p"/>
          </m:rPr>
          <m:t>)</m:t>
        </m:r>
        <m:r>
          <m:rPr>
            <m:sty m:val="p"/>
          </m:rPr>
          <m:t>=</m:t>
        </m:r>
        <m:r>
          <m:t>K</m:t>
        </m:r>
        <m:r>
          <m:rPr>
            <m:sty m:val="p"/>
          </m:rPr>
          <m:t>/</m:t>
        </m:r>
        <m:r>
          <m:t>s</m:t>
        </m:r>
      </m:oMath>
      <w:r>
        <w:rPr>
          <w:rFonts w:hint="eastAsia"/>
        </w:rPr>
        <w:t xml:space="preserve">。）</w:t>
      </w:r>
    </w:p>
    <w:p>
      <w:pPr>
        <w:pStyle w:val="Compact"/>
        <w:numPr>
          <w:ilvl w:val="0"/>
          <w:numId w:val="1009"/>
        </w:numPr>
      </w:pPr>
      <w:r>
        <w:rPr>
          <w:rFonts w:hint="eastAsia"/>
        </w:rPr>
        <w:t xml:space="preserve">在工作点</w:t>
      </w:r>
      <w:r>
        <w:t xml:space="preserve"> </w:t>
      </w:r>
      <m:oMath>
        <m:sSub>
          <m:e>
            <m:r>
              <m:t>h</m:t>
            </m:r>
          </m:e>
          <m:sub>
            <m:r>
              <m:t>0</m:t>
            </m:r>
          </m:sub>
        </m:sSub>
        <m:r>
          <m:rPr>
            <m:sty m:val="p"/>
          </m:rPr>
          <m:t>=</m:t>
        </m:r>
        <m:r>
          <m:t>2.0</m:t>
        </m:r>
        <m:r>
          <m:rPr>
            <m:nor/>
            <m:sty m:val="p"/>
          </m:rPr>
          <m:t> m</m:t>
        </m:r>
      </m:oMath>
      <w:r>
        <w:t xml:space="preserve"> </w:t>
      </w:r>
      <w:r>
        <w:rPr>
          <w:rFonts w:hint="eastAsia"/>
        </w:rPr>
        <w:t xml:space="preserve">处对本章水箱系统进行线性化。计算时间常数</w:t>
      </w:r>
      <w:r>
        <w:t xml:space="preserve"> </w:t>
      </w:r>
      <m:oMath>
        <m:r>
          <m:t>τ</m:t>
        </m:r>
      </m:oMath>
      <w:r>
        <w:t xml:space="preserve"> </w:t>
      </w:r>
      <w:r>
        <w:rPr>
          <w:rFonts w:hint="eastAsia"/>
        </w:rPr>
        <w:t xml:space="preserve">和增益</w:t>
      </w:r>
      <w:r>
        <w:t xml:space="preserve"> </w:t>
      </w:r>
      <m:oMath>
        <m:sSub>
          <m:e>
            <m:r>
              <m:t>K</m:t>
            </m:r>
          </m:e>
          <m:sub>
            <m:r>
              <m:t>u</m:t>
            </m:r>
          </m:sub>
        </m:sSub>
      </m:oMath>
      <w:r>
        <w:t xml:space="preserve"> </w:t>
      </w:r>
      <w:r>
        <w:rPr>
          <w:rFonts w:hint="eastAsia"/>
        </w:rPr>
        <w:t xml:space="preserve">的数值，并与</w:t>
      </w:r>
      <w:r>
        <w:t xml:space="preserve"> </w:t>
      </w:r>
      <m:oMath>
        <m:sSub>
          <m:e>
            <m:r>
              <m:t>h</m:t>
            </m:r>
          </m:e>
          <m:sub>
            <m:r>
              <m:t>0</m:t>
            </m:r>
          </m:sub>
        </m:sSub>
        <m:r>
          <m:rPr>
            <m:sty m:val="p"/>
          </m:rPr>
          <m:t>=</m:t>
        </m:r>
        <m:r>
          <m:t>0.5</m:t>
        </m:r>
        <m:r>
          <m:rPr>
            <m:nor/>
            <m:sty m:val="p"/>
          </m:rPr>
          <m:t> m</m:t>
        </m:r>
      </m:oMath>
      <w:r>
        <w:t xml:space="preserve"> </w:t>
      </w:r>
      <w:r>
        <w:rPr>
          <w:rFonts w:hint="eastAsia"/>
        </w:rPr>
        <w:t xml:space="preserve">处的结果进行比较。这说明了什么？</w:t>
      </w:r>
    </w:p>
    <w:p>
      <w:pPr>
        <w:pStyle w:val="Compact"/>
        <w:numPr>
          <w:ilvl w:val="0"/>
          <w:numId w:val="1009"/>
        </w:numPr>
      </w:pPr>
      <w:r>
        <w:rPr>
          <w:rFonts w:hint="eastAsia"/>
        </w:rPr>
        <w:t xml:space="preserve">某长距离引水渠道的传输延迟</w:t>
      </w:r>
      <w:r>
        <w:t xml:space="preserve"> </w:t>
      </w:r>
      <m:oMath>
        <m:r>
          <m:t>L</m:t>
        </m:r>
        <m:r>
          <m:rPr>
            <m:sty m:val="p"/>
          </m:rPr>
          <m:t>=</m:t>
        </m:r>
        <m:r>
          <m:t>600</m:t>
        </m:r>
        <m:r>
          <m:rPr>
            <m:nor/>
            <m:sty m:val="p"/>
          </m:rPr>
          <m:t> s</m:t>
        </m:r>
      </m:oMath>
      <w:r>
        <w:rPr>
          <w:rFonts w:hint="eastAsia"/>
        </w:rPr>
        <w:t xml:space="preserve">，被控对象时间常数</w:t>
      </w:r>
      <w:r>
        <w:t xml:space="preserve"> </w:t>
      </w:r>
      <m:oMath>
        <m:r>
          <m:t>T</m:t>
        </m:r>
        <m:r>
          <m:rPr>
            <m:sty m:val="p"/>
          </m:rPr>
          <m:t>=</m:t>
        </m:r>
        <m:r>
          <m:t>500</m:t>
        </m:r>
        <m:r>
          <m:rPr>
            <m:nor/>
            <m:sty m:val="p"/>
          </m:rPr>
          <m:t> s</m:t>
        </m:r>
      </m:oMath>
      <w:r>
        <w:rPr>
          <w:rFonts w:hint="eastAsia"/>
        </w:rPr>
        <w:t xml:space="preserve">。使用比值</w:t>
      </w:r>
      <w:r>
        <w:t xml:space="preserve"> </w:t>
      </w:r>
      <m:oMath>
        <m:r>
          <m:t>L</m:t>
        </m:r>
        <m:r>
          <m:rPr>
            <m:sty m:val="p"/>
          </m:rPr>
          <m:t>/</m:t>
        </m:r>
        <m:r>
          <m:t>T</m:t>
        </m:r>
      </m:oMath>
      <w:r>
        <w:t xml:space="preserve"> </w:t>
      </w:r>
      <w:r>
        <w:rPr>
          <w:rFonts w:hint="eastAsia"/>
        </w:rPr>
        <w:t xml:space="preserve">判断：该系统属于”小延迟”还是”大延迟”系统？对</w:t>
      </w:r>
      <w:r>
        <w:t xml:space="preserve"> PID </w:t>
      </w:r>
      <w:r>
        <w:rPr>
          <w:rFonts w:hint="eastAsia"/>
        </w:rPr>
        <w:t xml:space="preserve">控制器的整定有何影响？</w:t>
      </w:r>
    </w:p>
    <w:p>
      <w:pPr>
        <w:pStyle w:val="Compact"/>
        <w:numPr>
          <w:ilvl w:val="0"/>
          <w:numId w:val="1009"/>
        </w:numPr>
      </w:pPr>
      <w:r>
        <w:rPr>
          <w:rFonts w:hint="eastAsia"/>
        </w:rPr>
        <w:t xml:space="preserve">推导双容水箱串联系统（上游水箱出水作为下游水箱进水）的传递函数。说明为何该系统的阶跃响应呈现</w:t>
      </w:r>
      <w:r>
        <w:t xml:space="preserve"> S </w:t>
      </w:r>
      <w:r>
        <w:rPr>
          <w:rFonts w:hint="eastAsia"/>
        </w:rPr>
        <w:t xml:space="preserve">型曲线。</w:t>
      </w:r>
    </w:p>
    <w:bookmarkEnd w:id="46"/>
    <w:bookmarkStart w:id="47" w:name="参考文献"/>
    <w:p>
      <w:pPr>
        <w:pStyle w:val="Heading2"/>
      </w:pPr>
      <w:r>
        <w:rPr>
          <w:rStyle w:val="SectionNumber"/>
        </w:rPr>
        <w:t xml:space="preserve">1.8</w:t>
      </w:r>
      <w:r>
        <w:tab/>
      </w: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[2]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w:t>
      </w:r>
      <w:r>
        <w:t xml:space="preserve"> [J]. </w:t>
      </w:r>
      <w:r>
        <w:rPr>
          <w:rFonts w:hint="eastAsia"/>
        </w:rPr>
        <w:t xml:space="preserve">南水北调与水利科技(中英文),</w:t>
      </w:r>
      <w:r>
        <w:t xml:space="preserve"> 2025, 23(04): 770-777. DOI: 10.13476/j.cnki.nsbdqk.2025.0078.</w:t>
      </w:r>
    </w:p>
    <w:p>
      <w:pPr>
        <w:pStyle w:val="BodyText"/>
      </w:pPr>
      <w:r>
        <w:t xml:space="preserve">[3] Åström, K.J., &amp; Murray, R.M. (2021).</w:t>
      </w:r>
      <w:r>
        <w:t xml:space="preserve"> </w:t>
      </w:r>
      <w:r>
        <w:rPr>
          <w:i/>
          <w:iCs/>
        </w:rPr>
        <w:t xml:space="preserve">Feedback Systems: An Introduction for Scientists and Engineers</w:t>
      </w:r>
      <w:r>
        <w:t xml:space="preserve"> </w:t>
      </w:r>
      <w:r>
        <w:t xml:space="preserve">[M]. 2nd ed. Princeton University Press. ISBN: 978-0-691-21347-9.</w:t>
      </w:r>
    </w:p>
    <w:p>
      <w:pPr>
        <w:pStyle w:val="BodyText"/>
      </w:pPr>
      <w:r>
        <w:t xml:space="preserve">[4] Litrico, X., &amp; Fromion, V. (2009).</w:t>
      </w:r>
      <w:r>
        <w:t xml:space="preserve"> </w:t>
      </w:r>
      <w:r>
        <w:rPr>
          <w:i/>
          <w:iCs/>
        </w:rPr>
        <w:t xml:space="preserve">Modeling and Control of Hydrosystems</w:t>
      </w:r>
      <w:r>
        <w:t xml:space="preserve"> </w:t>
      </w:r>
      <w:r>
        <w:t xml:space="preserve">[M]. London: Springer. ISBN: 978-1-84882-623-6. DOI: 10.1007/978-1-84882-624-3.</w:t>
      </w:r>
    </w:p>
    <w:p>
      <w:pPr>
        <w:pStyle w:val="BodyText"/>
      </w:pPr>
      <w:r>
        <w:t xml:space="preserve">[5] Malaterre, P.O., Rogers, D.C., &amp; Schuurmans, J. (1998). Classification of canal control algorithms [J].</w:t>
      </w:r>
      <w:r>
        <w:t xml:space="preserve"> </w:t>
      </w:r>
      <w:r>
        <w:rPr>
          <w:i/>
          <w:iCs/>
        </w:rPr>
        <w:t xml:space="preserve">J. Irrig. Drain. Eng.</w:t>
      </w:r>
      <w:r>
        <w:t xml:space="preserve">, ASCE, 124(1): 3-10. DOI: 10.1061/(ASCE)0733-9437(1998)124:1(3).</w:t>
      </w:r>
    </w:p>
    <w:p>
      <w:pPr>
        <w:pStyle w:val="BodyText"/>
      </w:pPr>
      <w:r>
        <w:t xml:space="preserve">[6] Åström, K.J., &amp; Hägglund, T. (2006).</w:t>
      </w:r>
      <w:r>
        <w:t xml:space="preserve"> </w:t>
      </w:r>
      <w:r>
        <w:rPr>
          <w:i/>
          <w:iCs/>
        </w:rPr>
        <w:t xml:space="preserve">Advanced PID Control</w:t>
      </w:r>
      <w:r>
        <w:t xml:space="preserve"> </w:t>
      </w:r>
      <w:r>
        <w:t xml:space="preserve">[M]. ISA. ISBN: 978-1-55617-942-6.</w:t>
      </w:r>
    </w:p>
    <w:p>
      <w:pPr>
        <w:pStyle w:val="BodyText"/>
      </w:pPr>
      <w:r>
        <w:t xml:space="preserve">[7] ASCE Task Committee (2014).</w:t>
      </w:r>
      <w:r>
        <w:t xml:space="preserve"> </w:t>
      </w:r>
      <w:r>
        <w:rPr>
          <w:i/>
          <w:iCs/>
        </w:rPr>
        <w:t xml:space="preserve">Canal Automation for Irrigation Systems</w:t>
      </w:r>
      <w:r>
        <w:t xml:space="preserve"> </w:t>
      </w:r>
      <w:r>
        <w:t xml:space="preserve">(MOP 131) [M]. Reston, VA: ASCE. ISBN: 978-0-7844-1368-5.</w:t>
      </w:r>
    </w:p>
    <w:p>
      <w:pPr>
        <w:pStyle w:val="BodyText"/>
      </w:pPr>
      <w:r>
        <w:t xml:space="preserve">[8]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 10.13476/j.cnki.nsbdqk.2025.0079.</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3" Target="media/rId23.png" /><Relationship Type="http://schemas.openxmlformats.org/officeDocument/2006/relationships/image" Id="rId37" Target="media/rId37.png" /><Relationship Type="http://schemas.openxmlformats.org/officeDocument/2006/relationships/hyperlink" Id="rId22" Target="assets/ch01/tank_diagram.png" TargetMode="External" /><Relationship Type="http://schemas.openxmlformats.org/officeDocument/2006/relationships/hyperlink" Id="rId21" Target="assets/ch01/tank_nano_diagram.png" TargetMode="External" /><Relationship Type="http://schemas.openxmlformats.org/officeDocument/2006/relationships/hyperlink" Id="rId20" Target="assets/ch01/tank_nano_diagram_v2.png" TargetMode="External" /><Relationship Type="http://schemas.openxmlformats.org/officeDocument/2006/relationships/hyperlink" Id="rId19" Target="assets/ch01/tank_nano_diagram_v3.png" TargetMode="External" /></Relationships>
</file>

<file path=word/_rels/footnotes.xml.rels><?xml version="1.0" encoding="UTF-8"?><Relationships xmlns="http://schemas.openxmlformats.org/package/2006/relationships"><Relationship Type="http://schemas.openxmlformats.org/officeDocument/2006/relationships/hyperlink" Id="rId22" Target="assets/ch01/tank_diagram.png" TargetMode="External" /><Relationship Type="http://schemas.openxmlformats.org/officeDocument/2006/relationships/hyperlink" Id="rId21" Target="assets/ch01/tank_nano_diagram.png" TargetMode="External" /><Relationship Type="http://schemas.openxmlformats.org/officeDocument/2006/relationships/hyperlink" Id="rId20" Target="assets/ch01/tank_nano_diagram_v2.png" TargetMode="External" /><Relationship Type="http://schemas.openxmlformats.org/officeDocument/2006/relationships/hyperlink" Id="rId19" Target="assets/ch01/tank_nano_diagram_v3.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2026-03-21T06:36:52Z</dcterms:created>
  <dcterms:modified xsi:type="dcterms:W3CDTF">2026-03-21T06:36:52Z</dcterms:modified>
</cp:coreProperties>
</file>

<file path=docProps/custom.xml><?xml version="1.0" encoding="utf-8"?>
<Properties xmlns="http://schemas.openxmlformats.org/officeDocument/2006/custom-properties" xmlns:vt="http://schemas.openxmlformats.org/officeDocument/2006/docPropsVTypes"/>
</file>