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cs="宋体"/>
          <w:sz w:val="32"/>
          <w:szCs w:val="32"/>
        </w:rPr>
      </w:pPr>
    </w:p>
    <w:p>
      <w:pPr>
        <w:spacing w:line="360" w:lineRule="auto"/>
        <w:jc w:val="center"/>
        <w:rPr>
          <w:rFonts w:ascii="宋体" w:hAnsi="宋体" w:cs="宋体"/>
          <w:sz w:val="32"/>
          <w:szCs w:val="32"/>
        </w:rPr>
      </w:pPr>
    </w:p>
    <w:p>
      <w:pPr>
        <w:spacing w:line="360" w:lineRule="auto"/>
        <w:jc w:val="center"/>
        <w:rPr>
          <w:rFonts w:ascii="宋体" w:hAnsi="宋体" w:cs="宋体"/>
          <w:sz w:val="32"/>
          <w:szCs w:val="32"/>
        </w:rPr>
      </w:pPr>
    </w:p>
    <w:p>
      <w:pPr>
        <w:spacing w:line="360" w:lineRule="auto"/>
        <w:jc w:val="center"/>
        <w:rPr>
          <w:rFonts w:ascii="Calibri" w:hAnsi="Calibri"/>
          <w:b/>
          <w:sz w:val="44"/>
          <w:szCs w:val="44"/>
        </w:rPr>
      </w:pPr>
      <w:r>
        <w:rPr>
          <w:rFonts w:hint="eastAsia" w:ascii="Calibri" w:hAnsi="Calibri"/>
          <w:b/>
          <w:sz w:val="44"/>
          <w:szCs w:val="44"/>
        </w:rPr>
        <w:t>大兴掌上医院</w:t>
      </w:r>
    </w:p>
    <w:p>
      <w:pPr>
        <w:spacing w:line="360" w:lineRule="auto"/>
        <w:jc w:val="center"/>
        <w:rPr>
          <w:rFonts w:ascii="Calibri" w:hAnsi="Calibri"/>
          <w:b/>
          <w:sz w:val="44"/>
          <w:szCs w:val="44"/>
        </w:rPr>
      </w:pPr>
      <w:r>
        <w:rPr>
          <w:rFonts w:hint="eastAsia" w:ascii="Calibri" w:hAnsi="Calibri"/>
          <w:b/>
          <w:sz w:val="44"/>
          <w:szCs w:val="44"/>
        </w:rPr>
        <w:t>系统设计说明书</w:t>
      </w:r>
    </w:p>
    <w:p>
      <w:pPr>
        <w:spacing w:line="360" w:lineRule="auto"/>
        <w:jc w:val="center"/>
        <w:rPr>
          <w:rFonts w:ascii="宋体" w:hAnsi="宋体" w:cs="宋体"/>
          <w:sz w:val="32"/>
          <w:szCs w:val="32"/>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cs="宋体"/>
          <w:b/>
          <w:bCs/>
          <w:sz w:val="40"/>
        </w:rPr>
      </w:pPr>
    </w:p>
    <w:p>
      <w:pPr>
        <w:spacing w:line="360" w:lineRule="auto"/>
        <w:jc w:val="center"/>
        <w:rPr>
          <w:rFonts w:ascii="宋体" w:hAnsi="宋体"/>
          <w:b/>
          <w:color w:val="000000"/>
          <w:spacing w:val="4"/>
          <w:sz w:val="44"/>
          <w:szCs w:val="28"/>
        </w:rPr>
      </w:pPr>
      <w:r>
        <w:rPr>
          <w:rFonts w:hint="eastAsia" w:ascii="宋体" w:hAnsi="宋体"/>
          <w:b/>
          <w:color w:val="000000"/>
          <w:spacing w:val="4"/>
          <w:sz w:val="44"/>
          <w:szCs w:val="28"/>
        </w:rPr>
        <w:t>长沙兴迈通信建设有限公司</w:t>
      </w:r>
    </w:p>
    <w:p>
      <w:pPr>
        <w:spacing w:line="360" w:lineRule="auto"/>
        <w:jc w:val="center"/>
        <w:rPr>
          <w:rFonts w:ascii="宋体" w:hAnsi="宋体" w:cs="宋体"/>
          <w:b/>
          <w:bCs/>
          <w:sz w:val="40"/>
        </w:rPr>
      </w:pPr>
    </w:p>
    <w:p>
      <w:pPr>
        <w:pStyle w:val="8"/>
        <w:spacing w:line="360" w:lineRule="auto"/>
        <w:ind w:left="99" w:leftChars="47"/>
        <w:jc w:val="center"/>
        <w:rPr>
          <w:rFonts w:eastAsia="黑体"/>
          <w:b w:val="0"/>
          <w:bCs w:val="0"/>
          <w:sz w:val="32"/>
        </w:rPr>
      </w:pPr>
      <w:bookmarkStart w:id="0" w:name="OLE_LINK26"/>
      <w:bookmarkStart w:id="1" w:name="OLE_LINK7"/>
      <w:bookmarkStart w:id="2" w:name="OLE_LINK8"/>
      <w:bookmarkStart w:id="3" w:name="OLE_LINK33"/>
      <w:bookmarkStart w:id="4" w:name="OLE_LINK39"/>
      <w:bookmarkStart w:id="5" w:name="OLE_LINK38"/>
      <w:bookmarkStart w:id="6" w:name="OLE_LINK32"/>
      <w:r>
        <w:rPr>
          <w:rFonts w:eastAsia="黑体"/>
          <w:b w:val="0"/>
          <w:bCs w:val="0"/>
          <w:sz w:val="32"/>
        </w:rPr>
        <w:br w:type="page"/>
      </w:r>
      <w:r>
        <w:rPr>
          <w:rFonts w:hint="eastAsia" w:eastAsia="黑体"/>
          <w:b w:val="0"/>
          <w:bCs w:val="0"/>
          <w:sz w:val="32"/>
        </w:rPr>
        <w:t>变更记录</w:t>
      </w:r>
    </w:p>
    <w:tbl>
      <w:tblPr>
        <w:tblStyle w:val="14"/>
        <w:tblW w:w="9322" w:type="dxa"/>
        <w:jc w:val="cente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11"/>
        <w:gridCol w:w="3613"/>
        <w:gridCol w:w="1310"/>
        <w:gridCol w:w="1976"/>
        <w:gridCol w:w="1412"/>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12" w:space="0"/>
              <w:left w:val="single" w:color="000000" w:sz="12" w:space="0"/>
              <w:bottom w:val="single" w:color="000000" w:sz="6" w:space="0"/>
              <w:right w:val="single" w:color="000000" w:sz="6" w:space="0"/>
            </w:tcBorders>
          </w:tcPr>
          <w:p>
            <w:pPr>
              <w:spacing w:line="360" w:lineRule="auto"/>
              <w:rPr>
                <w:b/>
                <w:bCs/>
                <w:sz w:val="24"/>
              </w:rPr>
            </w:pPr>
            <w:r>
              <w:rPr>
                <w:rFonts w:hint="eastAsia"/>
                <w:b/>
                <w:bCs/>
                <w:sz w:val="24"/>
              </w:rPr>
              <w:t>版本号</w:t>
            </w:r>
          </w:p>
        </w:tc>
        <w:tc>
          <w:tcPr>
            <w:tcW w:w="3613" w:type="dxa"/>
            <w:tcBorders>
              <w:top w:val="single" w:color="000000" w:sz="12" w:space="0"/>
              <w:left w:val="single" w:color="000000" w:sz="6" w:space="0"/>
              <w:bottom w:val="single" w:color="000000" w:sz="6" w:space="0"/>
              <w:right w:val="single" w:color="000000" w:sz="6" w:space="0"/>
            </w:tcBorders>
          </w:tcPr>
          <w:p>
            <w:pPr>
              <w:spacing w:line="360" w:lineRule="auto"/>
              <w:rPr>
                <w:b/>
                <w:bCs/>
                <w:sz w:val="24"/>
              </w:rPr>
            </w:pPr>
            <w:r>
              <w:rPr>
                <w:rFonts w:hint="eastAsia"/>
                <w:b/>
                <w:bCs/>
                <w:sz w:val="24"/>
              </w:rPr>
              <w:t>修改点说明</w:t>
            </w:r>
          </w:p>
        </w:tc>
        <w:tc>
          <w:tcPr>
            <w:tcW w:w="1310" w:type="dxa"/>
            <w:tcBorders>
              <w:top w:val="single" w:color="000000" w:sz="12" w:space="0"/>
              <w:left w:val="single" w:color="000000" w:sz="6" w:space="0"/>
              <w:bottom w:val="single" w:color="000000" w:sz="6" w:space="0"/>
              <w:right w:val="single" w:color="000000" w:sz="6" w:space="0"/>
            </w:tcBorders>
          </w:tcPr>
          <w:p>
            <w:pPr>
              <w:spacing w:line="360" w:lineRule="auto"/>
              <w:rPr>
                <w:b/>
                <w:bCs/>
                <w:sz w:val="24"/>
              </w:rPr>
            </w:pPr>
            <w:r>
              <w:rPr>
                <w:rFonts w:hint="eastAsia"/>
                <w:b/>
                <w:bCs/>
                <w:sz w:val="24"/>
              </w:rPr>
              <w:t>日期</w:t>
            </w:r>
          </w:p>
        </w:tc>
        <w:tc>
          <w:tcPr>
            <w:tcW w:w="1976" w:type="dxa"/>
            <w:tcBorders>
              <w:top w:val="single" w:color="000000" w:sz="12" w:space="0"/>
              <w:left w:val="single" w:color="000000" w:sz="6" w:space="0"/>
              <w:bottom w:val="single" w:color="000000" w:sz="6" w:space="0"/>
              <w:right w:val="single" w:color="000000" w:sz="6" w:space="0"/>
            </w:tcBorders>
          </w:tcPr>
          <w:p>
            <w:pPr>
              <w:spacing w:line="360" w:lineRule="auto"/>
              <w:rPr>
                <w:b/>
                <w:bCs/>
                <w:sz w:val="24"/>
              </w:rPr>
            </w:pPr>
            <w:r>
              <w:rPr>
                <w:rFonts w:hint="eastAsia"/>
                <w:b/>
                <w:bCs/>
                <w:sz w:val="24"/>
              </w:rPr>
              <w:t>编写人</w:t>
            </w:r>
          </w:p>
        </w:tc>
        <w:tc>
          <w:tcPr>
            <w:tcW w:w="1412" w:type="dxa"/>
            <w:tcBorders>
              <w:top w:val="single" w:color="000000" w:sz="12" w:space="0"/>
              <w:left w:val="single" w:color="000000" w:sz="6" w:space="0"/>
              <w:bottom w:val="single" w:color="000000" w:sz="6" w:space="0"/>
              <w:right w:val="single" w:color="000000" w:sz="12" w:space="0"/>
            </w:tcBorders>
          </w:tcPr>
          <w:p>
            <w:pPr>
              <w:spacing w:line="360" w:lineRule="auto"/>
              <w:rPr>
                <w:b/>
                <w:bCs/>
                <w:sz w:val="24"/>
              </w:rPr>
            </w:pPr>
            <w:r>
              <w:rPr>
                <w:rFonts w:hint="eastAsia"/>
                <w:b/>
                <w:bCs/>
                <w:sz w:val="24"/>
              </w:rPr>
              <w:t>审批人</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trHeight w:val="563" w:hRule="atLeast"/>
          <w:jc w:val="center"/>
        </w:trPr>
        <w:tc>
          <w:tcPr>
            <w:tcW w:w="1011" w:type="dxa"/>
            <w:tcBorders>
              <w:top w:val="single" w:color="000000" w:sz="6" w:space="0"/>
              <w:left w:val="single" w:color="000000" w:sz="12" w:space="0"/>
              <w:right w:val="single" w:color="000000" w:sz="6" w:space="0"/>
            </w:tcBorders>
          </w:tcPr>
          <w:p>
            <w:pPr>
              <w:spacing w:line="360" w:lineRule="auto"/>
              <w:rPr>
                <w:sz w:val="24"/>
              </w:rPr>
            </w:pPr>
            <w:r>
              <w:rPr>
                <w:sz w:val="24"/>
              </w:rPr>
              <w:t>V1.0</w:t>
            </w:r>
          </w:p>
        </w:tc>
        <w:tc>
          <w:tcPr>
            <w:tcW w:w="3613" w:type="dxa"/>
            <w:tcBorders>
              <w:top w:val="single" w:color="000000" w:sz="6" w:space="0"/>
              <w:left w:val="single" w:color="000000" w:sz="6" w:space="0"/>
              <w:right w:val="single" w:color="000000" w:sz="6" w:space="0"/>
            </w:tcBorders>
          </w:tcPr>
          <w:p>
            <w:pPr>
              <w:spacing w:line="360" w:lineRule="auto"/>
              <w:rPr>
                <w:sz w:val="24"/>
              </w:rPr>
            </w:pPr>
            <w:r>
              <w:rPr>
                <w:rFonts w:hint="eastAsia"/>
                <w:sz w:val="24"/>
              </w:rPr>
              <w:t>创建</w:t>
            </w:r>
          </w:p>
        </w:tc>
        <w:tc>
          <w:tcPr>
            <w:tcW w:w="1310" w:type="dxa"/>
            <w:tcBorders>
              <w:top w:val="single" w:color="000000" w:sz="6" w:space="0"/>
              <w:left w:val="single" w:color="000000" w:sz="6" w:space="0"/>
              <w:right w:val="single" w:color="000000" w:sz="6" w:space="0"/>
            </w:tcBorders>
          </w:tcPr>
          <w:p>
            <w:pPr>
              <w:spacing w:line="360" w:lineRule="auto"/>
              <w:rPr>
                <w:sz w:val="24"/>
              </w:rPr>
            </w:pPr>
            <w:r>
              <w:rPr>
                <w:rFonts w:hint="eastAsia"/>
                <w:sz w:val="24"/>
              </w:rPr>
              <w:t>201</w:t>
            </w:r>
            <w:r>
              <w:rPr>
                <w:sz w:val="24"/>
              </w:rPr>
              <w:t>8</w:t>
            </w:r>
            <w:r>
              <w:rPr>
                <w:rFonts w:hint="eastAsia"/>
                <w:sz w:val="24"/>
              </w:rPr>
              <w:t>/</w:t>
            </w:r>
            <w:r>
              <w:rPr>
                <w:rFonts w:hint="eastAsia"/>
                <w:sz w:val="24"/>
                <w:lang w:val="en-US" w:eastAsia="zh-CN"/>
              </w:rPr>
              <w:t>3</w:t>
            </w:r>
            <w:r>
              <w:rPr>
                <w:rFonts w:hint="eastAsia"/>
                <w:sz w:val="24"/>
              </w:rPr>
              <w:t>/</w:t>
            </w:r>
            <w:r>
              <w:rPr>
                <w:sz w:val="24"/>
              </w:rPr>
              <w:t>10</w:t>
            </w:r>
          </w:p>
        </w:tc>
        <w:tc>
          <w:tcPr>
            <w:tcW w:w="1976" w:type="dxa"/>
            <w:tcBorders>
              <w:top w:val="single" w:color="000000" w:sz="6" w:space="0"/>
              <w:left w:val="single" w:color="000000" w:sz="6" w:space="0"/>
              <w:right w:val="single" w:color="000000" w:sz="6" w:space="0"/>
            </w:tcBorders>
          </w:tcPr>
          <w:p>
            <w:pPr>
              <w:widowControl/>
              <w:spacing w:line="360" w:lineRule="auto"/>
              <w:jc w:val="left"/>
              <w:rPr>
                <w:sz w:val="24"/>
              </w:rPr>
            </w:pPr>
            <w:r>
              <w:rPr>
                <w:rFonts w:hint="eastAsia"/>
                <w:sz w:val="24"/>
              </w:rPr>
              <w:t>李乐明</w:t>
            </w:r>
          </w:p>
        </w:tc>
        <w:tc>
          <w:tcPr>
            <w:tcW w:w="1412" w:type="dxa"/>
            <w:tcBorders>
              <w:top w:val="single" w:color="000000" w:sz="6" w:space="0"/>
              <w:left w:val="single" w:color="000000" w:sz="6" w:space="0"/>
              <w:right w:val="single" w:color="000000" w:sz="12" w:space="0"/>
            </w:tcBorders>
          </w:tcPr>
          <w:p>
            <w:pPr>
              <w:widowControl/>
              <w:spacing w:line="360" w:lineRule="auto"/>
              <w:jc w:val="left"/>
              <w:rPr>
                <w:sz w:val="24"/>
              </w:rPr>
            </w:pPr>
            <w:r>
              <w:rPr>
                <w:rFonts w:hint="eastAsia" w:ascii="宋体" w:hAnsi="宋体" w:cs="Arial"/>
                <w:lang w:eastAsia="zh-CN"/>
              </w:rPr>
              <w:t>雷学广</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6" w:space="0"/>
              <w:left w:val="single" w:color="000000" w:sz="12" w:space="0"/>
              <w:bottom w:val="single" w:color="000000" w:sz="6" w:space="0"/>
              <w:right w:val="single" w:color="000000" w:sz="6" w:space="0"/>
            </w:tcBorders>
          </w:tcPr>
          <w:p>
            <w:pPr>
              <w:widowControl/>
              <w:spacing w:line="360" w:lineRule="auto"/>
              <w:jc w:val="left"/>
              <w:rPr>
                <w:sz w:val="24"/>
              </w:rPr>
            </w:pPr>
            <w:r>
              <w:rPr>
                <w:rFonts w:hint="eastAsia"/>
                <w:sz w:val="24"/>
              </w:rPr>
              <w:t>V</w:t>
            </w:r>
            <w:r>
              <w:rPr>
                <w:sz w:val="24"/>
              </w:rPr>
              <w:t>1.1</w:t>
            </w:r>
          </w:p>
        </w:tc>
        <w:tc>
          <w:tcPr>
            <w:tcW w:w="3613" w:type="dxa"/>
            <w:tcBorders>
              <w:top w:val="single" w:color="000000" w:sz="6" w:space="0"/>
              <w:left w:val="single" w:color="000000" w:sz="6" w:space="0"/>
              <w:bottom w:val="single" w:color="000000" w:sz="6" w:space="0"/>
              <w:right w:val="single" w:color="000000" w:sz="6" w:space="0"/>
            </w:tcBorders>
          </w:tcPr>
          <w:p>
            <w:pPr>
              <w:widowControl/>
              <w:spacing w:line="360" w:lineRule="auto"/>
              <w:jc w:val="left"/>
              <w:rPr>
                <w:sz w:val="24"/>
              </w:rPr>
            </w:pPr>
            <w:r>
              <w:rPr>
                <w:rFonts w:hint="eastAsia"/>
                <w:sz w:val="24"/>
              </w:rPr>
              <w:t>修改设计评审中发现的问题</w:t>
            </w:r>
          </w:p>
        </w:tc>
        <w:tc>
          <w:tcPr>
            <w:tcW w:w="1310" w:type="dxa"/>
            <w:tcBorders>
              <w:top w:val="single" w:color="000000" w:sz="6" w:space="0"/>
              <w:left w:val="single" w:color="000000" w:sz="6" w:space="0"/>
              <w:bottom w:val="single" w:color="000000" w:sz="6" w:space="0"/>
              <w:right w:val="single" w:color="000000" w:sz="6" w:space="0"/>
            </w:tcBorders>
          </w:tcPr>
          <w:p>
            <w:pPr>
              <w:spacing w:line="360" w:lineRule="auto"/>
              <w:rPr>
                <w:sz w:val="24"/>
              </w:rPr>
            </w:pPr>
            <w:r>
              <w:rPr>
                <w:rFonts w:hint="eastAsia"/>
                <w:sz w:val="24"/>
              </w:rPr>
              <w:t>201</w:t>
            </w:r>
            <w:r>
              <w:rPr>
                <w:sz w:val="24"/>
              </w:rPr>
              <w:t>8</w:t>
            </w:r>
            <w:r>
              <w:rPr>
                <w:rFonts w:hint="eastAsia"/>
                <w:sz w:val="24"/>
              </w:rPr>
              <w:t>/</w:t>
            </w:r>
            <w:r>
              <w:rPr>
                <w:rFonts w:hint="eastAsia"/>
                <w:sz w:val="24"/>
                <w:lang w:val="en-US" w:eastAsia="zh-CN"/>
              </w:rPr>
              <w:t>3</w:t>
            </w:r>
            <w:r>
              <w:rPr>
                <w:rFonts w:hint="eastAsia"/>
                <w:sz w:val="24"/>
              </w:rPr>
              <w:t>/</w:t>
            </w:r>
            <w:r>
              <w:rPr>
                <w:sz w:val="24"/>
              </w:rPr>
              <w:t>15</w:t>
            </w:r>
          </w:p>
        </w:tc>
        <w:tc>
          <w:tcPr>
            <w:tcW w:w="1976" w:type="dxa"/>
            <w:tcBorders>
              <w:top w:val="single" w:color="000000" w:sz="6" w:space="0"/>
              <w:left w:val="single" w:color="000000" w:sz="6" w:space="0"/>
              <w:bottom w:val="single" w:color="000000" w:sz="6" w:space="0"/>
              <w:right w:val="single" w:color="000000" w:sz="6" w:space="0"/>
            </w:tcBorders>
          </w:tcPr>
          <w:p>
            <w:pPr>
              <w:widowControl/>
              <w:spacing w:line="360" w:lineRule="auto"/>
              <w:jc w:val="left"/>
              <w:rPr>
                <w:sz w:val="24"/>
              </w:rPr>
            </w:pPr>
            <w:r>
              <w:rPr>
                <w:rFonts w:hint="eastAsia"/>
                <w:sz w:val="24"/>
              </w:rPr>
              <w:t>李乐</w:t>
            </w:r>
            <w:bookmarkStart w:id="43" w:name="_GoBack"/>
            <w:bookmarkEnd w:id="43"/>
            <w:r>
              <w:rPr>
                <w:rFonts w:hint="eastAsia"/>
                <w:sz w:val="24"/>
              </w:rPr>
              <w:t>明</w:t>
            </w:r>
          </w:p>
        </w:tc>
        <w:tc>
          <w:tcPr>
            <w:tcW w:w="1412" w:type="dxa"/>
            <w:tcBorders>
              <w:top w:val="single" w:color="000000" w:sz="6" w:space="0"/>
              <w:left w:val="single" w:color="000000" w:sz="6" w:space="0"/>
              <w:bottom w:val="single" w:color="000000" w:sz="6" w:space="0"/>
              <w:right w:val="single" w:color="000000" w:sz="12" w:space="0"/>
            </w:tcBorders>
          </w:tcPr>
          <w:p>
            <w:pPr>
              <w:widowControl/>
              <w:spacing w:line="360" w:lineRule="auto"/>
              <w:jc w:val="left"/>
              <w:rPr>
                <w:sz w:val="24"/>
              </w:rPr>
            </w:pPr>
            <w:r>
              <w:rPr>
                <w:rFonts w:hint="eastAsia" w:ascii="宋体" w:hAnsi="宋体" w:cs="Arial"/>
                <w:lang w:eastAsia="zh-CN"/>
              </w:rPr>
              <w:t>雷学广</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6" w:space="0"/>
              <w:left w:val="single" w:color="000000" w:sz="12" w:space="0"/>
              <w:bottom w:val="single" w:color="000000" w:sz="6" w:space="0"/>
              <w:right w:val="single" w:color="000000" w:sz="6" w:space="0"/>
            </w:tcBorders>
          </w:tcPr>
          <w:p>
            <w:pPr>
              <w:widowControl/>
              <w:spacing w:line="360" w:lineRule="auto"/>
              <w:jc w:val="left"/>
              <w:rPr>
                <w:sz w:val="24"/>
              </w:rPr>
            </w:pPr>
          </w:p>
        </w:tc>
        <w:tc>
          <w:tcPr>
            <w:tcW w:w="3613" w:type="dxa"/>
            <w:tcBorders>
              <w:top w:val="single" w:color="000000" w:sz="6" w:space="0"/>
              <w:left w:val="single" w:color="000000" w:sz="6" w:space="0"/>
              <w:bottom w:val="single" w:color="000000" w:sz="6" w:space="0"/>
              <w:right w:val="single" w:color="000000" w:sz="6" w:space="0"/>
            </w:tcBorders>
          </w:tcPr>
          <w:p>
            <w:pPr>
              <w:widowControl/>
              <w:spacing w:line="360" w:lineRule="auto"/>
              <w:jc w:val="left"/>
              <w:rPr>
                <w:sz w:val="24"/>
              </w:rPr>
            </w:pPr>
          </w:p>
        </w:tc>
        <w:tc>
          <w:tcPr>
            <w:tcW w:w="1310"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976" w:type="dxa"/>
            <w:tcBorders>
              <w:top w:val="single" w:color="000000" w:sz="6" w:space="0"/>
              <w:left w:val="single" w:color="000000" w:sz="6" w:space="0"/>
              <w:bottom w:val="single" w:color="000000" w:sz="6" w:space="0"/>
              <w:right w:val="single" w:color="000000" w:sz="6" w:space="0"/>
            </w:tcBorders>
          </w:tcPr>
          <w:p>
            <w:pPr>
              <w:widowControl/>
              <w:spacing w:line="360" w:lineRule="auto"/>
              <w:jc w:val="left"/>
              <w:rPr>
                <w:sz w:val="24"/>
              </w:rPr>
            </w:pPr>
          </w:p>
        </w:tc>
        <w:tc>
          <w:tcPr>
            <w:tcW w:w="1412" w:type="dxa"/>
            <w:tcBorders>
              <w:top w:val="single" w:color="000000" w:sz="6" w:space="0"/>
              <w:left w:val="single" w:color="000000" w:sz="6" w:space="0"/>
              <w:bottom w:val="single" w:color="000000" w:sz="6" w:space="0"/>
              <w:right w:val="single" w:color="000000" w:sz="12" w:space="0"/>
            </w:tcBorders>
          </w:tcPr>
          <w:p>
            <w:pPr>
              <w:widowControl/>
              <w:spacing w:line="360" w:lineRule="auto"/>
              <w:jc w:val="left"/>
              <w:rPr>
                <w:sz w:val="24"/>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6" w:space="0"/>
              <w:left w:val="single" w:color="000000" w:sz="12" w:space="0"/>
              <w:bottom w:val="single" w:color="000000" w:sz="6" w:space="0"/>
              <w:right w:val="single" w:color="000000" w:sz="6" w:space="0"/>
            </w:tcBorders>
          </w:tcPr>
          <w:p>
            <w:pPr>
              <w:widowControl/>
              <w:spacing w:line="360" w:lineRule="auto"/>
              <w:jc w:val="left"/>
              <w:rPr>
                <w:sz w:val="24"/>
              </w:rPr>
            </w:pPr>
          </w:p>
        </w:tc>
        <w:tc>
          <w:tcPr>
            <w:tcW w:w="3613" w:type="dxa"/>
            <w:tcBorders>
              <w:top w:val="single" w:color="000000" w:sz="6" w:space="0"/>
              <w:left w:val="single" w:color="000000" w:sz="6" w:space="0"/>
              <w:bottom w:val="single" w:color="000000" w:sz="6" w:space="0"/>
              <w:right w:val="single" w:color="000000" w:sz="6" w:space="0"/>
            </w:tcBorders>
          </w:tcPr>
          <w:p>
            <w:pPr>
              <w:widowControl/>
              <w:spacing w:line="360" w:lineRule="auto"/>
              <w:jc w:val="left"/>
              <w:rPr>
                <w:sz w:val="24"/>
              </w:rPr>
            </w:pPr>
          </w:p>
        </w:tc>
        <w:tc>
          <w:tcPr>
            <w:tcW w:w="1310"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976" w:type="dxa"/>
            <w:tcBorders>
              <w:top w:val="single" w:color="000000" w:sz="6" w:space="0"/>
              <w:left w:val="single" w:color="000000" w:sz="6" w:space="0"/>
              <w:bottom w:val="single" w:color="000000" w:sz="6" w:space="0"/>
              <w:right w:val="single" w:color="000000" w:sz="6" w:space="0"/>
            </w:tcBorders>
          </w:tcPr>
          <w:p>
            <w:pPr>
              <w:widowControl/>
              <w:spacing w:line="360" w:lineRule="auto"/>
              <w:jc w:val="left"/>
              <w:rPr>
                <w:sz w:val="24"/>
              </w:rPr>
            </w:pPr>
          </w:p>
        </w:tc>
        <w:tc>
          <w:tcPr>
            <w:tcW w:w="1412" w:type="dxa"/>
            <w:tcBorders>
              <w:top w:val="single" w:color="000000" w:sz="6" w:space="0"/>
              <w:left w:val="single" w:color="000000" w:sz="6" w:space="0"/>
              <w:bottom w:val="single" w:color="000000" w:sz="6" w:space="0"/>
              <w:right w:val="single" w:color="000000" w:sz="12" w:space="0"/>
            </w:tcBorders>
          </w:tcPr>
          <w:p>
            <w:pPr>
              <w:widowControl/>
              <w:spacing w:line="360" w:lineRule="auto"/>
              <w:jc w:val="left"/>
              <w:rPr>
                <w:sz w:val="24"/>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6" w:space="0"/>
              <w:left w:val="single" w:color="000000" w:sz="12" w:space="0"/>
              <w:bottom w:val="single" w:color="000000" w:sz="6" w:space="0"/>
              <w:right w:val="single" w:color="000000" w:sz="6" w:space="0"/>
            </w:tcBorders>
          </w:tcPr>
          <w:p>
            <w:pPr>
              <w:spacing w:line="360" w:lineRule="auto"/>
              <w:rPr>
                <w:sz w:val="24"/>
              </w:rPr>
            </w:pPr>
          </w:p>
        </w:tc>
        <w:tc>
          <w:tcPr>
            <w:tcW w:w="3613"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310"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976"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412" w:type="dxa"/>
            <w:tcBorders>
              <w:top w:val="single" w:color="000000" w:sz="6" w:space="0"/>
              <w:left w:val="single" w:color="000000" w:sz="6" w:space="0"/>
              <w:bottom w:val="single" w:color="000000" w:sz="6" w:space="0"/>
              <w:right w:val="single" w:color="000000" w:sz="12" w:space="0"/>
            </w:tcBorders>
          </w:tcPr>
          <w:p>
            <w:pPr>
              <w:spacing w:line="360" w:lineRule="auto"/>
              <w:rPr>
                <w:sz w:val="24"/>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6" w:space="0"/>
              <w:left w:val="single" w:color="000000" w:sz="12" w:space="0"/>
              <w:bottom w:val="single" w:color="000000" w:sz="6" w:space="0"/>
              <w:right w:val="single" w:color="000000" w:sz="6" w:space="0"/>
            </w:tcBorders>
          </w:tcPr>
          <w:p>
            <w:pPr>
              <w:spacing w:line="360" w:lineRule="auto"/>
              <w:rPr>
                <w:i/>
                <w:iCs/>
                <w:sz w:val="24"/>
              </w:rPr>
            </w:pPr>
          </w:p>
        </w:tc>
        <w:tc>
          <w:tcPr>
            <w:tcW w:w="3613" w:type="dxa"/>
            <w:tcBorders>
              <w:top w:val="single" w:color="000000" w:sz="6" w:space="0"/>
              <w:left w:val="single" w:color="000000" w:sz="6" w:space="0"/>
              <w:bottom w:val="single" w:color="000000" w:sz="6" w:space="0"/>
              <w:right w:val="single" w:color="000000" w:sz="6" w:space="0"/>
            </w:tcBorders>
          </w:tcPr>
          <w:p>
            <w:pPr>
              <w:spacing w:line="360" w:lineRule="auto"/>
              <w:rPr>
                <w:iCs/>
                <w:sz w:val="24"/>
              </w:rPr>
            </w:pPr>
          </w:p>
        </w:tc>
        <w:tc>
          <w:tcPr>
            <w:tcW w:w="1310"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976" w:type="dxa"/>
            <w:tcBorders>
              <w:top w:val="single" w:color="000000" w:sz="6" w:space="0"/>
              <w:left w:val="single" w:color="000000" w:sz="6" w:space="0"/>
              <w:bottom w:val="single" w:color="000000" w:sz="6" w:space="0"/>
              <w:right w:val="single" w:color="000000" w:sz="6" w:space="0"/>
            </w:tcBorders>
          </w:tcPr>
          <w:p>
            <w:pPr>
              <w:spacing w:line="360" w:lineRule="auto"/>
              <w:rPr>
                <w:sz w:val="24"/>
              </w:rPr>
            </w:pPr>
          </w:p>
        </w:tc>
        <w:tc>
          <w:tcPr>
            <w:tcW w:w="1412" w:type="dxa"/>
            <w:tcBorders>
              <w:top w:val="single" w:color="000000" w:sz="6" w:space="0"/>
              <w:left w:val="single" w:color="000000" w:sz="6" w:space="0"/>
              <w:bottom w:val="single" w:color="000000" w:sz="6" w:space="0"/>
              <w:right w:val="single" w:color="000000" w:sz="12" w:space="0"/>
            </w:tcBorders>
          </w:tcPr>
          <w:p>
            <w:pPr>
              <w:spacing w:line="360" w:lineRule="auto"/>
              <w:rPr>
                <w:sz w:val="24"/>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11" w:type="dxa"/>
            <w:tcBorders>
              <w:top w:val="single" w:color="000000" w:sz="6" w:space="0"/>
              <w:left w:val="single" w:color="000000" w:sz="12" w:space="0"/>
              <w:bottom w:val="single" w:color="000000" w:sz="12" w:space="0"/>
              <w:right w:val="single" w:color="000000" w:sz="6" w:space="0"/>
            </w:tcBorders>
          </w:tcPr>
          <w:p>
            <w:pPr>
              <w:spacing w:line="360" w:lineRule="auto"/>
              <w:rPr>
                <w:sz w:val="24"/>
              </w:rPr>
            </w:pPr>
          </w:p>
        </w:tc>
        <w:tc>
          <w:tcPr>
            <w:tcW w:w="3613" w:type="dxa"/>
            <w:tcBorders>
              <w:top w:val="single" w:color="000000" w:sz="6" w:space="0"/>
              <w:left w:val="single" w:color="000000" w:sz="6" w:space="0"/>
              <w:bottom w:val="single" w:color="000000" w:sz="12" w:space="0"/>
              <w:right w:val="single" w:color="000000" w:sz="6" w:space="0"/>
            </w:tcBorders>
          </w:tcPr>
          <w:p>
            <w:pPr>
              <w:spacing w:line="360" w:lineRule="auto"/>
              <w:rPr>
                <w:iCs/>
                <w:sz w:val="24"/>
              </w:rPr>
            </w:pPr>
          </w:p>
        </w:tc>
        <w:tc>
          <w:tcPr>
            <w:tcW w:w="1310" w:type="dxa"/>
            <w:tcBorders>
              <w:top w:val="single" w:color="000000" w:sz="6" w:space="0"/>
              <w:left w:val="single" w:color="000000" w:sz="6" w:space="0"/>
              <w:bottom w:val="single" w:color="000000" w:sz="12" w:space="0"/>
              <w:right w:val="single" w:color="000000" w:sz="6" w:space="0"/>
            </w:tcBorders>
          </w:tcPr>
          <w:p>
            <w:pPr>
              <w:spacing w:line="360" w:lineRule="auto"/>
              <w:rPr>
                <w:sz w:val="24"/>
              </w:rPr>
            </w:pPr>
          </w:p>
        </w:tc>
        <w:tc>
          <w:tcPr>
            <w:tcW w:w="1976" w:type="dxa"/>
            <w:tcBorders>
              <w:top w:val="single" w:color="000000" w:sz="6" w:space="0"/>
              <w:left w:val="single" w:color="000000" w:sz="6" w:space="0"/>
              <w:bottom w:val="single" w:color="000000" w:sz="12" w:space="0"/>
              <w:right w:val="single" w:color="000000" w:sz="6" w:space="0"/>
            </w:tcBorders>
          </w:tcPr>
          <w:p>
            <w:pPr>
              <w:spacing w:line="360" w:lineRule="auto"/>
              <w:rPr>
                <w:sz w:val="24"/>
              </w:rPr>
            </w:pPr>
          </w:p>
        </w:tc>
        <w:tc>
          <w:tcPr>
            <w:tcW w:w="1412" w:type="dxa"/>
            <w:tcBorders>
              <w:top w:val="single" w:color="000000" w:sz="6" w:space="0"/>
              <w:left w:val="single" w:color="000000" w:sz="6" w:space="0"/>
              <w:bottom w:val="single" w:color="000000" w:sz="12" w:space="0"/>
              <w:right w:val="single" w:color="000000" w:sz="12" w:space="0"/>
            </w:tcBorders>
          </w:tcPr>
          <w:p>
            <w:pPr>
              <w:spacing w:line="360" w:lineRule="auto"/>
              <w:rPr>
                <w:sz w:val="24"/>
              </w:rPr>
            </w:pPr>
          </w:p>
        </w:tc>
      </w:tr>
      <w:bookmarkEnd w:id="0"/>
      <w:bookmarkEnd w:id="1"/>
      <w:bookmarkEnd w:id="2"/>
    </w:tbl>
    <w:p>
      <w:pPr>
        <w:jc w:val="center"/>
      </w:pPr>
      <w:r>
        <w:rPr>
          <w:rFonts w:hint="eastAsia"/>
        </w:rPr>
        <w:t>修改点说明的内容有如下几种：创建、修改（</w:t>
      </w:r>
      <w:r>
        <w:t>+</w:t>
      </w:r>
      <w:r>
        <w:rPr>
          <w:rFonts w:hint="eastAsia"/>
        </w:rPr>
        <w:t>修改说明）、删除（</w:t>
      </w:r>
      <w:r>
        <w:t>+</w:t>
      </w:r>
      <w:r>
        <w:rPr>
          <w:rFonts w:hint="eastAsia"/>
        </w:rPr>
        <w:t>删除说明）</w:t>
      </w:r>
      <w:bookmarkEnd w:id="3"/>
      <w:bookmarkEnd w:id="4"/>
      <w:bookmarkEnd w:id="5"/>
      <w:bookmarkEnd w:id="6"/>
    </w:p>
    <w:p>
      <w:pPr>
        <w:jc w:val="center"/>
        <w:rPr>
          <w:b/>
          <w:sz w:val="32"/>
          <w:szCs w:val="32"/>
          <w:lang w:val="zh-CN"/>
        </w:rPr>
      </w:pPr>
      <w:r>
        <w:rPr>
          <w:rFonts w:ascii="宋体" w:hAnsi="宋体" w:cs="宋体"/>
        </w:rPr>
        <w:br w:type="page"/>
      </w:r>
      <w:r>
        <w:rPr>
          <w:rFonts w:hint="eastAsia"/>
          <w:b/>
          <w:sz w:val="32"/>
          <w:szCs w:val="32"/>
          <w:lang w:val="zh-CN"/>
        </w:rPr>
        <w:t>目录</w:t>
      </w:r>
    </w:p>
    <w:p>
      <w:pPr>
        <w:pStyle w:val="12"/>
        <w:tabs>
          <w:tab w:val="right" w:leader="dot" w:pos="8890"/>
        </w:tabs>
        <w:rPr>
          <w:rFonts w:asciiTheme="minorHAnsi" w:hAnsiTheme="minorHAnsi" w:eastAsiaTheme="minorEastAsia" w:cstheme="minorBidi"/>
          <w:szCs w:val="22"/>
        </w:rPr>
      </w:pPr>
      <w:r>
        <w:rPr>
          <w:rFonts w:hint="eastAsia" w:ascii="宋体" w:hAnsi="宋体" w:cs="宋体"/>
        </w:rPr>
        <w:fldChar w:fldCharType="begin"/>
      </w:r>
      <w:r>
        <w:rPr>
          <w:rFonts w:hint="eastAsia" w:ascii="宋体" w:hAnsi="宋体" w:cs="宋体"/>
        </w:rPr>
        <w:instrText xml:space="preserve"> TOC \o "1-3" \h \z \u </w:instrText>
      </w:r>
      <w:r>
        <w:rPr>
          <w:rFonts w:hint="eastAsia" w:ascii="宋体" w:hAnsi="宋体" w:cs="宋体"/>
        </w:rPr>
        <w:fldChar w:fldCharType="separate"/>
      </w:r>
      <w:r>
        <w:fldChar w:fldCharType="begin"/>
      </w:r>
      <w:r>
        <w:instrText xml:space="preserve"> HYPERLINK \l "_Toc5286584" </w:instrText>
      </w:r>
      <w:r>
        <w:fldChar w:fldCharType="separate"/>
      </w:r>
      <w:r>
        <w:rPr>
          <w:rStyle w:val="16"/>
        </w:rPr>
        <w:t>1 前言</w:t>
      </w:r>
      <w:r>
        <w:tab/>
      </w:r>
      <w:r>
        <w:fldChar w:fldCharType="begin"/>
      </w:r>
      <w:r>
        <w:instrText xml:space="preserve"> PAGEREF _Toc5286584 \h </w:instrText>
      </w:r>
      <w:r>
        <w:fldChar w:fldCharType="separate"/>
      </w:r>
      <w:r>
        <w:t>1</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"_Toc5286585" </w:instrText>
      </w:r>
      <w:r>
        <w:fldChar w:fldCharType="separate"/>
      </w:r>
      <w:r>
        <w:rPr>
          <w:rStyle w:val="16"/>
        </w:rPr>
        <w:t>1.1 文档目的</w:t>
      </w:r>
      <w:r>
        <w:tab/>
      </w:r>
      <w:r>
        <w:fldChar w:fldCharType="begin"/>
      </w:r>
      <w:r>
        <w:instrText xml:space="preserve"> PAGEREF _Toc5286585 \h </w:instrText>
      </w:r>
      <w:r>
        <w:fldChar w:fldCharType="separate"/>
      </w:r>
      <w:r>
        <w:t>1</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"_Toc5286586" </w:instrText>
      </w:r>
      <w:r>
        <w:fldChar w:fldCharType="separate"/>
      </w:r>
      <w:r>
        <w:rPr>
          <w:rStyle w:val="16"/>
        </w:rPr>
        <w:t>1.2 背景</w:t>
      </w:r>
      <w:r>
        <w:tab/>
      </w:r>
      <w:r>
        <w:fldChar w:fldCharType="begin"/>
      </w:r>
      <w:r>
        <w:instrText xml:space="preserve"> PAGEREF _Toc5286586 \h </w:instrText>
      </w:r>
      <w:r>
        <w:fldChar w:fldCharType="separate"/>
      </w:r>
      <w:r>
        <w:t>1</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"_Toc5286587" </w:instrText>
      </w:r>
      <w:r>
        <w:fldChar w:fldCharType="separate"/>
      </w:r>
      <w:r>
        <w:rPr>
          <w:rStyle w:val="16"/>
        </w:rPr>
        <w:t>1.3 文档范围</w:t>
      </w:r>
      <w:r>
        <w:tab/>
      </w:r>
      <w:r>
        <w:fldChar w:fldCharType="begin"/>
      </w:r>
      <w:r>
        <w:instrText xml:space="preserve"> PAGEREF _Toc5286587 \h </w:instrText>
      </w:r>
      <w:r>
        <w:fldChar w:fldCharType="separate"/>
      </w:r>
      <w:r>
        <w:t>1</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"_Toc5286588" </w:instrText>
      </w:r>
      <w:r>
        <w:fldChar w:fldCharType="separate"/>
      </w:r>
      <w:r>
        <w:rPr>
          <w:rStyle w:val="16"/>
        </w:rPr>
        <w:t>1.4 读者对象</w:t>
      </w:r>
      <w:r>
        <w:tab/>
      </w:r>
      <w:r>
        <w:fldChar w:fldCharType="begin"/>
      </w:r>
      <w:r>
        <w:instrText xml:space="preserve"> PAGEREF _Toc5286588 \h </w:instrText>
      </w:r>
      <w:r>
        <w:fldChar w:fldCharType="separate"/>
      </w:r>
      <w:r>
        <w:t>1</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"_Toc5286589" </w:instrText>
      </w:r>
      <w:r>
        <w:fldChar w:fldCharType="separate"/>
      </w:r>
      <w:r>
        <w:rPr>
          <w:rStyle w:val="16"/>
        </w:rPr>
        <w:t>1.5 参考文档</w:t>
      </w:r>
      <w:r>
        <w:tab/>
      </w:r>
      <w:r>
        <w:fldChar w:fldCharType="begin"/>
      </w:r>
      <w:r>
        <w:instrText xml:space="preserve"> PAGEREF _Toc5286589 \h </w:instrText>
      </w:r>
      <w:r>
        <w:fldChar w:fldCharType="separate"/>
      </w:r>
      <w:r>
        <w:t>2</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"_Toc5286590" </w:instrText>
      </w:r>
      <w:r>
        <w:fldChar w:fldCharType="separate"/>
      </w:r>
      <w:r>
        <w:rPr>
          <w:rStyle w:val="16"/>
        </w:rPr>
        <w:t>1.6 术语与缩写解释</w:t>
      </w:r>
      <w:r>
        <w:tab/>
      </w:r>
      <w:r>
        <w:fldChar w:fldCharType="begin"/>
      </w:r>
      <w:r>
        <w:instrText xml:space="preserve"> PAGEREF _Toc5286590 \h </w:instrText>
      </w:r>
      <w:r>
        <w:fldChar w:fldCharType="separate"/>
      </w:r>
      <w:r>
        <w:t>2</w:t>
      </w:r>
      <w:r>
        <w:fldChar w:fldCharType="end"/>
      </w:r>
      <w:r>
        <w:fldChar w:fldCharType="end"/>
      </w:r>
    </w:p>
    <w:p>
      <w:pPr>
        <w:pStyle w:val="12"/>
        <w:tabs>
          <w:tab w:val="right" w:leader="dot" w:pos="8890"/>
        </w:tabs>
        <w:rPr>
          <w:rFonts w:asciiTheme="minorHAnsi" w:hAnsiTheme="minorHAnsi" w:eastAsiaTheme="minorEastAsia" w:cstheme="minorBidi"/>
          <w:szCs w:val="22"/>
        </w:rPr>
      </w:pPr>
      <w:r>
        <w:fldChar w:fldCharType="begin"/>
      </w:r>
      <w:r>
        <w:instrText xml:space="preserve"> HYPERLINK \l "_Toc5286591" </w:instrText>
      </w:r>
      <w:r>
        <w:fldChar w:fldCharType="separate"/>
      </w:r>
      <w:r>
        <w:rPr>
          <w:rStyle w:val="16"/>
        </w:rPr>
        <w:t>2 总体设计</w:t>
      </w:r>
      <w:r>
        <w:tab/>
      </w:r>
      <w:r>
        <w:fldChar w:fldCharType="begin"/>
      </w:r>
      <w:r>
        <w:instrText xml:space="preserve"> PAGEREF _Toc5286591 \h </w:instrText>
      </w:r>
      <w:r>
        <w:fldChar w:fldCharType="separate"/>
      </w:r>
      <w:r>
        <w:t>2</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"_Toc5286592" </w:instrText>
      </w:r>
      <w:r>
        <w:fldChar w:fldCharType="separate"/>
      </w:r>
      <w:r>
        <w:rPr>
          <w:rStyle w:val="16"/>
        </w:rPr>
        <w:t>2.1 系统描述</w:t>
      </w:r>
      <w:r>
        <w:tab/>
      </w:r>
      <w:r>
        <w:fldChar w:fldCharType="begin"/>
      </w:r>
      <w:r>
        <w:instrText xml:space="preserve"> PAGEREF _Toc5286592 \h </w:instrText>
      </w:r>
      <w:r>
        <w:fldChar w:fldCharType="separate"/>
      </w:r>
      <w:r>
        <w:t>2</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"_Toc5286593" </w:instrText>
      </w:r>
      <w:r>
        <w:fldChar w:fldCharType="separate"/>
      </w:r>
      <w:r>
        <w:rPr>
          <w:rStyle w:val="16"/>
        </w:rPr>
        <w:t>2.1.1 系统概述</w:t>
      </w:r>
      <w:r>
        <w:tab/>
      </w:r>
      <w:r>
        <w:fldChar w:fldCharType="begin"/>
      </w:r>
      <w:r>
        <w:instrText xml:space="preserve"> PAGEREF _Toc5286593 \h </w:instrText>
      </w:r>
      <w:r>
        <w:fldChar w:fldCharType="separate"/>
      </w:r>
      <w:r>
        <w:t>2</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"_Toc5286594" </w:instrText>
      </w:r>
      <w:r>
        <w:fldChar w:fldCharType="separate"/>
      </w:r>
      <w:r>
        <w:rPr>
          <w:rStyle w:val="16"/>
        </w:rPr>
        <w:t>2.1.2 运行环境</w:t>
      </w:r>
      <w:r>
        <w:tab/>
      </w:r>
      <w:r>
        <w:fldChar w:fldCharType="begin"/>
      </w:r>
      <w:r>
        <w:instrText xml:space="preserve"> PAGEREF _Toc5286594 \h </w:instrText>
      </w:r>
      <w:r>
        <w:fldChar w:fldCharType="separate"/>
      </w:r>
      <w:r>
        <w:t>2</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"_Toc5286595" </w:instrText>
      </w:r>
      <w:r>
        <w:fldChar w:fldCharType="separate"/>
      </w:r>
      <w:r>
        <w:rPr>
          <w:rStyle w:val="16"/>
        </w:rPr>
        <w:t>2.1.3 后台接口服务要求</w:t>
      </w:r>
      <w:r>
        <w:tab/>
      </w:r>
      <w:r>
        <w:fldChar w:fldCharType="begin"/>
      </w:r>
      <w:r>
        <w:instrText xml:space="preserve"> PAGEREF _Toc5286595 \h </w:instrText>
      </w:r>
      <w:r>
        <w:fldChar w:fldCharType="separate"/>
      </w:r>
      <w:r>
        <w:t>2</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"_Toc5286596" </w:instrText>
      </w:r>
      <w:r>
        <w:fldChar w:fldCharType="separate"/>
      </w:r>
      <w:r>
        <w:rPr>
          <w:rStyle w:val="16"/>
        </w:rPr>
        <w:t>2.1.4 故障处理要求</w:t>
      </w:r>
      <w:r>
        <w:tab/>
      </w:r>
      <w:r>
        <w:fldChar w:fldCharType="begin"/>
      </w:r>
      <w:r>
        <w:instrText xml:space="preserve"> PAGEREF _Toc5286596 \h </w:instrText>
      </w:r>
      <w:r>
        <w:fldChar w:fldCharType="separate"/>
      </w:r>
      <w:r>
        <w:t>3</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"_Toc5286597" </w:instrText>
      </w:r>
      <w:r>
        <w:fldChar w:fldCharType="separate"/>
      </w:r>
      <w:r>
        <w:rPr>
          <w:rStyle w:val="16"/>
        </w:rPr>
        <w:t>2.1.5 其他要求</w:t>
      </w:r>
      <w:r>
        <w:tab/>
      </w:r>
      <w:r>
        <w:fldChar w:fldCharType="begin"/>
      </w:r>
      <w:r>
        <w:instrText xml:space="preserve"> PAGEREF _Toc5286597 \h </w:instrText>
      </w:r>
      <w:r>
        <w:fldChar w:fldCharType="separate"/>
      </w:r>
      <w:r>
        <w:t>3</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"_Toc5286598" </w:instrText>
      </w:r>
      <w:r>
        <w:fldChar w:fldCharType="separate"/>
      </w:r>
      <w:r>
        <w:rPr>
          <w:rStyle w:val="16"/>
        </w:rPr>
        <w:t>2.2 总体设计说明</w:t>
      </w:r>
      <w:r>
        <w:tab/>
      </w:r>
      <w:r>
        <w:fldChar w:fldCharType="begin"/>
      </w:r>
      <w:r>
        <w:instrText xml:space="preserve"> PAGEREF _Toc5286598 \h </w:instrText>
      </w:r>
      <w:r>
        <w:fldChar w:fldCharType="separate"/>
      </w:r>
      <w:r>
        <w:t>3</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"_Toc5286599" </w:instrText>
      </w:r>
      <w:r>
        <w:fldChar w:fldCharType="separate"/>
      </w:r>
      <w:r>
        <w:rPr>
          <w:rStyle w:val="16"/>
        </w:rPr>
        <w:t>2.2.1 基本设计概述</w:t>
      </w:r>
      <w:r>
        <w:tab/>
      </w:r>
      <w:r>
        <w:fldChar w:fldCharType="begin"/>
      </w:r>
      <w:r>
        <w:instrText xml:space="preserve"> PAGEREF _Toc5286599 \h </w:instrText>
      </w:r>
      <w:r>
        <w:fldChar w:fldCharType="separate"/>
      </w:r>
      <w:r>
        <w:t>3</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"_Toc5286600" </w:instrText>
      </w:r>
      <w:r>
        <w:fldChar w:fldCharType="separate"/>
      </w:r>
      <w:r>
        <w:rPr>
          <w:rStyle w:val="16"/>
        </w:rPr>
        <w:t>2.2.2 设计思想</w:t>
      </w:r>
      <w:r>
        <w:tab/>
      </w:r>
      <w:r>
        <w:fldChar w:fldCharType="begin"/>
      </w:r>
      <w:r>
        <w:instrText xml:space="preserve"> PAGEREF _Toc5286600 \h </w:instrText>
      </w:r>
      <w:r>
        <w:fldChar w:fldCharType="separate"/>
      </w:r>
      <w:r>
        <w:t>3</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"_Toc5286601" </w:instrText>
      </w:r>
      <w:r>
        <w:fldChar w:fldCharType="separate"/>
      </w:r>
      <w:r>
        <w:rPr>
          <w:rStyle w:val="16"/>
        </w:rPr>
        <w:t>2.2.3 系统总体结构</w:t>
      </w:r>
      <w:r>
        <w:tab/>
      </w:r>
      <w:r>
        <w:fldChar w:fldCharType="begin"/>
      </w:r>
      <w:r>
        <w:instrText xml:space="preserve"> PAGEREF _Toc5286601 \h </w:instrText>
      </w:r>
      <w:r>
        <w:fldChar w:fldCharType="separate"/>
      </w:r>
      <w:r>
        <w:t>4</w:t>
      </w:r>
      <w:r>
        <w:fldChar w:fldCharType="end"/>
      </w:r>
      <w:r>
        <w:fldChar w:fldCharType="end"/>
      </w:r>
    </w:p>
    <w:p>
      <w:pPr>
        <w:pStyle w:val="12"/>
        <w:tabs>
          <w:tab w:val="right" w:leader="dot" w:pos="8890"/>
        </w:tabs>
        <w:rPr>
          <w:rFonts w:asciiTheme="minorHAnsi" w:hAnsiTheme="minorHAnsi" w:eastAsiaTheme="minorEastAsia" w:cstheme="minorBidi"/>
          <w:szCs w:val="22"/>
        </w:rPr>
      </w:pPr>
      <w:r>
        <w:fldChar w:fldCharType="begin"/>
      </w:r>
      <w:r>
        <w:instrText xml:space="preserve"> HYPERLINK \l "_Toc5286602" </w:instrText>
      </w:r>
      <w:r>
        <w:fldChar w:fldCharType="separate"/>
      </w:r>
      <w:r>
        <w:rPr>
          <w:rStyle w:val="16"/>
        </w:rPr>
        <w:t>3 功能模块设计</w:t>
      </w:r>
      <w:r>
        <w:tab/>
      </w:r>
      <w:r>
        <w:fldChar w:fldCharType="begin"/>
      </w:r>
      <w:r>
        <w:instrText xml:space="preserve"> PAGEREF _Toc5286602 \h </w:instrText>
      </w:r>
      <w:r>
        <w:fldChar w:fldCharType="separate"/>
      </w:r>
      <w:r>
        <w:t>5</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"_Toc5286603" </w:instrText>
      </w:r>
      <w:r>
        <w:fldChar w:fldCharType="separate"/>
      </w:r>
      <w:r>
        <w:rPr>
          <w:rStyle w:val="16"/>
        </w:rPr>
        <w:t>3.1 用例图</w:t>
      </w:r>
      <w:r>
        <w:tab/>
      </w:r>
      <w:r>
        <w:fldChar w:fldCharType="begin"/>
      </w:r>
      <w:r>
        <w:instrText xml:space="preserve"> PAGEREF _Toc5286603 \h </w:instrText>
      </w:r>
      <w:r>
        <w:fldChar w:fldCharType="separate"/>
      </w:r>
      <w:r>
        <w:t>5</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"_Toc5286604" </w:instrText>
      </w:r>
      <w:r>
        <w:fldChar w:fldCharType="separate"/>
      </w:r>
      <w:r>
        <w:rPr>
          <w:rStyle w:val="16"/>
        </w:rPr>
        <w:t>3.2 功能设计说明</w:t>
      </w:r>
      <w:r>
        <w:tab/>
      </w:r>
      <w:r>
        <w:fldChar w:fldCharType="begin"/>
      </w:r>
      <w:r>
        <w:instrText xml:space="preserve"> PAGEREF _Toc5286604 \h </w:instrText>
      </w:r>
      <w:r>
        <w:fldChar w:fldCharType="separate"/>
      </w:r>
      <w:r>
        <w:t>5</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"_Toc5286605" </w:instrText>
      </w:r>
      <w:r>
        <w:fldChar w:fldCharType="separate"/>
      </w:r>
      <w:r>
        <w:rPr>
          <w:rStyle w:val="16"/>
        </w:rPr>
        <w:t>3.2.1 首页模块</w:t>
      </w:r>
      <w:r>
        <w:tab/>
      </w:r>
      <w:r>
        <w:fldChar w:fldCharType="begin"/>
      </w:r>
      <w:r>
        <w:instrText xml:space="preserve"> PAGEREF _Toc5286605 \h </w:instrText>
      </w:r>
      <w:r>
        <w:fldChar w:fldCharType="separate"/>
      </w:r>
      <w:r>
        <w:t>5</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"_Toc5286606" </w:instrText>
      </w:r>
      <w:r>
        <w:fldChar w:fldCharType="separate"/>
      </w:r>
      <w:r>
        <w:rPr>
          <w:rStyle w:val="16"/>
        </w:rPr>
        <w:t>3.2.2 发现模块</w:t>
      </w:r>
      <w:r>
        <w:tab/>
      </w:r>
      <w:r>
        <w:fldChar w:fldCharType="begin"/>
      </w:r>
      <w:r>
        <w:instrText xml:space="preserve"> PAGEREF _Toc5286606 \h </w:instrText>
      </w:r>
      <w:r>
        <w:fldChar w:fldCharType="separate"/>
      </w:r>
      <w:r>
        <w:t>14</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"_Toc5286607" </w:instrText>
      </w:r>
      <w:r>
        <w:fldChar w:fldCharType="separate"/>
      </w:r>
      <w:r>
        <w:rPr>
          <w:rStyle w:val="16"/>
        </w:rPr>
        <w:t>3.2.3 个人中心</w:t>
      </w:r>
      <w:r>
        <w:tab/>
      </w:r>
      <w:r>
        <w:fldChar w:fldCharType="begin"/>
      </w:r>
      <w:r>
        <w:instrText xml:space="preserve"> PAGEREF _Toc5286607 \h </w:instrText>
      </w:r>
      <w:r>
        <w:fldChar w:fldCharType="separate"/>
      </w:r>
      <w:r>
        <w:t>16</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"_Toc5286608" </w:instrText>
      </w:r>
      <w:r>
        <w:fldChar w:fldCharType="separate"/>
      </w:r>
      <w:r>
        <w:rPr>
          <w:rStyle w:val="16"/>
        </w:rPr>
        <w:t>3.2.4 后台管理</w:t>
      </w:r>
      <w:r>
        <w:tab/>
      </w:r>
      <w:r>
        <w:fldChar w:fldCharType="begin"/>
      </w:r>
      <w:r>
        <w:instrText xml:space="preserve"> PAGEREF _Toc5286608 \h </w:instrText>
      </w:r>
      <w:r>
        <w:fldChar w:fldCharType="separate"/>
      </w:r>
      <w:r>
        <w:t>20</w:t>
      </w:r>
      <w:r>
        <w:fldChar w:fldCharType="end"/>
      </w:r>
      <w:r>
        <w:fldChar w:fldCharType="end"/>
      </w:r>
    </w:p>
    <w:p>
      <w:pPr>
        <w:pStyle w:val="12"/>
        <w:tabs>
          <w:tab w:val="right" w:leader="dot" w:pos="8890"/>
        </w:tabs>
        <w:rPr>
          <w:rFonts w:asciiTheme="minorHAnsi" w:hAnsiTheme="minorHAnsi" w:eastAsiaTheme="minorEastAsia" w:cstheme="minorBidi"/>
          <w:szCs w:val="22"/>
        </w:rPr>
      </w:pPr>
      <w:r>
        <w:fldChar w:fldCharType="begin"/>
      </w:r>
      <w:r>
        <w:instrText xml:space="preserve"> HYPERLINK \l "_Toc5286609" </w:instrText>
      </w:r>
      <w:r>
        <w:fldChar w:fldCharType="separate"/>
      </w:r>
      <w:r>
        <w:rPr>
          <w:rStyle w:val="16"/>
        </w:rPr>
        <w:t>4 系统数据结构</w:t>
      </w:r>
      <w:r>
        <w:tab/>
      </w:r>
      <w:r>
        <w:fldChar w:fldCharType="begin"/>
      </w:r>
      <w:r>
        <w:instrText xml:space="preserve"> PAGEREF _Toc5286609 \h </w:instrText>
      </w:r>
      <w:r>
        <w:fldChar w:fldCharType="separate"/>
      </w:r>
      <w:r>
        <w:t>23</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"_Toc5286610" </w:instrText>
      </w:r>
      <w:r>
        <w:fldChar w:fldCharType="separate"/>
      </w:r>
      <w:r>
        <w:rPr>
          <w:rStyle w:val="16"/>
        </w:rPr>
        <w:t>4.1 逻辑结构设计要点</w:t>
      </w:r>
      <w:r>
        <w:tab/>
      </w:r>
      <w:r>
        <w:fldChar w:fldCharType="begin"/>
      </w:r>
      <w:r>
        <w:instrText xml:space="preserve"> PAGEREF _Toc5286610 \h </w:instrText>
      </w:r>
      <w:r>
        <w:fldChar w:fldCharType="separate"/>
      </w:r>
      <w:r>
        <w:t>23</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"_Toc5286611" </w:instrText>
      </w:r>
      <w:r>
        <w:fldChar w:fldCharType="separate"/>
      </w:r>
      <w:r>
        <w:rPr>
          <w:rStyle w:val="16"/>
        </w:rPr>
        <w:t>4.2 数据结构与模块的关系</w:t>
      </w:r>
      <w:r>
        <w:tab/>
      </w:r>
      <w:r>
        <w:fldChar w:fldCharType="begin"/>
      </w:r>
      <w:r>
        <w:instrText xml:space="preserve"> PAGEREF _Toc5286611 \h </w:instrText>
      </w:r>
      <w:r>
        <w:fldChar w:fldCharType="separate"/>
      </w:r>
      <w:r>
        <w:t>24</w:t>
      </w:r>
      <w:r>
        <w:fldChar w:fldCharType="end"/>
      </w:r>
      <w:r>
        <w:fldChar w:fldCharType="end"/>
      </w:r>
    </w:p>
    <w:p>
      <w:pPr>
        <w:pStyle w:val="12"/>
        <w:tabs>
          <w:tab w:val="right" w:leader="dot" w:pos="8890"/>
        </w:tabs>
        <w:rPr>
          <w:rFonts w:asciiTheme="minorHAnsi" w:hAnsiTheme="minorHAnsi" w:eastAsiaTheme="minorEastAsia" w:cstheme="minorBidi"/>
          <w:szCs w:val="22"/>
        </w:rPr>
      </w:pPr>
      <w:r>
        <w:fldChar w:fldCharType="begin"/>
      </w:r>
      <w:r>
        <w:instrText xml:space="preserve"> HYPERLINK \l "_Toc5286612" </w:instrText>
      </w:r>
      <w:r>
        <w:fldChar w:fldCharType="separate"/>
      </w:r>
      <w:r>
        <w:rPr>
          <w:rStyle w:val="16"/>
        </w:rPr>
        <w:t>5 运行设计</w:t>
      </w:r>
      <w:r>
        <w:tab/>
      </w:r>
      <w:r>
        <w:fldChar w:fldCharType="begin"/>
      </w:r>
      <w:r>
        <w:instrText xml:space="preserve"> PAGEREF _Toc5286612 \h </w:instrText>
      </w:r>
      <w:r>
        <w:fldChar w:fldCharType="separate"/>
      </w:r>
      <w:r>
        <w:t>24</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"_Toc5286613" </w:instrText>
      </w:r>
      <w:r>
        <w:fldChar w:fldCharType="separate"/>
      </w:r>
      <w:r>
        <w:rPr>
          <w:rStyle w:val="16"/>
        </w:rPr>
        <w:t>5.1 运行模块的组合</w:t>
      </w:r>
      <w:r>
        <w:tab/>
      </w:r>
      <w:r>
        <w:fldChar w:fldCharType="begin"/>
      </w:r>
      <w:r>
        <w:instrText xml:space="preserve"> PAGEREF _Toc5286613 \h </w:instrText>
      </w:r>
      <w:r>
        <w:fldChar w:fldCharType="separate"/>
      </w:r>
      <w:r>
        <w:t>24</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"_Toc5286614" </w:instrText>
      </w:r>
      <w:r>
        <w:fldChar w:fldCharType="separate"/>
      </w:r>
      <w:r>
        <w:rPr>
          <w:rStyle w:val="16"/>
        </w:rPr>
        <w:t>5.2 运行控制</w:t>
      </w:r>
      <w:r>
        <w:tab/>
      </w:r>
      <w:r>
        <w:fldChar w:fldCharType="begin"/>
      </w:r>
      <w:r>
        <w:instrText xml:space="preserve"> PAGEREF _Toc5286614 \h </w:instrText>
      </w:r>
      <w:r>
        <w:fldChar w:fldCharType="separate"/>
      </w:r>
      <w:r>
        <w:t>25</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"_Toc5286615" </w:instrText>
      </w:r>
      <w:r>
        <w:fldChar w:fldCharType="separate"/>
      </w:r>
      <w:r>
        <w:rPr>
          <w:rStyle w:val="16"/>
        </w:rPr>
        <w:t>5.3 运行时间</w:t>
      </w:r>
      <w:r>
        <w:tab/>
      </w:r>
      <w:r>
        <w:fldChar w:fldCharType="begin"/>
      </w:r>
      <w:r>
        <w:instrText xml:space="preserve"> PAGEREF _Toc5286615 \h </w:instrText>
      </w:r>
      <w:r>
        <w:fldChar w:fldCharType="separate"/>
      </w:r>
      <w:r>
        <w:t>25</w:t>
      </w:r>
      <w:r>
        <w:fldChar w:fldCharType="end"/>
      </w:r>
      <w:r>
        <w:fldChar w:fldCharType="end"/>
      </w:r>
    </w:p>
    <w:p>
      <w:pPr>
        <w:pStyle w:val="12"/>
        <w:tabs>
          <w:tab w:val="right" w:leader="dot" w:pos="8890"/>
        </w:tabs>
        <w:rPr>
          <w:rFonts w:asciiTheme="minorHAnsi" w:hAnsiTheme="minorHAnsi" w:eastAsiaTheme="minorEastAsia" w:cstheme="minorBidi"/>
          <w:szCs w:val="22"/>
        </w:rPr>
      </w:pPr>
      <w:r>
        <w:fldChar w:fldCharType="begin"/>
      </w:r>
      <w:r>
        <w:instrText xml:space="preserve"> HYPERLINK \l "_Toc5286616" </w:instrText>
      </w:r>
      <w:r>
        <w:fldChar w:fldCharType="separate"/>
      </w:r>
      <w:r>
        <w:rPr>
          <w:rStyle w:val="16"/>
        </w:rPr>
        <w:t>6 代码复用</w:t>
      </w:r>
      <w:r>
        <w:tab/>
      </w:r>
      <w:r>
        <w:fldChar w:fldCharType="begin"/>
      </w:r>
      <w:r>
        <w:instrText xml:space="preserve"> PAGEREF _Toc5286616 \h </w:instrText>
      </w:r>
      <w:r>
        <w:fldChar w:fldCharType="separate"/>
      </w:r>
      <w:r>
        <w:t>25</w:t>
      </w:r>
      <w:r>
        <w:fldChar w:fldCharType="end"/>
      </w:r>
      <w:r>
        <w:fldChar w:fldCharType="end"/>
      </w:r>
    </w:p>
    <w:p>
      <w:pPr>
        <w:pStyle w:val="13"/>
        <w:tabs>
          <w:tab w:val="right" w:leader="dot" w:pos="8890"/>
        </w:tabs>
        <w:rPr>
          <w:rFonts w:asciiTheme="minorHAnsi" w:hAnsiTheme="minorHAnsi" w:eastAsiaTheme="minorEastAsia" w:cstheme="minorBidi"/>
          <w:szCs w:val="22"/>
        </w:rPr>
      </w:pPr>
      <w:r>
        <w:fldChar w:fldCharType="begin"/>
      </w:r>
      <w:r>
        <w:instrText xml:space="preserve"> HYPERLINK \l "_Toc5286617" </w:instrText>
      </w:r>
      <w:r>
        <w:fldChar w:fldCharType="separate"/>
      </w:r>
      <w:r>
        <w:rPr>
          <w:rStyle w:val="16"/>
        </w:rPr>
        <w:t>6.1 后端代码各模块的代码复用</w:t>
      </w:r>
      <w:r>
        <w:tab/>
      </w:r>
      <w:r>
        <w:fldChar w:fldCharType="begin"/>
      </w:r>
      <w:r>
        <w:instrText xml:space="preserve"> PAGEREF _Toc5286617 \h </w:instrText>
      </w:r>
      <w:r>
        <w:fldChar w:fldCharType="separate"/>
      </w:r>
      <w:r>
        <w:t>25</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"_Toc5286618" </w:instrText>
      </w:r>
      <w:r>
        <w:fldChar w:fldCharType="separate"/>
      </w:r>
      <w:r>
        <w:rPr>
          <w:rStyle w:val="16"/>
        </w:rPr>
        <w:t>1.1.1</w:t>
      </w:r>
      <w:r>
        <w:rPr>
          <w:rStyle w:val="16"/>
          <w:rFonts w:cs="宋体"/>
        </w:rPr>
        <w:t xml:space="preserve"> 通信模块</w:t>
      </w:r>
      <w:r>
        <w:tab/>
      </w:r>
      <w:r>
        <w:fldChar w:fldCharType="begin"/>
      </w:r>
      <w:r>
        <w:instrText xml:space="preserve"> PAGEREF _Toc5286618 \h </w:instrText>
      </w:r>
      <w:r>
        <w:fldChar w:fldCharType="separate"/>
      </w:r>
      <w:r>
        <w:t>25</w:t>
      </w:r>
      <w:r>
        <w:fldChar w:fldCharType="end"/>
      </w:r>
      <w:r>
        <w:fldChar w:fldCharType="end"/>
      </w:r>
    </w:p>
    <w:p>
      <w:pPr>
        <w:pStyle w:val="7"/>
        <w:tabs>
          <w:tab w:val="right" w:leader="dot" w:pos="8890"/>
        </w:tabs>
        <w:rPr>
          <w:rFonts w:asciiTheme="minorHAnsi" w:hAnsiTheme="minorHAnsi" w:eastAsiaTheme="minorEastAsia" w:cstheme="minorBidi"/>
          <w:szCs w:val="22"/>
        </w:rPr>
      </w:pPr>
      <w:r>
        <w:fldChar w:fldCharType="begin"/>
      </w:r>
      <w:r>
        <w:instrText xml:space="preserve"> HYPERLINK \l "_Toc5286619" </w:instrText>
      </w:r>
      <w:r>
        <w:fldChar w:fldCharType="separate"/>
      </w:r>
      <w:r>
        <w:rPr>
          <w:rStyle w:val="16"/>
        </w:rPr>
        <w:t>1.1.2 Shiro</w:t>
      </w:r>
      <w:r>
        <w:rPr>
          <w:rStyle w:val="16"/>
          <w:rFonts w:cs="宋体"/>
        </w:rPr>
        <w:t>权限控制</w:t>
      </w:r>
      <w:r>
        <w:tab/>
      </w:r>
      <w:r>
        <w:fldChar w:fldCharType="begin"/>
      </w:r>
      <w:r>
        <w:instrText xml:space="preserve"> PAGEREF _Toc5286619 \h </w:instrText>
      </w:r>
      <w:r>
        <w:fldChar w:fldCharType="separate"/>
      </w:r>
      <w:r>
        <w:t>25</w:t>
      </w:r>
      <w:r>
        <w:fldChar w:fldCharType="end"/>
      </w:r>
      <w:r>
        <w:fldChar w:fldCharType="end"/>
      </w:r>
    </w:p>
    <w:p>
      <w:pPr>
        <w:pStyle w:val="12"/>
        <w:tabs>
          <w:tab w:val="right" w:leader="dot" w:pos="8890"/>
        </w:tabs>
        <w:rPr>
          <w:rFonts w:asciiTheme="minorHAnsi" w:hAnsiTheme="minorHAnsi" w:eastAsiaTheme="minorEastAsia" w:cstheme="minorBidi"/>
          <w:szCs w:val="22"/>
        </w:rPr>
      </w:pPr>
      <w:r>
        <w:fldChar w:fldCharType="begin"/>
      </w:r>
      <w:r>
        <w:instrText xml:space="preserve"> HYPERLINK \l "_Toc5286620" </w:instrText>
      </w:r>
      <w:r>
        <w:fldChar w:fldCharType="separate"/>
      </w:r>
      <w:r>
        <w:rPr>
          <w:rStyle w:val="16"/>
        </w:rPr>
        <w:t>7 系统错误处理机制</w:t>
      </w:r>
      <w:r>
        <w:tab/>
      </w:r>
      <w:r>
        <w:fldChar w:fldCharType="begin"/>
      </w:r>
      <w:r>
        <w:instrText xml:space="preserve"> PAGEREF _Toc5286620 \h </w:instrText>
      </w:r>
      <w:r>
        <w:fldChar w:fldCharType="separate"/>
      </w:r>
      <w:r>
        <w:t>25</w:t>
      </w:r>
      <w:r>
        <w:fldChar w:fldCharType="end"/>
      </w:r>
      <w:r>
        <w:fldChar w:fldCharType="end"/>
      </w:r>
    </w:p>
    <w:p>
      <w:pPr>
        <w:spacing w:line="360" w:lineRule="auto"/>
        <w:rPr>
          <w:rFonts w:ascii="宋体" w:hAnsi="宋体" w:cs="宋体"/>
        </w:rPr>
        <w:sectPr>
          <w:pgSz w:w="11906" w:h="16838"/>
          <w:pgMar w:top="1418" w:right="1418" w:bottom="1418" w:left="1588" w:header="851" w:footer="992" w:gutter="0"/>
          <w:cols w:space="720" w:num="1"/>
          <w:docGrid w:type="lines" w:linePitch="312" w:charSpace="0"/>
        </w:sectPr>
      </w:pPr>
      <w:r>
        <w:rPr>
          <w:rFonts w:hint="eastAsia" w:ascii="宋体" w:hAnsi="宋体" w:cs="宋体"/>
        </w:rPr>
        <w:fldChar w:fldCharType="end"/>
      </w:r>
    </w:p>
    <w:p>
      <w:pPr>
        <w:pStyle w:val="2"/>
        <w:numPr>
          <w:ilvl w:val="0"/>
          <w:numId w:val="2"/>
        </w:numPr>
      </w:pPr>
      <w:bookmarkStart w:id="7" w:name="_Toc5286584"/>
      <w:r>
        <w:rPr>
          <w:rFonts w:hint="eastAsia"/>
        </w:rPr>
        <w:t>前言</w:t>
      </w:r>
      <w:bookmarkEnd w:id="7"/>
    </w:p>
    <w:p>
      <w:pPr>
        <w:pStyle w:val="3"/>
        <w:numPr>
          <w:ilvl w:val="1"/>
          <w:numId w:val="2"/>
        </w:numPr>
      </w:pPr>
      <w:bookmarkStart w:id="8" w:name="_Toc5286585"/>
      <w:r>
        <w:rPr>
          <w:rFonts w:hint="eastAsia"/>
        </w:rPr>
        <w:t>文档目的</w:t>
      </w:r>
      <w:bookmarkEnd w:id="8"/>
    </w:p>
    <w:p>
      <w:pPr>
        <w:spacing w:line="360" w:lineRule="auto"/>
        <w:ind w:firstLine="420"/>
        <w:rPr>
          <w:rFonts w:ascii="宋体" w:hAnsi="宋体" w:cs="Arial"/>
          <w:sz w:val="24"/>
          <w:szCs w:val="21"/>
        </w:rPr>
      </w:pPr>
      <w:r>
        <w:rPr>
          <w:rFonts w:hint="eastAsia" w:ascii="宋体" w:hAnsi="宋体" w:cs="Arial"/>
          <w:sz w:val="24"/>
          <w:szCs w:val="21"/>
        </w:rPr>
        <w:t>文档编写目的是为了阐述大兴掌上医院平台系统设计。系统设计说明书是为了说明整个平台的体系架构，以及需求用例的各个功能点在架构中的体现，为系统的详细设计人员进行详细设计时的输入参考文档。本说明书的预期读者为系统设计人员、系统开发人员和项目评审人员。</w:t>
      </w:r>
    </w:p>
    <w:p>
      <w:pPr>
        <w:pStyle w:val="3"/>
        <w:numPr>
          <w:ilvl w:val="1"/>
          <w:numId w:val="2"/>
        </w:numPr>
      </w:pPr>
      <w:bookmarkStart w:id="9" w:name="_Toc5286586"/>
      <w:r>
        <w:rPr>
          <w:rFonts w:hint="eastAsia"/>
        </w:rPr>
        <w:t>背景</w:t>
      </w:r>
      <w:bookmarkEnd w:id="9"/>
    </w:p>
    <w:p>
      <w:pPr>
        <w:spacing w:line="360" w:lineRule="auto"/>
        <w:ind w:firstLine="420"/>
        <w:rPr>
          <w:rFonts w:ascii="宋体" w:hAnsi="宋体" w:cs="Arial"/>
          <w:sz w:val="24"/>
          <w:szCs w:val="21"/>
        </w:rPr>
      </w:pPr>
      <w:r>
        <w:rPr>
          <w:rFonts w:hint="eastAsia" w:ascii="宋体" w:hAnsi="宋体" w:cs="Arial"/>
          <w:sz w:val="24"/>
          <w:szCs w:val="21"/>
        </w:rPr>
        <w:t>大兴掌上医院平台系统是面向诊所、诊所医生、患者、普通用户。系统致力于移动互联网与医疗行业的融通变革，积极推动分级诊疗、医生多点执业的落地实施，让医生更好地发挥自身水平与价值，让患者得到真正的便利与实惠，努力解决老百姓看病难、看病贵等问题，为深化中国医疗体系改革贡献力量</w:t>
      </w:r>
    </w:p>
    <w:p>
      <w:pPr>
        <w:pStyle w:val="3"/>
        <w:numPr>
          <w:ilvl w:val="1"/>
          <w:numId w:val="2"/>
        </w:numPr>
      </w:pPr>
      <w:bookmarkStart w:id="10" w:name="_Toc5286587"/>
      <w:r>
        <w:rPr>
          <w:rFonts w:hint="eastAsia"/>
        </w:rPr>
        <w:t>文档范围</w:t>
      </w:r>
      <w:bookmarkEnd w:id="10"/>
    </w:p>
    <w:p>
      <w:pPr>
        <w:spacing w:line="360" w:lineRule="auto"/>
        <w:ind w:firstLine="435"/>
        <w:rPr>
          <w:rFonts w:ascii="宋体" w:hAnsi="宋体" w:cs="Arial"/>
          <w:sz w:val="24"/>
          <w:szCs w:val="21"/>
        </w:rPr>
      </w:pPr>
      <w:r>
        <w:rPr>
          <w:rFonts w:hint="eastAsia" w:ascii="宋体" w:hAnsi="宋体" w:cs="Arial"/>
          <w:sz w:val="24"/>
          <w:szCs w:val="21"/>
        </w:rPr>
        <w:t>1、产品范围：根据《需求规格说明书》，该文档阐述软件产品的功能</w:t>
      </w:r>
    </w:p>
    <w:p>
      <w:pPr>
        <w:spacing w:line="360" w:lineRule="auto"/>
        <w:ind w:firstLine="435"/>
        <w:rPr>
          <w:rFonts w:ascii="宋体" w:hAnsi="宋体" w:cs="Arial"/>
          <w:sz w:val="24"/>
          <w:szCs w:val="21"/>
        </w:rPr>
      </w:pPr>
      <w:r>
        <w:rPr>
          <w:rFonts w:hint="eastAsia" w:ascii="宋体" w:hAnsi="宋体" w:cs="Arial"/>
          <w:sz w:val="24"/>
          <w:szCs w:val="21"/>
        </w:rPr>
        <w:t>2、涉及到的干系人有：公司高层、客户、项目经理、质量小组、开发小组。</w:t>
      </w:r>
    </w:p>
    <w:p>
      <w:pPr>
        <w:pStyle w:val="3"/>
        <w:numPr>
          <w:ilvl w:val="1"/>
          <w:numId w:val="2"/>
        </w:numPr>
      </w:pPr>
      <w:bookmarkStart w:id="11" w:name="_Toc5286588"/>
      <w:r>
        <w:rPr>
          <w:rFonts w:hint="eastAsia"/>
        </w:rPr>
        <w:t>读者对象</w:t>
      </w:r>
      <w:bookmarkEnd w:id="11"/>
    </w:p>
    <w:p>
      <w:pPr>
        <w:pStyle w:val="31"/>
        <w:numPr>
          <w:ilvl w:val="0"/>
          <w:numId w:val="1"/>
        </w:numPr>
        <w:spacing w:line="360" w:lineRule="auto"/>
        <w:ind w:left="420" w:leftChars="200" w:firstLineChars="0"/>
        <w:rPr>
          <w:rFonts w:ascii="宋体" w:hAnsi="宋体" w:cs="Arial"/>
          <w:sz w:val="24"/>
          <w:szCs w:val="21"/>
        </w:rPr>
      </w:pPr>
      <w:r>
        <w:rPr>
          <w:rFonts w:hint="eastAsia" w:ascii="宋体" w:hAnsi="宋体" w:cs="Arial"/>
          <w:sz w:val="24"/>
          <w:szCs w:val="21"/>
        </w:rPr>
        <w:t>项目经理、质量保证人员：据此来进入项目策划过程</w:t>
      </w:r>
    </w:p>
    <w:p>
      <w:pPr>
        <w:pStyle w:val="31"/>
        <w:numPr>
          <w:ilvl w:val="0"/>
          <w:numId w:val="1"/>
        </w:numPr>
        <w:spacing w:line="360" w:lineRule="auto"/>
        <w:ind w:left="420" w:leftChars="200" w:firstLineChars="0"/>
        <w:rPr>
          <w:rFonts w:ascii="宋体" w:hAnsi="宋体" w:cs="Arial"/>
          <w:sz w:val="24"/>
          <w:szCs w:val="21"/>
        </w:rPr>
      </w:pPr>
      <w:r>
        <w:rPr>
          <w:rFonts w:hint="eastAsia" w:ascii="宋体" w:hAnsi="宋体" w:cs="Arial"/>
          <w:sz w:val="24"/>
          <w:szCs w:val="21"/>
        </w:rPr>
        <w:t>测试人员：据此进入测试过程。</w:t>
      </w:r>
    </w:p>
    <w:p>
      <w:pPr>
        <w:pStyle w:val="31"/>
        <w:numPr>
          <w:ilvl w:val="0"/>
          <w:numId w:val="1"/>
        </w:numPr>
        <w:spacing w:line="360" w:lineRule="auto"/>
        <w:ind w:left="420" w:leftChars="200" w:firstLineChars="0"/>
        <w:rPr>
          <w:rFonts w:ascii="宋体" w:hAnsi="宋体" w:cs="Arial"/>
          <w:sz w:val="24"/>
          <w:szCs w:val="21"/>
        </w:rPr>
      </w:pPr>
      <w:r>
        <w:rPr>
          <w:rFonts w:hint="eastAsia" w:ascii="宋体" w:hAnsi="宋体" w:cs="Arial"/>
          <w:sz w:val="24"/>
          <w:szCs w:val="21"/>
        </w:rPr>
        <w:t>需求管理员、配置管理员：可以识别配置项制定相关的活动计划</w:t>
      </w:r>
    </w:p>
    <w:p>
      <w:pPr>
        <w:pStyle w:val="31"/>
        <w:numPr>
          <w:ilvl w:val="0"/>
          <w:numId w:val="1"/>
        </w:numPr>
        <w:spacing w:line="360" w:lineRule="auto"/>
        <w:ind w:left="420" w:leftChars="200" w:firstLineChars="0"/>
        <w:rPr>
          <w:rFonts w:ascii="宋体" w:hAnsi="宋体" w:cs="Arial"/>
          <w:sz w:val="24"/>
          <w:szCs w:val="21"/>
        </w:rPr>
      </w:pPr>
      <w:r>
        <w:rPr>
          <w:rFonts w:hint="eastAsia" w:ascii="宋体" w:hAnsi="宋体" w:cs="Arial"/>
          <w:sz w:val="24"/>
          <w:szCs w:val="21"/>
        </w:rPr>
        <w:t>用户IT主管：清楚与确认项目需求。</w:t>
      </w:r>
    </w:p>
    <w:p>
      <w:pPr>
        <w:pStyle w:val="31"/>
        <w:numPr>
          <w:ilvl w:val="0"/>
          <w:numId w:val="1"/>
        </w:numPr>
        <w:spacing w:line="360" w:lineRule="auto"/>
        <w:ind w:left="420" w:leftChars="200" w:firstLineChars="0"/>
        <w:rPr>
          <w:rFonts w:ascii="宋体" w:hAnsi="宋体" w:cs="Arial"/>
          <w:sz w:val="24"/>
          <w:szCs w:val="21"/>
        </w:rPr>
      </w:pPr>
      <w:r>
        <w:rPr>
          <w:rFonts w:hint="eastAsia" w:ascii="宋体" w:hAnsi="宋体" w:cs="Arial"/>
          <w:sz w:val="24"/>
          <w:szCs w:val="21"/>
        </w:rPr>
        <w:t>开发人员，包括设计人员、编码人员：明确任务与需求，清楚项目开发流程。</w:t>
      </w:r>
    </w:p>
    <w:p>
      <w:pPr>
        <w:pStyle w:val="3"/>
        <w:numPr>
          <w:ilvl w:val="1"/>
          <w:numId w:val="2"/>
        </w:numPr>
      </w:pPr>
      <w:bookmarkStart w:id="12" w:name="_Toc5286589"/>
      <w:r>
        <w:rPr>
          <w:rFonts w:hint="eastAsia"/>
        </w:rPr>
        <w:t>参考文档</w:t>
      </w:r>
      <w:bookmarkEnd w:id="12"/>
    </w:p>
    <w:p>
      <w:pPr>
        <w:spacing w:line="360" w:lineRule="auto"/>
        <w:ind w:firstLine="420" w:firstLineChars="200"/>
        <w:rPr>
          <w:rFonts w:ascii="宋体" w:hAnsi="宋体" w:cs="宋体"/>
          <w:i/>
          <w:iCs/>
        </w:rPr>
      </w:pPr>
      <w:r>
        <w:rPr>
          <w:rFonts w:hint="eastAsia" w:ascii="宋体" w:hAnsi="宋体" w:cs="宋体"/>
          <w:iCs/>
        </w:rPr>
        <w:t>《</w:t>
      </w:r>
      <w:r>
        <w:rPr>
          <w:rFonts w:hint="eastAsia" w:ascii="宋体" w:hAnsi="宋体" w:cs="Arial"/>
          <w:sz w:val="24"/>
          <w:szCs w:val="21"/>
        </w:rPr>
        <w:t>需求规格说明书》</w:t>
      </w:r>
    </w:p>
    <w:p>
      <w:pPr>
        <w:pStyle w:val="3"/>
        <w:numPr>
          <w:ilvl w:val="1"/>
          <w:numId w:val="2"/>
        </w:numPr>
      </w:pPr>
      <w:bookmarkStart w:id="13" w:name="_Toc5286590"/>
      <w:r>
        <w:rPr>
          <w:rFonts w:hint="eastAsia"/>
        </w:rPr>
        <w:t>术语与缩写解释</w:t>
      </w:r>
      <w:bookmarkEnd w:id="13"/>
    </w:p>
    <w:tbl>
      <w:tblPr>
        <w:tblStyle w:val="14"/>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7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blHeader/>
        </w:trPr>
        <w:tc>
          <w:tcPr>
            <w:tcW w:w="1954" w:type="dxa"/>
            <w:shd w:val="clear" w:color="auto" w:fill="B8CCE4"/>
            <w:vAlign w:val="center"/>
          </w:tcPr>
          <w:p>
            <w:pPr>
              <w:spacing w:line="360" w:lineRule="auto"/>
              <w:jc w:val="center"/>
              <w:rPr>
                <w:rFonts w:ascii="宋体" w:hAnsi="宋体" w:cs="宋体"/>
                <w:b/>
                <w:szCs w:val="21"/>
              </w:rPr>
            </w:pPr>
            <w:r>
              <w:rPr>
                <w:rFonts w:hint="eastAsia" w:ascii="宋体" w:hAnsi="宋体" w:cs="宋体"/>
                <w:b/>
                <w:szCs w:val="21"/>
              </w:rPr>
              <w:t>术语或缩略语</w:t>
            </w:r>
          </w:p>
        </w:tc>
        <w:tc>
          <w:tcPr>
            <w:tcW w:w="7226" w:type="dxa"/>
            <w:shd w:val="clear" w:color="auto" w:fill="B8CCE4"/>
          </w:tcPr>
          <w:p>
            <w:pPr>
              <w:spacing w:line="360" w:lineRule="auto"/>
              <w:jc w:val="center"/>
              <w:rPr>
                <w:rFonts w:ascii="宋体" w:hAnsi="宋体" w:cs="宋体"/>
                <w:b/>
                <w:szCs w:val="21"/>
              </w:rPr>
            </w:pPr>
            <w:r>
              <w:rPr>
                <w:rFonts w:hint="eastAsia" w:ascii="宋体" w:hAnsi="宋体" w:cs="宋体"/>
                <w:b/>
                <w:szCs w:val="21"/>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54" w:type="dxa"/>
            <w:vAlign w:val="center"/>
          </w:tcPr>
          <w:p>
            <w:pPr>
              <w:spacing w:line="360" w:lineRule="auto"/>
              <w:jc w:val="center"/>
              <w:rPr>
                <w:rFonts w:ascii="宋体" w:hAnsi="宋体" w:cs="宋体"/>
                <w:szCs w:val="21"/>
              </w:rPr>
            </w:pPr>
            <w:r>
              <w:rPr>
                <w:rFonts w:hint="eastAsia" w:ascii="宋体" w:hAnsi="宋体" w:cs="宋体"/>
                <w:szCs w:val="21"/>
              </w:rPr>
              <w:t>W</w:t>
            </w:r>
            <w:r>
              <w:rPr>
                <w:rFonts w:ascii="宋体" w:hAnsi="宋体" w:cs="宋体"/>
                <w:szCs w:val="21"/>
              </w:rPr>
              <w:t>in</w:t>
            </w:r>
          </w:p>
        </w:tc>
        <w:tc>
          <w:tcPr>
            <w:tcW w:w="7226" w:type="dxa"/>
          </w:tcPr>
          <w:p>
            <w:pPr>
              <w:spacing w:line="360" w:lineRule="auto"/>
              <w:rPr>
                <w:rFonts w:ascii="宋体" w:hAnsi="宋体" w:cs="宋体"/>
                <w:szCs w:val="21"/>
              </w:rPr>
            </w:pPr>
            <w:r>
              <w:rPr>
                <w:rFonts w:hint="eastAsia" w:ascii="宋体" w:hAnsi="宋体" w:cs="宋体"/>
                <w:szCs w:val="21"/>
              </w:rPr>
              <w:t>W</w:t>
            </w:r>
            <w:r>
              <w:rPr>
                <w:rFonts w:ascii="宋体" w:hAnsi="宋体" w:cs="宋体"/>
                <w:szCs w:val="21"/>
              </w:rPr>
              <w:t>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54" w:type="dxa"/>
            <w:vAlign w:val="center"/>
          </w:tcPr>
          <w:p>
            <w:pPr>
              <w:spacing w:line="360" w:lineRule="auto"/>
              <w:jc w:val="center"/>
              <w:rPr>
                <w:rFonts w:ascii="宋体" w:hAnsi="宋体" w:cs="宋体"/>
                <w:szCs w:val="21"/>
              </w:rPr>
            </w:pPr>
          </w:p>
        </w:tc>
        <w:tc>
          <w:tcPr>
            <w:tcW w:w="7226" w:type="dxa"/>
          </w:tcPr>
          <w:p>
            <w:pPr>
              <w:spacing w:line="360" w:lineRule="auto"/>
              <w:rPr>
                <w:rFonts w:ascii="宋体" w:hAnsi="宋体" w:cs="宋体"/>
                <w:szCs w:val="21"/>
              </w:rPr>
            </w:pPr>
          </w:p>
        </w:tc>
      </w:tr>
    </w:tbl>
    <w:p>
      <w:pPr>
        <w:spacing w:line="360" w:lineRule="auto"/>
        <w:rPr>
          <w:rFonts w:ascii="宋体" w:hAnsi="宋体" w:cs="宋体"/>
        </w:rPr>
      </w:pPr>
    </w:p>
    <w:p>
      <w:pPr>
        <w:pStyle w:val="2"/>
        <w:numPr>
          <w:ilvl w:val="0"/>
          <w:numId w:val="2"/>
        </w:numPr>
      </w:pPr>
      <w:bookmarkStart w:id="14" w:name="_Toc5286591"/>
      <w:r>
        <w:rPr>
          <w:rFonts w:hint="eastAsia"/>
        </w:rPr>
        <w:t>总体架构设计</w:t>
      </w:r>
      <w:bookmarkEnd w:id="14"/>
    </w:p>
    <w:p>
      <w:pPr>
        <w:pStyle w:val="3"/>
        <w:numPr>
          <w:ilvl w:val="1"/>
          <w:numId w:val="2"/>
        </w:numPr>
      </w:pPr>
      <w:bookmarkStart w:id="15" w:name="_Toc5286592"/>
      <w:r>
        <w:rPr>
          <w:rFonts w:hint="eastAsia"/>
        </w:rPr>
        <w:t>系统描述</w:t>
      </w:r>
      <w:bookmarkEnd w:id="15"/>
    </w:p>
    <w:p>
      <w:pPr>
        <w:pStyle w:val="4"/>
        <w:numPr>
          <w:ilvl w:val="2"/>
          <w:numId w:val="2"/>
        </w:numPr>
      </w:pPr>
      <w:r>
        <w:rPr>
          <w:rFonts w:hint="eastAsia"/>
        </w:rPr>
        <w:t xml:space="preserve"> </w:t>
      </w:r>
      <w:bookmarkStart w:id="16" w:name="_Toc5286593"/>
      <w:r>
        <w:rPr>
          <w:rFonts w:hint="eastAsia"/>
        </w:rPr>
        <w:t>系统概述</w:t>
      </w:r>
      <w:bookmarkEnd w:id="16"/>
    </w:p>
    <w:p>
      <w:pPr>
        <w:spacing w:line="360" w:lineRule="auto"/>
        <w:ind w:left="35" w:firstLine="475" w:firstLineChars="198"/>
        <w:rPr>
          <w:rFonts w:ascii="宋体" w:hAnsi="宋体" w:cs="Arial"/>
          <w:sz w:val="24"/>
          <w:szCs w:val="21"/>
        </w:rPr>
      </w:pPr>
      <w:r>
        <w:rPr>
          <w:rFonts w:hint="eastAsia" w:ascii="宋体" w:hAnsi="宋体" w:cs="Arial"/>
          <w:sz w:val="24"/>
          <w:szCs w:val="21"/>
        </w:rPr>
        <w:t>根据系统需求，大兴掌上医院APP拥有多种功能，手机在线查询医生、查看报告单、就诊病历、用药提醒、管理家庭病历档案、个性化体检预约、血压、血糖随时检测上传数据、邻里部落贴近邻里关系，一起为健康出谋划策，专业化的数据分析，实时为您和您的家人健康保驾护航。</w:t>
      </w:r>
    </w:p>
    <w:p>
      <w:pPr>
        <w:pStyle w:val="4"/>
        <w:numPr>
          <w:ilvl w:val="2"/>
          <w:numId w:val="2"/>
        </w:numPr>
      </w:pPr>
      <w:bookmarkStart w:id="17" w:name="_Toc5286594"/>
      <w:r>
        <w:rPr>
          <w:rFonts w:hint="eastAsia"/>
        </w:rPr>
        <w:t>运行环境</w:t>
      </w:r>
      <w:bookmarkEnd w:id="17"/>
    </w:p>
    <w:p>
      <w:pPr>
        <w:spacing w:line="360" w:lineRule="auto"/>
        <w:ind w:firstLine="235" w:firstLineChars="98"/>
        <w:rPr>
          <w:rFonts w:ascii="宋体" w:hAnsi="宋体" w:cs="Arial"/>
          <w:sz w:val="24"/>
          <w:szCs w:val="21"/>
        </w:rPr>
      </w:pPr>
      <w:r>
        <w:rPr>
          <w:rFonts w:hint="eastAsia" w:ascii="宋体" w:hAnsi="宋体" w:cs="Arial"/>
          <w:sz w:val="24"/>
          <w:szCs w:val="21"/>
        </w:rPr>
        <w:t>对本平台所赖于运行的硬件、软件环境的描述。</w:t>
      </w:r>
    </w:p>
    <w:p>
      <w:pPr>
        <w:pStyle w:val="31"/>
        <w:numPr>
          <w:ilvl w:val="0"/>
          <w:numId w:val="3"/>
        </w:numPr>
        <w:spacing w:line="360" w:lineRule="auto"/>
        <w:ind w:firstLineChars="0"/>
        <w:rPr>
          <w:rFonts w:ascii="宋体" w:hAnsi="宋体" w:cs="Arial"/>
          <w:sz w:val="24"/>
          <w:szCs w:val="21"/>
        </w:rPr>
      </w:pPr>
      <w:r>
        <w:rPr>
          <w:rFonts w:hint="eastAsia" w:ascii="宋体" w:hAnsi="宋体" w:cs="Arial"/>
          <w:sz w:val="24"/>
          <w:szCs w:val="21"/>
        </w:rPr>
        <w:t>操作系统：Android、IOS</w:t>
      </w:r>
      <w:r>
        <w:rPr>
          <w:rFonts w:ascii="宋体" w:hAnsi="宋体" w:cs="Arial"/>
          <w:sz w:val="24"/>
          <w:szCs w:val="21"/>
        </w:rPr>
        <w:t>、Linux、Win</w:t>
      </w:r>
      <w:r>
        <w:rPr>
          <w:rFonts w:hint="eastAsia" w:ascii="宋体" w:hAnsi="宋体" w:cs="Arial"/>
          <w:sz w:val="24"/>
          <w:szCs w:val="21"/>
        </w:rPr>
        <w:t>；</w:t>
      </w:r>
    </w:p>
    <w:p>
      <w:pPr>
        <w:pStyle w:val="31"/>
        <w:numPr>
          <w:ilvl w:val="0"/>
          <w:numId w:val="3"/>
        </w:numPr>
        <w:spacing w:line="360" w:lineRule="auto"/>
        <w:ind w:firstLineChars="0"/>
        <w:rPr>
          <w:rFonts w:ascii="宋体" w:hAnsi="宋体" w:cs="Arial"/>
          <w:sz w:val="24"/>
          <w:szCs w:val="21"/>
        </w:rPr>
      </w:pPr>
      <w:r>
        <w:rPr>
          <w:rFonts w:hint="eastAsia" w:ascii="宋体" w:hAnsi="宋体" w:cs="Arial"/>
          <w:sz w:val="24"/>
          <w:szCs w:val="21"/>
        </w:rPr>
        <w:t>协议支持：HTTP、HTTPS等；</w:t>
      </w:r>
    </w:p>
    <w:p>
      <w:pPr>
        <w:pStyle w:val="31"/>
        <w:numPr>
          <w:ilvl w:val="0"/>
          <w:numId w:val="3"/>
        </w:numPr>
        <w:spacing w:line="360" w:lineRule="auto"/>
        <w:ind w:firstLineChars="0"/>
        <w:rPr>
          <w:rFonts w:ascii="宋体" w:hAnsi="宋体" w:cs="Arial"/>
          <w:sz w:val="24"/>
          <w:szCs w:val="21"/>
        </w:rPr>
      </w:pPr>
      <w:r>
        <w:rPr>
          <w:rFonts w:hint="eastAsia" w:ascii="宋体" w:hAnsi="宋体" w:cs="Arial"/>
          <w:sz w:val="24"/>
          <w:szCs w:val="21"/>
        </w:rPr>
        <w:t>网络环境：通过网络连接</w:t>
      </w:r>
    </w:p>
    <w:p>
      <w:pPr>
        <w:pStyle w:val="4"/>
        <w:numPr>
          <w:ilvl w:val="2"/>
          <w:numId w:val="2"/>
        </w:numPr>
      </w:pPr>
      <w:bookmarkStart w:id="18" w:name="_Toc5286595"/>
      <w:r>
        <w:rPr>
          <w:rFonts w:hint="eastAsia"/>
        </w:rPr>
        <w:t>后台接口服务要求</w:t>
      </w:r>
      <w:bookmarkEnd w:id="18"/>
    </w:p>
    <w:p>
      <w:pPr>
        <w:spacing w:line="360" w:lineRule="auto"/>
        <w:ind w:firstLine="480" w:firstLineChars="200"/>
        <w:rPr>
          <w:rFonts w:ascii="宋体" w:hAnsi="宋体" w:cs="Arial"/>
          <w:sz w:val="24"/>
          <w:szCs w:val="21"/>
        </w:rPr>
      </w:pPr>
      <w:r>
        <w:rPr>
          <w:rFonts w:hint="eastAsia" w:ascii="宋体" w:hAnsi="宋体" w:cs="Arial"/>
          <w:sz w:val="24"/>
          <w:szCs w:val="21"/>
        </w:rPr>
        <w:t>保障所有服务接口的稳定正确性，有能力处理高并发量请求情况。</w:t>
      </w:r>
    </w:p>
    <w:p>
      <w:pPr>
        <w:pStyle w:val="4"/>
        <w:numPr>
          <w:ilvl w:val="2"/>
          <w:numId w:val="2"/>
        </w:numPr>
      </w:pPr>
      <w:bookmarkStart w:id="19" w:name="_Toc5286596"/>
      <w:r>
        <w:rPr>
          <w:rFonts w:hint="eastAsia"/>
        </w:rPr>
        <w:t>故障处理要求</w:t>
      </w:r>
      <w:bookmarkEnd w:id="19"/>
    </w:p>
    <w:p>
      <w:pPr>
        <w:spacing w:line="360" w:lineRule="auto"/>
        <w:rPr>
          <w:rFonts w:ascii="宋体" w:hAnsi="宋体" w:cs="Arial"/>
          <w:sz w:val="24"/>
          <w:szCs w:val="21"/>
        </w:rPr>
      </w:pPr>
      <w:r>
        <w:rPr>
          <w:rFonts w:hint="eastAsia" w:ascii="宋体" w:hAnsi="宋体" w:cs="Arial"/>
          <w:sz w:val="24"/>
          <w:szCs w:val="21"/>
        </w:rPr>
        <w:t>（1）产品支撑环境运行错误，包括以下几个方面：</w:t>
      </w:r>
    </w:p>
    <w:p>
      <w:pPr>
        <w:pStyle w:val="31"/>
        <w:numPr>
          <w:ilvl w:val="0"/>
          <w:numId w:val="4"/>
        </w:numPr>
        <w:spacing w:line="360" w:lineRule="auto"/>
        <w:ind w:firstLineChars="0"/>
        <w:rPr>
          <w:rFonts w:ascii="宋体" w:hAnsi="宋体" w:cs="Arial"/>
          <w:sz w:val="24"/>
          <w:szCs w:val="21"/>
        </w:rPr>
      </w:pPr>
      <w:r>
        <w:rPr>
          <w:rFonts w:hint="eastAsia" w:ascii="宋体" w:hAnsi="宋体" w:cs="Arial"/>
          <w:sz w:val="24"/>
          <w:szCs w:val="21"/>
        </w:rPr>
        <w:t>服务端接口错误：及时响应问题，对严重问题必须及时解决，对偶发性问题记录在案并进行错误排查。</w:t>
      </w:r>
    </w:p>
    <w:p>
      <w:pPr>
        <w:pStyle w:val="31"/>
        <w:numPr>
          <w:ilvl w:val="0"/>
          <w:numId w:val="4"/>
        </w:numPr>
        <w:spacing w:line="360" w:lineRule="auto"/>
        <w:ind w:firstLineChars="0"/>
        <w:rPr>
          <w:rFonts w:ascii="宋体" w:hAnsi="宋体" w:cs="Arial"/>
          <w:sz w:val="24"/>
          <w:szCs w:val="21"/>
        </w:rPr>
      </w:pPr>
      <w:r>
        <w:rPr>
          <w:rFonts w:hint="eastAsia" w:ascii="宋体" w:hAnsi="宋体" w:cs="Arial"/>
          <w:sz w:val="24"/>
          <w:szCs w:val="21"/>
        </w:rPr>
        <w:t>客户端错误：对于严重问题必须及时解决并安排对版本尽快升级，对非紧急问题记录并安排下一版本修改。</w:t>
      </w:r>
    </w:p>
    <w:p>
      <w:pPr>
        <w:pStyle w:val="4"/>
        <w:numPr>
          <w:ilvl w:val="2"/>
          <w:numId w:val="2"/>
        </w:numPr>
      </w:pPr>
      <w:bookmarkStart w:id="20" w:name="_Toc5286597"/>
      <w:r>
        <w:rPr>
          <w:rFonts w:hint="eastAsia"/>
        </w:rPr>
        <w:t>其他要求</w:t>
      </w:r>
      <w:bookmarkEnd w:id="20"/>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准确性：必须保证信息的准确完整，杜绝出现错误情况。</w:t>
      </w:r>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安全可靠：保证用户账户体系的安全性，客户端和服务端进行数据交互时，对重要信息必须进行复杂的加密处理。</w:t>
      </w:r>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规范性：开发过程控制、开发技术、系统编码、文档应规范化，并遵循相应的国内外标准。开发结束，需要提供必要的文档资料。</w:t>
      </w:r>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可靠性：保证系统的可靠运行和在升级过程中的方便快捷。</w:t>
      </w:r>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可扩充性：系统应当可以根据需求的变化，方便地进行功能的调整、增减，模块的升级和系统架构的逐步完善。</w:t>
      </w:r>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界面友好、操作方便：操作界面要直观、简单、贴近实际，操作过程应当尽量简化，符合实际过程。</w:t>
      </w:r>
    </w:p>
    <w:p>
      <w:pPr>
        <w:pStyle w:val="31"/>
        <w:numPr>
          <w:ilvl w:val="0"/>
          <w:numId w:val="5"/>
        </w:numPr>
        <w:spacing w:line="360" w:lineRule="auto"/>
        <w:ind w:firstLineChars="0"/>
        <w:rPr>
          <w:rFonts w:ascii="宋体" w:hAnsi="宋体" w:cs="Arial"/>
          <w:sz w:val="24"/>
          <w:szCs w:val="21"/>
        </w:rPr>
      </w:pPr>
      <w:r>
        <w:rPr>
          <w:rFonts w:hint="eastAsia" w:ascii="宋体" w:hAnsi="宋体" w:cs="Arial"/>
          <w:sz w:val="24"/>
          <w:szCs w:val="21"/>
        </w:rPr>
        <w:t>可维护性：系统维护应当简单。</w:t>
      </w:r>
    </w:p>
    <w:p>
      <w:pPr>
        <w:pStyle w:val="3"/>
        <w:numPr>
          <w:ilvl w:val="1"/>
          <w:numId w:val="2"/>
        </w:numPr>
      </w:pPr>
      <w:bookmarkStart w:id="21" w:name="_Toc5286598"/>
      <w:bookmarkStart w:id="22" w:name="_Toc5286602"/>
      <w:r>
        <w:rPr>
          <w:rFonts w:hint="eastAsia"/>
        </w:rPr>
        <w:t>总体设计说明</w:t>
      </w:r>
      <w:bookmarkEnd w:id="21"/>
    </w:p>
    <w:p>
      <w:pPr>
        <w:pStyle w:val="4"/>
        <w:numPr>
          <w:ilvl w:val="2"/>
          <w:numId w:val="2"/>
        </w:numPr>
      </w:pPr>
      <w:bookmarkStart w:id="23" w:name="_Toc5286599"/>
      <w:r>
        <w:rPr>
          <w:rFonts w:hint="eastAsia"/>
        </w:rPr>
        <w:t>基本设计概述</w:t>
      </w:r>
      <w:bookmarkEnd w:id="23"/>
    </w:p>
    <w:p>
      <w:pPr>
        <w:spacing w:line="360" w:lineRule="auto"/>
        <w:ind w:firstLine="480" w:firstLineChars="200"/>
        <w:rPr>
          <w:rFonts w:ascii="宋体" w:hAnsi="宋体" w:cs="Arial"/>
          <w:sz w:val="24"/>
          <w:szCs w:val="21"/>
        </w:rPr>
      </w:pPr>
      <w:r>
        <w:rPr>
          <w:rFonts w:hint="eastAsia" w:ascii="宋体" w:hAnsi="宋体" w:cs="Arial"/>
          <w:sz w:val="24"/>
          <w:szCs w:val="21"/>
        </w:rPr>
        <w:t>从《需求规格说明书》出发，根据需求分析阶段确定的功能设计软件系统的整体结构、划分功能模块、确定每个模块的实现算法以及编写具体的代码，形成软件的具体设计方案。</w:t>
      </w:r>
    </w:p>
    <w:p>
      <w:pPr>
        <w:pStyle w:val="4"/>
        <w:numPr>
          <w:ilvl w:val="2"/>
          <w:numId w:val="2"/>
        </w:numPr>
      </w:pPr>
      <w:bookmarkStart w:id="24" w:name="_Toc5286600"/>
      <w:r>
        <w:rPr>
          <w:rFonts w:hint="eastAsia"/>
        </w:rPr>
        <w:t>设计思想</w:t>
      </w:r>
      <w:bookmarkEnd w:id="24"/>
    </w:p>
    <w:p>
      <w:pPr>
        <w:spacing w:line="360" w:lineRule="auto"/>
        <w:ind w:firstLine="480" w:firstLineChars="200"/>
        <w:rPr>
          <w:rFonts w:ascii="宋体" w:hAnsi="宋体" w:cs="Arial"/>
          <w:sz w:val="24"/>
          <w:szCs w:val="21"/>
        </w:rPr>
      </w:pPr>
      <w:r>
        <w:rPr>
          <w:rFonts w:hint="eastAsia" w:ascii="宋体" w:hAnsi="宋体" w:cs="Arial"/>
          <w:sz w:val="24"/>
          <w:szCs w:val="21"/>
        </w:rPr>
        <w:t>本系统设计主要由结构设计、接口设计、全局数据结构设计及其他方面设计组成。需遵循软抽象、模块化、信息隐蔽及模块独立性等特征。模块独立性从两个方面度量：</w:t>
      </w:r>
    </w:p>
    <w:p>
      <w:pPr>
        <w:widowControl/>
        <w:shd w:val="clear" w:color="auto" w:fill="FFFFFF"/>
        <w:spacing w:line="360" w:lineRule="auto"/>
        <w:ind w:firstLine="360" w:firstLineChars="150"/>
        <w:jc w:val="left"/>
        <w:rPr>
          <w:rFonts w:ascii="宋体" w:hAnsi="宋体" w:cs="Arial"/>
          <w:sz w:val="24"/>
          <w:szCs w:val="21"/>
        </w:rPr>
      </w:pPr>
      <w:r>
        <w:rPr>
          <w:rFonts w:hint="eastAsia" w:ascii="宋体" w:hAnsi="宋体" w:cs="Arial"/>
          <w:sz w:val="24"/>
          <w:szCs w:val="21"/>
        </w:rPr>
        <w:t>(1)内聚性：偶然内聚、逻辑内聚、时间内聚、过程内聚、通信内聚、顺序内聚、功能内聚。</w:t>
      </w:r>
    </w:p>
    <w:p>
      <w:pPr>
        <w:widowControl/>
        <w:shd w:val="clear" w:color="auto" w:fill="FFFFFF"/>
        <w:spacing w:line="360" w:lineRule="auto"/>
        <w:ind w:firstLine="360" w:firstLineChars="150"/>
        <w:jc w:val="left"/>
        <w:rPr>
          <w:rFonts w:ascii="宋体" w:hAnsi="宋体" w:cs="Arial"/>
          <w:sz w:val="24"/>
          <w:szCs w:val="21"/>
        </w:rPr>
      </w:pPr>
      <w:r>
        <w:rPr>
          <w:rFonts w:hint="eastAsia" w:ascii="宋体" w:hAnsi="宋体" w:cs="Arial"/>
          <w:sz w:val="24"/>
          <w:szCs w:val="21"/>
        </w:rPr>
        <w:t>(2)耦合性：内容耦合、公共耦合、外部耦合、控制耦合、标记耦合、数据耦合、非直接耦合。</w:t>
      </w:r>
    </w:p>
    <w:p>
      <w:pPr>
        <w:pStyle w:val="4"/>
        <w:numPr>
          <w:ilvl w:val="2"/>
          <w:numId w:val="2"/>
        </w:numPr>
      </w:pPr>
      <w:bookmarkStart w:id="25" w:name="_Toc5286601"/>
      <w:r>
        <w:rPr>
          <w:rFonts w:hint="eastAsia"/>
        </w:rPr>
        <w:t>系统总体结构</w:t>
      </w:r>
      <w:bookmarkEnd w:id="25"/>
    </w:p>
    <w:p>
      <w:r>
        <w:drawing>
          <wp:inline distT="0" distB="0" distL="0" distR="0">
            <wp:extent cx="5651500" cy="337693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51500" cy="3376930"/>
                    </a:xfrm>
                    <a:prstGeom prst="rect">
                      <a:avLst/>
                    </a:prstGeom>
                  </pic:spPr>
                </pic:pic>
              </a:graphicData>
            </a:graphic>
          </wp:inline>
        </w:drawing>
      </w:r>
    </w:p>
    <w:p/>
    <w:p>
      <w:pPr>
        <w:pStyle w:val="3"/>
        <w:numPr>
          <w:ilvl w:val="1"/>
          <w:numId w:val="2"/>
        </w:numPr>
      </w:pPr>
      <w:r>
        <w:rPr>
          <w:rFonts w:hint="eastAsia"/>
        </w:rPr>
        <w:t>架构设计图例</w:t>
      </w:r>
    </w:p>
    <w:p>
      <w:pPr>
        <w:pStyle w:val="4"/>
        <w:numPr>
          <w:ilvl w:val="2"/>
          <w:numId w:val="2"/>
        </w:numPr>
      </w:pPr>
      <w:r>
        <w:rPr>
          <w:rFonts w:hint="eastAsia"/>
        </w:rPr>
        <w:t>总体架构</w:t>
      </w:r>
    </w:p>
    <w:p>
      <w:pPr>
        <w:spacing w:line="360" w:lineRule="auto"/>
        <w:ind w:firstLine="420" w:firstLineChars="200"/>
        <w:rPr>
          <w:rFonts w:ascii="宋体" w:hAnsi="宋体" w:cs="Arial"/>
          <w:sz w:val="24"/>
          <w:szCs w:val="21"/>
        </w:rPr>
      </w:pPr>
      <w:r>
        <w:drawing>
          <wp:inline distT="0" distB="0" distL="0" distR="0">
            <wp:extent cx="5651500" cy="360743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651500" cy="3607435"/>
                    </a:xfrm>
                    <a:prstGeom prst="rect">
                      <a:avLst/>
                    </a:prstGeom>
                    <a:noFill/>
                    <a:ln>
                      <a:noFill/>
                    </a:ln>
                  </pic:spPr>
                </pic:pic>
              </a:graphicData>
            </a:graphic>
          </wp:inline>
        </w:drawing>
      </w:r>
    </w:p>
    <w:p>
      <w:pPr>
        <w:pStyle w:val="4"/>
        <w:numPr>
          <w:ilvl w:val="2"/>
          <w:numId w:val="2"/>
        </w:numPr>
      </w:pPr>
      <w:r>
        <w:rPr>
          <w:rFonts w:hint="eastAsia"/>
        </w:rPr>
        <w:t>前端架构</w:t>
      </w:r>
    </w:p>
    <w:p>
      <w:pPr>
        <w:widowControl/>
        <w:shd w:val="clear" w:color="auto" w:fill="FFFFFF"/>
        <w:spacing w:line="360" w:lineRule="auto"/>
        <w:ind w:firstLine="315" w:firstLineChars="150"/>
        <w:jc w:val="left"/>
        <w:rPr>
          <w:rFonts w:ascii="宋体" w:hAnsi="宋体" w:cs="Arial"/>
          <w:sz w:val="24"/>
          <w:szCs w:val="21"/>
        </w:rPr>
      </w:pPr>
      <w:r>
        <w:drawing>
          <wp:inline distT="0" distB="0" distL="0" distR="0">
            <wp:extent cx="5651500" cy="4065905"/>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51500" cy="4065905"/>
                    </a:xfrm>
                    <a:prstGeom prst="rect">
                      <a:avLst/>
                    </a:prstGeom>
                    <a:noFill/>
                    <a:ln>
                      <a:noFill/>
                    </a:ln>
                  </pic:spPr>
                </pic:pic>
              </a:graphicData>
            </a:graphic>
          </wp:inline>
        </w:drawing>
      </w:r>
    </w:p>
    <w:p>
      <w:pPr>
        <w:pStyle w:val="4"/>
        <w:numPr>
          <w:ilvl w:val="2"/>
          <w:numId w:val="2"/>
        </w:numPr>
      </w:pPr>
      <w:r>
        <w:rPr>
          <w:rFonts w:hint="eastAsia"/>
        </w:rPr>
        <w:t>服务端架构</w:t>
      </w:r>
    </w:p>
    <w:p>
      <w:r>
        <w:drawing>
          <wp:inline distT="0" distB="0" distL="0" distR="0">
            <wp:extent cx="5651500" cy="3638550"/>
            <wp:effectExtent l="0" t="0" r="6350" b="0"/>
            <wp:docPr id="22" name="图片 22" descr="5E613549-095C-4731-88DA-7DBAC2F2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E613549-095C-4731-88DA-7DBAC2F28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51500" cy="3638550"/>
                    </a:xfrm>
                    <a:prstGeom prst="rect">
                      <a:avLst/>
                    </a:prstGeom>
                    <a:noFill/>
                    <a:ln>
                      <a:noFill/>
                    </a:ln>
                  </pic:spPr>
                </pic:pic>
              </a:graphicData>
            </a:graphic>
          </wp:inline>
        </w:drawing>
      </w:r>
    </w:p>
    <w:p/>
    <w:p>
      <w:pPr>
        <w:pStyle w:val="2"/>
        <w:numPr>
          <w:ilvl w:val="0"/>
          <w:numId w:val="2"/>
        </w:numPr>
      </w:pPr>
      <w:r>
        <w:rPr>
          <w:rFonts w:hint="eastAsia"/>
        </w:rPr>
        <w:t>功能模块设计</w:t>
      </w:r>
      <w:bookmarkEnd w:id="22"/>
    </w:p>
    <w:p>
      <w:pPr>
        <w:pStyle w:val="3"/>
        <w:numPr>
          <w:ilvl w:val="1"/>
          <w:numId w:val="2"/>
        </w:numPr>
      </w:pPr>
      <w:bookmarkStart w:id="26" w:name="_Toc5286603"/>
      <w:r>
        <w:rPr>
          <w:rFonts w:hint="eastAsia"/>
        </w:rPr>
        <w:t>用例图</w:t>
      </w:r>
      <w:bookmarkEnd w:id="26"/>
    </w:p>
    <w:p>
      <w:r>
        <w:drawing>
          <wp:inline distT="0" distB="0" distL="0" distR="0">
            <wp:extent cx="5651500" cy="33591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651500" cy="3359150"/>
                    </a:xfrm>
                    <a:prstGeom prst="rect">
                      <a:avLst/>
                    </a:prstGeom>
                  </pic:spPr>
                </pic:pic>
              </a:graphicData>
            </a:graphic>
          </wp:inline>
        </w:drawing>
      </w:r>
    </w:p>
    <w:p>
      <w:pPr>
        <w:pStyle w:val="3"/>
        <w:numPr>
          <w:ilvl w:val="1"/>
          <w:numId w:val="2"/>
        </w:numPr>
      </w:pPr>
      <w:bookmarkStart w:id="27" w:name="_Toc5286604"/>
      <w:r>
        <w:rPr>
          <w:rFonts w:hint="eastAsia"/>
        </w:rPr>
        <w:t>功能设计说明</w:t>
      </w:r>
      <w:bookmarkEnd w:id="27"/>
    </w:p>
    <w:p>
      <w:pPr>
        <w:pStyle w:val="4"/>
        <w:numPr>
          <w:ilvl w:val="2"/>
          <w:numId w:val="2"/>
        </w:numPr>
      </w:pPr>
      <w:bookmarkStart w:id="28" w:name="_Toc5286605"/>
      <w:r>
        <w:rPr>
          <w:rFonts w:hint="eastAsia"/>
        </w:rPr>
        <w:t>首页模块</w:t>
      </w:r>
      <w:bookmarkEnd w:id="28"/>
    </w:p>
    <w:p>
      <w:pPr>
        <w:pStyle w:val="5"/>
        <w:numPr>
          <w:ilvl w:val="3"/>
          <w:numId w:val="2"/>
        </w:numPr>
      </w:pPr>
      <w:r>
        <w:rPr>
          <w:rFonts w:hint="eastAsia"/>
        </w:rPr>
        <w:t>切换医院</w:t>
      </w:r>
    </w:p>
    <w:p>
      <w:pPr>
        <w:pStyle w:val="6"/>
        <w:numPr>
          <w:ilvl w:val="4"/>
          <w:numId w:val="2"/>
        </w:numPr>
      </w:pPr>
      <w:r>
        <w:rPr>
          <w:rFonts w:hint="eastAsia"/>
        </w:rPr>
        <w:t>设计图</w:t>
      </w:r>
    </w:p>
    <w:p>
      <w:r>
        <w:drawing>
          <wp:inline distT="0" distB="0" distL="0" distR="0">
            <wp:extent cx="5651500" cy="16027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51500" cy="1602740"/>
                    </a:xfrm>
                    <a:prstGeom prst="rect">
                      <a:avLst/>
                    </a:prstGeom>
                  </pic:spPr>
                </pic:pic>
              </a:graphicData>
            </a:graphic>
          </wp:inline>
        </w:drawing>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支持三种方式切换医院：</w:t>
      </w:r>
    </w:p>
    <w:p>
      <w:pPr>
        <w:pStyle w:val="36"/>
        <w:widowControl/>
        <w:numPr>
          <w:ilvl w:val="0"/>
          <w:numId w:val="6"/>
        </w:numPr>
        <w:ind w:firstLineChars="0"/>
        <w:jc w:val="left"/>
        <w:rPr>
          <w:rFonts w:ascii="宋体" w:hAnsi="宋体" w:cs="宋体"/>
          <w:szCs w:val="21"/>
        </w:rPr>
      </w:pPr>
      <w:r>
        <w:rPr>
          <w:rFonts w:hint="eastAsia" w:ascii="宋体" w:hAnsi="宋体" w:cs="宋体"/>
          <w:szCs w:val="21"/>
        </w:rPr>
        <w:t>根据地理位置显示附近的诊所，进行选择，提供一键呼叫和线上咨询；</w:t>
      </w:r>
    </w:p>
    <w:p>
      <w:pPr>
        <w:pStyle w:val="36"/>
        <w:widowControl/>
        <w:numPr>
          <w:ilvl w:val="0"/>
          <w:numId w:val="6"/>
        </w:numPr>
        <w:ind w:firstLineChars="0"/>
        <w:jc w:val="left"/>
        <w:rPr>
          <w:rFonts w:ascii="宋体" w:hAnsi="宋体" w:cs="宋体"/>
          <w:szCs w:val="21"/>
        </w:rPr>
      </w:pPr>
      <w:r>
        <w:rPr>
          <w:rFonts w:hint="eastAsia" w:ascii="宋体" w:hAnsi="宋体" w:cs="宋体"/>
          <w:szCs w:val="21"/>
        </w:rPr>
        <w:t>根据医院首字母序号选择医院，提供根据医院名称模糊查找；</w:t>
      </w:r>
    </w:p>
    <w:p>
      <w:pPr>
        <w:pStyle w:val="36"/>
        <w:widowControl/>
        <w:numPr>
          <w:ilvl w:val="0"/>
          <w:numId w:val="6"/>
        </w:numPr>
        <w:ind w:firstLineChars="0"/>
        <w:jc w:val="left"/>
        <w:rPr>
          <w:rFonts w:ascii="宋体" w:hAnsi="宋体" w:cs="宋体"/>
          <w:szCs w:val="21"/>
        </w:rPr>
      </w:pPr>
      <w:r>
        <w:rPr>
          <w:rFonts w:hint="eastAsia" w:ascii="宋体" w:hAnsi="宋体" w:cs="宋体"/>
          <w:szCs w:val="21"/>
        </w:rPr>
        <w:t>根据医院级别和类型选择医院；</w:t>
      </w:r>
    </w:p>
    <w:p>
      <w:pPr>
        <w:pStyle w:val="6"/>
        <w:numPr>
          <w:ilvl w:val="4"/>
          <w:numId w:val="2"/>
        </w:numPr>
      </w:pPr>
      <w:r>
        <w:rPr>
          <w:rFonts w:hint="eastAsia"/>
        </w:rPr>
        <w:t>输入数据</w:t>
      </w:r>
    </w:p>
    <w:p>
      <w:r>
        <w:rPr>
          <w:rFonts w:hint="eastAsia"/>
        </w:rPr>
        <w:t>获取用户已经授权的当前地理位置信息</w:t>
      </w:r>
    </w:p>
    <w:p>
      <w:pPr>
        <w:pStyle w:val="6"/>
        <w:numPr>
          <w:ilvl w:val="4"/>
          <w:numId w:val="2"/>
        </w:numPr>
      </w:pPr>
      <w:r>
        <w:rPr>
          <w:rFonts w:hint="eastAsia"/>
        </w:rPr>
        <w:t>输出数据</w:t>
      </w:r>
    </w:p>
    <w:p>
      <w:r>
        <w:rPr>
          <w:rFonts w:hint="eastAsia"/>
        </w:rPr>
        <w:t>用户当前位置附近的诊所，由近及远的显示，并且展现各个门诊的基本信息以及门诊负责人信息</w:t>
      </w:r>
    </w:p>
    <w:p>
      <w:pPr>
        <w:pStyle w:val="5"/>
        <w:numPr>
          <w:ilvl w:val="3"/>
          <w:numId w:val="2"/>
        </w:numPr>
      </w:pPr>
      <w:r>
        <w:rPr>
          <w:rFonts w:hint="eastAsia"/>
        </w:rPr>
        <w:t>咨询医生</w:t>
      </w:r>
    </w:p>
    <w:p>
      <w:pPr>
        <w:pStyle w:val="6"/>
        <w:numPr>
          <w:ilvl w:val="4"/>
          <w:numId w:val="2"/>
        </w:numPr>
      </w:pPr>
      <w:r>
        <w:rPr>
          <w:rFonts w:hint="eastAsia"/>
        </w:rPr>
        <w:t>设计图</w:t>
      </w:r>
    </w:p>
    <w:p>
      <w:r>
        <w:drawing>
          <wp:inline distT="0" distB="0" distL="0" distR="0">
            <wp:extent cx="5651500" cy="815340"/>
            <wp:effectExtent l="0" t="0" r="635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651500" cy="815340"/>
                    </a:xfrm>
                    <a:prstGeom prst="rect">
                      <a:avLst/>
                    </a:prstGeom>
                  </pic:spPr>
                </pic:pic>
              </a:graphicData>
            </a:graphic>
          </wp:inline>
        </w:drawing>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根据科室选择医，进入医生主页，进行图文视频沟通。含收费和免费模式，收费模式支持在线支付。根据地理位置显示附近的诊所，进行选择，提供一键呼叫和线上咨询；</w:t>
      </w:r>
    </w:p>
    <w:p>
      <w:pPr>
        <w:widowControl/>
        <w:jc w:val="left"/>
        <w:rPr>
          <w:rFonts w:ascii="宋体" w:hAnsi="宋体" w:cs="宋体"/>
          <w:szCs w:val="21"/>
        </w:rPr>
      </w:pPr>
      <w:r>
        <w:rPr>
          <w:rFonts w:hint="eastAsia" w:ascii="宋体" w:hAnsi="宋体" w:cs="宋体"/>
          <w:szCs w:val="21"/>
        </w:rPr>
        <w:t>患者可以根据自己的病情发送文字、语音、图片、以及在线视频聊天的方式向医生咨询相关的内容，从而解决患者看病难的问题。</w:t>
      </w:r>
    </w:p>
    <w:p>
      <w:pPr>
        <w:pStyle w:val="6"/>
        <w:numPr>
          <w:ilvl w:val="4"/>
          <w:numId w:val="2"/>
        </w:numPr>
      </w:pPr>
      <w:r>
        <w:rPr>
          <w:rFonts w:hint="eastAsia"/>
        </w:rPr>
        <w:t>输入数据</w:t>
      </w:r>
    </w:p>
    <w:p>
      <w:r>
        <w:rPr>
          <w:rFonts w:hint="eastAsia"/>
        </w:rPr>
        <w:t>相关数据的字节流与字符流</w:t>
      </w:r>
    </w:p>
    <w:p>
      <w:pPr>
        <w:pStyle w:val="6"/>
        <w:numPr>
          <w:ilvl w:val="4"/>
          <w:numId w:val="2"/>
        </w:numPr>
      </w:pPr>
      <w:r>
        <w:rPr>
          <w:rFonts w:hint="eastAsia"/>
        </w:rPr>
        <w:t>输出数据</w:t>
      </w:r>
    </w:p>
    <w:p>
      <w:r>
        <w:rPr>
          <w:rFonts w:hint="eastAsia"/>
        </w:rPr>
        <w:t>相关数据的字节流与字符流</w:t>
      </w:r>
    </w:p>
    <w:p>
      <w:pPr>
        <w:pStyle w:val="5"/>
        <w:numPr>
          <w:ilvl w:val="3"/>
          <w:numId w:val="2"/>
        </w:numPr>
      </w:pPr>
      <w:r>
        <w:rPr>
          <w:rFonts w:hint="eastAsia"/>
        </w:rPr>
        <w:t>私人医生</w:t>
      </w:r>
    </w:p>
    <w:p>
      <w:pPr>
        <w:pStyle w:val="6"/>
        <w:numPr>
          <w:ilvl w:val="4"/>
          <w:numId w:val="2"/>
        </w:numPr>
      </w:pPr>
      <w:r>
        <w:rPr>
          <w:rFonts w:hint="eastAsia"/>
        </w:rPr>
        <w:t>设计图</w:t>
      </w:r>
    </w:p>
    <w:p>
      <w:r>
        <w:drawing>
          <wp:inline distT="0" distB="0" distL="0" distR="0">
            <wp:extent cx="5651500" cy="104013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651500" cy="1040130"/>
                    </a:xfrm>
                    <a:prstGeom prst="rect">
                      <a:avLst/>
                    </a:prstGeom>
                  </pic:spPr>
                </pic:pic>
              </a:graphicData>
            </a:graphic>
          </wp:inline>
        </w:drawing>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用户可选择医院的医生进行私人医生服务签约。签约录入信息含：姓名、性别、年龄、联系电话、现居住地、上传份证正反面图片</w:t>
      </w:r>
    </w:p>
    <w:p>
      <w:pPr>
        <w:pStyle w:val="6"/>
        <w:numPr>
          <w:ilvl w:val="4"/>
          <w:numId w:val="2"/>
        </w:numPr>
      </w:pPr>
      <w:r>
        <w:rPr>
          <w:rFonts w:hint="eastAsia"/>
        </w:rPr>
        <w:t>输入数据</w:t>
      </w:r>
    </w:p>
    <w:p>
      <w:r>
        <w:rPr>
          <w:rFonts w:hint="eastAsia"/>
        </w:rPr>
        <w:t>患者基本信息包含：</w:t>
      </w:r>
      <w:r>
        <w:rPr>
          <w:rFonts w:hint="eastAsia" w:ascii="宋体" w:hAnsi="宋体" w:cs="宋体"/>
          <w:szCs w:val="21"/>
        </w:rPr>
        <w:t>姓名、性别、年龄、联系电话、现居住地、上传份证正反面图片</w:t>
      </w:r>
    </w:p>
    <w:p>
      <w:pPr>
        <w:pStyle w:val="6"/>
        <w:numPr>
          <w:ilvl w:val="4"/>
          <w:numId w:val="2"/>
        </w:numPr>
      </w:pPr>
      <w:r>
        <w:rPr>
          <w:rFonts w:hint="eastAsia"/>
        </w:rPr>
        <w:t>输出数据</w:t>
      </w:r>
    </w:p>
    <w:p>
      <w:r>
        <w:rPr>
          <w:rFonts w:hint="eastAsia"/>
        </w:rPr>
        <w:t>患者支付完成后，医护端的审核状态</w:t>
      </w:r>
    </w:p>
    <w:p>
      <w:pPr>
        <w:pStyle w:val="5"/>
        <w:numPr>
          <w:ilvl w:val="3"/>
          <w:numId w:val="2"/>
        </w:numPr>
      </w:pPr>
      <w:r>
        <w:rPr>
          <w:rFonts w:hint="eastAsia"/>
        </w:rPr>
        <w:t>在线支付</w:t>
      </w:r>
    </w:p>
    <w:p>
      <w:pPr>
        <w:pStyle w:val="6"/>
        <w:numPr>
          <w:ilvl w:val="4"/>
          <w:numId w:val="2"/>
        </w:numPr>
      </w:pPr>
      <w:r>
        <w:rPr>
          <w:rFonts w:hint="eastAsia"/>
        </w:rPr>
        <w:t>设计图</w:t>
      </w:r>
    </w:p>
    <w:p>
      <w:r>
        <w:drawing>
          <wp:inline distT="0" distB="0" distL="0" distR="0">
            <wp:extent cx="5651500" cy="2618105"/>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651500" cy="2618105"/>
                    </a:xfrm>
                    <a:prstGeom prst="rect">
                      <a:avLst/>
                    </a:prstGeom>
                  </pic:spPr>
                </pic:pic>
              </a:graphicData>
            </a:graphic>
          </wp:inline>
        </w:drawing>
      </w:r>
      <w:r>
        <w:t xml:space="preserve"> </w:t>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支持建行聚合支付，根据建行提供的SDK接口文档进行开发。自行开发建行流水日结对账功能</w:t>
      </w:r>
    </w:p>
    <w:p>
      <w:pPr>
        <w:widowControl/>
        <w:jc w:val="left"/>
        <w:rPr>
          <w:rFonts w:ascii="宋体" w:hAnsi="宋体" w:cs="宋体"/>
          <w:szCs w:val="21"/>
        </w:rPr>
      </w:pPr>
      <w:r>
        <w:rPr>
          <w:rFonts w:hint="eastAsia" w:ascii="宋体" w:hAnsi="宋体" w:cs="宋体"/>
          <w:szCs w:val="21"/>
        </w:rPr>
        <w:t>聚合支付中，我们整合支付宝支付、微信支付、银联支付，用户只需要一个入口下订单支付即可</w:t>
      </w:r>
    </w:p>
    <w:p>
      <w:pPr>
        <w:pStyle w:val="6"/>
        <w:numPr>
          <w:ilvl w:val="4"/>
          <w:numId w:val="2"/>
        </w:numPr>
      </w:pPr>
      <w:r>
        <w:rPr>
          <w:rFonts w:hint="eastAsia"/>
        </w:rPr>
        <w:t>输入数据</w:t>
      </w:r>
    </w:p>
    <w:p>
      <w:r>
        <w:rPr>
          <w:rFonts w:hint="eastAsia"/>
        </w:rPr>
        <w:t>订单基本信息、支付方式的选择</w:t>
      </w:r>
    </w:p>
    <w:p>
      <w:pPr>
        <w:pStyle w:val="6"/>
        <w:numPr>
          <w:ilvl w:val="4"/>
          <w:numId w:val="2"/>
        </w:numPr>
      </w:pPr>
      <w:r>
        <w:rPr>
          <w:rFonts w:hint="eastAsia"/>
        </w:rPr>
        <w:t>输出数据</w:t>
      </w:r>
    </w:p>
    <w:p>
      <w:r>
        <w:rPr>
          <w:rFonts w:hint="eastAsia"/>
        </w:rPr>
        <w:t>支付成功与否</w:t>
      </w:r>
    </w:p>
    <w:p>
      <w:pPr>
        <w:pStyle w:val="5"/>
        <w:numPr>
          <w:ilvl w:val="3"/>
          <w:numId w:val="2"/>
        </w:numPr>
      </w:pPr>
      <w:r>
        <w:rPr>
          <w:rFonts w:hint="eastAsia"/>
        </w:rPr>
        <w:tab/>
      </w:r>
      <w:r>
        <w:rPr>
          <w:rFonts w:hint="eastAsia"/>
        </w:rPr>
        <w:t>病历资料管理</w:t>
      </w:r>
    </w:p>
    <w:p>
      <w:pPr>
        <w:pStyle w:val="6"/>
        <w:numPr>
          <w:ilvl w:val="4"/>
          <w:numId w:val="2"/>
        </w:numPr>
      </w:pPr>
      <w:r>
        <w:rPr>
          <w:rFonts w:hint="eastAsia"/>
        </w:rPr>
        <w:t>设计图</w:t>
      </w:r>
    </w:p>
    <w:p>
      <w:r>
        <w:drawing>
          <wp:inline distT="0" distB="0" distL="0" distR="0">
            <wp:extent cx="5651500" cy="27698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651500" cy="2769870"/>
                    </a:xfrm>
                    <a:prstGeom prst="rect">
                      <a:avLst/>
                    </a:prstGeom>
                  </pic:spPr>
                </pic:pic>
              </a:graphicData>
            </a:graphic>
          </wp:inline>
        </w:drawing>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医生可以对病人的基本信息、历史住房、历史检查单、诊疗计划、诊疗经过等等进行在线维护，数据与对应的患者共享。医生可以更加方便快捷掌握患者的基本情况、历史病情从而更好的向患者给出最好的治疗方案。</w:t>
      </w:r>
    </w:p>
    <w:p>
      <w:pPr>
        <w:pStyle w:val="6"/>
        <w:numPr>
          <w:ilvl w:val="4"/>
          <w:numId w:val="2"/>
        </w:numPr>
      </w:pPr>
      <w:r>
        <w:rPr>
          <w:rFonts w:hint="eastAsia"/>
        </w:rPr>
        <w:t>输入数据</w:t>
      </w:r>
    </w:p>
    <w:p>
      <w:r>
        <w:rPr>
          <w:rFonts w:hint="eastAsia"/>
        </w:rPr>
        <w:t>患者基本信息、历史处方、历史检查单、诊疗计划、诊疗经过等基本数据。</w:t>
      </w:r>
    </w:p>
    <w:p>
      <w:pPr>
        <w:pStyle w:val="6"/>
        <w:numPr>
          <w:ilvl w:val="4"/>
          <w:numId w:val="2"/>
        </w:numPr>
      </w:pPr>
      <w:r>
        <w:rPr>
          <w:rFonts w:hint="eastAsia"/>
        </w:rPr>
        <w:t>输出数据</w:t>
      </w:r>
    </w:p>
    <w:p>
      <w:r>
        <w:rPr>
          <w:rFonts w:hint="eastAsia"/>
        </w:rPr>
        <w:t>患者查看自己的基本信息、历史处方、历史检查单、诊疗计划、诊疗经过等基本数据</w:t>
      </w:r>
      <w:r>
        <w:t>.</w:t>
      </w:r>
    </w:p>
    <w:p>
      <w:pPr>
        <w:pStyle w:val="5"/>
        <w:numPr>
          <w:ilvl w:val="3"/>
          <w:numId w:val="2"/>
        </w:numPr>
      </w:pPr>
      <w:r>
        <w:rPr>
          <w:rFonts w:hint="eastAsia"/>
        </w:rPr>
        <w:t>全病程管理</w:t>
      </w:r>
    </w:p>
    <w:p>
      <w:pPr>
        <w:pStyle w:val="6"/>
        <w:numPr>
          <w:ilvl w:val="4"/>
          <w:numId w:val="2"/>
        </w:numPr>
      </w:pPr>
      <w:r>
        <w:rPr>
          <w:rFonts w:hint="eastAsia"/>
        </w:rPr>
        <w:t>设计图</w:t>
      </w:r>
    </w:p>
    <w:p>
      <w:r>
        <w:drawing>
          <wp:inline distT="0" distB="0" distL="0" distR="0">
            <wp:extent cx="5651500" cy="413575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651500" cy="4135755"/>
                    </a:xfrm>
                    <a:prstGeom prst="rect">
                      <a:avLst/>
                    </a:prstGeom>
                  </pic:spPr>
                </pic:pic>
              </a:graphicData>
            </a:graphic>
          </wp:inline>
        </w:drawing>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由相应科室的医生上传住院前的相关文档。如：病人术前术后饮食指导文档；手术前病人准备和注意事项；医生患者术前谈话记录；住院期间注意饮食、探视时间等相关注意事项；出院后复查时间等相关注意事项；后期康复注意事项。文档标题和内容由医生通过管理后台编辑</w:t>
      </w:r>
    </w:p>
    <w:p>
      <w:pPr>
        <w:pStyle w:val="6"/>
        <w:numPr>
          <w:ilvl w:val="4"/>
          <w:numId w:val="2"/>
        </w:numPr>
      </w:pPr>
      <w:r>
        <w:rPr>
          <w:rFonts w:hint="eastAsia"/>
        </w:rPr>
        <w:t>输入数据</w:t>
      </w:r>
    </w:p>
    <w:p>
      <w:r>
        <w:rPr>
          <w:rFonts w:hint="eastAsia"/>
        </w:rPr>
        <w:t>包括 住院前、住院中、出院、康复相关的数据</w:t>
      </w:r>
    </w:p>
    <w:p>
      <w:pPr>
        <w:pStyle w:val="6"/>
        <w:numPr>
          <w:ilvl w:val="4"/>
          <w:numId w:val="2"/>
        </w:numPr>
      </w:pPr>
      <w:r>
        <w:rPr>
          <w:rFonts w:hint="eastAsia"/>
        </w:rPr>
        <w:t>输出数据</w:t>
      </w:r>
    </w:p>
    <w:p>
      <w:r>
        <w:rPr>
          <w:rFonts w:hint="eastAsia"/>
        </w:rPr>
        <w:t>患者可以查看住院前、住院中、出院、康复相关的数据</w:t>
      </w:r>
    </w:p>
    <w:p>
      <w:r>
        <w:rPr>
          <w:rFonts w:hint="eastAsia"/>
        </w:rPr>
        <w:t>医生可以查看住院前、住院中、出院、康复相关的数据</w:t>
      </w:r>
    </w:p>
    <w:p>
      <w:pPr>
        <w:pStyle w:val="5"/>
        <w:numPr>
          <w:ilvl w:val="3"/>
          <w:numId w:val="2"/>
        </w:numPr>
      </w:pPr>
      <w:r>
        <w:rPr>
          <w:rFonts w:hint="eastAsia"/>
        </w:rPr>
        <w:t>智能提醒</w:t>
      </w:r>
    </w:p>
    <w:p>
      <w:pPr>
        <w:pStyle w:val="6"/>
        <w:numPr>
          <w:ilvl w:val="4"/>
          <w:numId w:val="2"/>
        </w:numPr>
      </w:pPr>
      <w:r>
        <w:rPr>
          <w:rFonts w:hint="eastAsia"/>
        </w:rPr>
        <w:t>设计图</w:t>
      </w:r>
    </w:p>
    <w:p>
      <w:r>
        <w:drawing>
          <wp:inline distT="0" distB="0" distL="0" distR="0">
            <wp:extent cx="5275580" cy="4304665"/>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276190" cy="4304762"/>
                    </a:xfrm>
                    <a:prstGeom prst="rect">
                      <a:avLst/>
                    </a:prstGeom>
                  </pic:spPr>
                </pic:pic>
              </a:graphicData>
            </a:graphic>
          </wp:inline>
        </w:drawing>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智能提醒分为：</w:t>
      </w:r>
    </w:p>
    <w:p>
      <w:pPr>
        <w:pStyle w:val="36"/>
        <w:widowControl/>
        <w:numPr>
          <w:ilvl w:val="0"/>
          <w:numId w:val="7"/>
        </w:numPr>
        <w:ind w:firstLineChars="0"/>
        <w:jc w:val="left"/>
        <w:rPr>
          <w:rFonts w:ascii="宋体" w:hAnsi="宋体" w:cs="宋体"/>
          <w:szCs w:val="21"/>
        </w:rPr>
      </w:pPr>
      <w:r>
        <w:rPr>
          <w:rFonts w:hint="eastAsia" w:ascii="宋体" w:hAnsi="宋体" w:cs="宋体"/>
          <w:szCs w:val="21"/>
        </w:rPr>
        <w:t>用药提醒：可以输入药物名称、支持图片上传、设置起止时间，支持当天设置多个时间进行提醒。</w:t>
      </w:r>
    </w:p>
    <w:p>
      <w:pPr>
        <w:pStyle w:val="36"/>
        <w:widowControl/>
        <w:numPr>
          <w:ilvl w:val="0"/>
          <w:numId w:val="7"/>
        </w:numPr>
        <w:ind w:firstLineChars="0"/>
        <w:jc w:val="left"/>
        <w:rPr>
          <w:rFonts w:ascii="宋体" w:hAnsi="宋体" w:cs="宋体"/>
          <w:szCs w:val="21"/>
        </w:rPr>
      </w:pPr>
      <w:r>
        <w:rPr>
          <w:rFonts w:hint="eastAsia" w:ascii="宋体" w:hAnsi="宋体" w:cs="宋体"/>
          <w:szCs w:val="21"/>
        </w:rPr>
        <w:t>输液提醒：功能同上。</w:t>
      </w:r>
    </w:p>
    <w:p>
      <w:pPr>
        <w:pStyle w:val="6"/>
        <w:numPr>
          <w:ilvl w:val="4"/>
          <w:numId w:val="2"/>
        </w:numPr>
      </w:pPr>
      <w:r>
        <w:rPr>
          <w:rFonts w:hint="eastAsia"/>
        </w:rPr>
        <w:t>输入数据</w:t>
      </w:r>
    </w:p>
    <w:p>
      <w:r>
        <w:rPr>
          <w:rFonts w:hint="eastAsia" w:ascii="宋体" w:hAnsi="宋体" w:cs="宋体"/>
          <w:szCs w:val="21"/>
        </w:rPr>
        <w:t>输入药物名称、支持图片上传、设置起止时间，支持当天设置多个时间进行</w:t>
      </w:r>
    </w:p>
    <w:p>
      <w:pPr>
        <w:pStyle w:val="6"/>
        <w:numPr>
          <w:ilvl w:val="4"/>
          <w:numId w:val="2"/>
        </w:numPr>
      </w:pPr>
      <w:r>
        <w:rPr>
          <w:rFonts w:hint="eastAsia"/>
        </w:rPr>
        <w:t>输出数据</w:t>
      </w:r>
    </w:p>
    <w:p>
      <w:r>
        <w:rPr>
          <w:rFonts w:hint="eastAsia"/>
        </w:rPr>
        <w:t>定时对任务提醒</w:t>
      </w:r>
    </w:p>
    <w:p>
      <w:pPr>
        <w:pStyle w:val="5"/>
        <w:numPr>
          <w:ilvl w:val="3"/>
          <w:numId w:val="2"/>
        </w:numPr>
      </w:pPr>
      <w:r>
        <w:rPr>
          <w:rFonts w:hint="eastAsia"/>
        </w:rPr>
        <w:t>一键呼叫、地址定位</w:t>
      </w:r>
    </w:p>
    <w:p>
      <w:pPr>
        <w:pStyle w:val="6"/>
        <w:numPr>
          <w:ilvl w:val="4"/>
          <w:numId w:val="2"/>
        </w:numPr>
      </w:pPr>
      <w:r>
        <w:rPr>
          <w:rFonts w:hint="eastAsia"/>
        </w:rPr>
        <w:t>设计图</w:t>
      </w:r>
    </w:p>
    <w:p>
      <w:pPr>
        <w:pStyle w:val="6"/>
        <w:numPr>
          <w:ilvl w:val="4"/>
          <w:numId w:val="2"/>
        </w:numPr>
      </w:pPr>
      <w:r>
        <w:rPr>
          <w:rFonts w:hint="eastAsia"/>
        </w:rPr>
        <w:t>功能描述</w:t>
      </w:r>
    </w:p>
    <w:p>
      <w:pPr>
        <w:widowControl/>
        <w:jc w:val="left"/>
        <w:rPr>
          <w:rFonts w:ascii="宋体" w:hAnsi="宋体" w:cs="宋体"/>
          <w:szCs w:val="21"/>
        </w:rPr>
      </w:pPr>
      <w:r>
        <w:rPr>
          <w:rFonts w:hint="eastAsia" w:ascii="宋体" w:hAnsi="宋体" w:cs="宋体"/>
          <w:szCs w:val="21"/>
        </w:rPr>
        <w:t>点击电话按钮调用手机拨号功能。点击地理位置图标调用第三方地图软件定位医院地址。</w:t>
      </w:r>
    </w:p>
    <w:p>
      <w:pPr>
        <w:pStyle w:val="6"/>
        <w:numPr>
          <w:ilvl w:val="4"/>
          <w:numId w:val="2"/>
        </w:numPr>
      </w:pPr>
      <w:r>
        <w:rPr>
          <w:rFonts w:hint="eastAsia"/>
        </w:rPr>
        <w:t>输入数据</w:t>
      </w:r>
    </w:p>
    <w:p>
      <w:r>
        <w:rPr>
          <w:rFonts w:hint="eastAsia"/>
        </w:rPr>
        <w:t>选择门诊点击一键拨号</w:t>
      </w:r>
    </w:p>
    <w:p>
      <w:pPr>
        <w:pStyle w:val="6"/>
        <w:numPr>
          <w:ilvl w:val="4"/>
          <w:numId w:val="2"/>
        </w:numPr>
      </w:pPr>
      <w:r>
        <w:rPr>
          <w:rFonts w:hint="eastAsia"/>
        </w:rPr>
        <w:t>输出数据</w:t>
      </w:r>
    </w:p>
    <w:p>
      <w:r>
        <w:rPr>
          <w:rFonts w:hint="eastAsia"/>
        </w:rPr>
        <w:t>呼叫电话</w:t>
      </w:r>
    </w:p>
    <w:p>
      <w:pPr>
        <w:pStyle w:val="4"/>
        <w:numPr>
          <w:ilvl w:val="2"/>
          <w:numId w:val="2"/>
        </w:numPr>
      </w:pPr>
      <w:bookmarkStart w:id="29" w:name="_Toc5286606"/>
      <w:r>
        <w:rPr>
          <w:rFonts w:hint="eastAsia"/>
        </w:rPr>
        <w:t>发现模块</w:t>
      </w:r>
      <w:bookmarkEnd w:id="29"/>
    </w:p>
    <w:p>
      <w:pPr>
        <w:pStyle w:val="5"/>
        <w:numPr>
          <w:ilvl w:val="3"/>
          <w:numId w:val="2"/>
        </w:numPr>
        <w:ind w:left="902" w:hanging="482"/>
      </w:pPr>
      <w:r>
        <w:rPr>
          <w:rFonts w:hint="eastAsia"/>
        </w:rPr>
        <w:t>在线挂号</w:t>
      </w:r>
    </w:p>
    <w:p>
      <w:pPr>
        <w:pStyle w:val="6"/>
        <w:numPr>
          <w:ilvl w:val="4"/>
          <w:numId w:val="2"/>
        </w:numPr>
        <w:ind w:left="982" w:hanging="562"/>
      </w:pPr>
      <w:r>
        <w:rPr>
          <w:rFonts w:hint="eastAsia"/>
        </w:rPr>
        <w:t>设计图</w:t>
      </w:r>
    </w:p>
    <w:p>
      <w:r>
        <w:drawing>
          <wp:inline distT="0" distB="0" distL="0" distR="0">
            <wp:extent cx="5651500" cy="325945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5651500" cy="3259455"/>
                    </a:xfrm>
                    <a:prstGeom prst="rect">
                      <a:avLst/>
                    </a:prstGeom>
                  </pic:spPr>
                </pic:pic>
              </a:graphicData>
            </a:graphic>
          </wp:inline>
        </w:drawing>
      </w:r>
    </w:p>
    <w:p>
      <w:pPr>
        <w:pStyle w:val="6"/>
        <w:numPr>
          <w:ilvl w:val="4"/>
          <w:numId w:val="2"/>
        </w:numPr>
        <w:ind w:left="982" w:hanging="562"/>
      </w:pPr>
      <w:r>
        <w:rPr>
          <w:rFonts w:hint="eastAsia"/>
        </w:rPr>
        <w:t>功能描述</w:t>
      </w:r>
    </w:p>
    <w:p>
      <w:pPr>
        <w:widowControl/>
        <w:jc w:val="left"/>
        <w:rPr>
          <w:rFonts w:ascii="宋体" w:hAnsi="宋体" w:cs="宋体"/>
          <w:szCs w:val="21"/>
        </w:rPr>
      </w:pPr>
      <w:r>
        <w:rPr>
          <w:rFonts w:hint="eastAsia" w:ascii="宋体" w:hAnsi="宋体" w:cs="宋体"/>
          <w:szCs w:val="21"/>
        </w:rPr>
        <w:t>挂号方式：绑定医院门诊卡、身份证+手机号码。</w:t>
      </w:r>
    </w:p>
    <w:p>
      <w:pPr>
        <w:widowControl/>
        <w:jc w:val="left"/>
        <w:rPr>
          <w:rFonts w:ascii="宋体" w:hAnsi="宋体" w:cs="宋体"/>
          <w:szCs w:val="21"/>
        </w:rPr>
      </w:pPr>
      <w:r>
        <w:rPr>
          <w:rFonts w:hint="eastAsia" w:ascii="宋体" w:hAnsi="宋体" w:cs="宋体"/>
          <w:szCs w:val="21"/>
        </w:rPr>
        <w:t>缴费方式：支持建行钱包、微信、支付宝在线支付。</w:t>
      </w:r>
    </w:p>
    <w:p>
      <w:pPr>
        <w:widowControl/>
        <w:jc w:val="left"/>
        <w:rPr>
          <w:rFonts w:ascii="宋体" w:hAnsi="宋体" w:cs="宋体"/>
          <w:szCs w:val="21"/>
        </w:rPr>
      </w:pPr>
      <w:r>
        <w:rPr>
          <w:rFonts w:hint="eastAsia" w:ascii="宋体" w:hAnsi="宋体" w:cs="宋体"/>
          <w:szCs w:val="21"/>
        </w:rPr>
        <w:t>科室医生查询：根据科室分类、医生资质进行查询。</w:t>
      </w:r>
    </w:p>
    <w:p>
      <w:pPr>
        <w:widowControl/>
        <w:jc w:val="left"/>
        <w:rPr>
          <w:rFonts w:ascii="宋体" w:hAnsi="宋体" w:cs="宋体"/>
          <w:szCs w:val="21"/>
        </w:rPr>
      </w:pPr>
      <w:r>
        <w:rPr>
          <w:rFonts w:hint="eastAsia" w:ascii="宋体" w:hAnsi="宋体" w:cs="宋体"/>
          <w:szCs w:val="21"/>
        </w:rPr>
        <w:t>智能搜索：患者可以根据自己的病症关键字进行搜索，系统智能推荐科室进行挂号。</w:t>
      </w:r>
    </w:p>
    <w:p>
      <w:pPr>
        <w:widowControl/>
        <w:jc w:val="left"/>
        <w:rPr>
          <w:rFonts w:ascii="宋体" w:hAnsi="宋体" w:cs="宋体"/>
          <w:szCs w:val="21"/>
        </w:rPr>
      </w:pPr>
      <w:r>
        <w:rPr>
          <w:rFonts w:hint="eastAsia" w:ascii="宋体" w:hAnsi="宋体" w:cs="宋体"/>
          <w:szCs w:val="21"/>
        </w:rPr>
        <w:t>人工预约：通过在线咨询客服进行人工预约。通过一键拨号方式直接咨询客服。</w:t>
      </w:r>
    </w:p>
    <w:p>
      <w:pPr>
        <w:widowControl/>
        <w:jc w:val="left"/>
        <w:rPr>
          <w:rFonts w:ascii="宋体" w:hAnsi="宋体" w:cs="宋体"/>
          <w:szCs w:val="21"/>
        </w:rPr>
      </w:pPr>
      <w:r>
        <w:rPr>
          <w:rFonts w:hint="eastAsia" w:ascii="宋体" w:hAnsi="宋体" w:cs="宋体"/>
          <w:szCs w:val="21"/>
        </w:rPr>
        <w:t>评价投诉：用户可以对医生进行评价、建议、投诉。</w:t>
      </w:r>
    </w:p>
    <w:p>
      <w:pPr>
        <w:widowControl/>
        <w:jc w:val="left"/>
        <w:rPr>
          <w:rFonts w:ascii="宋体" w:hAnsi="宋体" w:cs="宋体"/>
          <w:szCs w:val="21"/>
        </w:rPr>
      </w:pPr>
      <w:r>
        <w:rPr>
          <w:rFonts w:hint="eastAsia" w:ascii="宋体" w:hAnsi="宋体" w:cs="宋体"/>
          <w:szCs w:val="21"/>
        </w:rPr>
        <w:t>预约状态：支付完成后，可查看自己当前预约的订单和历史预约订单；订单显示过期状态。</w:t>
      </w:r>
    </w:p>
    <w:p>
      <w:pPr>
        <w:widowControl/>
        <w:jc w:val="left"/>
        <w:rPr>
          <w:rFonts w:ascii="宋体" w:hAnsi="宋体" w:cs="宋体"/>
          <w:szCs w:val="21"/>
        </w:rPr>
      </w:pPr>
      <w:r>
        <w:rPr>
          <w:rFonts w:hint="eastAsia" w:ascii="宋体" w:hAnsi="宋体" w:cs="宋体"/>
          <w:szCs w:val="21"/>
        </w:rPr>
        <w:t>取消预约：取消预约只能提前一天操作。</w:t>
      </w:r>
    </w:p>
    <w:p>
      <w:pPr>
        <w:widowControl/>
        <w:jc w:val="left"/>
        <w:rPr>
          <w:rFonts w:ascii="宋体" w:hAnsi="宋体" w:cs="宋体"/>
          <w:b/>
          <w:szCs w:val="21"/>
        </w:rPr>
      </w:pPr>
      <w:r>
        <w:rPr>
          <w:rFonts w:hint="eastAsia" w:ascii="宋体" w:hAnsi="宋体" w:cs="宋体"/>
          <w:szCs w:val="21"/>
        </w:rPr>
        <w:t>医生端：</w:t>
      </w:r>
    </w:p>
    <w:p>
      <w:pPr>
        <w:widowControl/>
        <w:jc w:val="left"/>
        <w:rPr>
          <w:rFonts w:ascii="宋体" w:hAnsi="宋体" w:cs="宋体"/>
          <w:szCs w:val="21"/>
        </w:rPr>
      </w:pPr>
      <w:r>
        <w:rPr>
          <w:rFonts w:hint="eastAsia" w:ascii="宋体" w:hAnsi="宋体" w:cs="宋体"/>
          <w:szCs w:val="21"/>
        </w:rPr>
        <w:t>医院信息管理：管理员可以设置医院信息。如：医院简介、专家简介、资质荣誉、联系方式、地理位置、乘车线路等信息。用户可以根据医院信息了解医院。</w:t>
      </w:r>
    </w:p>
    <w:p>
      <w:pPr>
        <w:widowControl/>
        <w:jc w:val="left"/>
        <w:rPr>
          <w:rFonts w:ascii="宋体" w:hAnsi="宋体" w:cs="宋体"/>
          <w:szCs w:val="21"/>
        </w:rPr>
      </w:pPr>
      <w:r>
        <w:rPr>
          <w:rFonts w:hint="eastAsia" w:ascii="宋体" w:hAnsi="宋体" w:cs="宋体"/>
          <w:szCs w:val="21"/>
        </w:rPr>
        <w:t>科室管理：设置医院的科室简介，科室楼层位置。</w:t>
      </w:r>
    </w:p>
    <w:p>
      <w:pPr>
        <w:widowControl/>
        <w:jc w:val="left"/>
        <w:rPr>
          <w:rFonts w:ascii="宋体" w:hAnsi="宋体" w:cs="宋体"/>
          <w:szCs w:val="21"/>
        </w:rPr>
      </w:pPr>
      <w:r>
        <w:rPr>
          <w:rFonts w:hint="eastAsia" w:ascii="宋体" w:hAnsi="宋体" w:cs="宋体"/>
          <w:szCs w:val="21"/>
        </w:rPr>
        <w:t>医生管理：按不同科室添加科室专家和医生，设置医生的个人主页信息，如：坐诊时间、个人简历、专长、文章。</w:t>
      </w:r>
    </w:p>
    <w:p>
      <w:pPr>
        <w:widowControl/>
        <w:jc w:val="left"/>
        <w:rPr>
          <w:rFonts w:ascii="宋体" w:hAnsi="宋体" w:cs="宋体"/>
          <w:szCs w:val="21"/>
        </w:rPr>
      </w:pPr>
      <w:r>
        <w:rPr>
          <w:rFonts w:hint="eastAsia" w:ascii="宋体" w:hAnsi="宋体" w:cs="宋体"/>
          <w:szCs w:val="21"/>
        </w:rPr>
        <w:t>挂号排班管理：设置医生的初诊时间表和挂号个数。</w:t>
      </w:r>
    </w:p>
    <w:p>
      <w:pPr>
        <w:widowControl/>
        <w:jc w:val="left"/>
        <w:rPr>
          <w:rFonts w:ascii="宋体" w:hAnsi="宋体" w:cs="宋体"/>
          <w:szCs w:val="21"/>
        </w:rPr>
      </w:pPr>
      <w:r>
        <w:rPr>
          <w:rFonts w:hint="eastAsia" w:ascii="宋体" w:hAnsi="宋体" w:cs="宋体"/>
          <w:szCs w:val="21"/>
        </w:rPr>
        <w:t>号源管理：根据最优算法动态更新号源信息，同步到预约挂号平台。</w:t>
      </w:r>
    </w:p>
    <w:p>
      <w:pPr>
        <w:pStyle w:val="6"/>
        <w:numPr>
          <w:ilvl w:val="4"/>
          <w:numId w:val="2"/>
        </w:numPr>
        <w:ind w:left="982" w:hanging="562"/>
      </w:pPr>
      <w:r>
        <w:rPr>
          <w:rFonts w:hint="eastAsia"/>
        </w:rPr>
        <w:t>输入数据</w:t>
      </w:r>
    </w:p>
    <w:p>
      <w:r>
        <w:rPr>
          <w:rFonts w:hint="eastAsia"/>
        </w:rPr>
        <w:t>科室、医生姓名</w:t>
      </w:r>
    </w:p>
    <w:p>
      <w:pPr>
        <w:pStyle w:val="6"/>
        <w:numPr>
          <w:ilvl w:val="4"/>
          <w:numId w:val="2"/>
        </w:numPr>
        <w:ind w:left="982" w:hanging="562"/>
      </w:pPr>
      <w:r>
        <w:rPr>
          <w:rFonts w:hint="eastAsia"/>
        </w:rPr>
        <w:t>输出数据</w:t>
      </w:r>
    </w:p>
    <w:p>
      <w:r>
        <w:rPr>
          <w:rFonts w:hint="eastAsia"/>
        </w:rPr>
        <w:t>医生排班信息、挂号信息、号源信息等等</w:t>
      </w:r>
    </w:p>
    <w:p/>
    <w:p>
      <w:pPr>
        <w:pStyle w:val="5"/>
        <w:numPr>
          <w:ilvl w:val="3"/>
          <w:numId w:val="2"/>
        </w:numPr>
        <w:ind w:left="902" w:hanging="482"/>
      </w:pPr>
      <w:r>
        <w:rPr>
          <w:rFonts w:hint="eastAsia"/>
        </w:rPr>
        <w:t>云医学院</w:t>
      </w:r>
    </w:p>
    <w:p>
      <w:pPr>
        <w:pStyle w:val="6"/>
        <w:numPr>
          <w:ilvl w:val="4"/>
          <w:numId w:val="2"/>
        </w:numPr>
        <w:ind w:left="982" w:hanging="562"/>
      </w:pPr>
      <w:r>
        <w:rPr>
          <w:rFonts w:hint="eastAsia"/>
        </w:rPr>
        <w:t>设计图</w:t>
      </w:r>
    </w:p>
    <w:p>
      <w:r>
        <w:drawing>
          <wp:inline distT="0" distB="0" distL="0" distR="0">
            <wp:extent cx="4767580" cy="33356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4785338" cy="3347952"/>
                    </a:xfrm>
                    <a:prstGeom prst="rect">
                      <a:avLst/>
                    </a:prstGeom>
                  </pic:spPr>
                </pic:pic>
              </a:graphicData>
            </a:graphic>
          </wp:inline>
        </w:drawing>
      </w:r>
      <w:r>
        <w:t xml:space="preserve">  </w:t>
      </w:r>
    </w:p>
    <w:p>
      <w:pPr>
        <w:pStyle w:val="6"/>
        <w:numPr>
          <w:ilvl w:val="4"/>
          <w:numId w:val="2"/>
        </w:numPr>
        <w:ind w:left="982" w:hanging="562"/>
      </w:pPr>
      <w:r>
        <w:rPr>
          <w:rFonts w:hint="eastAsia"/>
        </w:rPr>
        <w:t>功能描述</w:t>
      </w:r>
    </w:p>
    <w:p>
      <w:pPr>
        <w:widowControl/>
        <w:jc w:val="left"/>
        <w:rPr>
          <w:rFonts w:ascii="宋体" w:hAnsi="宋体" w:cs="宋体"/>
          <w:szCs w:val="21"/>
        </w:rPr>
      </w:pPr>
      <w:r>
        <w:rPr>
          <w:rFonts w:hint="eastAsia" w:ascii="宋体" w:hAnsi="宋体" w:cs="宋体"/>
          <w:szCs w:val="21"/>
        </w:rPr>
        <w:t>疾病学堂：</w:t>
      </w:r>
    </w:p>
    <w:p>
      <w:pPr>
        <w:widowControl/>
        <w:ind w:left="210" w:leftChars="100"/>
        <w:jc w:val="left"/>
        <w:rPr>
          <w:rFonts w:ascii="宋体" w:hAnsi="宋体" w:cs="宋体"/>
          <w:szCs w:val="21"/>
        </w:rPr>
      </w:pPr>
      <w:r>
        <w:rPr>
          <w:rFonts w:hint="eastAsia" w:ascii="宋体" w:hAnsi="宋体" w:cs="宋体"/>
          <w:szCs w:val="21"/>
        </w:rPr>
        <w:t>提供“疾病名称”模糊查询，显示疾病详情。支持二级目录查看，一级目录为“科室”，二级目录为“疾病”。</w:t>
      </w:r>
    </w:p>
    <w:p>
      <w:pPr>
        <w:widowControl/>
        <w:jc w:val="left"/>
        <w:rPr>
          <w:rFonts w:ascii="宋体" w:hAnsi="宋体" w:cs="宋体"/>
          <w:szCs w:val="21"/>
        </w:rPr>
      </w:pPr>
      <w:r>
        <w:rPr>
          <w:rFonts w:hint="eastAsia" w:ascii="宋体" w:hAnsi="宋体" w:cs="宋体"/>
          <w:szCs w:val="21"/>
        </w:rPr>
        <w:t>药品学堂：</w:t>
      </w:r>
    </w:p>
    <w:p>
      <w:pPr>
        <w:widowControl/>
        <w:ind w:left="210" w:leftChars="100"/>
        <w:jc w:val="left"/>
        <w:rPr>
          <w:rFonts w:ascii="宋体" w:hAnsi="宋体" w:cs="宋体"/>
          <w:szCs w:val="21"/>
        </w:rPr>
      </w:pPr>
      <w:r>
        <w:rPr>
          <w:rFonts w:hint="eastAsia" w:ascii="宋体" w:hAnsi="宋体" w:cs="宋体"/>
          <w:szCs w:val="21"/>
        </w:rPr>
        <w:t>提供“药品名称”模糊查询，显示药品详细介绍。支持二级目录查看，一级为“科室部位”二级为“症状和病种”。</w:t>
      </w:r>
    </w:p>
    <w:p>
      <w:pPr>
        <w:rPr>
          <w:rFonts w:ascii="宋体" w:hAnsi="宋体" w:cs="宋体"/>
          <w:szCs w:val="21"/>
        </w:rPr>
      </w:pPr>
      <w:r>
        <w:rPr>
          <w:rFonts w:hint="eastAsia" w:ascii="宋体" w:hAnsi="宋体" w:cs="宋体"/>
          <w:szCs w:val="21"/>
        </w:rPr>
        <w:t>症状学堂：</w:t>
      </w:r>
    </w:p>
    <w:p>
      <w:pPr>
        <w:ind w:left="210" w:leftChars="100"/>
      </w:pPr>
      <w:r>
        <w:rPr>
          <w:rFonts w:hint="eastAsia" w:ascii="宋体" w:hAnsi="宋体" w:cs="宋体"/>
          <w:szCs w:val="21"/>
        </w:rPr>
        <w:t>提供“症状”模糊查询，显示如何应对症状。发病原因，检查科室，鉴别诊断、如何预防。支持二级目录分类查看，一级为“身体部位”二级为“症状”。</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r>
        <w:rPr>
          <w:rFonts w:hint="eastAsia"/>
        </w:rPr>
        <w:t>针对疾病、药品、疾病症状相关的文章返回</w:t>
      </w:r>
    </w:p>
    <w:p/>
    <w:p>
      <w:pPr>
        <w:pStyle w:val="4"/>
        <w:numPr>
          <w:ilvl w:val="2"/>
          <w:numId w:val="2"/>
        </w:numPr>
      </w:pPr>
      <w:bookmarkStart w:id="30" w:name="_Toc5286607"/>
      <w:r>
        <w:rPr>
          <w:rFonts w:hint="eastAsia"/>
        </w:rPr>
        <w:t>个人中心</w:t>
      </w:r>
      <w:bookmarkEnd w:id="30"/>
    </w:p>
    <w:p>
      <w:pPr>
        <w:pStyle w:val="5"/>
        <w:numPr>
          <w:ilvl w:val="3"/>
          <w:numId w:val="2"/>
        </w:numPr>
        <w:ind w:left="902" w:hanging="482"/>
      </w:pPr>
      <w:r>
        <w:rPr>
          <w:rFonts w:hint="eastAsia"/>
        </w:rPr>
        <w:t>健康档案管理</w:t>
      </w:r>
    </w:p>
    <w:p>
      <w:pPr>
        <w:pStyle w:val="6"/>
        <w:numPr>
          <w:ilvl w:val="4"/>
          <w:numId w:val="2"/>
        </w:numPr>
        <w:ind w:left="982" w:hanging="562"/>
      </w:pPr>
      <w:r>
        <w:rPr>
          <w:rFonts w:hint="eastAsia"/>
        </w:rPr>
        <w:t>设计图</w:t>
      </w:r>
    </w:p>
    <w:p>
      <w:r>
        <w:drawing>
          <wp:inline distT="0" distB="0" distL="0" distR="0">
            <wp:extent cx="5651500" cy="43084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651500" cy="4308475"/>
                    </a:xfrm>
                    <a:prstGeom prst="rect">
                      <a:avLst/>
                    </a:prstGeom>
                  </pic:spPr>
                </pic:pic>
              </a:graphicData>
            </a:graphic>
          </wp:inline>
        </w:drawing>
      </w:r>
      <w:r>
        <w:t xml:space="preserve"> </w:t>
      </w:r>
    </w:p>
    <w:p>
      <w:pPr>
        <w:pStyle w:val="6"/>
        <w:numPr>
          <w:ilvl w:val="4"/>
          <w:numId w:val="2"/>
        </w:numPr>
        <w:ind w:left="982" w:hanging="562"/>
      </w:pPr>
      <w:r>
        <w:rPr>
          <w:rFonts w:hint="eastAsia"/>
        </w:rPr>
        <w:t>功能描述</w:t>
      </w:r>
    </w:p>
    <w:p>
      <w:pPr>
        <w:widowControl/>
        <w:jc w:val="left"/>
        <w:rPr>
          <w:rFonts w:ascii="宋体" w:hAnsi="宋体" w:cs="宋体"/>
          <w:szCs w:val="21"/>
        </w:rPr>
      </w:pPr>
      <w:r>
        <w:rPr>
          <w:rFonts w:hint="eastAsia" w:ascii="宋体" w:hAnsi="宋体" w:cs="宋体"/>
          <w:szCs w:val="21"/>
        </w:rPr>
        <w:t>健康档案含：</w:t>
      </w:r>
    </w:p>
    <w:p>
      <w:pPr>
        <w:pStyle w:val="36"/>
        <w:widowControl/>
        <w:numPr>
          <w:ilvl w:val="0"/>
          <w:numId w:val="8"/>
        </w:numPr>
        <w:ind w:firstLineChars="0"/>
        <w:jc w:val="left"/>
        <w:rPr>
          <w:rFonts w:ascii="宋体" w:hAnsi="宋体" w:cs="宋体"/>
          <w:szCs w:val="21"/>
        </w:rPr>
      </w:pPr>
      <w:r>
        <w:rPr>
          <w:rFonts w:hint="eastAsia" w:ascii="宋体" w:hAnsi="宋体" w:cs="宋体"/>
          <w:szCs w:val="21"/>
        </w:rPr>
        <w:t>个人基本信息：身份证信息、年龄、性别、联系电话、血型、婚姻状况、生育状况、有无药物过敏。</w:t>
      </w:r>
    </w:p>
    <w:p>
      <w:pPr>
        <w:pStyle w:val="36"/>
        <w:widowControl/>
        <w:numPr>
          <w:ilvl w:val="0"/>
          <w:numId w:val="8"/>
        </w:numPr>
        <w:ind w:firstLineChars="0"/>
        <w:jc w:val="left"/>
        <w:rPr>
          <w:rFonts w:ascii="宋体" w:hAnsi="宋体" w:cs="宋体"/>
          <w:szCs w:val="21"/>
        </w:rPr>
      </w:pPr>
      <w:r>
        <w:rPr>
          <w:rFonts w:hint="eastAsia" w:ascii="宋体" w:hAnsi="宋体" w:cs="宋体"/>
          <w:szCs w:val="21"/>
        </w:rPr>
        <w:t>慢性病：高血压、糖尿病、肺结核、精神障碍、残疾人。</w:t>
      </w:r>
    </w:p>
    <w:p>
      <w:pPr>
        <w:pStyle w:val="36"/>
        <w:widowControl/>
        <w:numPr>
          <w:ilvl w:val="0"/>
          <w:numId w:val="8"/>
        </w:numPr>
        <w:ind w:firstLineChars="0"/>
        <w:jc w:val="left"/>
        <w:rPr>
          <w:rFonts w:ascii="宋体" w:hAnsi="宋体" w:cs="宋体"/>
          <w:szCs w:val="21"/>
        </w:rPr>
      </w:pPr>
      <w:r>
        <w:rPr>
          <w:rFonts w:hint="eastAsia" w:ascii="宋体" w:hAnsi="宋体" w:cs="宋体"/>
          <w:szCs w:val="21"/>
        </w:rPr>
        <w:t>既往史：疾病、手术、外伤、输血。</w:t>
      </w:r>
    </w:p>
    <w:p>
      <w:pPr>
        <w:pStyle w:val="36"/>
        <w:widowControl/>
        <w:numPr>
          <w:ilvl w:val="0"/>
          <w:numId w:val="8"/>
        </w:numPr>
        <w:ind w:firstLineChars="0"/>
        <w:jc w:val="left"/>
        <w:rPr>
          <w:rFonts w:ascii="宋体" w:hAnsi="宋体" w:cs="宋体"/>
          <w:szCs w:val="21"/>
        </w:rPr>
      </w:pPr>
      <w:r>
        <w:rPr>
          <w:rFonts w:hint="eastAsia" w:ascii="宋体" w:hAnsi="宋体" w:cs="宋体"/>
          <w:szCs w:val="21"/>
        </w:rPr>
        <w:t>家族史：父母、兄弟姊妹、子女有无家族疾病。</w:t>
      </w:r>
    </w:p>
    <w:p>
      <w:pPr>
        <w:pStyle w:val="36"/>
        <w:widowControl/>
        <w:numPr>
          <w:ilvl w:val="0"/>
          <w:numId w:val="8"/>
        </w:numPr>
        <w:ind w:firstLineChars="0"/>
        <w:jc w:val="left"/>
        <w:rPr>
          <w:rFonts w:ascii="宋体" w:hAnsi="宋体" w:cs="宋体"/>
          <w:szCs w:val="21"/>
        </w:rPr>
      </w:pPr>
      <w:r>
        <w:rPr>
          <w:rFonts w:hint="eastAsia" w:ascii="宋体" w:hAnsi="宋体" w:cs="宋体"/>
          <w:szCs w:val="21"/>
        </w:rPr>
        <w:t>生活环境：饮水、厨房设施。</w:t>
      </w:r>
    </w:p>
    <w:p>
      <w:pPr>
        <w:widowControl/>
        <w:jc w:val="left"/>
        <w:rPr>
          <w:rFonts w:ascii="宋体" w:hAnsi="宋体" w:cs="宋体"/>
          <w:szCs w:val="21"/>
        </w:rPr>
      </w:pPr>
    </w:p>
    <w:p>
      <w:pPr>
        <w:pStyle w:val="6"/>
        <w:numPr>
          <w:ilvl w:val="4"/>
          <w:numId w:val="2"/>
        </w:numPr>
        <w:ind w:left="982" w:hanging="562"/>
      </w:pPr>
      <w:r>
        <w:rPr>
          <w:rFonts w:hint="eastAsia"/>
        </w:rPr>
        <w:t>输入数据</w:t>
      </w:r>
    </w:p>
    <w:p>
      <w:r>
        <w:rPr>
          <w:rFonts w:hint="eastAsia" w:ascii="宋体" w:hAnsi="宋体" w:cs="宋体"/>
          <w:szCs w:val="21"/>
        </w:rPr>
        <w:t>基本信息、慢性病、既往史、家族史、生活环境</w:t>
      </w:r>
    </w:p>
    <w:p>
      <w:pPr>
        <w:pStyle w:val="6"/>
        <w:numPr>
          <w:ilvl w:val="4"/>
          <w:numId w:val="2"/>
        </w:numPr>
        <w:ind w:left="982" w:hanging="562"/>
      </w:pPr>
      <w:r>
        <w:rPr>
          <w:rFonts w:hint="eastAsia"/>
        </w:rPr>
        <w:t>输出数据</w:t>
      </w:r>
    </w:p>
    <w:p>
      <w:r>
        <w:rPr>
          <w:rFonts w:hint="eastAsia" w:ascii="宋体" w:hAnsi="宋体" w:cs="宋体"/>
          <w:szCs w:val="21"/>
        </w:rPr>
        <w:t>基本信息、慢性病、既往史、家族史、生活环境</w:t>
      </w:r>
    </w:p>
    <w:p>
      <w:pPr>
        <w:pStyle w:val="5"/>
        <w:numPr>
          <w:ilvl w:val="3"/>
          <w:numId w:val="2"/>
        </w:numPr>
        <w:ind w:left="902" w:hanging="482"/>
      </w:pPr>
      <w:r>
        <w:rPr>
          <w:rFonts w:hint="eastAsia"/>
        </w:rPr>
        <w:t>我的运动</w:t>
      </w:r>
    </w:p>
    <w:p>
      <w:pPr>
        <w:pStyle w:val="6"/>
        <w:numPr>
          <w:ilvl w:val="4"/>
          <w:numId w:val="2"/>
        </w:numPr>
        <w:ind w:left="982" w:hanging="562"/>
      </w:pPr>
      <w:r>
        <w:rPr>
          <w:rFonts w:hint="eastAsia"/>
        </w:rPr>
        <w:t>设计图</w:t>
      </w:r>
    </w:p>
    <w:p>
      <w:r>
        <w:drawing>
          <wp:inline distT="0" distB="0" distL="0" distR="0">
            <wp:extent cx="5651500" cy="1656715"/>
            <wp:effectExtent l="0" t="0" r="635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651500" cy="1656715"/>
                    </a:xfrm>
                    <a:prstGeom prst="rect">
                      <a:avLst/>
                    </a:prstGeom>
                  </pic:spPr>
                </pic:pic>
              </a:graphicData>
            </a:graphic>
          </wp:inline>
        </w:drawing>
      </w:r>
      <w:r>
        <w:t xml:space="preserve">   </w:t>
      </w:r>
    </w:p>
    <w:p>
      <w:pPr>
        <w:pStyle w:val="6"/>
        <w:numPr>
          <w:ilvl w:val="4"/>
          <w:numId w:val="2"/>
        </w:numPr>
        <w:ind w:left="982" w:hanging="562"/>
      </w:pPr>
      <w:r>
        <w:rPr>
          <w:rFonts w:hint="eastAsia"/>
        </w:rPr>
        <w:t>功能描述</w:t>
      </w:r>
    </w:p>
    <w:p>
      <w:pPr>
        <w:ind w:left="210" w:leftChars="100"/>
      </w:pPr>
      <w:r>
        <w:rPr>
          <w:rFonts w:hint="eastAsia" w:ascii="宋体" w:hAnsi="宋体" w:cs="宋体"/>
          <w:szCs w:val="21"/>
        </w:rPr>
        <w:t>实现计步器功能，可设置每日目标步数；显示当日步数，今日目标完成情况；可显示历史步数。根据周、月显示步数曲线图。</w:t>
      </w:r>
    </w:p>
    <w:p>
      <w:pPr>
        <w:pStyle w:val="6"/>
        <w:numPr>
          <w:ilvl w:val="4"/>
          <w:numId w:val="2"/>
        </w:numPr>
        <w:ind w:left="982" w:hanging="562"/>
      </w:pPr>
      <w:r>
        <w:rPr>
          <w:rFonts w:hint="eastAsia"/>
        </w:rPr>
        <w:t>输入数据</w:t>
      </w:r>
    </w:p>
    <w:p>
      <w:r>
        <w:rPr>
          <w:rFonts w:hint="eastAsia" w:ascii="宋体" w:hAnsi="宋体" w:cs="宋体"/>
          <w:szCs w:val="21"/>
        </w:rPr>
        <w:t>计步器步数</w:t>
      </w:r>
    </w:p>
    <w:p>
      <w:pPr>
        <w:pStyle w:val="6"/>
        <w:numPr>
          <w:ilvl w:val="4"/>
          <w:numId w:val="2"/>
        </w:numPr>
        <w:ind w:left="982" w:hanging="562"/>
      </w:pPr>
      <w:r>
        <w:rPr>
          <w:rFonts w:hint="eastAsia"/>
        </w:rPr>
        <w:t>输出数据</w:t>
      </w:r>
    </w:p>
    <w:p>
      <w:r>
        <w:rPr>
          <w:rFonts w:hint="eastAsia" w:ascii="宋体" w:hAnsi="宋体" w:cs="宋体"/>
          <w:szCs w:val="21"/>
        </w:rPr>
        <w:t>按照不同时间段显示历史步数</w:t>
      </w:r>
    </w:p>
    <w:p>
      <w:pPr>
        <w:pStyle w:val="5"/>
        <w:numPr>
          <w:ilvl w:val="3"/>
          <w:numId w:val="2"/>
        </w:numPr>
      </w:pPr>
      <w:r>
        <w:rPr>
          <w:rFonts w:hint="eastAsia"/>
        </w:rPr>
        <w:t>健康检测</w:t>
      </w:r>
    </w:p>
    <w:p>
      <w:pPr>
        <w:pStyle w:val="6"/>
        <w:numPr>
          <w:ilvl w:val="4"/>
          <w:numId w:val="2"/>
        </w:numPr>
        <w:ind w:left="982" w:hanging="562"/>
      </w:pPr>
      <w:r>
        <w:rPr>
          <w:rFonts w:hint="eastAsia"/>
        </w:rPr>
        <w:t>设计图</w:t>
      </w:r>
    </w:p>
    <w:p>
      <w:r>
        <w:drawing>
          <wp:inline distT="0" distB="0" distL="0" distR="0">
            <wp:extent cx="5651500" cy="2810510"/>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651500" cy="2810510"/>
                    </a:xfrm>
                    <a:prstGeom prst="rect">
                      <a:avLst/>
                    </a:prstGeom>
                  </pic:spPr>
                </pic:pic>
              </a:graphicData>
            </a:graphic>
          </wp:inline>
        </w:drawing>
      </w:r>
      <w:r>
        <w:t xml:space="preserve">   </w:t>
      </w:r>
    </w:p>
    <w:p>
      <w:pPr>
        <w:pStyle w:val="6"/>
        <w:numPr>
          <w:ilvl w:val="4"/>
          <w:numId w:val="2"/>
        </w:numPr>
        <w:ind w:left="982" w:hanging="562"/>
      </w:pPr>
      <w:r>
        <w:rPr>
          <w:rFonts w:hint="eastAsia"/>
        </w:rPr>
        <w:t>功能描述</w:t>
      </w:r>
    </w:p>
    <w:p>
      <w:pPr>
        <w:ind w:left="210" w:leftChars="100"/>
      </w:pPr>
      <w:r>
        <w:rPr>
          <w:rFonts w:hint="eastAsia" w:ascii="宋体" w:hAnsi="宋体" w:cs="宋体"/>
          <w:szCs w:val="21"/>
        </w:rPr>
        <w:t>健康检测支持收工录入和健康一体机智能检测。健康一体机可检测血压、血糖、心电、体温、血氧信息，支持身份证智能读取。根据健康一体机提供的SDK接口进行健康数据交互。</w:t>
      </w:r>
    </w:p>
    <w:p>
      <w:pPr>
        <w:pStyle w:val="6"/>
        <w:numPr>
          <w:ilvl w:val="4"/>
          <w:numId w:val="2"/>
        </w:numPr>
        <w:ind w:left="982" w:hanging="562"/>
      </w:pPr>
      <w:r>
        <w:rPr>
          <w:rFonts w:hint="eastAsia"/>
        </w:rPr>
        <w:t>输入数据</w:t>
      </w:r>
    </w:p>
    <w:p>
      <w:r>
        <w:rPr>
          <w:rFonts w:hint="eastAsia" w:ascii="宋体" w:hAnsi="宋体" w:cs="宋体"/>
          <w:szCs w:val="21"/>
        </w:rPr>
        <w:t>血压、血糖、心电、体温、血氧数值</w:t>
      </w:r>
    </w:p>
    <w:p>
      <w:pPr>
        <w:pStyle w:val="6"/>
        <w:numPr>
          <w:ilvl w:val="4"/>
          <w:numId w:val="2"/>
        </w:numPr>
        <w:ind w:left="982" w:hanging="562"/>
      </w:pPr>
      <w:r>
        <w:rPr>
          <w:rFonts w:hint="eastAsia"/>
        </w:rPr>
        <w:t>输出数据</w:t>
      </w:r>
    </w:p>
    <w:p>
      <w:r>
        <w:rPr>
          <w:rFonts w:hint="eastAsia" w:ascii="宋体" w:hAnsi="宋体" w:cs="宋体"/>
          <w:szCs w:val="21"/>
        </w:rPr>
        <w:t>输出状态</w:t>
      </w:r>
    </w:p>
    <w:p/>
    <w:p>
      <w:pPr>
        <w:pStyle w:val="5"/>
        <w:numPr>
          <w:ilvl w:val="3"/>
          <w:numId w:val="2"/>
        </w:numPr>
      </w:pPr>
      <w:bookmarkStart w:id="31" w:name="_Toc5286608"/>
      <w:r>
        <w:rPr>
          <w:rFonts w:hint="eastAsia"/>
        </w:rPr>
        <w:t>我的邀请</w:t>
      </w:r>
    </w:p>
    <w:p>
      <w:pPr>
        <w:pStyle w:val="6"/>
        <w:numPr>
          <w:ilvl w:val="4"/>
          <w:numId w:val="2"/>
        </w:numPr>
        <w:ind w:left="982" w:hanging="562"/>
      </w:pPr>
      <w:r>
        <w:rPr>
          <w:rFonts w:hint="eastAsia"/>
        </w:rPr>
        <w:t>设计图</w:t>
      </w:r>
    </w:p>
    <w:p>
      <w:pPr>
        <w:pStyle w:val="6"/>
        <w:numPr>
          <w:ilvl w:val="4"/>
          <w:numId w:val="2"/>
        </w:numPr>
        <w:ind w:left="982" w:hanging="562"/>
      </w:pPr>
      <w:r>
        <w:rPr>
          <w:rFonts w:hint="eastAsia"/>
        </w:rPr>
        <w:t>功能描述</w:t>
      </w:r>
    </w:p>
    <w:p>
      <w:pPr>
        <w:ind w:left="210" w:leftChars="100"/>
      </w:pPr>
      <w:r>
        <w:rPr>
          <w:rFonts w:hint="eastAsia" w:ascii="宋体" w:hAnsi="宋体" w:cs="宋体"/>
          <w:szCs w:val="21"/>
        </w:rPr>
        <w:t>显示APP下载二维码和邀请码，邀请朋友注册并填写邀请码，可获取大兴积分币；</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pPr>
        <w:pStyle w:val="5"/>
        <w:numPr>
          <w:ilvl w:val="3"/>
          <w:numId w:val="2"/>
        </w:numPr>
      </w:pPr>
      <w:r>
        <w:rPr>
          <w:rFonts w:hint="eastAsia"/>
        </w:rPr>
        <w:t>修改密码</w:t>
      </w:r>
    </w:p>
    <w:p>
      <w:pPr>
        <w:pStyle w:val="6"/>
        <w:numPr>
          <w:ilvl w:val="4"/>
          <w:numId w:val="2"/>
        </w:numPr>
        <w:ind w:left="982" w:hanging="562"/>
      </w:pPr>
      <w:r>
        <w:rPr>
          <w:rFonts w:hint="eastAsia"/>
        </w:rPr>
        <w:t>设计图</w:t>
      </w:r>
    </w:p>
    <w:p>
      <w:pPr>
        <w:rPr>
          <w:rFonts w:hint="eastAsia"/>
        </w:rPr>
      </w:pPr>
      <w:r>
        <w:drawing>
          <wp:inline distT="0" distB="0" distL="0" distR="0">
            <wp:extent cx="5651500" cy="1915795"/>
            <wp:effectExtent l="0" t="0" r="635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651500" cy="1915795"/>
                    </a:xfrm>
                    <a:prstGeom prst="rect">
                      <a:avLst/>
                    </a:prstGeom>
                  </pic:spPr>
                </pic:pic>
              </a:graphicData>
            </a:graphic>
          </wp:inline>
        </w:drawing>
      </w:r>
    </w:p>
    <w:p>
      <w:pPr>
        <w:pStyle w:val="6"/>
        <w:numPr>
          <w:ilvl w:val="4"/>
          <w:numId w:val="2"/>
        </w:numPr>
        <w:ind w:left="982" w:hanging="562"/>
      </w:pPr>
      <w:r>
        <w:rPr>
          <w:rFonts w:hint="eastAsia"/>
        </w:rPr>
        <w:t>功能描述</w:t>
      </w:r>
    </w:p>
    <w:p>
      <w:pPr>
        <w:widowControl/>
        <w:jc w:val="left"/>
      </w:pPr>
      <w:r>
        <w:rPr>
          <w:rFonts w:hint="eastAsia" w:ascii="宋体" w:hAnsi="宋体" w:cs="宋体"/>
          <w:szCs w:val="21"/>
        </w:rPr>
        <w:t>密码长度必须大于6位，密码必须英文+数字组合。通过输入原密码，以及短信验证码可以修改密码。</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pPr>
        <w:pStyle w:val="5"/>
        <w:numPr>
          <w:ilvl w:val="3"/>
          <w:numId w:val="2"/>
        </w:numPr>
      </w:pPr>
      <w:r>
        <w:rPr>
          <w:rFonts w:hint="eastAsia"/>
        </w:rPr>
        <w:t>检查更新</w:t>
      </w:r>
    </w:p>
    <w:p>
      <w:pPr>
        <w:pStyle w:val="6"/>
        <w:numPr>
          <w:ilvl w:val="4"/>
          <w:numId w:val="2"/>
        </w:numPr>
        <w:ind w:left="982" w:hanging="562"/>
      </w:pPr>
      <w:r>
        <w:rPr>
          <w:rFonts w:hint="eastAsia"/>
        </w:rPr>
        <w:t>设计图</w:t>
      </w:r>
    </w:p>
    <w:p>
      <w:pPr>
        <w:rPr>
          <w:rFonts w:hint="eastAsia"/>
        </w:rPr>
      </w:pPr>
      <w:r>
        <w:drawing>
          <wp:inline distT="0" distB="0" distL="0" distR="0">
            <wp:extent cx="5651500" cy="360362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5651500" cy="3603625"/>
                    </a:xfrm>
                    <a:prstGeom prst="rect">
                      <a:avLst/>
                    </a:prstGeom>
                  </pic:spPr>
                </pic:pic>
              </a:graphicData>
            </a:graphic>
          </wp:inline>
        </w:drawing>
      </w:r>
    </w:p>
    <w:p>
      <w:pPr>
        <w:pStyle w:val="6"/>
        <w:numPr>
          <w:ilvl w:val="4"/>
          <w:numId w:val="2"/>
        </w:numPr>
        <w:ind w:left="982" w:hanging="562"/>
      </w:pPr>
      <w:r>
        <w:rPr>
          <w:rFonts w:hint="eastAsia"/>
        </w:rPr>
        <w:t>功能描述</w:t>
      </w:r>
    </w:p>
    <w:p>
      <w:pPr>
        <w:widowControl/>
        <w:ind w:firstLine="210" w:firstLineChars="100"/>
        <w:jc w:val="left"/>
        <w:rPr>
          <w:rFonts w:ascii="宋体" w:hAnsi="宋体" w:cs="宋体"/>
          <w:szCs w:val="21"/>
        </w:rPr>
      </w:pPr>
      <w:r>
        <w:rPr>
          <w:rFonts w:hint="eastAsia" w:ascii="宋体" w:hAnsi="宋体" w:cs="宋体"/>
          <w:szCs w:val="21"/>
        </w:rPr>
        <w:t>安卓用户点击“检查更新”自动下载安装</w:t>
      </w:r>
    </w:p>
    <w:p>
      <w:pPr>
        <w:ind w:left="210" w:leftChars="100"/>
      </w:pPr>
      <w:r>
        <w:rPr>
          <w:rFonts w:hint="eastAsia" w:ascii="宋体" w:hAnsi="宋体" w:cs="宋体"/>
          <w:szCs w:val="21"/>
        </w:rPr>
        <w:t>苹果用户点击“检查更新”自动跳转到AppStore更新下载安装</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pPr>
        <w:pStyle w:val="4"/>
        <w:numPr>
          <w:ilvl w:val="2"/>
          <w:numId w:val="2"/>
        </w:numPr>
      </w:pPr>
      <w:r>
        <w:rPr>
          <w:rFonts w:hint="eastAsia"/>
        </w:rPr>
        <w:t>后台管理</w:t>
      </w:r>
      <w:bookmarkEnd w:id="31"/>
    </w:p>
    <w:p>
      <w:pPr>
        <w:pStyle w:val="5"/>
        <w:numPr>
          <w:ilvl w:val="3"/>
          <w:numId w:val="2"/>
        </w:numPr>
        <w:ind w:left="902" w:hanging="482"/>
      </w:pPr>
      <w:r>
        <w:rPr>
          <w:rFonts w:hint="eastAsia"/>
        </w:rPr>
        <w:t>医院管理</w:t>
      </w:r>
    </w:p>
    <w:p>
      <w:pPr>
        <w:pStyle w:val="6"/>
        <w:numPr>
          <w:ilvl w:val="4"/>
          <w:numId w:val="2"/>
        </w:numPr>
        <w:ind w:left="982" w:hanging="562"/>
      </w:pPr>
      <w:r>
        <w:rPr>
          <w:rFonts w:hint="eastAsia"/>
        </w:rPr>
        <w:t>设计图</w:t>
      </w:r>
      <w:r>
        <w:t xml:space="preserve"> </w:t>
      </w:r>
    </w:p>
    <w:p>
      <w:r>
        <w:drawing>
          <wp:inline distT="0" distB="0" distL="0" distR="0">
            <wp:extent cx="5651500" cy="359600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651500" cy="3596005"/>
                    </a:xfrm>
                    <a:prstGeom prst="rect">
                      <a:avLst/>
                    </a:prstGeom>
                  </pic:spPr>
                </pic:pic>
              </a:graphicData>
            </a:graphic>
          </wp:inline>
        </w:drawing>
      </w:r>
    </w:p>
    <w:p>
      <w:pPr>
        <w:pStyle w:val="6"/>
        <w:numPr>
          <w:ilvl w:val="4"/>
          <w:numId w:val="2"/>
        </w:numPr>
        <w:ind w:left="982" w:hanging="562"/>
      </w:pPr>
      <w:r>
        <w:rPr>
          <w:rFonts w:hint="eastAsia"/>
        </w:rPr>
        <w:t>功能描述</w:t>
      </w:r>
    </w:p>
    <w:p>
      <w:r>
        <w:rPr>
          <w:rFonts w:hint="eastAsia"/>
        </w:rPr>
        <w:t>医院管理是整个系统的基础数据，包括医院的基本信息录入、门诊的地理位置信息、归属区域、门诊（诊所）名称、医院（诊所）介绍。有利于后面科室与医生信息的关联。</w:t>
      </w:r>
    </w:p>
    <w:p>
      <w:pPr>
        <w:pStyle w:val="6"/>
        <w:numPr>
          <w:ilvl w:val="4"/>
          <w:numId w:val="2"/>
        </w:numPr>
        <w:ind w:left="982" w:hanging="562"/>
      </w:pPr>
      <w:r>
        <w:rPr>
          <w:rFonts w:hint="eastAsia"/>
        </w:rPr>
        <w:t>输入数据</w:t>
      </w:r>
    </w:p>
    <w:p>
      <w:r>
        <w:rPr>
          <w:rFonts w:hint="eastAsia" w:ascii="宋体" w:hAnsi="宋体" w:cs="宋体"/>
          <w:szCs w:val="21"/>
        </w:rPr>
        <w:t>医院（门诊）基本信息数据</w:t>
      </w:r>
    </w:p>
    <w:p>
      <w:pPr>
        <w:pStyle w:val="6"/>
        <w:numPr>
          <w:ilvl w:val="4"/>
          <w:numId w:val="2"/>
        </w:numPr>
        <w:ind w:left="982" w:hanging="562"/>
      </w:pPr>
      <w:r>
        <w:rPr>
          <w:rFonts w:hint="eastAsia"/>
        </w:rPr>
        <w:t>输出数据</w:t>
      </w:r>
    </w:p>
    <w:p>
      <w:pPr>
        <w:pStyle w:val="5"/>
        <w:numPr>
          <w:ilvl w:val="3"/>
          <w:numId w:val="2"/>
        </w:numPr>
        <w:ind w:left="902" w:hanging="482"/>
      </w:pPr>
      <w:r>
        <w:rPr>
          <w:rFonts w:hint="eastAsia"/>
        </w:rPr>
        <w:t>科室管理</w:t>
      </w:r>
    </w:p>
    <w:p>
      <w:pPr>
        <w:pStyle w:val="6"/>
        <w:numPr>
          <w:ilvl w:val="4"/>
          <w:numId w:val="2"/>
        </w:numPr>
        <w:ind w:left="982" w:hanging="562"/>
      </w:pPr>
      <w:r>
        <w:rPr>
          <w:rFonts w:hint="eastAsia"/>
        </w:rPr>
        <w:t>设计图</w:t>
      </w:r>
    </w:p>
    <w:p>
      <w:r>
        <w:drawing>
          <wp:inline distT="0" distB="0" distL="0" distR="0">
            <wp:extent cx="5651500" cy="350964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651500" cy="3509645"/>
                    </a:xfrm>
                    <a:prstGeom prst="rect">
                      <a:avLst/>
                    </a:prstGeom>
                  </pic:spPr>
                </pic:pic>
              </a:graphicData>
            </a:graphic>
          </wp:inline>
        </w:drawing>
      </w:r>
    </w:p>
    <w:p>
      <w:pPr>
        <w:pStyle w:val="6"/>
        <w:numPr>
          <w:ilvl w:val="4"/>
          <w:numId w:val="2"/>
        </w:numPr>
        <w:ind w:left="982" w:hanging="562"/>
      </w:pPr>
      <w:r>
        <w:rPr>
          <w:rFonts w:hint="eastAsia"/>
        </w:rPr>
        <w:t>功能描述</w:t>
      </w:r>
    </w:p>
    <w:p>
      <w:pPr>
        <w:ind w:left="210" w:leftChars="100"/>
      </w:pPr>
      <w:r>
        <w:rPr>
          <w:rFonts w:hint="eastAsia" w:ascii="宋体" w:hAnsi="宋体" w:cs="宋体"/>
          <w:szCs w:val="21"/>
        </w:rPr>
        <w:t>科室信息在依赖于医院的基本信息的前提下创建。科室信息为后面医生业务挂钩，同时也关联医院（门诊）基本信息。科室基本信息包括科室名称、科室特色、科室介绍等。</w:t>
      </w:r>
    </w:p>
    <w:p>
      <w:pPr>
        <w:pStyle w:val="6"/>
        <w:numPr>
          <w:ilvl w:val="4"/>
          <w:numId w:val="2"/>
        </w:numPr>
        <w:ind w:left="982" w:hanging="562"/>
      </w:pPr>
      <w:r>
        <w:rPr>
          <w:rFonts w:hint="eastAsia"/>
        </w:rPr>
        <w:t>输入数据</w:t>
      </w:r>
    </w:p>
    <w:p>
      <w:r>
        <w:rPr>
          <w:rFonts w:hint="eastAsia" w:ascii="宋体" w:hAnsi="宋体" w:cs="宋体"/>
          <w:szCs w:val="21"/>
        </w:rPr>
        <w:t>信息包括科室名称、科室特色、科室介绍</w:t>
      </w:r>
    </w:p>
    <w:p>
      <w:pPr>
        <w:pStyle w:val="6"/>
        <w:numPr>
          <w:ilvl w:val="4"/>
          <w:numId w:val="2"/>
        </w:numPr>
        <w:ind w:left="982" w:hanging="562"/>
      </w:pPr>
      <w:r>
        <w:rPr>
          <w:rFonts w:hint="eastAsia"/>
        </w:rPr>
        <w:t>输出数据</w:t>
      </w:r>
    </w:p>
    <w:p>
      <w:r>
        <w:rPr>
          <w:rFonts w:hint="eastAsia" w:ascii="宋体" w:hAnsi="宋体" w:cs="宋体"/>
          <w:szCs w:val="21"/>
        </w:rPr>
        <w:t>按照不同时间段显示历史步数</w:t>
      </w:r>
    </w:p>
    <w:p>
      <w:pPr>
        <w:pStyle w:val="5"/>
        <w:numPr>
          <w:ilvl w:val="3"/>
          <w:numId w:val="2"/>
        </w:numPr>
      </w:pPr>
      <w:r>
        <w:rPr>
          <w:rFonts w:hint="eastAsia"/>
        </w:rPr>
        <w:t>医生管理</w:t>
      </w:r>
    </w:p>
    <w:p>
      <w:pPr>
        <w:pStyle w:val="6"/>
        <w:numPr>
          <w:ilvl w:val="4"/>
          <w:numId w:val="2"/>
        </w:numPr>
        <w:ind w:left="982" w:hanging="562"/>
      </w:pPr>
      <w:r>
        <w:rPr>
          <w:rFonts w:hint="eastAsia"/>
        </w:rPr>
        <w:t>设计图</w:t>
      </w:r>
    </w:p>
    <w:p>
      <w:r>
        <w:drawing>
          <wp:inline distT="0" distB="0" distL="0" distR="0">
            <wp:extent cx="5651500" cy="267144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651500" cy="2671445"/>
                    </a:xfrm>
                    <a:prstGeom prst="rect">
                      <a:avLst/>
                    </a:prstGeom>
                  </pic:spPr>
                </pic:pic>
              </a:graphicData>
            </a:graphic>
          </wp:inline>
        </w:drawing>
      </w:r>
    </w:p>
    <w:p>
      <w:pPr>
        <w:pStyle w:val="6"/>
        <w:numPr>
          <w:ilvl w:val="4"/>
          <w:numId w:val="2"/>
        </w:numPr>
        <w:ind w:left="982" w:hanging="562"/>
      </w:pPr>
      <w:r>
        <w:rPr>
          <w:rFonts w:hint="eastAsia"/>
        </w:rPr>
        <w:t>功能描述</w:t>
      </w:r>
    </w:p>
    <w:p>
      <w:pPr>
        <w:ind w:left="210" w:leftChars="100"/>
      </w:pPr>
      <w:r>
        <w:rPr>
          <w:rFonts w:hint="eastAsia"/>
        </w:rPr>
        <w:t>针对医生的基本信息进行管理，包括医生的基本情况介绍、医生的基本信息修改、医生的审核机制、医生的职称、医生的挂靠科室等等</w:t>
      </w:r>
    </w:p>
    <w:p>
      <w:pPr>
        <w:pStyle w:val="6"/>
        <w:numPr>
          <w:ilvl w:val="4"/>
          <w:numId w:val="2"/>
        </w:numPr>
        <w:ind w:left="982" w:hanging="562"/>
      </w:pPr>
      <w:r>
        <w:rPr>
          <w:rFonts w:hint="eastAsia"/>
        </w:rPr>
        <w:t>输入数据</w:t>
      </w:r>
    </w:p>
    <w:p>
      <w:r>
        <w:rPr>
          <w:rFonts w:hint="eastAsia"/>
        </w:rPr>
        <w:t>医生的基本情况介绍、医生的基本信息修改、医生的审核机制、医生的职称、医生的挂靠科室等等</w:t>
      </w:r>
    </w:p>
    <w:p>
      <w:pPr>
        <w:pStyle w:val="6"/>
        <w:numPr>
          <w:ilvl w:val="4"/>
          <w:numId w:val="2"/>
        </w:numPr>
        <w:ind w:left="982" w:hanging="562"/>
      </w:pPr>
      <w:r>
        <w:rPr>
          <w:rFonts w:hint="eastAsia"/>
        </w:rPr>
        <w:t>输出数据</w:t>
      </w:r>
    </w:p>
    <w:p>
      <w:r>
        <w:rPr>
          <w:rFonts w:hint="eastAsia" w:ascii="宋体" w:hAnsi="宋体" w:cs="宋体"/>
          <w:szCs w:val="21"/>
        </w:rPr>
        <w:t>输出状态</w:t>
      </w:r>
    </w:p>
    <w:p/>
    <w:p>
      <w:pPr>
        <w:pStyle w:val="5"/>
        <w:numPr>
          <w:ilvl w:val="3"/>
          <w:numId w:val="2"/>
        </w:numPr>
      </w:pPr>
      <w:bookmarkStart w:id="32" w:name="_Toc5286612"/>
      <w:r>
        <w:rPr>
          <w:rFonts w:hint="eastAsia"/>
        </w:rPr>
        <w:t>排班管理</w:t>
      </w:r>
    </w:p>
    <w:p>
      <w:pPr>
        <w:pStyle w:val="6"/>
        <w:numPr>
          <w:ilvl w:val="4"/>
          <w:numId w:val="2"/>
        </w:numPr>
        <w:ind w:left="982" w:hanging="562"/>
      </w:pPr>
      <w:r>
        <w:rPr>
          <w:rFonts w:hint="eastAsia"/>
        </w:rPr>
        <w:t>设计图</w:t>
      </w:r>
    </w:p>
    <w:p>
      <w:r>
        <w:drawing>
          <wp:inline distT="0" distB="0" distL="0" distR="0">
            <wp:extent cx="5651500" cy="242062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5651500" cy="2420620"/>
                    </a:xfrm>
                    <a:prstGeom prst="rect">
                      <a:avLst/>
                    </a:prstGeom>
                  </pic:spPr>
                </pic:pic>
              </a:graphicData>
            </a:graphic>
          </wp:inline>
        </w:drawing>
      </w:r>
    </w:p>
    <w:p>
      <w:pPr>
        <w:pStyle w:val="6"/>
        <w:numPr>
          <w:ilvl w:val="4"/>
          <w:numId w:val="2"/>
        </w:numPr>
        <w:ind w:left="982" w:hanging="562"/>
      </w:pPr>
      <w:r>
        <w:rPr>
          <w:rFonts w:hint="eastAsia"/>
        </w:rPr>
        <w:t>功能描述</w:t>
      </w:r>
    </w:p>
    <w:p>
      <w:pPr>
        <w:ind w:left="210" w:leftChars="100"/>
      </w:pPr>
      <w:r>
        <w:rPr>
          <w:rFonts w:hint="eastAsia"/>
        </w:rPr>
        <w:t>由于医院（门诊）需要对外提供挂号功能，故需要一套排班系统，通过对医生的排班，向用户展现医生的坐诊时间段。</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p>
      <w:pPr>
        <w:pStyle w:val="5"/>
        <w:numPr>
          <w:ilvl w:val="3"/>
          <w:numId w:val="2"/>
        </w:numPr>
      </w:pPr>
      <w:r>
        <w:rPr>
          <w:rFonts w:hint="eastAsia"/>
        </w:rPr>
        <w:t>统计分析</w:t>
      </w:r>
    </w:p>
    <w:p>
      <w:pPr>
        <w:pStyle w:val="6"/>
        <w:numPr>
          <w:ilvl w:val="4"/>
          <w:numId w:val="2"/>
        </w:numPr>
        <w:ind w:left="982" w:hanging="562"/>
      </w:pPr>
      <w:r>
        <w:rPr>
          <w:rFonts w:hint="eastAsia"/>
        </w:rPr>
        <w:t>设计图</w:t>
      </w:r>
    </w:p>
    <w:p>
      <w:r>
        <w:drawing>
          <wp:inline distT="0" distB="0" distL="0" distR="0">
            <wp:extent cx="5651500" cy="347599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651500" cy="3475990"/>
                    </a:xfrm>
                    <a:prstGeom prst="rect">
                      <a:avLst/>
                    </a:prstGeom>
                  </pic:spPr>
                </pic:pic>
              </a:graphicData>
            </a:graphic>
          </wp:inline>
        </w:drawing>
      </w:r>
    </w:p>
    <w:p>
      <w:pPr>
        <w:pStyle w:val="6"/>
        <w:numPr>
          <w:ilvl w:val="4"/>
          <w:numId w:val="2"/>
        </w:numPr>
        <w:ind w:left="982" w:hanging="562"/>
      </w:pPr>
      <w:r>
        <w:rPr>
          <w:rFonts w:hint="eastAsia"/>
        </w:rPr>
        <w:t>功能描述</w:t>
      </w:r>
    </w:p>
    <w:p>
      <w:pPr>
        <w:pStyle w:val="36"/>
        <w:widowControl/>
        <w:tabs>
          <w:tab w:val="left" w:pos="312"/>
        </w:tabs>
        <w:ind w:left="425" w:firstLine="0" w:firstLineChars="0"/>
        <w:jc w:val="left"/>
      </w:pPr>
      <w:r>
        <w:rPr>
          <w:rFonts w:hint="eastAsia" w:ascii="宋体" w:hAnsi="宋体" w:cs="宋体"/>
          <w:szCs w:val="21"/>
        </w:rPr>
        <w:t>针对各项功能，做数据统计以及针对数据，按客户需求，实现各种分析</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pPr>
        <w:pStyle w:val="5"/>
        <w:numPr>
          <w:ilvl w:val="3"/>
          <w:numId w:val="2"/>
        </w:numPr>
      </w:pPr>
      <w:r>
        <w:rPr>
          <w:rFonts w:hint="eastAsia"/>
        </w:rPr>
        <w:t>权限管理</w:t>
      </w:r>
    </w:p>
    <w:p>
      <w:pPr>
        <w:pStyle w:val="6"/>
        <w:numPr>
          <w:ilvl w:val="4"/>
          <w:numId w:val="2"/>
        </w:numPr>
        <w:ind w:left="982" w:hanging="562"/>
      </w:pPr>
      <w:r>
        <w:rPr>
          <w:rFonts w:hint="eastAsia"/>
        </w:rPr>
        <w:t>设计图</w:t>
      </w:r>
    </w:p>
    <w:p>
      <w:r>
        <w:drawing>
          <wp:inline distT="0" distB="0" distL="0" distR="0">
            <wp:extent cx="5651500" cy="273113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651500" cy="2731135"/>
                    </a:xfrm>
                    <a:prstGeom prst="rect">
                      <a:avLst/>
                    </a:prstGeom>
                  </pic:spPr>
                </pic:pic>
              </a:graphicData>
            </a:graphic>
          </wp:inline>
        </w:drawing>
      </w:r>
    </w:p>
    <w:p>
      <w:pPr>
        <w:pStyle w:val="6"/>
        <w:numPr>
          <w:ilvl w:val="4"/>
          <w:numId w:val="2"/>
        </w:numPr>
        <w:ind w:left="982" w:hanging="562"/>
      </w:pPr>
      <w:r>
        <w:rPr>
          <w:rFonts w:hint="eastAsia"/>
        </w:rPr>
        <w:t>功能描述</w:t>
      </w:r>
    </w:p>
    <w:p>
      <w:pPr>
        <w:ind w:left="210" w:leftChars="100"/>
      </w:pPr>
      <w:r>
        <w:rPr>
          <w:rFonts w:hint="eastAsia"/>
        </w:rPr>
        <w:t>根据组织架构，分配不同的功能使用权限，层级分明，管理透明</w:t>
      </w:r>
    </w:p>
    <w:p>
      <w:pPr>
        <w:pStyle w:val="6"/>
        <w:numPr>
          <w:ilvl w:val="4"/>
          <w:numId w:val="2"/>
        </w:numPr>
        <w:ind w:left="982" w:hanging="562"/>
      </w:pPr>
      <w:r>
        <w:rPr>
          <w:rFonts w:hint="eastAsia"/>
        </w:rPr>
        <w:t>输入数据</w:t>
      </w:r>
    </w:p>
    <w:p>
      <w:pPr>
        <w:pStyle w:val="6"/>
        <w:numPr>
          <w:ilvl w:val="4"/>
          <w:numId w:val="2"/>
        </w:numPr>
        <w:ind w:left="982" w:hanging="562"/>
      </w:pPr>
      <w:r>
        <w:rPr>
          <w:rFonts w:hint="eastAsia"/>
        </w:rPr>
        <w:t>输出数据</w:t>
      </w:r>
    </w:p>
    <w:p/>
    <w:p>
      <w:pPr>
        <w:pStyle w:val="2"/>
        <w:numPr>
          <w:ilvl w:val="0"/>
          <w:numId w:val="2"/>
        </w:numPr>
      </w:pPr>
      <w:r>
        <w:rPr>
          <w:rFonts w:hint="eastAsia"/>
        </w:rPr>
        <w:t>接口开发与配置</w:t>
      </w:r>
    </w:p>
    <w:p>
      <w:pPr>
        <w:ind w:firstLine="420"/>
      </w:pPr>
      <w:r>
        <w:t>分模块化数据，根据各个模块建立对应的数据库，为了可以接入多系统，可复用数据</w:t>
      </w:r>
    </w:p>
    <w:p>
      <w:pPr>
        <w:pStyle w:val="3"/>
        <w:numPr>
          <w:ilvl w:val="1"/>
          <w:numId w:val="2"/>
        </w:numPr>
      </w:pPr>
      <w:r>
        <w:rPr>
          <w:rFonts w:hint="eastAsia"/>
        </w:rPr>
        <w:t>接口调用机制</w:t>
      </w:r>
    </w:p>
    <w:p>
      <w:pPr>
        <w:pStyle w:val="39"/>
        <w:ind w:left="0" w:firstLine="0" w:firstLineChars="0"/>
      </w:pPr>
      <w:r>
        <w:rPr>
          <w:rFonts w:hint="eastAsia"/>
        </w:rPr>
        <w:t>掌上医院app（用户版/医护版）和后台服务平台间按照约定的使用http方式进行通信，数据类型使用J</w:t>
      </w:r>
      <w:r>
        <w:t>SON</w:t>
      </w:r>
      <w:r>
        <w:rPr>
          <w:rFonts w:hint="eastAsia"/>
        </w:rPr>
        <w:t>格式</w:t>
      </w:r>
    </w:p>
    <w:p>
      <w:pPr>
        <w:spacing w:line="360" w:lineRule="auto"/>
        <w:rPr>
          <w:rFonts w:ascii="宋体" w:hAnsi="宋体" w:cs="宋体"/>
          <w:bCs/>
          <w:kern w:val="0"/>
          <w:szCs w:val="21"/>
        </w:rPr>
      </w:pPr>
      <w:r>
        <w:rPr>
          <w:rFonts w:hint="eastAsia"/>
        </w:rPr>
        <w:t>A</w:t>
      </w:r>
      <w:r>
        <w:t>PP</w:t>
      </w:r>
      <w:r>
        <w:rPr>
          <w:rFonts w:hint="eastAsia"/>
        </w:rPr>
        <w:t>对</w:t>
      </w:r>
      <w:r>
        <w:t>JSON</w:t>
      </w:r>
      <w:r>
        <w:rPr>
          <w:rFonts w:hint="eastAsia"/>
        </w:rPr>
        <w:t>报文的创建和解析都是通过配置文件的方式进行，在接口开发过程中需要先配置好接口报文</w:t>
      </w:r>
    </w:p>
    <w:p>
      <w:pPr>
        <w:widowControl/>
        <w:spacing w:line="360" w:lineRule="auto"/>
        <w:ind w:firstLine="420" w:firstLineChars="200"/>
        <w:jc w:val="left"/>
        <w:rPr>
          <w:rFonts w:ascii="宋体" w:hAnsi="宋体" w:cs="宋体"/>
          <w:kern w:val="0"/>
          <w:szCs w:val="21"/>
        </w:rPr>
      </w:pPr>
      <w:r>
        <w:drawing>
          <wp:inline distT="0" distB="0" distL="0" distR="0">
            <wp:extent cx="5651500" cy="1248410"/>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651500" cy="1248410"/>
                    </a:xfrm>
                    <a:prstGeom prst="rect">
                      <a:avLst/>
                    </a:prstGeom>
                    <a:noFill/>
                    <a:ln>
                      <a:noFill/>
                    </a:ln>
                  </pic:spPr>
                </pic:pic>
              </a:graphicData>
            </a:graphic>
          </wp:inline>
        </w:drawing>
      </w:r>
    </w:p>
    <w:p>
      <w:pPr>
        <w:pStyle w:val="3"/>
        <w:numPr>
          <w:ilvl w:val="1"/>
          <w:numId w:val="2"/>
        </w:numPr>
      </w:pPr>
      <w:r>
        <w:rPr>
          <w:rFonts w:hint="eastAsia"/>
        </w:rPr>
        <w:t>接口配置</w:t>
      </w:r>
    </w:p>
    <w:p>
      <w:pPr>
        <w:tabs>
          <w:tab w:val="left" w:pos="1316"/>
        </w:tabs>
        <w:spacing w:line="360" w:lineRule="auto"/>
        <w:ind w:firstLine="420" w:firstLineChars="200"/>
        <w:rPr>
          <w:rFonts w:ascii="宋体" w:hAnsi="宋体" w:cs="宋体"/>
        </w:rPr>
      </w:pPr>
      <w:r>
        <w:rPr>
          <w:rFonts w:hint="eastAsia" w:ascii="宋体" w:hAnsi="宋体" w:cs="宋体"/>
        </w:rPr>
        <w:t>大兴掌上医院服务是基于springmvc框架设计的，遵循restful</w:t>
      </w:r>
      <w:r>
        <w:rPr>
          <w:rFonts w:ascii="宋体" w:hAnsi="宋体" w:cs="宋体"/>
        </w:rPr>
        <w:t>API</w:t>
      </w:r>
      <w:r>
        <w:rPr>
          <w:rFonts w:hint="eastAsia" w:ascii="宋体" w:hAnsi="宋体" w:cs="宋体"/>
        </w:rPr>
        <w:t>风格，以J</w:t>
      </w:r>
      <w:r>
        <w:rPr>
          <w:rFonts w:ascii="宋体" w:hAnsi="宋体" w:cs="宋体"/>
        </w:rPr>
        <w:t>SON</w:t>
      </w:r>
      <w:r>
        <w:rPr>
          <w:rFonts w:hint="eastAsia" w:ascii="宋体" w:hAnsi="宋体" w:cs="宋体"/>
        </w:rPr>
        <w:t>为基础数据结构的交互方式。</w:t>
      </w:r>
    </w:p>
    <w:p>
      <w:pPr>
        <w:tabs>
          <w:tab w:val="left" w:pos="1316"/>
        </w:tabs>
        <w:spacing w:line="360" w:lineRule="auto"/>
        <w:ind w:firstLine="420" w:firstLineChars="200"/>
        <w:rPr>
          <w:rFonts w:ascii="宋体" w:hAnsi="宋体" w:cs="宋体"/>
        </w:rPr>
      </w:pPr>
      <w:r>
        <w:rPr>
          <w:rFonts w:hint="eastAsia" w:ascii="宋体" w:hAnsi="宋体" w:cs="宋体"/>
        </w:rPr>
        <w:t>配置接口也是非常简洁，只要遵循spring</w:t>
      </w:r>
      <w:r>
        <w:rPr>
          <w:rFonts w:ascii="宋体" w:hAnsi="宋体" w:cs="宋体"/>
        </w:rPr>
        <w:t>MVC</w:t>
      </w:r>
      <w:r>
        <w:rPr>
          <w:rFonts w:hint="eastAsia" w:ascii="宋体" w:hAnsi="宋体" w:cs="宋体"/>
        </w:rPr>
        <w:t>规范，在app文件目录下创建一个java控制类如图：</w:t>
      </w:r>
    </w:p>
    <w:p>
      <w:pPr>
        <w:tabs>
          <w:tab w:val="left" w:pos="1316"/>
        </w:tabs>
        <w:spacing w:line="360" w:lineRule="auto"/>
        <w:ind w:firstLine="420" w:firstLineChars="200"/>
        <w:rPr>
          <w:rFonts w:ascii="宋体" w:hAnsi="宋体" w:cs="宋体"/>
        </w:rPr>
      </w:pPr>
      <w:r>
        <w:drawing>
          <wp:inline distT="0" distB="0" distL="0" distR="0">
            <wp:extent cx="3485515" cy="273304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485714" cy="2733333"/>
                    </a:xfrm>
                    <a:prstGeom prst="rect">
                      <a:avLst/>
                    </a:prstGeom>
                  </pic:spPr>
                </pic:pic>
              </a:graphicData>
            </a:graphic>
          </wp:inline>
        </w:drawing>
      </w:r>
    </w:p>
    <w:p>
      <w:pPr>
        <w:tabs>
          <w:tab w:val="left" w:pos="1316"/>
        </w:tabs>
        <w:spacing w:line="360" w:lineRule="auto"/>
        <w:ind w:firstLine="420" w:firstLineChars="200"/>
        <w:rPr>
          <w:rFonts w:ascii="宋体" w:hAnsi="宋体" w:cs="宋体"/>
        </w:rPr>
      </w:pPr>
      <w:r>
        <w:rPr>
          <w:rFonts w:hint="eastAsia" w:ascii="宋体" w:hAnsi="宋体" w:cs="宋体"/>
        </w:rPr>
        <w:t>在Java类中，按照spring</w:t>
      </w:r>
      <w:r>
        <w:rPr>
          <w:rFonts w:ascii="宋体" w:hAnsi="宋体" w:cs="宋体"/>
        </w:rPr>
        <w:t>MVC</w:t>
      </w:r>
      <w:r>
        <w:rPr>
          <w:rFonts w:hint="eastAsia" w:ascii="宋体" w:hAnsi="宋体" w:cs="宋体"/>
        </w:rPr>
        <w:t>规范编写服务，一个新的服务接口就创建好了。如图：</w:t>
      </w:r>
    </w:p>
    <w:p>
      <w:pPr>
        <w:tabs>
          <w:tab w:val="left" w:pos="1316"/>
        </w:tabs>
        <w:spacing w:line="360" w:lineRule="auto"/>
        <w:ind w:firstLine="420" w:firstLineChars="200"/>
        <w:rPr>
          <w:rFonts w:ascii="宋体" w:hAnsi="宋体" w:cs="宋体"/>
        </w:rPr>
      </w:pPr>
      <w:r>
        <w:drawing>
          <wp:inline distT="0" distB="0" distL="0" distR="0">
            <wp:extent cx="5146675" cy="37642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5146825" cy="3764700"/>
                    </a:xfrm>
                    <a:prstGeom prst="rect">
                      <a:avLst/>
                    </a:prstGeom>
                  </pic:spPr>
                </pic:pic>
              </a:graphicData>
            </a:graphic>
          </wp:inline>
        </w:drawing>
      </w:r>
    </w:p>
    <w:p>
      <w:pPr>
        <w:pStyle w:val="2"/>
        <w:numPr>
          <w:ilvl w:val="0"/>
          <w:numId w:val="2"/>
        </w:numPr>
      </w:pPr>
      <w:r>
        <w:rPr>
          <w:rFonts w:hint="eastAsia"/>
        </w:rPr>
        <w:t>系统数据结构</w:t>
      </w:r>
    </w:p>
    <w:p>
      <w:pPr>
        <w:ind w:firstLine="420"/>
      </w:pPr>
      <w:r>
        <w:t>分模块化数据，根据各个模块建立对应的数据库，为了可以接入多系统，可复用数据</w:t>
      </w:r>
    </w:p>
    <w:p>
      <w:pPr>
        <w:pStyle w:val="3"/>
        <w:numPr>
          <w:ilvl w:val="1"/>
          <w:numId w:val="2"/>
        </w:numPr>
      </w:pPr>
      <w:r>
        <w:rPr>
          <w:rFonts w:hint="eastAsia"/>
        </w:rPr>
        <w:t>逻辑结构设计要点</w:t>
      </w:r>
    </w:p>
    <w:p>
      <w:pPr>
        <w:spacing w:line="360" w:lineRule="auto"/>
        <w:ind w:firstLine="420" w:firstLineChars="200"/>
        <w:rPr>
          <w:rFonts w:ascii="宋体" w:hAnsi="宋体" w:cs="宋体"/>
          <w:kern w:val="0"/>
          <w:szCs w:val="21"/>
        </w:rPr>
      </w:pPr>
      <w:r>
        <w:rPr>
          <w:rFonts w:hint="eastAsia" w:ascii="宋体" w:hAnsi="宋体" w:cs="宋体"/>
        </w:rPr>
        <w:t>大兴掌上医院平台采用</w:t>
      </w:r>
      <w:r>
        <w:rPr>
          <w:rFonts w:ascii="宋体" w:hAnsi="宋体" w:cs="宋体"/>
        </w:rPr>
        <w:t>MySql</w:t>
      </w:r>
      <w:r>
        <w:rPr>
          <w:rFonts w:hint="eastAsia" w:ascii="宋体" w:hAnsi="宋体" w:cs="宋体"/>
        </w:rPr>
        <w:t>数据库。</w:t>
      </w:r>
      <w:r>
        <w:rPr>
          <w:rFonts w:hint="eastAsia" w:ascii="宋体" w:hAnsi="宋体" w:cs="宋体"/>
          <w:kern w:val="0"/>
          <w:szCs w:val="21"/>
        </w:rPr>
        <w:t>该数据库是关系数据库首先需要将E-R图转换为关系模型，然后根据具体DBMS的特点和限制转换为特定的DBMS支持下的数据模型，最后进行优化。</w:t>
      </w:r>
    </w:p>
    <w:p>
      <w:pPr>
        <w:spacing w:line="360" w:lineRule="auto"/>
        <w:ind w:firstLine="420" w:firstLineChars="200"/>
        <w:rPr>
          <w:rFonts w:ascii="宋体" w:hAnsi="宋体" w:cs="宋体"/>
          <w:bCs/>
          <w:kern w:val="0"/>
          <w:szCs w:val="21"/>
        </w:rPr>
      </w:pPr>
      <w:r>
        <w:rPr>
          <w:rFonts w:hint="eastAsia" w:ascii="宋体" w:hAnsi="宋体" w:cs="宋体"/>
          <w:kern w:val="0"/>
          <w:szCs w:val="21"/>
        </w:rPr>
        <w:t>1、</w:t>
      </w:r>
      <w:r>
        <w:rPr>
          <w:rFonts w:hint="eastAsia" w:ascii="宋体" w:hAnsi="宋体" w:cs="宋体"/>
          <w:bCs/>
          <w:kern w:val="0"/>
          <w:szCs w:val="21"/>
        </w:rPr>
        <w:t>E-R图向关系模型的转换</w:t>
      </w:r>
    </w:p>
    <w:p>
      <w:pPr>
        <w:spacing w:line="360" w:lineRule="auto"/>
        <w:ind w:firstLine="420" w:firstLineChars="200"/>
        <w:rPr>
          <w:rFonts w:ascii="宋体" w:hAnsi="宋体" w:cs="宋体"/>
          <w:bCs/>
          <w:kern w:val="0"/>
          <w:szCs w:val="21"/>
        </w:rPr>
      </w:pPr>
      <w:r>
        <w:rPr>
          <w:rFonts w:hint="eastAsia" w:ascii="宋体" w:hAnsi="宋体" w:cs="宋体"/>
        </w:rPr>
        <w:t xml:space="preserve"> 规则：</w:t>
      </w:r>
      <w:r>
        <w:rPr>
          <w:rFonts w:hint="eastAsia" w:ascii="宋体" w:hAnsi="宋体" w:cs="宋体"/>
          <w:bCs/>
          <w:kern w:val="0"/>
          <w:szCs w:val="21"/>
        </w:rPr>
        <w:t>一个实体型转换为一个关系模式；一个1:1联系可以转换为一个独立的关系模式，也可以与任意一端对应的关系模式合并；一个1:n联系可以转换为一个独立的关系模式，也可以与n端对应的关系模式合并；一个m:n联系可以转换为一个独立的关系模式；一个多元联系可以转换为一个独立的关系模式；具有相同码的关系模式可以合并；有些1:n的联系，将属性合并到n端后，该属性也作为主码的一部分</w:t>
      </w:r>
    </w:p>
    <w:p>
      <w:pPr>
        <w:spacing w:line="360" w:lineRule="auto"/>
        <w:ind w:firstLine="420" w:firstLineChars="200"/>
        <w:rPr>
          <w:rFonts w:ascii="宋体" w:hAnsi="宋体" w:cs="宋体"/>
          <w:bCs/>
          <w:kern w:val="0"/>
          <w:szCs w:val="21"/>
        </w:rPr>
      </w:pPr>
      <w:r>
        <w:rPr>
          <w:rFonts w:hint="eastAsia" w:ascii="宋体" w:hAnsi="宋体" w:cs="宋体"/>
          <w:bCs/>
          <w:kern w:val="0"/>
          <w:szCs w:val="21"/>
        </w:rPr>
        <w:t>2、数据抽象分类</w:t>
      </w:r>
    </w:p>
    <w:p>
      <w:pPr>
        <w:spacing w:line="360" w:lineRule="auto"/>
        <w:ind w:firstLine="420" w:firstLineChars="200"/>
        <w:rPr>
          <w:rFonts w:ascii="宋体" w:hAnsi="宋体" w:cs="宋体"/>
          <w:kern w:val="0"/>
          <w:sz w:val="24"/>
        </w:rPr>
      </w:pPr>
      <w:r>
        <w:rPr>
          <w:rFonts w:hint="eastAsia" w:ascii="宋体" w:hAnsi="宋体" w:cs="宋体"/>
          <w:bCs/>
          <w:kern w:val="0"/>
          <w:szCs w:val="21"/>
        </w:rPr>
        <w:t>3、数据模型优化：</w:t>
      </w:r>
      <w:r>
        <w:rPr>
          <w:rFonts w:hint="eastAsia" w:ascii="宋体" w:hAnsi="宋体" w:cs="宋体"/>
          <w:kern w:val="0"/>
          <w:szCs w:val="21"/>
        </w:rPr>
        <w:t>确定数据依赖，对数据依赖进行极小化处理，消除冗余联系。确定范式级别，根据应用环境，对某些模式进行合并或分解</w:t>
      </w:r>
    </w:p>
    <w:p>
      <w:pPr>
        <w:widowControl/>
        <w:spacing w:line="360" w:lineRule="auto"/>
        <w:ind w:firstLine="420" w:firstLineChars="200"/>
        <w:jc w:val="left"/>
        <w:rPr>
          <w:rFonts w:ascii="宋体" w:hAnsi="宋体" w:cs="宋体"/>
          <w:kern w:val="0"/>
          <w:szCs w:val="21"/>
        </w:rPr>
      </w:pPr>
      <w:r>
        <w:rPr>
          <w:rFonts w:hint="eastAsia" w:ascii="宋体" w:hAnsi="宋体" w:cs="宋体"/>
          <w:kern w:val="0"/>
          <w:szCs w:val="21"/>
        </w:rPr>
        <w:t>4、设计用户子模式：考虑使用方便性和效率问题，主要借助视图手段实现，包括：建立视图，使用更符合用户习惯的别名；对不同级别的用户定义不同的视图，以保证系统的安全性；对复杂的查询操作，可以定义视图，简化用户对系统的使用。</w:t>
      </w:r>
    </w:p>
    <w:p>
      <w:pPr>
        <w:pStyle w:val="3"/>
        <w:numPr>
          <w:ilvl w:val="1"/>
          <w:numId w:val="2"/>
        </w:numPr>
      </w:pPr>
      <w:r>
        <w:rPr>
          <w:rFonts w:hint="eastAsia"/>
        </w:rPr>
        <w:t>数据结构与模块的关系</w:t>
      </w:r>
    </w:p>
    <w:p>
      <w:pPr>
        <w:tabs>
          <w:tab w:val="left" w:pos="1316"/>
        </w:tabs>
        <w:spacing w:line="360" w:lineRule="auto"/>
        <w:ind w:firstLine="420" w:firstLineChars="200"/>
        <w:rPr>
          <w:rFonts w:ascii="宋体" w:hAnsi="宋体" w:cs="宋体"/>
        </w:rPr>
      </w:pPr>
      <w:r>
        <w:rPr>
          <w:rFonts w:hint="eastAsia" w:ascii="宋体" w:hAnsi="宋体" w:cs="宋体"/>
        </w:rPr>
        <w:t>数据结构设计主要是设计数据在模块中的表示形式。数据在模块中都是以结构的方式表示。系统操作对数据库数据结构，也就是数据表进行查询和修改，在操作过程中都需要对数据库中的所有表，进行联合查询、修改。主要用于各模块之间函数的信息传递。接口传递的信息将是以数据结构封装了的数据，以参数传递或返回值的形式在各模块间传输。出错信息将送入显示模块中。</w:t>
      </w:r>
    </w:p>
    <w:p>
      <w:pPr>
        <w:pStyle w:val="2"/>
        <w:numPr>
          <w:ilvl w:val="0"/>
          <w:numId w:val="2"/>
        </w:numPr>
      </w:pPr>
      <w:r>
        <w:rPr>
          <w:rFonts w:hint="eastAsia"/>
        </w:rPr>
        <w:t>运行设计</w:t>
      </w:r>
      <w:bookmarkEnd w:id="32"/>
    </w:p>
    <w:p>
      <w:pPr>
        <w:pStyle w:val="3"/>
        <w:numPr>
          <w:ilvl w:val="1"/>
          <w:numId w:val="2"/>
        </w:numPr>
      </w:pPr>
      <w:bookmarkStart w:id="33" w:name="_Toc5286613"/>
      <w:r>
        <w:rPr>
          <w:rFonts w:hint="eastAsia"/>
        </w:rPr>
        <w:t>运行模块的组合</w:t>
      </w:r>
      <w:bookmarkEnd w:id="33"/>
    </w:p>
    <w:p>
      <w:pPr>
        <w:tabs>
          <w:tab w:val="left" w:pos="1316"/>
        </w:tabs>
        <w:spacing w:line="360" w:lineRule="auto"/>
        <w:ind w:firstLine="315" w:firstLineChars="150"/>
        <w:rPr>
          <w:rFonts w:ascii="宋体" w:hAnsi="宋体" w:cs="宋体"/>
        </w:rPr>
      </w:pPr>
      <w:r>
        <w:rPr>
          <w:rFonts w:hint="eastAsia" w:ascii="宋体" w:hAnsi="宋体" w:cs="宋体"/>
        </w:rPr>
        <w:t>程序在有输入时启动接收数据模块，通过各模块之间的调用，读入并对输入进行格式化。在接收数据模块得到充分的数据时，将调用网络传输模块，将数据通过网络送到服务器，并等待接收服务器返回的信息。接收到返回信息后随即调用数据输出模块，对信息进行处理，产生相应的输出。</w:t>
      </w:r>
    </w:p>
    <w:p>
      <w:pPr>
        <w:spacing w:line="360" w:lineRule="auto"/>
        <w:ind w:firstLine="420" w:firstLineChars="200"/>
        <w:rPr>
          <w:rFonts w:ascii="宋体" w:hAnsi="宋体" w:cs="宋体"/>
        </w:rPr>
      </w:pPr>
      <w:r>
        <w:rPr>
          <w:rFonts w:hint="eastAsia" w:ascii="宋体" w:hAnsi="宋体" w:cs="宋体"/>
        </w:rPr>
        <w:t>服务器程序的接收网络数据模块必须始终处于活动状态。接收到数据后，调用数据处理/查询模块对数据库进行访问，完成后调用程序模块，将信息返回客户端。</w:t>
      </w:r>
    </w:p>
    <w:p>
      <w:pPr>
        <w:pStyle w:val="3"/>
        <w:numPr>
          <w:ilvl w:val="1"/>
          <w:numId w:val="2"/>
        </w:numPr>
      </w:pPr>
      <w:bookmarkStart w:id="34" w:name="_Toc5286614"/>
      <w:r>
        <w:rPr>
          <w:rFonts w:hint="eastAsia"/>
        </w:rPr>
        <w:t>运行控制</w:t>
      </w:r>
      <w:bookmarkEnd w:id="34"/>
    </w:p>
    <w:p>
      <w:pPr>
        <w:pStyle w:val="23"/>
        <w:tabs>
          <w:tab w:val="left" w:pos="1316"/>
        </w:tabs>
        <w:spacing w:line="360" w:lineRule="auto"/>
        <w:ind w:left="0" w:leftChars="0" w:firstLine="420" w:firstLineChars="200"/>
        <w:rPr>
          <w:rFonts w:ascii="宋体" w:hAnsi="宋体" w:cs="宋体"/>
        </w:rPr>
      </w:pPr>
      <w:r>
        <w:rPr>
          <w:rFonts w:hint="eastAsia" w:ascii="宋体" w:hAnsi="宋体" w:cs="宋体"/>
        </w:rPr>
        <w:t>运行控制将严格按照各模块间函数调用关系来实现。在各事务中心模块中，需对运行控制进行正确的判断，选择正确的运行控制路径。</w:t>
      </w:r>
    </w:p>
    <w:p>
      <w:pPr>
        <w:pStyle w:val="3"/>
        <w:numPr>
          <w:ilvl w:val="1"/>
          <w:numId w:val="2"/>
        </w:numPr>
      </w:pPr>
      <w:bookmarkStart w:id="35" w:name="_Toc5286615"/>
      <w:r>
        <w:rPr>
          <w:rFonts w:hint="eastAsia"/>
        </w:rPr>
        <w:t>运行时间</w:t>
      </w:r>
      <w:bookmarkEnd w:id="35"/>
    </w:p>
    <w:p>
      <w:pPr>
        <w:spacing w:line="360" w:lineRule="auto"/>
        <w:ind w:firstLine="420" w:firstLineChars="200"/>
        <w:rPr>
          <w:rFonts w:ascii="宋体" w:hAnsi="宋体" w:cs="宋体"/>
        </w:rPr>
      </w:pPr>
      <w:r>
        <w:rPr>
          <w:rFonts w:hint="eastAsia" w:ascii="宋体" w:hAnsi="宋体" w:cs="宋体"/>
        </w:rPr>
        <w:t>在产品的需求分析中，对运行时间的要求为必须对作出的操作有较快的反应。网络硬件对运行时间有最大的影响，当网络负载量大时，对操作反应将受到很大的影响。所以将采用CDN网络，实现客户机与服务器之间的连接，以减少网络传输上的开销。在客户端方面，要适应各种性能的终端平台，以当前性能较低平台进行性能验证，保证客户端的流畅运行。</w:t>
      </w:r>
    </w:p>
    <w:p>
      <w:pPr>
        <w:pStyle w:val="2"/>
        <w:numPr>
          <w:ilvl w:val="0"/>
          <w:numId w:val="2"/>
        </w:numPr>
      </w:pPr>
      <w:bookmarkStart w:id="36" w:name="_Toc5286616"/>
      <w:r>
        <w:t>代码复用</w:t>
      </w:r>
      <w:bookmarkEnd w:id="36"/>
    </w:p>
    <w:p>
      <w:pPr>
        <w:pStyle w:val="3"/>
        <w:numPr>
          <w:ilvl w:val="1"/>
          <w:numId w:val="2"/>
        </w:numPr>
      </w:pPr>
      <w:bookmarkStart w:id="37" w:name="_Toc5286617"/>
      <w:r>
        <w:t>后端代码各模块的代码复用</w:t>
      </w:r>
      <w:bookmarkEnd w:id="37"/>
    </w:p>
    <w:p>
      <w:pPr>
        <w:pStyle w:val="4"/>
        <w:widowControl/>
        <w:numPr>
          <w:ilvl w:val="2"/>
          <w:numId w:val="9"/>
        </w:numPr>
      </w:pPr>
      <w:bookmarkStart w:id="38" w:name="_Toc499539033"/>
      <w:bookmarkStart w:id="39" w:name="_Toc5286618"/>
      <w:r>
        <w:rPr>
          <w:rFonts w:cs="宋体"/>
        </w:rPr>
        <w:t>通信模块</w:t>
      </w:r>
      <w:bookmarkEnd w:id="38"/>
      <w:bookmarkEnd w:id="39"/>
    </w:p>
    <w:p>
      <w:pPr>
        <w:numPr>
          <w:ilvl w:val="0"/>
          <w:numId w:val="10"/>
        </w:numPr>
        <w:ind w:firstLine="420"/>
      </w:pPr>
      <w:r>
        <w:rPr>
          <w:rFonts w:cs="宋体"/>
          <w:lang w:bidi="ar"/>
        </w:rPr>
        <w:t>短信发送</w:t>
      </w:r>
    </w:p>
    <w:p>
      <w:pPr>
        <w:numPr>
          <w:ilvl w:val="0"/>
          <w:numId w:val="10"/>
        </w:numPr>
        <w:ind w:firstLine="420"/>
      </w:pPr>
      <w:r>
        <w:rPr>
          <w:rFonts w:cs="宋体"/>
          <w:lang w:bidi="ar"/>
        </w:rPr>
        <w:t>信息推送</w:t>
      </w:r>
    </w:p>
    <w:p>
      <w:r>
        <w:rPr>
          <w:rFonts w:cs="宋体"/>
          <w:lang w:bidi="ar"/>
        </w:rPr>
        <w:t>此模块在</w:t>
      </w:r>
      <w:r>
        <w:rPr>
          <w:lang w:bidi="ar"/>
        </w:rPr>
        <w:t>“</w:t>
      </w:r>
      <w:r>
        <w:rPr>
          <w:rFonts w:cs="宋体"/>
          <w:lang w:bidi="ar"/>
        </w:rPr>
        <w:t>基层医疗系统</w:t>
      </w:r>
      <w:r>
        <w:rPr>
          <w:lang w:bidi="ar"/>
        </w:rPr>
        <w:t>”</w:t>
      </w:r>
      <w:r>
        <w:rPr>
          <w:rFonts w:cs="宋体"/>
          <w:lang w:bidi="ar"/>
        </w:rPr>
        <w:t>中的短信验证登录初次使用，后单独模块化，在各个项目中需要使用短信验证、信息推送等需求时，会直接调用此模块。本系统中在，用户注册、找回密码、咨询回复等多处都有使用此功能模块。</w:t>
      </w:r>
    </w:p>
    <w:p>
      <w:pPr>
        <w:pStyle w:val="4"/>
        <w:widowControl/>
        <w:numPr>
          <w:ilvl w:val="2"/>
          <w:numId w:val="9"/>
        </w:numPr>
      </w:pPr>
      <w:r>
        <w:t xml:space="preserve"> </w:t>
      </w:r>
      <w:bookmarkStart w:id="40" w:name="_Toc1238951508"/>
      <w:bookmarkStart w:id="41" w:name="_Toc5286619"/>
      <w:r>
        <w:t>Shiro</w:t>
      </w:r>
      <w:r>
        <w:rPr>
          <w:rFonts w:cs="宋体"/>
        </w:rPr>
        <w:t>权限控制</w:t>
      </w:r>
      <w:bookmarkEnd w:id="40"/>
      <w:bookmarkEnd w:id="41"/>
    </w:p>
    <w:p>
      <w:pPr>
        <w:widowControl/>
        <w:numPr>
          <w:ilvl w:val="0"/>
          <w:numId w:val="11"/>
        </w:numPr>
        <w:jc w:val="left"/>
        <w:rPr>
          <w:rFonts w:ascii="宋体" w:hAnsi="宋体" w:cs="宋体"/>
          <w:kern w:val="0"/>
          <w:sz w:val="24"/>
          <w:lang w:bidi="ar"/>
        </w:rPr>
      </w:pPr>
      <w:r>
        <w:rPr>
          <w:rFonts w:ascii="宋体" w:hAnsi="宋体" w:cs="宋体"/>
          <w:kern w:val="0"/>
          <w:sz w:val="24"/>
          <w:lang w:bidi="ar"/>
        </w:rPr>
        <w:t>身份验证</w:t>
      </w:r>
    </w:p>
    <w:p>
      <w:pPr>
        <w:widowControl/>
        <w:numPr>
          <w:ilvl w:val="0"/>
          <w:numId w:val="11"/>
        </w:numPr>
        <w:jc w:val="left"/>
        <w:rPr>
          <w:rFonts w:ascii="宋体" w:hAnsi="宋体" w:cs="宋体"/>
          <w:kern w:val="0"/>
          <w:sz w:val="24"/>
          <w:lang w:bidi="ar"/>
        </w:rPr>
      </w:pPr>
      <w:r>
        <w:rPr>
          <w:rFonts w:ascii="宋体" w:hAnsi="宋体" w:cs="宋体"/>
          <w:kern w:val="0"/>
          <w:sz w:val="24"/>
          <w:lang w:bidi="ar"/>
        </w:rPr>
        <w:t>授权</w:t>
      </w:r>
    </w:p>
    <w:p>
      <w:pPr>
        <w:widowControl/>
        <w:numPr>
          <w:ilvl w:val="0"/>
          <w:numId w:val="11"/>
        </w:numPr>
        <w:jc w:val="left"/>
        <w:rPr>
          <w:rFonts w:ascii="宋体" w:hAnsi="宋体" w:cs="宋体"/>
          <w:kern w:val="0"/>
          <w:sz w:val="24"/>
          <w:lang w:bidi="ar"/>
        </w:rPr>
      </w:pPr>
      <w:r>
        <w:rPr>
          <w:rFonts w:ascii="宋体" w:hAnsi="宋体" w:cs="宋体"/>
          <w:kern w:val="0"/>
          <w:sz w:val="24"/>
          <w:lang w:bidi="ar"/>
        </w:rPr>
        <w:t>会话管理</w:t>
      </w:r>
    </w:p>
    <w:p>
      <w:pPr>
        <w:widowControl/>
        <w:numPr>
          <w:ilvl w:val="0"/>
          <w:numId w:val="11"/>
        </w:numPr>
        <w:jc w:val="left"/>
        <w:rPr>
          <w:rFonts w:ascii="宋体" w:hAnsi="宋体" w:cs="宋体"/>
          <w:kern w:val="0"/>
          <w:sz w:val="24"/>
          <w:lang w:bidi="ar"/>
        </w:rPr>
      </w:pPr>
      <w:r>
        <w:rPr>
          <w:rFonts w:ascii="宋体" w:hAnsi="宋体" w:cs="宋体"/>
          <w:kern w:val="0"/>
          <w:sz w:val="24"/>
          <w:lang w:bidi="ar"/>
        </w:rPr>
        <w:t>加密</w:t>
      </w:r>
    </w:p>
    <w:p>
      <w:pPr>
        <w:widowControl/>
        <w:jc w:val="left"/>
        <w:rPr>
          <w:rFonts w:ascii="宋体" w:hAnsi="宋体" w:cs="宋体"/>
          <w:kern w:val="0"/>
          <w:sz w:val="24"/>
          <w:lang w:bidi="ar"/>
        </w:rPr>
      </w:pPr>
      <w:r>
        <w:rPr>
          <w:rFonts w:ascii="宋体" w:hAnsi="宋体" w:cs="宋体"/>
          <w:kern w:val="0"/>
          <w:sz w:val="24"/>
          <w:lang w:bidi="ar"/>
        </w:rPr>
        <w:t xml:space="preserve">  权限控制，基本所有的管理平台的权限控制都是使用的Shiro权限控制的机制，在此基础上开发者再根据特殊的需求，进行内容的添加、修改。</w:t>
      </w:r>
    </w:p>
    <w:p/>
    <w:p>
      <w:pPr>
        <w:pStyle w:val="2"/>
        <w:numPr>
          <w:ilvl w:val="0"/>
          <w:numId w:val="2"/>
        </w:numPr>
      </w:pPr>
      <w:bookmarkStart w:id="42" w:name="_Toc5286620"/>
      <w:r>
        <w:rPr>
          <w:rFonts w:hint="eastAsia"/>
        </w:rPr>
        <w:t>系统错误处理机制</w:t>
      </w:r>
      <w:bookmarkEnd w:id="42"/>
    </w:p>
    <w:tbl>
      <w:tblPr>
        <w:tblStyle w:val="14"/>
        <w:tblW w:w="8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05"/>
        <w:gridCol w:w="4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05" w:type="dxa"/>
            <w:tcBorders>
              <w:bottom w:val="single" w:color="auto" w:sz="4" w:space="0"/>
            </w:tcBorders>
            <w:shd w:val="clear" w:color="auto" w:fill="B8CCE4"/>
          </w:tcPr>
          <w:p>
            <w:pPr>
              <w:spacing w:line="360" w:lineRule="auto"/>
              <w:jc w:val="center"/>
              <w:rPr>
                <w:rFonts w:ascii="宋体" w:hAnsi="宋体" w:cs="宋体"/>
                <w:b/>
                <w:bCs/>
                <w:color w:val="000000"/>
                <w:szCs w:val="21"/>
              </w:rPr>
            </w:pPr>
            <w:r>
              <w:rPr>
                <w:rFonts w:hint="eastAsia" w:ascii="宋体" w:hAnsi="宋体" w:cs="宋体"/>
                <w:b/>
                <w:bCs/>
                <w:color w:val="000000"/>
                <w:szCs w:val="21"/>
              </w:rPr>
              <w:t>出错类型</w:t>
            </w:r>
          </w:p>
        </w:tc>
        <w:tc>
          <w:tcPr>
            <w:tcW w:w="4415" w:type="dxa"/>
            <w:shd w:val="clear" w:color="auto" w:fill="B8CCE4"/>
          </w:tcPr>
          <w:p>
            <w:pPr>
              <w:spacing w:line="360" w:lineRule="auto"/>
              <w:jc w:val="center"/>
              <w:rPr>
                <w:rFonts w:ascii="宋体" w:hAnsi="宋体" w:cs="宋体"/>
                <w:b/>
                <w:bCs/>
                <w:color w:val="000000"/>
                <w:szCs w:val="21"/>
              </w:rPr>
            </w:pPr>
            <w:r>
              <w:rPr>
                <w:rFonts w:hint="eastAsia" w:ascii="宋体" w:hAnsi="宋体" w:cs="宋体"/>
                <w:b/>
                <w:bCs/>
                <w:color w:val="000000"/>
                <w:szCs w:val="21"/>
              </w:rPr>
              <w:t>处理方法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05" w:type="dxa"/>
            <w:shd w:val="clear" w:color="auto" w:fill="FFFFFF"/>
          </w:tcPr>
          <w:p>
            <w:pPr>
              <w:pStyle w:val="11"/>
              <w:pBdr>
                <w:bottom w:val="none" w:color="auto" w:sz="0" w:space="0"/>
              </w:pBdr>
              <w:tabs>
                <w:tab w:val="clear" w:pos="4153"/>
                <w:tab w:val="clear" w:pos="8306"/>
              </w:tabs>
              <w:snapToGrid/>
              <w:spacing w:line="360" w:lineRule="auto"/>
              <w:jc w:val="left"/>
              <w:rPr>
                <w:rFonts w:ascii="宋体" w:hAnsi="宋体" w:cs="宋体"/>
                <w:color w:val="000000"/>
                <w:sz w:val="21"/>
                <w:szCs w:val="21"/>
              </w:rPr>
            </w:pPr>
            <w:r>
              <w:rPr>
                <w:rFonts w:hint="eastAsia" w:ascii="宋体" w:hAnsi="宋体" w:cs="宋体"/>
                <w:sz w:val="21"/>
                <w:szCs w:val="21"/>
              </w:rPr>
              <w:t>网络请求错误</w:t>
            </w:r>
          </w:p>
        </w:tc>
        <w:tc>
          <w:tcPr>
            <w:tcW w:w="4415" w:type="dxa"/>
          </w:tcPr>
          <w:p>
            <w:pPr>
              <w:spacing w:line="360" w:lineRule="auto"/>
              <w:rPr>
                <w:rFonts w:ascii="宋体" w:hAnsi="宋体" w:cs="宋体"/>
                <w:color w:val="000000"/>
                <w:szCs w:val="21"/>
              </w:rPr>
            </w:pPr>
            <w:r>
              <w:rPr>
                <w:rFonts w:hint="eastAsia" w:ascii="宋体" w:hAnsi="宋体" w:cs="宋体"/>
                <w:szCs w:val="21"/>
              </w:rPr>
              <w:t>排查接口逻辑并检查日志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05" w:type="dxa"/>
            <w:shd w:val="clear" w:color="auto" w:fill="FFFFFF"/>
          </w:tcPr>
          <w:p>
            <w:pPr>
              <w:spacing w:line="360" w:lineRule="auto"/>
              <w:jc w:val="left"/>
              <w:rPr>
                <w:rFonts w:ascii="宋体" w:hAnsi="宋体" w:cs="宋体"/>
                <w:color w:val="000000"/>
                <w:szCs w:val="21"/>
              </w:rPr>
            </w:pPr>
            <w:r>
              <w:rPr>
                <w:rFonts w:hint="eastAsia" w:ascii="宋体" w:hAnsi="宋体" w:cs="宋体"/>
                <w:szCs w:val="21"/>
              </w:rPr>
              <w:t>客户端异常停止</w:t>
            </w:r>
          </w:p>
        </w:tc>
        <w:tc>
          <w:tcPr>
            <w:tcW w:w="4415" w:type="dxa"/>
          </w:tcPr>
          <w:p>
            <w:pPr>
              <w:spacing w:line="360" w:lineRule="auto"/>
              <w:rPr>
                <w:rFonts w:ascii="宋体" w:hAnsi="宋体" w:cs="宋体"/>
                <w:color w:val="000000"/>
                <w:szCs w:val="21"/>
              </w:rPr>
            </w:pPr>
            <w:r>
              <w:rPr>
                <w:rFonts w:hint="eastAsia" w:ascii="宋体" w:hAnsi="宋体" w:cs="宋体"/>
                <w:color w:val="000000"/>
                <w:szCs w:val="21"/>
              </w:rPr>
              <w:t>了解出现条件，对问题进行复现排查解决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05" w:type="dxa"/>
            <w:vMerge w:val="restart"/>
            <w:shd w:val="clear" w:color="auto" w:fill="FFFFFF"/>
          </w:tcPr>
          <w:p>
            <w:pPr>
              <w:spacing w:line="360" w:lineRule="auto"/>
              <w:jc w:val="left"/>
              <w:rPr>
                <w:rFonts w:ascii="宋体" w:hAnsi="宋体" w:cs="宋体"/>
                <w:szCs w:val="21"/>
              </w:rPr>
            </w:pPr>
            <w:r>
              <w:rPr>
                <w:rFonts w:hint="eastAsia" w:ascii="宋体" w:hAnsi="宋体" w:cs="宋体"/>
                <w:szCs w:val="21"/>
              </w:rPr>
              <w:t>服务器安装不间断电源以防止停电或电压不稳造成的数据丢失的损失</w:t>
            </w:r>
          </w:p>
        </w:tc>
        <w:tc>
          <w:tcPr>
            <w:tcW w:w="4415" w:type="dxa"/>
          </w:tcPr>
          <w:p>
            <w:pPr>
              <w:spacing w:line="360" w:lineRule="auto"/>
              <w:rPr>
                <w:rFonts w:ascii="宋体" w:hAnsi="宋体" w:cs="宋体"/>
                <w:szCs w:val="21"/>
              </w:rPr>
            </w:pPr>
            <w:r>
              <w:rPr>
                <w:rFonts w:hint="eastAsia" w:ascii="宋体" w:hAnsi="宋体" w:cs="宋体"/>
                <w:szCs w:val="21"/>
              </w:rPr>
              <w:t>数据库定时、及时备份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05" w:type="dxa"/>
            <w:vMerge w:val="continue"/>
            <w:shd w:val="clear" w:color="auto" w:fill="FFFFFF"/>
          </w:tcPr>
          <w:p>
            <w:pPr>
              <w:spacing w:line="360" w:lineRule="auto"/>
              <w:jc w:val="left"/>
              <w:rPr>
                <w:rFonts w:ascii="宋体" w:hAnsi="宋体" w:cs="宋体"/>
                <w:szCs w:val="21"/>
              </w:rPr>
            </w:pPr>
          </w:p>
        </w:tc>
        <w:tc>
          <w:tcPr>
            <w:tcW w:w="4415" w:type="dxa"/>
          </w:tcPr>
          <w:p>
            <w:pPr>
              <w:spacing w:line="360" w:lineRule="auto"/>
              <w:rPr>
                <w:rFonts w:ascii="宋体" w:hAnsi="宋体" w:cs="宋体"/>
                <w:szCs w:val="21"/>
              </w:rPr>
            </w:pPr>
            <w:r>
              <w:rPr>
                <w:rFonts w:hint="eastAsia" w:ascii="宋体" w:hAnsi="宋体" w:cs="宋体"/>
                <w:szCs w:val="21"/>
              </w:rPr>
              <w:t>在硬件方面要选择较可靠、稳定的服务器机种，保证系统运行时的可靠性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305" w:type="dxa"/>
            <w:shd w:val="clear" w:color="auto" w:fill="FFFFFF"/>
          </w:tcPr>
          <w:p>
            <w:pPr>
              <w:spacing w:line="360" w:lineRule="auto"/>
              <w:jc w:val="left"/>
              <w:rPr>
                <w:rFonts w:ascii="宋体" w:hAnsi="宋体" w:cs="宋体"/>
                <w:i/>
                <w:color w:val="000000"/>
                <w:szCs w:val="21"/>
              </w:rPr>
            </w:pPr>
            <w:r>
              <w:rPr>
                <w:rFonts w:hint="eastAsia" w:ascii="宋体" w:hAnsi="宋体" w:cs="宋体"/>
                <w:szCs w:val="21"/>
              </w:rPr>
              <w:t>如系统对可能出现的某些错误和故障作了专门的设计考虑, 给出这些错误或故障的定义。</w:t>
            </w:r>
          </w:p>
        </w:tc>
        <w:tc>
          <w:tcPr>
            <w:tcW w:w="4415" w:type="dxa"/>
          </w:tcPr>
          <w:p>
            <w:pPr>
              <w:spacing w:line="360" w:lineRule="auto"/>
              <w:rPr>
                <w:rFonts w:ascii="宋体" w:hAnsi="宋体" w:cs="宋体"/>
                <w:i/>
                <w:color w:val="000000"/>
                <w:szCs w:val="21"/>
              </w:rPr>
            </w:pPr>
            <w:r>
              <w:rPr>
                <w:rFonts w:hint="eastAsia" w:ascii="宋体" w:hAnsi="宋体" w:cs="宋体"/>
                <w:szCs w:val="21"/>
              </w:rPr>
              <w:t>说明将使用的恢复或再启动技术, 使软件从故障点恢复执行或软件从头开始重新运行的方法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720" w:type="dxa"/>
            <w:gridSpan w:val="2"/>
            <w:shd w:val="clear" w:color="auto" w:fill="FFFFFF"/>
          </w:tcPr>
          <w:p>
            <w:pPr>
              <w:spacing w:line="360" w:lineRule="auto"/>
              <w:rPr>
                <w:rFonts w:ascii="宋体" w:hAnsi="宋体" w:cs="宋体"/>
                <w:color w:val="000000"/>
                <w:szCs w:val="21"/>
              </w:rPr>
            </w:pPr>
            <w:r>
              <w:rPr>
                <w:rFonts w:hint="eastAsia" w:ascii="宋体" w:hAnsi="宋体" w:cs="宋体"/>
                <w:szCs w:val="21"/>
              </w:rPr>
              <w:t>出错信息必须给出相应的出错原因</w:t>
            </w:r>
          </w:p>
        </w:tc>
      </w:tr>
    </w:tbl>
    <w:p>
      <w:pPr>
        <w:spacing w:line="360" w:lineRule="auto"/>
        <w:rPr>
          <w:rFonts w:ascii="宋体" w:hAnsi="宋体" w:cs="宋体"/>
        </w:rPr>
      </w:pPr>
    </w:p>
    <w:p/>
    <w:sectPr>
      <w:pgSz w:w="11906" w:h="16838"/>
      <w:pgMar w:top="1418" w:right="1418" w:bottom="1418" w:left="1588"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等线">
    <w:altName w:val="Arial Unicode MS"/>
    <w:panose1 w:val="02010600030101010101"/>
    <w:charset w:val="86"/>
    <w:family w:val="auto"/>
    <w:pitch w:val="default"/>
    <w:sig w:usb0="00000000" w:usb1="00000000" w:usb2="00000016" w:usb3="00000000" w:csb0="0004000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swiss"/>
    <w:pitch w:val="default"/>
    <w:sig w:usb0="E0002AFF" w:usb1="C0007843" w:usb2="00000009" w:usb3="00000000" w:csb0="400001FF" w:csb1="FFFF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Light">
    <w:altName w:val="魂心"/>
    <w:panose1 w:val="00000000000000000000"/>
    <w:charset w:val="00"/>
    <w:family w:val="auto"/>
    <w:pitch w:val="default"/>
    <w:sig w:usb0="00000000" w:usb1="00000000" w:usb2="00000000" w:usb3="00000000" w:csb0="00000000" w:csb1="00000000"/>
  </w:font>
  <w:font w:name="魂心">
    <w:panose1 w:val="02000009000000000000"/>
    <w:charset w:val="80"/>
    <w:family w:val="auto"/>
    <w:pitch w:val="default"/>
    <w:sig w:usb0="A1007AEF" w:usb1="F9DF7CFB" w:usb2="0000001E" w:usb3="00000000" w:csb0="2002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0000000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0000012"/>
    <w:multiLevelType w:val="multilevel"/>
    <w:tmpl w:val="0000001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0000024"/>
    <w:multiLevelType w:val="multilevel"/>
    <w:tmpl w:val="00000024"/>
    <w:lvl w:ilvl="0" w:tentative="0">
      <w:start w:val="1"/>
      <w:numFmt w:val="decimal"/>
      <w:suff w:val="space"/>
      <w:lvlText w:val="%1"/>
      <w:lvlJc w:val="left"/>
      <w:pPr>
        <w:ind w:left="425" w:hanging="425"/>
      </w:pPr>
      <w:rPr>
        <w:rFonts w:hint="default"/>
      </w:rPr>
    </w:lvl>
    <w:lvl w:ilvl="1" w:tentative="0">
      <w:start w:val="1"/>
      <w:numFmt w:val="decimal"/>
      <w:suff w:val="space"/>
      <w:lvlText w:val="%1.%2"/>
      <w:lvlJc w:val="left"/>
      <w:pPr>
        <w:ind w:left="425" w:hanging="425"/>
      </w:pPr>
      <w:rPr>
        <w:rFonts w:hint="eastAsia"/>
      </w:rPr>
    </w:lvl>
    <w:lvl w:ilvl="2" w:tentative="0">
      <w:start w:val="1"/>
      <w:numFmt w:val="decimal"/>
      <w:suff w:val="space"/>
      <w:lvlText w:val="%1.%2.%3"/>
      <w:lvlJc w:val="left"/>
      <w:pPr>
        <w:ind w:left="425" w:hanging="425"/>
      </w:pPr>
      <w:rPr>
        <w:rFonts w:hint="eastAsia"/>
      </w:rPr>
    </w:lvl>
    <w:lvl w:ilvl="3" w:tentative="0">
      <w:start w:val="1"/>
      <w:numFmt w:val="decimal"/>
      <w:lvlText w:val="%1.%2.%3.%4"/>
      <w:lvlJc w:val="left"/>
      <w:pPr>
        <w:ind w:left="425" w:hanging="425"/>
      </w:pPr>
      <w:rPr>
        <w:rFonts w:hint="default" w:ascii="Times New Roman" w:hAnsi="Times New Roman" w:cs="Times New Roman"/>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3">
    <w:nsid w:val="1CBD36EF"/>
    <w:multiLevelType w:val="multilevel"/>
    <w:tmpl w:val="1CBD36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B7E47C1"/>
    <w:multiLevelType w:val="multilevel"/>
    <w:tmpl w:val="2B7E47C1"/>
    <w:lvl w:ilvl="0" w:tentative="0">
      <w:start w:val="1"/>
      <w:numFmt w:val="decimal"/>
      <w:suff w:val="space"/>
      <w:lvlText w:val="%1"/>
      <w:lvlJc w:val="left"/>
      <w:pPr>
        <w:ind w:left="425" w:hanging="425"/>
      </w:pPr>
      <w:rPr>
        <w:rFonts w:hint="default"/>
      </w:rPr>
    </w:lvl>
    <w:lvl w:ilvl="1" w:tentative="0">
      <w:start w:val="1"/>
      <w:numFmt w:val="decimal"/>
      <w:pStyle w:val="3"/>
      <w:suff w:val="space"/>
      <w:lvlText w:val="%1.%2"/>
      <w:lvlJc w:val="left"/>
      <w:pPr>
        <w:ind w:left="425" w:hanging="425"/>
      </w:pPr>
      <w:rPr>
        <w:rFonts w:hint="eastAsia"/>
      </w:rPr>
    </w:lvl>
    <w:lvl w:ilvl="2" w:tentative="0">
      <w:start w:val="1"/>
      <w:numFmt w:val="decimal"/>
      <w:suff w:val="space"/>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5">
    <w:nsid w:val="4F5D56A9"/>
    <w:multiLevelType w:val="multilevel"/>
    <w:tmpl w:val="4F5D56A9"/>
    <w:lvl w:ilvl="0" w:tentative="0">
      <w:start w:val="1"/>
      <w:numFmt w:val="decimal"/>
      <w:lvlText w:val="%1."/>
      <w:lvlJc w:val="left"/>
      <w:pPr>
        <w:ind w:left="420" w:hanging="42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BFF46DF"/>
    <w:multiLevelType w:val="multilevel"/>
    <w:tmpl w:val="5BFF46DF"/>
    <w:lvl w:ilvl="0" w:tentative="0">
      <w:start w:val="1"/>
      <w:numFmt w:val="decimal"/>
      <w:suff w:val="space"/>
      <w:lvlText w:val="%1"/>
      <w:lvlJc w:val="left"/>
      <w:pPr>
        <w:ind w:left="425" w:hanging="425"/>
      </w:pPr>
    </w:lvl>
    <w:lvl w:ilvl="1" w:tentative="0">
      <w:start w:val="1"/>
      <w:numFmt w:val="decimal"/>
      <w:suff w:val="space"/>
      <w:lvlText w:val="%1.%2"/>
      <w:lvlJc w:val="left"/>
      <w:pPr>
        <w:ind w:left="425" w:hanging="425"/>
      </w:pPr>
    </w:lvl>
    <w:lvl w:ilvl="2" w:tentative="0">
      <w:start w:val="1"/>
      <w:numFmt w:val="decimal"/>
      <w:suff w:val="space"/>
      <w:lvlText w:val="%1.%2.%3"/>
      <w:lvlJc w:val="left"/>
      <w:pPr>
        <w:ind w:left="425" w:hanging="425"/>
      </w:pPr>
    </w:lvl>
    <w:lvl w:ilvl="3" w:tentative="0">
      <w:start w:val="1"/>
      <w:numFmt w:val="decimal"/>
      <w:lvlText w:val="%1.%2.%3.%4"/>
      <w:lvlJc w:val="left"/>
      <w:pPr>
        <w:ind w:left="425" w:hanging="425"/>
      </w:pPr>
    </w:lvl>
    <w:lvl w:ilvl="4" w:tentative="0">
      <w:start w:val="1"/>
      <w:numFmt w:val="decimal"/>
      <w:lvlText w:val="%1.%2.%3.%4.%5"/>
      <w:lvlJc w:val="left"/>
      <w:pPr>
        <w:ind w:left="425" w:hanging="425"/>
      </w:pPr>
    </w:lvl>
    <w:lvl w:ilvl="5" w:tentative="0">
      <w:start w:val="1"/>
      <w:numFmt w:val="decimal"/>
      <w:lvlText w:val="%1.%2.%3.%4.%5.%6"/>
      <w:lvlJc w:val="left"/>
      <w:pPr>
        <w:ind w:left="425" w:hanging="425"/>
      </w:pPr>
    </w:lvl>
    <w:lvl w:ilvl="6" w:tentative="0">
      <w:start w:val="1"/>
      <w:numFmt w:val="decimal"/>
      <w:lvlText w:val="%1.%2.%3.%4.%5.%6.%7"/>
      <w:lvlJc w:val="left"/>
      <w:pPr>
        <w:ind w:left="425" w:hanging="425"/>
      </w:pPr>
    </w:lvl>
    <w:lvl w:ilvl="7" w:tentative="0">
      <w:start w:val="1"/>
      <w:numFmt w:val="decimal"/>
      <w:lvlText w:val="%1.%2.%3.%4.%5.%6.%7.%8"/>
      <w:lvlJc w:val="left"/>
      <w:pPr>
        <w:ind w:left="425" w:hanging="425"/>
      </w:pPr>
    </w:lvl>
    <w:lvl w:ilvl="8" w:tentative="0">
      <w:start w:val="1"/>
      <w:numFmt w:val="decimal"/>
      <w:lvlText w:val="%1.%2.%3.%4.%5.%6.%7.%8.%9"/>
      <w:lvlJc w:val="left"/>
      <w:pPr>
        <w:ind w:left="425" w:hanging="425"/>
      </w:pPr>
    </w:lvl>
  </w:abstractNum>
  <w:abstractNum w:abstractNumId="7">
    <w:nsid w:val="5BFF46F5"/>
    <w:multiLevelType w:val="multilevel"/>
    <w:tmpl w:val="5BFF46F5"/>
    <w:lvl w:ilvl="0" w:tentative="0">
      <w:start w:val="1"/>
      <w:numFmt w:val="decimal"/>
      <w:suff w:val="space"/>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BFF4700"/>
    <w:multiLevelType w:val="multilevel"/>
    <w:tmpl w:val="5BFF470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D637130"/>
    <w:multiLevelType w:val="multilevel"/>
    <w:tmpl w:val="5D6371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0C41454"/>
    <w:multiLevelType w:val="multilevel"/>
    <w:tmpl w:val="60C41454"/>
    <w:lvl w:ilvl="0" w:tentative="0">
      <w:start w:val="1"/>
      <w:numFmt w:val="bullet"/>
      <w:lvlText w:val=""/>
      <w:lvlJc w:val="left"/>
      <w:pPr>
        <w:ind w:left="655" w:hanging="420"/>
      </w:pPr>
      <w:rPr>
        <w:rFonts w:hint="default" w:ascii="Wingdings" w:hAnsi="Wingdings"/>
      </w:rPr>
    </w:lvl>
    <w:lvl w:ilvl="1" w:tentative="0">
      <w:start w:val="1"/>
      <w:numFmt w:val="bullet"/>
      <w:lvlText w:val=""/>
      <w:lvlJc w:val="left"/>
      <w:pPr>
        <w:ind w:left="1075" w:hanging="420"/>
      </w:pPr>
      <w:rPr>
        <w:rFonts w:hint="default" w:ascii="Wingdings" w:hAnsi="Wingdings"/>
      </w:rPr>
    </w:lvl>
    <w:lvl w:ilvl="2" w:tentative="0">
      <w:start w:val="1"/>
      <w:numFmt w:val="bullet"/>
      <w:lvlText w:val=""/>
      <w:lvlJc w:val="left"/>
      <w:pPr>
        <w:ind w:left="1495" w:hanging="420"/>
      </w:pPr>
      <w:rPr>
        <w:rFonts w:hint="default" w:ascii="Wingdings" w:hAnsi="Wingdings"/>
      </w:rPr>
    </w:lvl>
    <w:lvl w:ilvl="3" w:tentative="0">
      <w:start w:val="1"/>
      <w:numFmt w:val="bullet"/>
      <w:lvlText w:val=""/>
      <w:lvlJc w:val="left"/>
      <w:pPr>
        <w:ind w:left="1915" w:hanging="420"/>
      </w:pPr>
      <w:rPr>
        <w:rFonts w:hint="default" w:ascii="Wingdings" w:hAnsi="Wingdings"/>
      </w:rPr>
    </w:lvl>
    <w:lvl w:ilvl="4" w:tentative="0">
      <w:start w:val="1"/>
      <w:numFmt w:val="bullet"/>
      <w:lvlText w:val=""/>
      <w:lvlJc w:val="left"/>
      <w:pPr>
        <w:ind w:left="2335" w:hanging="420"/>
      </w:pPr>
      <w:rPr>
        <w:rFonts w:hint="default" w:ascii="Wingdings" w:hAnsi="Wingdings"/>
      </w:rPr>
    </w:lvl>
    <w:lvl w:ilvl="5" w:tentative="0">
      <w:start w:val="1"/>
      <w:numFmt w:val="bullet"/>
      <w:lvlText w:val=""/>
      <w:lvlJc w:val="left"/>
      <w:pPr>
        <w:ind w:left="2755" w:hanging="420"/>
      </w:pPr>
      <w:rPr>
        <w:rFonts w:hint="default" w:ascii="Wingdings" w:hAnsi="Wingdings"/>
      </w:rPr>
    </w:lvl>
    <w:lvl w:ilvl="6" w:tentative="0">
      <w:start w:val="1"/>
      <w:numFmt w:val="bullet"/>
      <w:lvlText w:val=""/>
      <w:lvlJc w:val="left"/>
      <w:pPr>
        <w:ind w:left="3175" w:hanging="420"/>
      </w:pPr>
      <w:rPr>
        <w:rFonts w:hint="default" w:ascii="Wingdings" w:hAnsi="Wingdings"/>
      </w:rPr>
    </w:lvl>
    <w:lvl w:ilvl="7" w:tentative="0">
      <w:start w:val="1"/>
      <w:numFmt w:val="bullet"/>
      <w:lvlText w:val=""/>
      <w:lvlJc w:val="left"/>
      <w:pPr>
        <w:ind w:left="3595" w:hanging="420"/>
      </w:pPr>
      <w:rPr>
        <w:rFonts w:hint="default" w:ascii="Wingdings" w:hAnsi="Wingdings"/>
      </w:rPr>
    </w:lvl>
    <w:lvl w:ilvl="8" w:tentative="0">
      <w:start w:val="1"/>
      <w:numFmt w:val="bullet"/>
      <w:lvlText w:val=""/>
      <w:lvlJc w:val="left"/>
      <w:pPr>
        <w:ind w:left="4015" w:hanging="420"/>
      </w:pPr>
      <w:rPr>
        <w:rFonts w:hint="default" w:ascii="Wingdings" w:hAnsi="Wingdings"/>
      </w:rPr>
    </w:lvl>
  </w:abstractNum>
  <w:num w:numId="1">
    <w:abstractNumId w:val="4"/>
  </w:num>
  <w:num w:numId="2">
    <w:abstractNumId w:val="2"/>
  </w:num>
  <w:num w:numId="3">
    <w:abstractNumId w:val="10"/>
  </w:num>
  <w:num w:numId="4">
    <w:abstractNumId w:val="0"/>
  </w:num>
  <w:num w:numId="5">
    <w:abstractNumId w:val="1"/>
  </w:num>
  <w:num w:numId="6">
    <w:abstractNumId w:val="5"/>
  </w:num>
  <w:num w:numId="7">
    <w:abstractNumId w:val="9"/>
  </w:num>
  <w:num w:numId="8">
    <w:abstractNumId w:val="3"/>
  </w:num>
  <w:num w:numId="9">
    <w:abstractNumId w:val="6"/>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18F"/>
    <w:rsid w:val="000008BC"/>
    <w:rsid w:val="00001D54"/>
    <w:rsid w:val="0000402B"/>
    <w:rsid w:val="000043C2"/>
    <w:rsid w:val="00006A0C"/>
    <w:rsid w:val="00012D67"/>
    <w:rsid w:val="00014A63"/>
    <w:rsid w:val="00016E14"/>
    <w:rsid w:val="00023916"/>
    <w:rsid w:val="0002465C"/>
    <w:rsid w:val="000351A5"/>
    <w:rsid w:val="000372F8"/>
    <w:rsid w:val="00040B67"/>
    <w:rsid w:val="00046623"/>
    <w:rsid w:val="00046C2A"/>
    <w:rsid w:val="00056A85"/>
    <w:rsid w:val="000571EB"/>
    <w:rsid w:val="00060B3D"/>
    <w:rsid w:val="000665EF"/>
    <w:rsid w:val="00066F3A"/>
    <w:rsid w:val="00070279"/>
    <w:rsid w:val="00072106"/>
    <w:rsid w:val="00073DFE"/>
    <w:rsid w:val="000740CF"/>
    <w:rsid w:val="000746FD"/>
    <w:rsid w:val="000752B7"/>
    <w:rsid w:val="00077F91"/>
    <w:rsid w:val="000806BD"/>
    <w:rsid w:val="000820F3"/>
    <w:rsid w:val="000841C0"/>
    <w:rsid w:val="000970EC"/>
    <w:rsid w:val="000A16E5"/>
    <w:rsid w:val="000A70A0"/>
    <w:rsid w:val="000A7934"/>
    <w:rsid w:val="000B08A8"/>
    <w:rsid w:val="000B1EE3"/>
    <w:rsid w:val="000B1FF5"/>
    <w:rsid w:val="000B457A"/>
    <w:rsid w:val="000B5339"/>
    <w:rsid w:val="000C3397"/>
    <w:rsid w:val="000C5FD7"/>
    <w:rsid w:val="000E664E"/>
    <w:rsid w:val="00101E9E"/>
    <w:rsid w:val="00104125"/>
    <w:rsid w:val="00104B05"/>
    <w:rsid w:val="001051A6"/>
    <w:rsid w:val="00106765"/>
    <w:rsid w:val="0011178F"/>
    <w:rsid w:val="00114FD3"/>
    <w:rsid w:val="00115634"/>
    <w:rsid w:val="00115CED"/>
    <w:rsid w:val="00120688"/>
    <w:rsid w:val="00121046"/>
    <w:rsid w:val="001214EE"/>
    <w:rsid w:val="00122FB6"/>
    <w:rsid w:val="00144CD2"/>
    <w:rsid w:val="00152594"/>
    <w:rsid w:val="00170D36"/>
    <w:rsid w:val="0017207F"/>
    <w:rsid w:val="0017413F"/>
    <w:rsid w:val="0017625B"/>
    <w:rsid w:val="001817CA"/>
    <w:rsid w:val="00183354"/>
    <w:rsid w:val="00185246"/>
    <w:rsid w:val="00185DE3"/>
    <w:rsid w:val="0018792F"/>
    <w:rsid w:val="00193BE5"/>
    <w:rsid w:val="001943F5"/>
    <w:rsid w:val="001A2F6E"/>
    <w:rsid w:val="001A5AB1"/>
    <w:rsid w:val="001B1744"/>
    <w:rsid w:val="001B3E58"/>
    <w:rsid w:val="001B4E77"/>
    <w:rsid w:val="001C0574"/>
    <w:rsid w:val="001C4BAF"/>
    <w:rsid w:val="001F1835"/>
    <w:rsid w:val="001F254E"/>
    <w:rsid w:val="001F7B61"/>
    <w:rsid w:val="00204475"/>
    <w:rsid w:val="00211171"/>
    <w:rsid w:val="002124C1"/>
    <w:rsid w:val="002129FB"/>
    <w:rsid w:val="002139E0"/>
    <w:rsid w:val="0021756B"/>
    <w:rsid w:val="002223F8"/>
    <w:rsid w:val="00224E6C"/>
    <w:rsid w:val="002267E5"/>
    <w:rsid w:val="00226BDC"/>
    <w:rsid w:val="00231B90"/>
    <w:rsid w:val="00237701"/>
    <w:rsid w:val="00237DE8"/>
    <w:rsid w:val="0024634D"/>
    <w:rsid w:val="00252DB8"/>
    <w:rsid w:val="0025547E"/>
    <w:rsid w:val="002567A3"/>
    <w:rsid w:val="002568D4"/>
    <w:rsid w:val="00260BE7"/>
    <w:rsid w:val="00266552"/>
    <w:rsid w:val="00266693"/>
    <w:rsid w:val="0026763B"/>
    <w:rsid w:val="0027034C"/>
    <w:rsid w:val="002816F0"/>
    <w:rsid w:val="00284EF0"/>
    <w:rsid w:val="00286FA3"/>
    <w:rsid w:val="002A2E78"/>
    <w:rsid w:val="002A6802"/>
    <w:rsid w:val="002A72A4"/>
    <w:rsid w:val="002C02DB"/>
    <w:rsid w:val="002C02E0"/>
    <w:rsid w:val="002C519B"/>
    <w:rsid w:val="002C7F5F"/>
    <w:rsid w:val="002D2761"/>
    <w:rsid w:val="002D60C5"/>
    <w:rsid w:val="002E2D29"/>
    <w:rsid w:val="002E3083"/>
    <w:rsid w:val="002F6DBB"/>
    <w:rsid w:val="003072E2"/>
    <w:rsid w:val="00311FAE"/>
    <w:rsid w:val="003129D5"/>
    <w:rsid w:val="00314287"/>
    <w:rsid w:val="00316111"/>
    <w:rsid w:val="00321F46"/>
    <w:rsid w:val="003233A5"/>
    <w:rsid w:val="00326CFF"/>
    <w:rsid w:val="00333854"/>
    <w:rsid w:val="003343AF"/>
    <w:rsid w:val="0033451F"/>
    <w:rsid w:val="00340A25"/>
    <w:rsid w:val="003411E1"/>
    <w:rsid w:val="003475CF"/>
    <w:rsid w:val="00356441"/>
    <w:rsid w:val="00360C78"/>
    <w:rsid w:val="00371882"/>
    <w:rsid w:val="00373BF2"/>
    <w:rsid w:val="003756A0"/>
    <w:rsid w:val="00382C84"/>
    <w:rsid w:val="0038574C"/>
    <w:rsid w:val="0039282F"/>
    <w:rsid w:val="003B02FB"/>
    <w:rsid w:val="003B11B8"/>
    <w:rsid w:val="003B618F"/>
    <w:rsid w:val="003B7DDD"/>
    <w:rsid w:val="003C18BA"/>
    <w:rsid w:val="003E326C"/>
    <w:rsid w:val="003E42E7"/>
    <w:rsid w:val="003E495F"/>
    <w:rsid w:val="003F1E36"/>
    <w:rsid w:val="003F71B2"/>
    <w:rsid w:val="00403BCA"/>
    <w:rsid w:val="0040771F"/>
    <w:rsid w:val="004111A6"/>
    <w:rsid w:val="004112D8"/>
    <w:rsid w:val="00411F7E"/>
    <w:rsid w:val="004166C3"/>
    <w:rsid w:val="00417AF1"/>
    <w:rsid w:val="00425A0A"/>
    <w:rsid w:val="00430C0D"/>
    <w:rsid w:val="004423DE"/>
    <w:rsid w:val="00443802"/>
    <w:rsid w:val="00445903"/>
    <w:rsid w:val="00445B2A"/>
    <w:rsid w:val="00452F43"/>
    <w:rsid w:val="004551ED"/>
    <w:rsid w:val="00460654"/>
    <w:rsid w:val="00465315"/>
    <w:rsid w:val="004717BA"/>
    <w:rsid w:val="00474174"/>
    <w:rsid w:val="0048334D"/>
    <w:rsid w:val="004835F0"/>
    <w:rsid w:val="00483783"/>
    <w:rsid w:val="00483C9D"/>
    <w:rsid w:val="0048779B"/>
    <w:rsid w:val="004920B9"/>
    <w:rsid w:val="004947E0"/>
    <w:rsid w:val="004A0E6B"/>
    <w:rsid w:val="004A4FAD"/>
    <w:rsid w:val="004A5825"/>
    <w:rsid w:val="004B122F"/>
    <w:rsid w:val="004B1E26"/>
    <w:rsid w:val="004B3973"/>
    <w:rsid w:val="004B61A9"/>
    <w:rsid w:val="004C02AA"/>
    <w:rsid w:val="004C0744"/>
    <w:rsid w:val="004C4C20"/>
    <w:rsid w:val="004D4E81"/>
    <w:rsid w:val="004E5A84"/>
    <w:rsid w:val="004E6100"/>
    <w:rsid w:val="004F1AF0"/>
    <w:rsid w:val="00504801"/>
    <w:rsid w:val="00504905"/>
    <w:rsid w:val="00504F88"/>
    <w:rsid w:val="00505937"/>
    <w:rsid w:val="005131C4"/>
    <w:rsid w:val="00517E2A"/>
    <w:rsid w:val="00520524"/>
    <w:rsid w:val="00520989"/>
    <w:rsid w:val="00524F08"/>
    <w:rsid w:val="005254C7"/>
    <w:rsid w:val="00527528"/>
    <w:rsid w:val="0052760C"/>
    <w:rsid w:val="00534672"/>
    <w:rsid w:val="00536321"/>
    <w:rsid w:val="00536402"/>
    <w:rsid w:val="00540074"/>
    <w:rsid w:val="0054648C"/>
    <w:rsid w:val="00547149"/>
    <w:rsid w:val="00550A34"/>
    <w:rsid w:val="005526CF"/>
    <w:rsid w:val="0056632D"/>
    <w:rsid w:val="00566EC0"/>
    <w:rsid w:val="00572C57"/>
    <w:rsid w:val="00577EA6"/>
    <w:rsid w:val="00593F26"/>
    <w:rsid w:val="0059406C"/>
    <w:rsid w:val="00594107"/>
    <w:rsid w:val="00594563"/>
    <w:rsid w:val="0059472D"/>
    <w:rsid w:val="005A3B6D"/>
    <w:rsid w:val="005A6ACE"/>
    <w:rsid w:val="005B020F"/>
    <w:rsid w:val="005B1509"/>
    <w:rsid w:val="005B62F8"/>
    <w:rsid w:val="005C126F"/>
    <w:rsid w:val="005C7155"/>
    <w:rsid w:val="005D7E76"/>
    <w:rsid w:val="005E0155"/>
    <w:rsid w:val="005E13A2"/>
    <w:rsid w:val="005E4427"/>
    <w:rsid w:val="005E78C5"/>
    <w:rsid w:val="005F11BC"/>
    <w:rsid w:val="005F267D"/>
    <w:rsid w:val="00612304"/>
    <w:rsid w:val="006177F8"/>
    <w:rsid w:val="0062490A"/>
    <w:rsid w:val="00624FFF"/>
    <w:rsid w:val="006258A5"/>
    <w:rsid w:val="00630F79"/>
    <w:rsid w:val="0063188B"/>
    <w:rsid w:val="00635751"/>
    <w:rsid w:val="00644094"/>
    <w:rsid w:val="00645A64"/>
    <w:rsid w:val="00646C3A"/>
    <w:rsid w:val="006475C0"/>
    <w:rsid w:val="00650FED"/>
    <w:rsid w:val="00656FBB"/>
    <w:rsid w:val="006625AC"/>
    <w:rsid w:val="00662BDA"/>
    <w:rsid w:val="00664F06"/>
    <w:rsid w:val="00666A3E"/>
    <w:rsid w:val="00674100"/>
    <w:rsid w:val="0067795E"/>
    <w:rsid w:val="00677A52"/>
    <w:rsid w:val="00684774"/>
    <w:rsid w:val="00685EAA"/>
    <w:rsid w:val="006860A4"/>
    <w:rsid w:val="00694E84"/>
    <w:rsid w:val="00697EFE"/>
    <w:rsid w:val="006A42EE"/>
    <w:rsid w:val="006A7771"/>
    <w:rsid w:val="006B1DC6"/>
    <w:rsid w:val="006C5B67"/>
    <w:rsid w:val="006D3D04"/>
    <w:rsid w:val="006D5AB2"/>
    <w:rsid w:val="006D7300"/>
    <w:rsid w:val="006D7729"/>
    <w:rsid w:val="006E01E5"/>
    <w:rsid w:val="006E5CCD"/>
    <w:rsid w:val="006E64D0"/>
    <w:rsid w:val="006E67CE"/>
    <w:rsid w:val="006F0E77"/>
    <w:rsid w:val="006F4D81"/>
    <w:rsid w:val="006F5500"/>
    <w:rsid w:val="007022F8"/>
    <w:rsid w:val="00703471"/>
    <w:rsid w:val="0070413D"/>
    <w:rsid w:val="00705251"/>
    <w:rsid w:val="007154B0"/>
    <w:rsid w:val="007224FF"/>
    <w:rsid w:val="007253E6"/>
    <w:rsid w:val="00731116"/>
    <w:rsid w:val="007354E5"/>
    <w:rsid w:val="007419C8"/>
    <w:rsid w:val="007515A6"/>
    <w:rsid w:val="0075174A"/>
    <w:rsid w:val="00754073"/>
    <w:rsid w:val="007552CF"/>
    <w:rsid w:val="00756244"/>
    <w:rsid w:val="0075646E"/>
    <w:rsid w:val="00766AA6"/>
    <w:rsid w:val="00787893"/>
    <w:rsid w:val="00790796"/>
    <w:rsid w:val="00792B92"/>
    <w:rsid w:val="007A091F"/>
    <w:rsid w:val="007A1706"/>
    <w:rsid w:val="007B1A56"/>
    <w:rsid w:val="007B3302"/>
    <w:rsid w:val="007B74C8"/>
    <w:rsid w:val="007C72BB"/>
    <w:rsid w:val="007D71D9"/>
    <w:rsid w:val="007E18DC"/>
    <w:rsid w:val="007E2FFA"/>
    <w:rsid w:val="007E3A83"/>
    <w:rsid w:val="007E44CF"/>
    <w:rsid w:val="007E68E1"/>
    <w:rsid w:val="007F6A35"/>
    <w:rsid w:val="00806A9E"/>
    <w:rsid w:val="008074AB"/>
    <w:rsid w:val="0081124C"/>
    <w:rsid w:val="00820C25"/>
    <w:rsid w:val="00824CCA"/>
    <w:rsid w:val="00827378"/>
    <w:rsid w:val="0083772F"/>
    <w:rsid w:val="00837A98"/>
    <w:rsid w:val="008441DC"/>
    <w:rsid w:val="008504E4"/>
    <w:rsid w:val="00852F6D"/>
    <w:rsid w:val="00855E76"/>
    <w:rsid w:val="00856C33"/>
    <w:rsid w:val="008630FB"/>
    <w:rsid w:val="0086450C"/>
    <w:rsid w:val="0087234E"/>
    <w:rsid w:val="00873C09"/>
    <w:rsid w:val="00877167"/>
    <w:rsid w:val="00885342"/>
    <w:rsid w:val="00886C33"/>
    <w:rsid w:val="008874DE"/>
    <w:rsid w:val="0089339E"/>
    <w:rsid w:val="008A005C"/>
    <w:rsid w:val="008A0E41"/>
    <w:rsid w:val="008A384B"/>
    <w:rsid w:val="008C18E5"/>
    <w:rsid w:val="008C199B"/>
    <w:rsid w:val="008C6A63"/>
    <w:rsid w:val="008C6E05"/>
    <w:rsid w:val="008E3B39"/>
    <w:rsid w:val="008E63EC"/>
    <w:rsid w:val="008F5A83"/>
    <w:rsid w:val="008F7CDC"/>
    <w:rsid w:val="00902241"/>
    <w:rsid w:val="00905043"/>
    <w:rsid w:val="0091156E"/>
    <w:rsid w:val="0091674E"/>
    <w:rsid w:val="009174D9"/>
    <w:rsid w:val="0092028C"/>
    <w:rsid w:val="00924962"/>
    <w:rsid w:val="00927020"/>
    <w:rsid w:val="00936EE1"/>
    <w:rsid w:val="00940017"/>
    <w:rsid w:val="00941A8A"/>
    <w:rsid w:val="00941B00"/>
    <w:rsid w:val="009448EC"/>
    <w:rsid w:val="00946402"/>
    <w:rsid w:val="009528C3"/>
    <w:rsid w:val="00953ECE"/>
    <w:rsid w:val="009668AD"/>
    <w:rsid w:val="00966E0C"/>
    <w:rsid w:val="00966E72"/>
    <w:rsid w:val="009673E7"/>
    <w:rsid w:val="009715B8"/>
    <w:rsid w:val="0097250C"/>
    <w:rsid w:val="00981535"/>
    <w:rsid w:val="009829B9"/>
    <w:rsid w:val="00982D93"/>
    <w:rsid w:val="0098536A"/>
    <w:rsid w:val="009863C8"/>
    <w:rsid w:val="00987CC5"/>
    <w:rsid w:val="00990562"/>
    <w:rsid w:val="0099671E"/>
    <w:rsid w:val="009A2A23"/>
    <w:rsid w:val="009A3818"/>
    <w:rsid w:val="009A742D"/>
    <w:rsid w:val="009A76AC"/>
    <w:rsid w:val="009B1407"/>
    <w:rsid w:val="009B2CD2"/>
    <w:rsid w:val="009B4052"/>
    <w:rsid w:val="009D1528"/>
    <w:rsid w:val="009D41B5"/>
    <w:rsid w:val="009E40DA"/>
    <w:rsid w:val="009F45D5"/>
    <w:rsid w:val="009F692F"/>
    <w:rsid w:val="00A021D5"/>
    <w:rsid w:val="00A040B0"/>
    <w:rsid w:val="00A046C8"/>
    <w:rsid w:val="00A112D3"/>
    <w:rsid w:val="00A1195E"/>
    <w:rsid w:val="00A13BC7"/>
    <w:rsid w:val="00A13DA9"/>
    <w:rsid w:val="00A13E6F"/>
    <w:rsid w:val="00A15418"/>
    <w:rsid w:val="00A15E46"/>
    <w:rsid w:val="00A22A1B"/>
    <w:rsid w:val="00A34792"/>
    <w:rsid w:val="00A34BC5"/>
    <w:rsid w:val="00A35170"/>
    <w:rsid w:val="00A36744"/>
    <w:rsid w:val="00A43454"/>
    <w:rsid w:val="00A43A96"/>
    <w:rsid w:val="00A47917"/>
    <w:rsid w:val="00A6228E"/>
    <w:rsid w:val="00A630AD"/>
    <w:rsid w:val="00A63B87"/>
    <w:rsid w:val="00A665F8"/>
    <w:rsid w:val="00A72B96"/>
    <w:rsid w:val="00A73C27"/>
    <w:rsid w:val="00A868C5"/>
    <w:rsid w:val="00A87FF0"/>
    <w:rsid w:val="00AA083B"/>
    <w:rsid w:val="00AA3CC3"/>
    <w:rsid w:val="00AB074C"/>
    <w:rsid w:val="00AB1559"/>
    <w:rsid w:val="00AB28A5"/>
    <w:rsid w:val="00AB3665"/>
    <w:rsid w:val="00AB4A61"/>
    <w:rsid w:val="00AC28E6"/>
    <w:rsid w:val="00AC6C2B"/>
    <w:rsid w:val="00AD08A0"/>
    <w:rsid w:val="00AD0AA3"/>
    <w:rsid w:val="00AD0F61"/>
    <w:rsid w:val="00AD554D"/>
    <w:rsid w:val="00AF1719"/>
    <w:rsid w:val="00AF2FED"/>
    <w:rsid w:val="00AF6080"/>
    <w:rsid w:val="00AF7BDD"/>
    <w:rsid w:val="00B0344C"/>
    <w:rsid w:val="00B06F6A"/>
    <w:rsid w:val="00B164CD"/>
    <w:rsid w:val="00B20D35"/>
    <w:rsid w:val="00B236C3"/>
    <w:rsid w:val="00B274BF"/>
    <w:rsid w:val="00B33667"/>
    <w:rsid w:val="00B36A45"/>
    <w:rsid w:val="00B374A0"/>
    <w:rsid w:val="00B52484"/>
    <w:rsid w:val="00B65BC0"/>
    <w:rsid w:val="00B80616"/>
    <w:rsid w:val="00B844D7"/>
    <w:rsid w:val="00B86CF4"/>
    <w:rsid w:val="00B875D9"/>
    <w:rsid w:val="00B90742"/>
    <w:rsid w:val="00BA1F9D"/>
    <w:rsid w:val="00BA6FDA"/>
    <w:rsid w:val="00BB2D77"/>
    <w:rsid w:val="00BC12FB"/>
    <w:rsid w:val="00BD68C8"/>
    <w:rsid w:val="00BE48F1"/>
    <w:rsid w:val="00BF1F47"/>
    <w:rsid w:val="00BF398C"/>
    <w:rsid w:val="00C0186D"/>
    <w:rsid w:val="00C02994"/>
    <w:rsid w:val="00C066FE"/>
    <w:rsid w:val="00C23C6E"/>
    <w:rsid w:val="00C30266"/>
    <w:rsid w:val="00C34FB0"/>
    <w:rsid w:val="00C37972"/>
    <w:rsid w:val="00C40944"/>
    <w:rsid w:val="00C41AE9"/>
    <w:rsid w:val="00C420D9"/>
    <w:rsid w:val="00C47876"/>
    <w:rsid w:val="00C5415E"/>
    <w:rsid w:val="00C56484"/>
    <w:rsid w:val="00C6406C"/>
    <w:rsid w:val="00C705CB"/>
    <w:rsid w:val="00C76AA0"/>
    <w:rsid w:val="00C77339"/>
    <w:rsid w:val="00C86F0B"/>
    <w:rsid w:val="00C87586"/>
    <w:rsid w:val="00C905E8"/>
    <w:rsid w:val="00C9079E"/>
    <w:rsid w:val="00C95CA4"/>
    <w:rsid w:val="00CA4F82"/>
    <w:rsid w:val="00CA7715"/>
    <w:rsid w:val="00CB0870"/>
    <w:rsid w:val="00CB0A63"/>
    <w:rsid w:val="00CB103D"/>
    <w:rsid w:val="00CB332F"/>
    <w:rsid w:val="00CB7C94"/>
    <w:rsid w:val="00CC3813"/>
    <w:rsid w:val="00CC41E4"/>
    <w:rsid w:val="00CC4E41"/>
    <w:rsid w:val="00CD1573"/>
    <w:rsid w:val="00CE237E"/>
    <w:rsid w:val="00CE500D"/>
    <w:rsid w:val="00CE65FE"/>
    <w:rsid w:val="00CE6EF1"/>
    <w:rsid w:val="00CE7437"/>
    <w:rsid w:val="00CE7F1C"/>
    <w:rsid w:val="00CF28A9"/>
    <w:rsid w:val="00CF298F"/>
    <w:rsid w:val="00D112A5"/>
    <w:rsid w:val="00D1136B"/>
    <w:rsid w:val="00D20D2E"/>
    <w:rsid w:val="00D25EE4"/>
    <w:rsid w:val="00D2631B"/>
    <w:rsid w:val="00D30C5C"/>
    <w:rsid w:val="00D378D0"/>
    <w:rsid w:val="00D40274"/>
    <w:rsid w:val="00D40D14"/>
    <w:rsid w:val="00D4448D"/>
    <w:rsid w:val="00D5102D"/>
    <w:rsid w:val="00D5268D"/>
    <w:rsid w:val="00D52747"/>
    <w:rsid w:val="00D5727F"/>
    <w:rsid w:val="00D63002"/>
    <w:rsid w:val="00D63558"/>
    <w:rsid w:val="00D716C0"/>
    <w:rsid w:val="00D83117"/>
    <w:rsid w:val="00D9368E"/>
    <w:rsid w:val="00DA0C59"/>
    <w:rsid w:val="00DA42E9"/>
    <w:rsid w:val="00DA4359"/>
    <w:rsid w:val="00DB0637"/>
    <w:rsid w:val="00DB5094"/>
    <w:rsid w:val="00DB61DC"/>
    <w:rsid w:val="00DC1E2E"/>
    <w:rsid w:val="00DC3A4D"/>
    <w:rsid w:val="00DD7BB9"/>
    <w:rsid w:val="00DE7790"/>
    <w:rsid w:val="00E03856"/>
    <w:rsid w:val="00E03D28"/>
    <w:rsid w:val="00E07579"/>
    <w:rsid w:val="00E13941"/>
    <w:rsid w:val="00E157CF"/>
    <w:rsid w:val="00E174F4"/>
    <w:rsid w:val="00E24ED0"/>
    <w:rsid w:val="00E24FE0"/>
    <w:rsid w:val="00E33C20"/>
    <w:rsid w:val="00E34A27"/>
    <w:rsid w:val="00E35311"/>
    <w:rsid w:val="00E42128"/>
    <w:rsid w:val="00E51D8E"/>
    <w:rsid w:val="00E55923"/>
    <w:rsid w:val="00E57FD8"/>
    <w:rsid w:val="00E630E4"/>
    <w:rsid w:val="00E752FC"/>
    <w:rsid w:val="00E8104D"/>
    <w:rsid w:val="00E84BD6"/>
    <w:rsid w:val="00E86BAD"/>
    <w:rsid w:val="00E87F27"/>
    <w:rsid w:val="00E9270A"/>
    <w:rsid w:val="00E94D7E"/>
    <w:rsid w:val="00E95113"/>
    <w:rsid w:val="00E962E9"/>
    <w:rsid w:val="00EA0B04"/>
    <w:rsid w:val="00EA732A"/>
    <w:rsid w:val="00EB0214"/>
    <w:rsid w:val="00EB1BB1"/>
    <w:rsid w:val="00EB20A9"/>
    <w:rsid w:val="00EB5106"/>
    <w:rsid w:val="00EB6467"/>
    <w:rsid w:val="00EC20E5"/>
    <w:rsid w:val="00EC49B4"/>
    <w:rsid w:val="00EC71BE"/>
    <w:rsid w:val="00EC7EF9"/>
    <w:rsid w:val="00EC7F6A"/>
    <w:rsid w:val="00ED0705"/>
    <w:rsid w:val="00ED11DD"/>
    <w:rsid w:val="00ED2B42"/>
    <w:rsid w:val="00ED55D5"/>
    <w:rsid w:val="00ED77D9"/>
    <w:rsid w:val="00EE2D5F"/>
    <w:rsid w:val="00EE4B55"/>
    <w:rsid w:val="00EF0448"/>
    <w:rsid w:val="00EF19F6"/>
    <w:rsid w:val="00EF1EBC"/>
    <w:rsid w:val="00EF4E9B"/>
    <w:rsid w:val="00EF5272"/>
    <w:rsid w:val="00EF686C"/>
    <w:rsid w:val="00F06FED"/>
    <w:rsid w:val="00F11635"/>
    <w:rsid w:val="00F20DC5"/>
    <w:rsid w:val="00F20F46"/>
    <w:rsid w:val="00F23665"/>
    <w:rsid w:val="00F24263"/>
    <w:rsid w:val="00F24823"/>
    <w:rsid w:val="00F26112"/>
    <w:rsid w:val="00F328EA"/>
    <w:rsid w:val="00F3561D"/>
    <w:rsid w:val="00F400CA"/>
    <w:rsid w:val="00F40E6D"/>
    <w:rsid w:val="00F4613E"/>
    <w:rsid w:val="00F46B8D"/>
    <w:rsid w:val="00F5006E"/>
    <w:rsid w:val="00F51776"/>
    <w:rsid w:val="00F5696D"/>
    <w:rsid w:val="00F6066E"/>
    <w:rsid w:val="00F666C4"/>
    <w:rsid w:val="00F7217D"/>
    <w:rsid w:val="00F72A74"/>
    <w:rsid w:val="00F770D4"/>
    <w:rsid w:val="00F8087D"/>
    <w:rsid w:val="00F8228C"/>
    <w:rsid w:val="00F84184"/>
    <w:rsid w:val="00F8649F"/>
    <w:rsid w:val="00F93ACE"/>
    <w:rsid w:val="00F94556"/>
    <w:rsid w:val="00F96A6A"/>
    <w:rsid w:val="00F96CDF"/>
    <w:rsid w:val="00FA0A88"/>
    <w:rsid w:val="00FA3251"/>
    <w:rsid w:val="00FA3E85"/>
    <w:rsid w:val="00FA42C2"/>
    <w:rsid w:val="00FA45AD"/>
    <w:rsid w:val="00FB5CE5"/>
    <w:rsid w:val="00FB7F4F"/>
    <w:rsid w:val="00FC18C8"/>
    <w:rsid w:val="00FC5F9C"/>
    <w:rsid w:val="00FC63AD"/>
    <w:rsid w:val="00FE1948"/>
    <w:rsid w:val="00FE1E9F"/>
    <w:rsid w:val="00FE249E"/>
    <w:rsid w:val="00FE38CC"/>
    <w:rsid w:val="00FF3905"/>
    <w:rsid w:val="00FF3B52"/>
    <w:rsid w:val="57FF95D3"/>
    <w:rsid w:val="773960EF"/>
    <w:rsid w:val="77EFE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0"/>
    <w:pPr>
      <w:keepNext/>
      <w:keepLines/>
      <w:tabs>
        <w:tab w:val="left" w:pos="420"/>
      </w:tabs>
      <w:spacing w:before="340" w:after="330"/>
      <w:ind w:left="420" w:hanging="420"/>
      <w:outlineLvl w:val="0"/>
    </w:pPr>
    <w:rPr>
      <w:b/>
      <w:bCs/>
      <w:kern w:val="44"/>
      <w:sz w:val="32"/>
      <w:szCs w:val="44"/>
    </w:rPr>
  </w:style>
  <w:style w:type="paragraph" w:styleId="3">
    <w:name w:val="heading 2"/>
    <w:basedOn w:val="1"/>
    <w:next w:val="1"/>
    <w:link w:val="25"/>
    <w:qFormat/>
    <w:uiPriority w:val="0"/>
    <w:pPr>
      <w:keepNext/>
      <w:keepLines/>
      <w:numPr>
        <w:ilvl w:val="1"/>
        <w:numId w:val="1"/>
      </w:numPr>
      <w:tabs>
        <w:tab w:val="left" w:pos="420"/>
      </w:tabs>
      <w:spacing w:before="260" w:after="260"/>
      <w:ind w:left="420" w:hanging="420"/>
      <w:outlineLvl w:val="1"/>
    </w:pPr>
    <w:rPr>
      <w:rFonts w:ascii="Cambria" w:hAnsi="Cambria"/>
      <w:b/>
      <w:bCs/>
      <w:kern w:val="0"/>
      <w:sz w:val="28"/>
      <w:szCs w:val="32"/>
    </w:rPr>
  </w:style>
  <w:style w:type="paragraph" w:styleId="4">
    <w:name w:val="heading 3"/>
    <w:basedOn w:val="1"/>
    <w:next w:val="1"/>
    <w:link w:val="34"/>
    <w:qFormat/>
    <w:uiPriority w:val="0"/>
    <w:pPr>
      <w:keepNext/>
      <w:keepLines/>
      <w:tabs>
        <w:tab w:val="left" w:pos="420"/>
      </w:tabs>
      <w:spacing w:before="260" w:after="260"/>
      <w:outlineLvl w:val="2"/>
    </w:pPr>
    <w:rPr>
      <w:b/>
      <w:bCs/>
      <w:kern w:val="0"/>
      <w:sz w:val="24"/>
      <w:szCs w:val="32"/>
    </w:rPr>
  </w:style>
  <w:style w:type="paragraph" w:styleId="5">
    <w:name w:val="heading 4"/>
    <w:basedOn w:val="1"/>
    <w:next w:val="1"/>
    <w:link w:val="37"/>
    <w:unhideWhenUsed/>
    <w:qFormat/>
    <w:uiPriority w:val="9"/>
    <w:pPr>
      <w:keepNext/>
      <w:keepLines/>
      <w:spacing w:before="280" w:after="290" w:line="376" w:lineRule="auto"/>
      <w:outlineLvl w:val="3"/>
    </w:pPr>
    <w:rPr>
      <w:rFonts w:asciiTheme="majorHAnsi" w:hAnsiTheme="majorHAnsi" w:cstheme="majorBidi"/>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b/>
      <w:bCs/>
      <w:sz w:val="28"/>
      <w:szCs w:val="28"/>
    </w:rPr>
  </w:style>
  <w:style w:type="character" w:default="1" w:styleId="15">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7">
    <w:name w:val="toc 3"/>
    <w:basedOn w:val="1"/>
    <w:next w:val="1"/>
    <w:unhideWhenUsed/>
    <w:uiPriority w:val="39"/>
    <w:pPr>
      <w:ind w:left="840" w:leftChars="400"/>
    </w:pPr>
  </w:style>
  <w:style w:type="paragraph" w:styleId="8">
    <w:name w:val="Date"/>
    <w:basedOn w:val="1"/>
    <w:next w:val="1"/>
    <w:link w:val="28"/>
    <w:unhideWhenUsed/>
    <w:uiPriority w:val="0"/>
    <w:pPr>
      <w:ind w:left="100" w:leftChars="2500"/>
    </w:pPr>
    <w:rPr>
      <w:rFonts w:asciiTheme="minorHAnsi" w:hAnsiTheme="minorHAnsi" w:eastAsiaTheme="minorEastAsia" w:cstheme="minorBidi"/>
      <w:b/>
      <w:bCs/>
      <w:sz w:val="48"/>
    </w:rPr>
  </w:style>
  <w:style w:type="paragraph" w:styleId="9">
    <w:name w:val="Balloon Text"/>
    <w:basedOn w:val="1"/>
    <w:link w:val="35"/>
    <w:semiHidden/>
    <w:unhideWhenUsed/>
    <w:uiPriority w:val="99"/>
    <w:rPr>
      <w:sz w:val="18"/>
      <w:szCs w:val="18"/>
    </w:rPr>
  </w:style>
  <w:style w:type="paragraph" w:styleId="10">
    <w:name w:val="footer"/>
    <w:basedOn w:val="1"/>
    <w:link w:val="18"/>
    <w:unhideWhenUsed/>
    <w:uiPriority w:val="99"/>
    <w:pPr>
      <w:tabs>
        <w:tab w:val="center" w:pos="4153"/>
        <w:tab w:val="right" w:pos="8306"/>
      </w:tabs>
      <w:snapToGrid w:val="0"/>
      <w:jc w:val="left"/>
    </w:pPr>
    <w:rPr>
      <w:sz w:val="18"/>
      <w:szCs w:val="18"/>
    </w:rPr>
  </w:style>
  <w:style w:type="paragraph" w:styleId="11">
    <w:name w:val="header"/>
    <w:basedOn w:val="1"/>
    <w:link w:val="17"/>
    <w:unhideWhenUsed/>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character" w:styleId="16">
    <w:name w:val="Hyperlink"/>
    <w:uiPriority w:val="99"/>
    <w:rPr>
      <w:color w:val="0000FF"/>
      <w:u w:val="single"/>
    </w:rPr>
  </w:style>
  <w:style w:type="character" w:customStyle="1" w:styleId="17">
    <w:name w:val="页眉 字符"/>
    <w:basedOn w:val="15"/>
    <w:link w:val="11"/>
    <w:uiPriority w:val="99"/>
    <w:rPr>
      <w:sz w:val="18"/>
      <w:szCs w:val="18"/>
    </w:rPr>
  </w:style>
  <w:style w:type="character" w:customStyle="1" w:styleId="18">
    <w:name w:val="页脚 字符"/>
    <w:basedOn w:val="15"/>
    <w:link w:val="10"/>
    <w:uiPriority w:val="99"/>
    <w:rPr>
      <w:sz w:val="18"/>
      <w:szCs w:val="18"/>
    </w:rPr>
  </w:style>
  <w:style w:type="character" w:customStyle="1" w:styleId="19">
    <w:name w:val="标题 1 字符"/>
    <w:basedOn w:val="15"/>
    <w:uiPriority w:val="9"/>
    <w:rPr>
      <w:rFonts w:ascii="Times New Roman" w:hAnsi="Times New Roman" w:eastAsia="宋体" w:cs="Times New Roman"/>
      <w:b/>
      <w:bCs/>
      <w:kern w:val="44"/>
      <w:sz w:val="44"/>
      <w:szCs w:val="44"/>
    </w:rPr>
  </w:style>
  <w:style w:type="character" w:customStyle="1" w:styleId="20">
    <w:name w:val="标题 2 字符"/>
    <w:basedOn w:val="15"/>
    <w:semiHidden/>
    <w:uiPriority w:val="9"/>
    <w:rPr>
      <w:rFonts w:asciiTheme="majorHAnsi" w:hAnsiTheme="majorHAnsi" w:eastAsiaTheme="majorEastAsia" w:cstheme="majorBidi"/>
      <w:b/>
      <w:bCs/>
      <w:sz w:val="32"/>
      <w:szCs w:val="32"/>
    </w:rPr>
  </w:style>
  <w:style w:type="character" w:customStyle="1" w:styleId="21">
    <w:name w:val="标题 3 字符"/>
    <w:basedOn w:val="15"/>
    <w:semiHidden/>
    <w:uiPriority w:val="9"/>
    <w:rPr>
      <w:rFonts w:ascii="Times New Roman" w:hAnsi="Times New Roman" w:eastAsia="宋体" w:cs="Times New Roman"/>
      <w:b/>
      <w:bCs/>
      <w:sz w:val="32"/>
      <w:szCs w:val="32"/>
    </w:rPr>
  </w:style>
  <w:style w:type="character" w:customStyle="1" w:styleId="22">
    <w:name w:val="正文文本缩进 Char Char"/>
    <w:link w:val="23"/>
    <w:uiPriority w:val="0"/>
    <w:rPr>
      <w:rFonts w:ascii="Times New Roman" w:hAnsi="Times New Roman" w:eastAsia="宋体" w:cs="Times New Roman"/>
      <w:szCs w:val="24"/>
    </w:rPr>
  </w:style>
  <w:style w:type="paragraph" w:customStyle="1" w:styleId="23">
    <w:name w:val="正文文本缩进1"/>
    <w:basedOn w:val="1"/>
    <w:link w:val="22"/>
    <w:uiPriority w:val="0"/>
    <w:pPr>
      <w:spacing w:after="120"/>
      <w:ind w:left="420" w:leftChars="200"/>
    </w:pPr>
  </w:style>
  <w:style w:type="character" w:customStyle="1" w:styleId="24">
    <w:name w:val="标题 1 字符1"/>
    <w:link w:val="2"/>
    <w:uiPriority w:val="0"/>
    <w:rPr>
      <w:rFonts w:ascii="Times New Roman" w:hAnsi="Times New Roman" w:eastAsia="宋体" w:cs="Times New Roman"/>
      <w:b/>
      <w:bCs/>
      <w:kern w:val="44"/>
      <w:sz w:val="32"/>
      <w:szCs w:val="44"/>
    </w:rPr>
  </w:style>
  <w:style w:type="character" w:customStyle="1" w:styleId="25">
    <w:name w:val="标题 2 字符1"/>
    <w:link w:val="3"/>
    <w:uiPriority w:val="0"/>
    <w:rPr>
      <w:rFonts w:ascii="Cambria" w:hAnsi="Cambria" w:eastAsia="宋体" w:cs="Times New Roman"/>
      <w:b/>
      <w:bCs/>
      <w:kern w:val="0"/>
      <w:sz w:val="28"/>
      <w:szCs w:val="32"/>
    </w:rPr>
  </w:style>
  <w:style w:type="character" w:customStyle="1" w:styleId="26">
    <w:name w:val="标题 3 Char"/>
    <w:uiPriority w:val="0"/>
    <w:rPr>
      <w:rFonts w:ascii="Times New Roman" w:hAnsi="Times New Roman" w:eastAsia="宋体" w:cs="Times New Roman"/>
      <w:b/>
      <w:bCs/>
      <w:kern w:val="0"/>
      <w:sz w:val="24"/>
      <w:szCs w:val="32"/>
    </w:rPr>
  </w:style>
  <w:style w:type="character" w:customStyle="1" w:styleId="27">
    <w:name w:val="页眉 Char"/>
    <w:uiPriority w:val="0"/>
    <w:rPr>
      <w:sz w:val="18"/>
      <w:szCs w:val="18"/>
    </w:rPr>
  </w:style>
  <w:style w:type="character" w:customStyle="1" w:styleId="28">
    <w:name w:val="日期 字符1"/>
    <w:link w:val="8"/>
    <w:uiPriority w:val="0"/>
    <w:rPr>
      <w:b/>
      <w:bCs/>
      <w:sz w:val="48"/>
      <w:szCs w:val="24"/>
    </w:rPr>
  </w:style>
  <w:style w:type="paragraph" w:customStyle="1" w:styleId="29">
    <w:name w:val="_Style 20"/>
    <w:basedOn w:val="1"/>
    <w:next w:val="1"/>
    <w:uiPriority w:val="39"/>
    <w:pPr>
      <w:widowControl/>
      <w:spacing w:after="100" w:line="276" w:lineRule="auto"/>
      <w:ind w:left="440"/>
      <w:jc w:val="left"/>
    </w:pPr>
    <w:rPr>
      <w:rFonts w:ascii="Calibri" w:hAnsi="Calibri"/>
      <w:kern w:val="0"/>
      <w:sz w:val="22"/>
      <w:szCs w:val="22"/>
    </w:rPr>
  </w:style>
  <w:style w:type="character" w:customStyle="1" w:styleId="30">
    <w:name w:val="日期 字符"/>
    <w:basedOn w:val="15"/>
    <w:semiHidden/>
    <w:uiPriority w:val="99"/>
    <w:rPr>
      <w:rFonts w:ascii="Times New Roman" w:hAnsi="Times New Roman" w:eastAsia="宋体" w:cs="Times New Roman"/>
      <w:szCs w:val="24"/>
    </w:rPr>
  </w:style>
  <w:style w:type="paragraph" w:customStyle="1" w:styleId="31">
    <w:name w:val="列表段落1"/>
    <w:basedOn w:val="1"/>
    <w:uiPriority w:val="0"/>
    <w:pPr>
      <w:ind w:firstLine="420" w:firstLineChars="200"/>
    </w:pPr>
  </w:style>
  <w:style w:type="paragraph" w:customStyle="1" w:styleId="32">
    <w:name w:val="列出段落1"/>
    <w:basedOn w:val="1"/>
    <w:qFormat/>
    <w:uiPriority w:val="34"/>
    <w:pPr>
      <w:ind w:firstLine="420" w:firstLineChars="200"/>
    </w:pPr>
  </w:style>
  <w:style w:type="paragraph" w:customStyle="1" w:styleId="33">
    <w:name w:val="列出段落2"/>
    <w:basedOn w:val="1"/>
    <w:uiPriority w:val="99"/>
    <w:pPr>
      <w:ind w:firstLine="420" w:firstLineChars="200"/>
    </w:pPr>
  </w:style>
  <w:style w:type="character" w:customStyle="1" w:styleId="34">
    <w:name w:val="标题 3 字符1"/>
    <w:basedOn w:val="15"/>
    <w:link w:val="4"/>
    <w:uiPriority w:val="0"/>
    <w:rPr>
      <w:b/>
      <w:sz w:val="24"/>
      <w:szCs w:val="32"/>
    </w:rPr>
  </w:style>
  <w:style w:type="character" w:customStyle="1" w:styleId="35">
    <w:name w:val="批注框文本 字符"/>
    <w:basedOn w:val="15"/>
    <w:link w:val="9"/>
    <w:semiHidden/>
    <w:uiPriority w:val="99"/>
    <w:rPr>
      <w:kern w:val="2"/>
      <w:sz w:val="18"/>
      <w:szCs w:val="18"/>
    </w:rPr>
  </w:style>
  <w:style w:type="paragraph" w:styleId="36">
    <w:name w:val="List Paragraph"/>
    <w:basedOn w:val="1"/>
    <w:qFormat/>
    <w:uiPriority w:val="34"/>
    <w:pPr>
      <w:ind w:firstLine="420" w:firstLineChars="200"/>
    </w:pPr>
  </w:style>
  <w:style w:type="character" w:customStyle="1" w:styleId="37">
    <w:name w:val="标题 4 字符"/>
    <w:basedOn w:val="15"/>
    <w:link w:val="5"/>
    <w:uiPriority w:val="9"/>
    <w:rPr>
      <w:rFonts w:asciiTheme="majorHAnsi" w:hAnsiTheme="majorHAnsi" w:cstheme="majorBidi"/>
      <w:b/>
      <w:bCs/>
      <w:kern w:val="2"/>
      <w:sz w:val="28"/>
      <w:szCs w:val="28"/>
    </w:rPr>
  </w:style>
  <w:style w:type="character" w:customStyle="1" w:styleId="38">
    <w:name w:val="标题 5 字符"/>
    <w:basedOn w:val="15"/>
    <w:link w:val="6"/>
    <w:uiPriority w:val="9"/>
    <w:rPr>
      <w:b/>
      <w:bCs/>
      <w:kern w:val="2"/>
      <w:sz w:val="28"/>
      <w:szCs w:val="28"/>
    </w:rPr>
  </w:style>
  <w:style w:type="paragraph" w:customStyle="1" w:styleId="39">
    <w:name w:val="样式 proposal text body + 左侧:  0.74 厘米"/>
    <w:basedOn w:val="1"/>
    <w:uiPriority w:val="0"/>
    <w:pPr>
      <w:spacing w:before="120"/>
      <w:ind w:left="420" w:firstLine="200" w:firstLineChars="200"/>
      <w:jc w:val="left"/>
    </w:pPr>
    <w:rPr>
      <w:rFonts w:ascii="Verdana" w:hAnsi="Verdana"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283917-8CDC-4CDE-AA42-1AE4345AA684}">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1433</Words>
  <Characters>8171</Characters>
  <Lines>68</Lines>
  <Paragraphs>19</Paragraphs>
  <TotalTime>1</TotalTime>
  <ScaleCrop>false</ScaleCrop>
  <LinksUpToDate>false</LinksUpToDate>
  <CharactersWithSpaces>9585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2018-08-07T22:57:00Z</dcterms:created>
  <dc:creator>LMA</dc:creator>
  <cp:lastModifiedBy>Administrator</cp:lastModifiedBy>
  <dcterms:modified xsi:type="dcterms:W3CDTF">2019-05-14T07:28:57Z</dcterms:modified>
  <cp:revision>757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