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Element Module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E74B5"/>
          <w:sz w:val="44"/>
          <w:szCs w:val="44"/>
        </w:rPr>
        <w:t xml:space="preserve">AI辅助重构工程报告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grp-platform-springcloud / ele1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要素管理平台 (Element Management Platform)</w:t>
      </w:r>
    </w:p>
    <w:p>
      <w:pPr>
        <w:spacing w:before="800"/>
      </w:pPr>
    </w:p>
    <w:p>
      <w:pPr>
        <w:jc w:val="center"/>
      </w:pPr>
      <w:r>
        <w:rPr>
          <w:color w:val="555555"/>
          <w:sz w:val="24"/>
          <w:szCs w:val="24"/>
        </w:rPr>
        <w:t xml:space="preserve">重构工具：Qoder AI</w:t>
      </w:r>
    </w:p>
    <w:p>
      <w:pPr>
        <w:spacing w:before="100"/>
        <w:jc w:val="center"/>
      </w:pPr>
      <w:r>
        <w:rPr>
          <w:color w:val="555555"/>
          <w:sz w:val="24"/>
          <w:szCs w:val="24"/>
        </w:rPr>
        <w:t xml:space="preserve">重构日期：2026-03-15 ~ 2026-03-18</w:t>
      </w:r>
    </w:p>
    <w:p>
      <w:pPr>
        <w:spacing w:before="100"/>
        <w:jc w:val="center"/>
      </w:pPr>
      <w:r>
        <w:rPr>
          <w:color w:val="555555"/>
          <w:sz w:val="24"/>
          <w:szCs w:val="24"/>
        </w:rPr>
        <w:t xml:space="preserve">报告生成日期：2026-03-19</w:t>
      </w:r>
    </w:p>
    <w:p>
      <w:r>
        <w:br w:type="page"/>
      </w:r>
    </w:p>
    <w:p>
      <w:pPr>
        <w:pStyle w:val="Heading1"/>
        <w:spacing w:after="150" w:before="300"/>
      </w:pPr>
      <w:r>
        <w:t xml:space="preserve">目录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1. 项目概述</w:t>
      </w:r>
    </w:p>
    <w:p>
      <w:pPr>
        <w:spacing w:after="100" w:before="100"/>
      </w:pPr>
      <w:r>
        <w:rPr>
          <w:sz w:val="22"/>
          <w:szCs w:val="22"/>
        </w:rPr>
        <w:t xml:space="preserve">2. 重构背景与目标</w:t>
      </w:r>
    </w:p>
    <w:p>
      <w:pPr>
        <w:spacing w:after="100" w:before="100"/>
      </w:pPr>
      <w:r>
        <w:rPr>
          <w:sz w:val="22"/>
          <w:szCs w:val="22"/>
        </w:rPr>
        <w:t xml:space="preserve">3. 重构整体流程</w:t>
      </w:r>
    </w:p>
    <w:p>
      <w:pPr>
        <w:spacing w:after="100" w:before="100"/>
      </w:pPr>
      <w:r>
        <w:rPr>
          <w:sz w:val="22"/>
          <w:szCs w:val="22"/>
        </w:rPr>
        <w:t xml:space="preserve">4. 重构阶段详细记录</w:t>
      </w:r>
    </w:p>
    <w:p>
      <w:pPr>
        <w:spacing w:after="100" w:before="100"/>
      </w:pPr>
      <w:r>
        <w:rPr>
          <w:sz w:val="22"/>
          <w:szCs w:val="22"/>
        </w:rPr>
        <w:t xml:space="preserve">   4.1 四层架构工程重构</w:t>
      </w:r>
    </w:p>
    <w:p>
      <w:pPr>
        <w:spacing w:after="100" w:before="100"/>
      </w:pPr>
      <w:r>
        <w:rPr>
          <w:sz w:val="22"/>
          <w:szCs w:val="22"/>
        </w:rPr>
        <w:t xml:space="preserve">   4.2 P0 - Controller层依赖违规修复</w:t>
      </w:r>
    </w:p>
    <w:p>
      <w:pPr>
        <w:spacing w:after="100" w:before="100"/>
      </w:pPr>
      <w:r>
        <w:rPr>
          <w:sz w:val="22"/>
          <w:szCs w:val="22"/>
        </w:rPr>
        <w:t xml:space="preserve">   4.3 P1 - 目录命名与分类规范修复</w:t>
      </w:r>
    </w:p>
    <w:p>
      <w:pPr>
        <w:spacing w:after="100" w:before="100"/>
      </w:pPr>
      <w:r>
        <w:rPr>
          <w:sz w:val="22"/>
          <w:szCs w:val="22"/>
        </w:rPr>
        <w:t xml:space="preserve">   4.4 P2 - Controller目录组织与结构优化</w:t>
      </w:r>
    </w:p>
    <w:p>
      <w:pPr>
        <w:spacing w:after="100" w:before="100"/>
      </w:pPr>
      <w:r>
        <w:rPr>
          <w:sz w:val="22"/>
          <w:szCs w:val="22"/>
        </w:rPr>
        <w:t xml:space="preserve">   4.5 P3 - Controller层 custom/common 接口分离</w:t>
      </w:r>
    </w:p>
    <w:p>
      <w:pPr>
        <w:spacing w:after="100" w:before="100"/>
      </w:pPr>
      <w:r>
        <w:rPr>
          <w:sz w:val="22"/>
          <w:szCs w:val="22"/>
        </w:rPr>
        <w:t xml:space="preserve">   4.6 P4 - Service层 facade/impl 接口实现分离</w:t>
      </w:r>
    </w:p>
    <w:p>
      <w:pPr>
        <w:spacing w:after="100" w:before="100"/>
      </w:pPr>
      <w:r>
        <w:rPr>
          <w:sz w:val="22"/>
          <w:szCs w:val="22"/>
        </w:rPr>
        <w:t xml:space="preserve">   4.7 工程代码优化（SQL注入/日志/代码清理）</w:t>
      </w:r>
    </w:p>
    <w:p>
      <w:pPr>
        <w:spacing w:after="100" w:before="100"/>
      </w:pPr>
      <w:r>
        <w:rPr>
          <w:sz w:val="22"/>
          <w:szCs w:val="22"/>
        </w:rPr>
        <w:t xml:space="preserve">5. AI代码标记统计</w:t>
      </w:r>
    </w:p>
    <w:p>
      <w:pPr>
        <w:spacing w:after="100" w:before="100"/>
      </w:pPr>
      <w:r>
        <w:rPr>
          <w:sz w:val="22"/>
          <w:szCs w:val="22"/>
        </w:rPr>
        <w:t xml:space="preserve">6. Skill技能体系建设</w:t>
      </w:r>
    </w:p>
    <w:p>
      <w:pPr>
        <w:spacing w:after="100" w:before="100"/>
      </w:pPr>
      <w:r>
        <w:rPr>
          <w:sz w:val="22"/>
          <w:szCs w:val="22"/>
        </w:rPr>
        <w:t xml:space="preserve">7. 重构成果总结</w:t>
      </w:r>
    </w:p>
    <w:p>
      <w:pPr>
        <w:spacing w:after="100" w:before="100"/>
      </w:pPr>
      <w:r>
        <w:rPr>
          <w:sz w:val="22"/>
          <w:szCs w:val="22"/>
        </w:rPr>
        <w:t xml:space="preserve">8. 待执行事项</w:t>
      </w:r>
    </w:p>
    <w:p>
      <w:pPr>
        <w:spacing w:after="100" w:before="100"/>
      </w:pPr>
      <w:r>
        <w:rPr>
          <w:sz w:val="22"/>
          <w:szCs w:val="22"/>
        </w:rPr>
        <w:t xml:space="preserve">9. 风险与建议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项目概述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1.1 项目基本信息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工程名称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element-demo2 (要素管理平台)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GroupId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grp.pt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ArtifactId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element-demo2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版本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3.6.0-SNAPSHOT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框架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Spring Boot 2.3.12 + Spring Cloud Hoxton.SR12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Java 版本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Java 8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数据访问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MyBatis 3.5+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服务治理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Eureka + Feign + OkHttp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消息中间件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RocketMQ 4.9.4 / Kafka / Spring Cloud Stream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缓存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Redis (Lettuce)</w:t>
            </w:r>
          </w:p>
        </w:tc>
      </w:tr>
    </w:tbl>
    <w:p>
      <w:pPr>
        <w:pStyle w:val="Heading2"/>
        <w:spacing w:after="150" w:before="300"/>
      </w:pPr>
      <w:r>
        <w:t xml:space="preserve">1.2 工程架构（重构后）</w:t>
      </w:r>
    </w:p>
    <w:p>
      <w:pPr>
        <w:spacing w:after="100" w:before="100"/>
      </w:pPr>
      <w:r>
        <w:rPr>
          <w:sz w:val="22"/>
          <w:szCs w:val="22"/>
        </w:rPr>
        <w:t xml:space="preserve">重构后采用四层架构，层次分明：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底座层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grp-common-boot/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启动配置、基础框架（由外部工程提供）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能力层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grp-capability-element/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核心业务逻辑、领域服务、数据访问层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聚合层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grp-aggregation-element/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服务编排、Spring Cloud 启动入口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体验层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grp-experience-element/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对外 Feign 接口封装（预留）</w:t>
            </w:r>
          </w:p>
        </w:tc>
      </w:tr>
    </w:tbl>
    <w:p>
      <w:pPr>
        <w:pStyle w:val="Heading2"/>
        <w:spacing w:after="150" w:before="300"/>
      </w:pPr>
      <w:r>
        <w:t xml:space="preserve">1.3 能力层子模块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文件规模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grp-element-api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API 接口定义、DTO/PO 模型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~95 个文件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element-controller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REST 控制器、Feign 客户端、MQ 消费者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~200 个文件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element-service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 实现、DAO、缓存、同步服务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~300 个文件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重构背景与目标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2.1 重构背景</w:t>
      </w:r>
    </w:p>
    <w:p>
      <w:pPr>
        <w:spacing w:after="100" w:before="100"/>
      </w:pPr>
      <w:r>
        <w:rPr>
          <w:sz w:val="22"/>
          <w:szCs w:val="22"/>
        </w:rPr>
        <w:t xml:space="preserve">原始工程存在以下结构性问题：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无根 POM 文件，各模块独立指向外部父 POM，无统一版本管理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模块名称带版本号后缀（element-server2、element-server2-com）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无四层架构目录，所有模块扁平存放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 层文件堆积在根目录，缺乏功能分类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层接口与实现混放，按业务分散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目录命名不规范（imp 而非 impl）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 层存在同层依赖违规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SQL 拼接注入风险、缺少日志规范</w:t>
      </w:r>
    </w:p>
    <w:p>
      <w:pPr>
        <w:pStyle w:val="Heading2"/>
        <w:spacing w:after="150" w:before="300"/>
      </w:pPr>
      <w:r>
        <w:t xml:space="preserve">2.2 重构目标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建立标准四层架构：底座层 - 能力层 - 聚合层 - 体验层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统一 POM 管理，消除外部父 POM 依赖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模块命名去版本号后缀，符合规范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 层按 custom/common 分离内外部接口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层按 facade/impl 分离接口与实现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修复 SQL 注入、补充日志规范、清理冗余代码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建立 AI Skill 技能体系，实现可重复的自动化重构</w:t>
      </w:r>
    </w:p>
    <w:p>
      <w:pPr>
        <w:pStyle w:val="Heading2"/>
        <w:spacing w:after="150" w:before="300"/>
      </w:pPr>
      <w:r>
        <w:t xml:space="preserve">2.3 重构原则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不改变任何 HTTP 接口的 URL、HTTP 方法、入参、出参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不修改任何业务逻辑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仅修改 package 声明和 import 语句（结构重构部分）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所有变更添加 AI 代码标记，便于追溯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重构整体流程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3.1 重构时间线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主要工作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基础标记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全量 Java 文件添加 AI 代码标记 (595 个文件)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工程重构 + 代码优化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四层架构重组、P0 修复、P1 目录修正、代码优化(SQL/日志/清理)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2026-03-17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深度结构优化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P2 Controller目录优化、P3 custom/common分离、P4 Service facade/impl分离、Skill技能建设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2026-03-18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完善补充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POM 配置调整、第三版 Skill 技能建设</w:t>
            </w:r>
          </w:p>
        </w:tc>
      </w:tr>
    </w:tbl>
    <w:p>
      <w:pPr>
        <w:pStyle w:val="Heading2"/>
        <w:spacing w:after="150" w:before="300"/>
      </w:pPr>
      <w:r>
        <w:t xml:space="preserve">3.2 重构流程图</w:t>
      </w:r>
    </w:p>
    <w:p>
      <w:pPr>
        <w:spacing w:after="100" w:before="100"/>
      </w:pPr>
      <w:r>
        <w:rPr>
          <w:sz w:val="22"/>
          <w:szCs w:val="22"/>
        </w:rPr>
        <w:t xml:space="preserve">重构按照以下流水线执行：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① 检查阶段 → ② 架构重组 → ③ 分层优化 → ④ 代码优化 → ⑤ Skill技能沉淀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检查阶段：通过 Skill 自动扫描工程结构，生成检查报告，识别 28 项检查项中的14项违规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架构重组：创建四层架构目录、统一 POM 管理、模块重命名、依赖关系重建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分层优化：按优先级(P0→P4)逐层修复架构违规、目录规范、接口分离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代码优化：SQL 注入修复、日志增强、StringBuffer 清理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Skill沉淀：将重构经验固化为可复用的 Qoder Skill，支持后续其他模块复用</w:t>
      </w:r>
    </w:p>
    <w:p>
      <w:pPr>
        <w:pStyle w:val="Heading2"/>
        <w:spacing w:after="150" w:before="300"/>
      </w:pPr>
      <w:r>
        <w:t xml:space="preserve">3.3 优先级分层策略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严重等级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核心原则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 层依赖违规修复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严重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消除同层依赖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目录命名与分类规范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规范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imp→impl、DTO归类、DAO实现归类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 目录组织与结构优化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规范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按功能分类子目录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 custom/common 接口分离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规范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内外部接口分离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 facade/impl 分离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规范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接口与实现统一分离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优化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代码质量优化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高危/严重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SQL注入、日志、冗余代码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重构阶段详细记录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4.1 四层架构工程重构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检查结果：28项检查项，12项通过，14项违规，2项警告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核心操作：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新建根 POM（packaging=pom），统一版本管理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新建 element-module 业务模块容器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新建 grp-capability-element 能力层容器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新建 grp-aggregation-element 聚合层容器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新建 grp-experience-element 体验层容器（预留）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模块迁移与重命名：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源路径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目标路径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移动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grp-element-api/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element-module/grp-capability-element/grp-element-api/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移动+重命名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element-server2/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element-module/grp-capability-element/element-server/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移动+重命名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element-server2-com/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element-module/grp-capability-element/element-server-com/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移动+重命名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element-server2-springcloud/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element-module/grp-aggregation-element/element-server-springcloud/</w:t>
            </w:r>
          </w:p>
        </w:tc>
      </w:tr>
    </w:tbl>
    <w:p>
      <w:pPr>
        <w:pStyle w:val="Heading2"/>
        <w:spacing w:after="150" w:before="300"/>
      </w:pPr>
      <w:r>
        <w:t xml:space="preserve">4.2 P0 - Controller层依赖违规修复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优先级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P0（严重架构违规）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影响模块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变更日期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2026-03-16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AI 标记码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R3k7M、W5n2J、T8v4Q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问题：</w:t>
      </w:r>
    </w:p>
    <w:p>
      <w:pPr>
        <w:spacing w:after="100" w:before="100"/>
      </w:pPr>
      <w:r>
        <w:rPr>
          <w:sz w:val="22"/>
          <w:szCs w:val="22"/>
        </w:rPr>
        <w:t xml:space="preserve">ProcessElementController 中存在 Controller→Controller 直接依赖，通过 @Autowired 注入了 ElementValueController，违反了四层架构中“同层不依赖”的核心原则。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修复方案：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移除 Controller→Controller 依赖，新增 Controller→Service 依赖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封装 doAddEleValue()  和 doUpdateEleValue() 私有方法，复用原业务逻辑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接口 URL、入参、出参完全不变</w:t>
      </w:r>
    </w:p>
    <w:p>
      <w:pPr>
        <w:pStyle w:val="Heading2"/>
        <w:spacing w:after="150" w:before="300"/>
      </w:pPr>
      <w:r>
        <w:t xml:space="preserve">4.3 P1 - 目录命名与分类规范修复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影响模块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element-server-com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问题数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变更内容：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变更一：service/imp/ 目录修正为 service/impl/（2 个文件）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变更二：DTO 类归类至 model/dto/（2 个文件）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变更三：DAO 实现类归入 dao/impl/（9 个文件）</w:t>
      </w:r>
    </w:p>
    <w:p>
      <w:pPr>
        <w:pStyle w:val="Heading2"/>
        <w:spacing w:after="150" w:before="300"/>
      </w:pPr>
      <w:r>
        <w:t xml:space="preserve">4.4 P2 - Controller目录组织与结构优化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影响模块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迁移文件数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总问题数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8（修复2 + 分析2 + 约束限制4）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核心变更：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P2-1：Controller 根目录文件重新分类到 api/、common/、util/、basedata/ 子目录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P2-2：controller/imp/ 目录修正，文件迁入 basedata/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P2-3：Bean 命名冲突排查（确认无实际冲突）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P2-4：Service 层接口混放检查（确认属于门面接口分离设计）</w:t>
      </w:r>
    </w:p>
    <w:p>
      <w:pPr>
        <w:pStyle w:val="Heading2"/>
        <w:spacing w:after="150" w:before="300"/>
      </w:pPr>
      <w:r>
        <w:t xml:space="preserve">4.5 P3 - Controller层 custom/common 接口分离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影响模块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迁移文件数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外部接口(custom/)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33 个文件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内部接口(common/)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 个文件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分类规则：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面向前端 UI 的业务接口 → controller/custom/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内部 API / 工具 / 调试 / 同步 → controller/common/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重组结果：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custom/basedata/ — 31 个基础数据管理 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custom/bookset/ — 1 个账套管理 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custom/agencyManager/ — 1 个单位管理 Controller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common/api/ — 1 个内部 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common/util/ — 4 个工具类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common/notify/ — 1 个通知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common/sync/ — 1 个同步</w:t>
      </w:r>
    </w:p>
    <w:p>
      <w:pPr>
        <w:pStyle w:val="Heading2"/>
        <w:spacing w:after="150" w:before="300"/>
      </w:pPr>
      <w:r>
        <w:t xml:space="preserve">4.6 P4 - Service层 facade/impl 接口实现分离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影响模块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element-server-com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迁移文件数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接口文件(facade/)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51 个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实现文件(impl/)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57 个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import 引用更新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130 个文件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分类规则：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接口定义（I*Service、*Manager、*Service 接口） → service/facade/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实现类（*ServiceImpl、*Impl） → service/impl/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非 Service 业务文件（constant、enums、model、util） → 保留原位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接口来源分布：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service/ 根目录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service/basedata/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service/bookset/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service/agencyManager/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service/executor/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service/impl/ 原存接口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50" w:before="300"/>
      </w:pPr>
      <w:r>
        <w:t xml:space="preserve">4.7 工程代码优化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处理文件数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跳过文件数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7（超过1000行或已有日志）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总变更数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80+</w:t>
            </w:r>
          </w:p>
        </w:tc>
      </w:tr>
    </w:tbl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SQL 注入修复（8 处）：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值参数拼接 → 参数化查询（? 占位符）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动态表名 → 白名单校验（ALLOWED_TABLES 常量集合）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动态列名/操作符 → 白名单校验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日志增强（50+ 个方法）：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DAO 层方法添加 log.debug() 入口日志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Service 层方法添加 log.info() 入口日志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统一添加 @Slf4j 注解</w:t>
      </w:r>
    </w:p>
    <w:p>
      <w:pPr>
        <w:spacing w:after="100" w:before="100"/>
      </w:pPr>
      <w:r>
        <w:rPr>
          <w:sz w:val="22"/>
          <w:szCs w:val="22"/>
        </w:rPr>
        <w:t xml:space="preserve"/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冗余代码清理（6 处）：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StringBuffer → StringBuilder（非线程共享场景）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AI代码标记统计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5.1 总体数据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AI 标记总数 (@AI-Begin/@AI-End 配对)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752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被 AI 修改的文件数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Java 文件中的 AI 标记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743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XML/POM 文件中的 AI 标记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工程总 Java 文件数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601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AI 覆盖率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99.8%</w:t>
            </w:r>
          </w:p>
        </w:tc>
      </w:tr>
    </w:tbl>
    <w:p>
      <w:pPr>
        <w:pStyle w:val="Heading2"/>
        <w:spacing w:after="150" w:before="300"/>
      </w:pPr>
      <w:r>
        <w:t xml:space="preserve">5.2 按日期分布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标记数量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595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批量标记（使用 PowerShell 脚本）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148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代码优化修改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2026-03-17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POM 配置和模块调整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2026-03-18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最后完善调整</w:t>
            </w:r>
          </w:p>
        </w:tc>
      </w:tr>
    </w:tbl>
    <w:p>
      <w:pPr>
        <w:pStyle w:val="Heading2"/>
        <w:spacing w:after="150" w:before="300"/>
      </w:pPr>
      <w:r>
        <w:t xml:space="preserve">5.3 按模块分布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标记数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文件数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element-service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508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~300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Service、DAO、实体、缓存、同步服务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element-controller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118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~200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REST Controller、Feign、同步、工具类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grp-element-api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116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~95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对外接口、数据模型、工具类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element-server-springcloud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Spring Boot 启动类</w:t>
            </w:r>
          </w:p>
        </w:tc>
      </w:tr>
    </w:tbl>
    <w:p>
      <w:pPr>
        <w:pStyle w:val="Heading2"/>
        <w:spacing w:after="150" w:before="300"/>
      </w:pPr>
      <w:r>
        <w:t xml:space="preserve">5.4 标记格式示例</w:t>
      </w:r>
    </w:p>
    <w:p>
      <w:pPr>
        <w:spacing w:after="100" w:before="100"/>
      </w:pPr>
      <w:r>
        <w:rPr>
          <w:sz w:val="22"/>
          <w:szCs w:val="22"/>
        </w:rPr>
        <w:t xml:space="preserve">Java 文件：// @AI-Begin K7P2X 20260315 @@Qoder ... // @AI-End K7P2X 20260315 @@Qoder</w:t>
      </w:r>
    </w:p>
    <w:p>
      <w:pPr>
        <w:spacing w:after="100" w:before="100"/>
      </w:pPr>
      <w:r>
        <w:rPr>
          <w:sz w:val="22"/>
          <w:szCs w:val="22"/>
        </w:rPr>
        <w:t xml:space="preserve">XML/POM 文件：&lt;!-- @AI-Begin Wx5Kp 20260316 @@Qoder --&gt; ... &lt;!-- @AI-End Wx5Kp 20260316 @@Qoder --&gt;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Skill技能体系建设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重构过程中同步建设了三版 Skill 技能体系，将重构经验固化为可复用的自动化能力：</w:t>
      </w:r>
    </w:p>
    <w:p>
      <w:pPr>
        <w:pStyle w:val="Heading2"/>
        <w:spacing w:after="150" w:before="300"/>
      </w:pPr>
      <w:r>
        <w:t xml:space="preserve">6.1 第一版技能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工程重构检查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四层架构工程目录规范检查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工程重构标准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自动重构为标准四层架构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P0-架构依赖检查/修复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检查并修复 Controller 层依赖违规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P1-目录结构检查/修复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检查并修复目录命名规范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P2-代码组织检查/修复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检查并修复代码组织结构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P3-Controller接口分离检查/修复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检查并分离 custom/common 接口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P4-Service接口实现分离检查/修复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检查并分离 facade/impl</w:t>
            </w:r>
          </w:p>
        </w:tc>
      </w:tr>
    </w:tbl>
    <w:p>
      <w:pPr>
        <w:pStyle w:val="Heading2"/>
        <w:spacing w:after="150" w:before="300"/>
      </w:pPr>
      <w:r>
        <w:t xml:space="preserve">6.2 第二版技能（增强版）</w:t>
      </w:r>
    </w:p>
    <w:p>
      <w:pPr>
        <w:spacing w:after="100" w:before="100"/>
      </w:pPr>
      <w:r>
        <w:rPr>
          <w:sz w:val="22"/>
          <w:szCs w:val="22"/>
        </w:rPr>
        <w:t xml:space="preserve">每个 Skill 包含完整的 scripts/、templates/、examples/ 目录，包含检查规则、重构规则、安全约束、标准目录模板等。</w:t>
      </w:r>
    </w:p>
    <w:p>
      <w:pPr>
        <w:spacing w:after="100" w:before="100"/>
      </w:pPr>
      <w:r>
        <w:rPr>
          <w:sz w:val="22"/>
          <w:szCs w:val="22"/>
        </w:rPr>
        <w:t xml:space="preserve">新增“工程代码优化检查” Skill，覆盖 SQL 注入、日志规范、代码清理等规则。</w:t>
      </w:r>
    </w:p>
    <w:p>
      <w:pPr>
        <w:pStyle w:val="Heading2"/>
        <w:spacing w:after="150" w:before="300"/>
      </w:pPr>
      <w:r>
        <w:t xml:space="preserve">6.3 第三版技能（版本化）</w:t>
      </w:r>
    </w:p>
    <w:p>
      <w:pPr>
        <w:spacing w:after="100" w:before="100"/>
      </w:pPr>
      <w:r>
        <w:rPr>
          <w:sz w:val="22"/>
          <w:szCs w:val="22"/>
        </w:rPr>
        <w:t xml:space="preserve">引入版本化机制，支持不同工程版本的差异化规则：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3.6.0-SNAPSHOT 版本规则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3.6.1-SNAPSHOT 版本规则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重构成果总结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7.1 变更统计汇总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总问题数</w:t>
            </w:r>
          </w:p>
        </w:tc>
        <w:tc>
          <w:tcPr>
            <w:tcW w:type="dxa" w:w="1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已修复</w:t>
            </w:r>
          </w:p>
        </w:tc>
        <w:tc>
          <w:tcPr>
            <w:tcW w:type="dxa" w:w="1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仅分析</w:t>
            </w:r>
          </w:p>
        </w:tc>
        <w:tc>
          <w:tcPr>
            <w:tcW w:type="dxa" w:w="1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约束限制</w:t>
            </w:r>
          </w:p>
        </w:tc>
        <w:tc>
          <w:tcPr>
            <w:tcW w:type="dxa" w:w="1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涉及文件数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108 + 130 引用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代码优化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80+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80+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94+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88+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201 + 130 引用</w:t>
            </w:r>
          </w:p>
        </w:tc>
      </w:tr>
    </w:tbl>
    <w:p>
      <w:pPr>
        <w:pStyle w:val="Heading2"/>
        <w:spacing w:after="150" w:before="300"/>
      </w:pPr>
      <w:r>
        <w:t xml:space="preserve">7.2 架构改进对比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重构前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重构后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工程结构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扁平存放，无层级关系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四层架构，层次分明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POM 管理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各模块独立指向外部父 POM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统一根 POM，层级容器 POM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模块命名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带版本号后缀（server2）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规范命名，无版本号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 组织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文件堆积在根目录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custom/common 分离，功能子目录分类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Service 组织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接口与实现混放，按业务分散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facade/impl 统一分离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目录命名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imp（非标准）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impl（Java 标准）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同层依赖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 直接注入 Controller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 → Service 调用链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SQL 安全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存在字符串拼接 SQL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参数化查询 + 白名单校验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日志规范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部分方法无日志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50+ 方法补充入口日志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代码质量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StringBuffer（非线程场景）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StringBuilder（性能优化）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待执行事项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00" w:before="100"/>
      </w:pPr>
      <w:r>
        <w:rPr>
          <w:sz w:val="22"/>
          <w:szCs w:val="22"/>
        </w:rPr>
        <w:t xml:space="preserve">以下事项已生成待执行报告，需用户确认后实施：</w:t>
      </w:r>
    </w:p>
    <w:p>
      <w:pPr>
        <w:pStyle w:val="Heading2"/>
        <w:spacing w:after="150" w:before="300"/>
      </w:pPr>
      <w:r>
        <w:t xml:space="preserve">8.1 Service/DAO/Model 三层结构优化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当前问题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5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DAO+Mapper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mapper/ 独立包，无 entity/ 目录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dao/mapper/ + dao/entity/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高（需确认 Bean 注册）</w:t>
            </w:r>
          </w:p>
        </w:tc>
      </w:tr>
      <w:tr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缺少 vo/、query/，根目录有未分类文件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dto/ + vo/ + query/</w:t>
            </w:r>
          </w:p>
        </w:tc>
        <w:tc>
          <w:tcPr>
            <w:tcW w:type="dxa" w:w="225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高（跨模块 253 文件影响）</w:t>
            </w:r>
          </w:p>
        </w:tc>
      </w:tr>
    </w:tbl>
    <w:p>
      <w:pPr>
        <w:pStyle w:val="Heading2"/>
        <w:spacing w:after="150" w:before="300"/>
      </w:pPr>
      <w:r>
        <w:t xml:space="preserve">8.2 约束限制项（未修复）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约束原因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RESTful 动词不规范（POST 用于查询）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修改会改变 HTTP 方法，影响前端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Model 层 entity 包名不规范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涉及 entity 包名变更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DAO 层非标准命名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下游依赖广泛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DTO 类内部属性命名（下划线风格）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序列化兼容性风险</w:t>
            </w:r>
          </w:p>
        </w:tc>
      </w:tr>
    </w:tbl>
    <w:p>
      <w:pPr>
        <w:pStyle w:val="Heading2"/>
        <w:spacing w:after="150" w:before="300"/>
      </w:pPr>
      <w:r>
        <w:t xml:space="preserve">8.3 超大文件待处理</w:t>
      </w:r>
    </w:p>
    <w:p>
      <w:pPr>
        <w:spacing w:after="100" w:before="100"/>
      </w:pPr>
      <w:r>
        <w:rPr>
          <w:sz w:val="22"/>
          <w:szCs w:val="22"/>
        </w:rPr>
        <w:t xml:space="preserve">以下文件因超过 1000 行而在代码优化阶段被跳过，需单独处理：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5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ElementValueDaoImpl.java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2963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ElementValueAgencyDaoImpl.java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4402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ElementValueServiceImpl.java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4915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ElementValueAgencyServiceImpl.java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3500+</w:t>
            </w:r>
          </w:p>
        </w:tc>
      </w:tr>
      <w:tr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ElementValueSpecialServiceImpl.java</w:t>
            </w:r>
          </w:p>
        </w:tc>
        <w:tc>
          <w:tcPr>
            <w:tcW w:type="dxa" w:w="45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3200+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风险与建议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2"/>
        <w:spacing w:after="150" w:before="300"/>
      </w:pPr>
      <w:r>
        <w:t xml:space="preserve">9.1 风险评估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  <w:tc>
          <w:tcPr>
            <w:tcW w:type="dxa" w:w="3000"/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接口兼容性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无影响，所有 HTTP 接口 URL、方法、参数不变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无需额外处理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Spring 容器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@ComponentScan 扫描范围覆盖新子目录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确认扫描基础包路径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编译兼容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原文件已删除，import 已更新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全模块 mvn clean compile 验证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回归范围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Controller/Service 目录迁移影响范围较广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建议全量回归测试</w:t>
            </w:r>
          </w:p>
        </w:tc>
      </w:tr>
      <w:tr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交叉引用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已验证 0 条旧路径引用残留</w:t>
            </w:r>
          </w:p>
        </w:tc>
        <w:tc>
          <w:tcPr>
            <w:tcW w:type="dxa" w:w="3000"/>
          </w:tcPr>
          <w:p>
            <w:pPr>
              <w:spacing w:after="30" w:before="30"/>
            </w:pPr>
            <w:r>
              <w:rPr>
                <w:sz w:val="20"/>
                <w:szCs w:val="20"/>
              </w:rPr>
              <w:t xml:space="preserve">定期检查</w:t>
            </w:r>
          </w:p>
        </w:tc>
      </w:tr>
    </w:tbl>
    <w:p>
      <w:pPr>
        <w:pStyle w:val="Heading2"/>
        <w:spacing w:after="150" w:before="300"/>
      </w:pPr>
      <w:r>
        <w:t xml:space="preserve">9.2 后续建议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执行 mvn clean compile 验证全模块编译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确认 _new 后缀临时文件的处置方案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确认 Mapper Bean 注册机制后再执行 DAO 层迁移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建议在独立 SVN 分支上执行待执行事项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定期运行 Skill 检查，确保新增代码符合规范</w:t>
      </w:r>
    </w:p>
    <w:p>
      <w:pPr>
        <w:pBdr>
          <w:bottom w:val="single" w:color="999999" w:sz="6" w:space="1"/>
        </w:pBdr>
        <w:spacing w:after="200" w:before="20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本报告由 Qoder AI 自动生成 | 生成日期：2026-03-19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3B8ED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Element Module AI Refactoring Process Report</dc:title>
  <dc:creator>Qoder AI</dc:creator>
  <dc:description>AI-assisted refactoring report for grp-platform-springcloud ele1 project</dc:description>
  <cp:lastModifiedBy>Un-named</cp:lastModifiedBy>
  <cp:revision>1</cp:revision>
  <dcterms:created xsi:type="dcterms:W3CDTF">2026-03-19T01:28:48.510Z</dcterms:created>
  <dcterms:modified xsi:type="dcterms:W3CDTF">2026-03-19T01:28:48.511Z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