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666666"/>
          <w:kern w:val="36"/>
          <w:sz w:val="48"/>
          <w:szCs w:val="48"/>
        </w:rPr>
      </w:pPr>
      <w:r w:rsidRPr="00586B27">
        <w:rPr>
          <w:rFonts w:ascii="Arial" w:eastAsia="굴림" w:hAnsi="Arial" w:cs="Arial"/>
          <w:b/>
          <w:bCs/>
          <w:color w:val="666666"/>
          <w:kern w:val="36"/>
          <w:sz w:val="48"/>
          <w:szCs w:val="48"/>
        </w:rPr>
        <w:t>패키지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2013-12-17 18:21:22 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패키지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in" o:ole="">
            <v:imagedata r:id="rId5" o:title=""/>
          </v:shape>
          <w:control r:id="rId6" w:name="DefaultOcxName" w:shapeid="_x0000_i1036"/>
        </w:objec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시간에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배웠다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패스란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컴퓨터의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저장장치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어딘가에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존재하는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방법이다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이번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시간에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살펴볼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(Package)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하나의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클래스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안에서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같은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이름의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클래스들을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사용하기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위한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방법이라고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할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수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 xml:space="preserve"> 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있다</w:t>
      </w:r>
      <w:r w:rsidRPr="00586B27">
        <w:rPr>
          <w:rFonts w:ascii="Arial" w:eastAsia="굴림" w:hAnsi="Arial" w:cs="Arial"/>
          <w:color w:val="FF0000"/>
          <w:kern w:val="0"/>
          <w:sz w:val="18"/>
          <w:szCs w:val="18"/>
          <w:u w:val="single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비유를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서로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내용의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java.txt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하나의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컴퓨터에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동시에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공존할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그래서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고안된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java.txt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각각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저장한다면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하나의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컴퓨터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안에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공존할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누군가에게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'a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java.txt'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이메일로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보내달라고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요청할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유사하다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많아짐에</w:t>
      </w:r>
      <w:proofErr w:type="spellEnd"/>
      <w:r w:rsidR="007676AC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d</w:t>
      </w:r>
      <w:bookmarkStart w:id="0" w:name="_GoBack"/>
      <w:bookmarkEnd w:id="0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생겨날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가능성이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높아지게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되는데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충돌을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방지하기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고안된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패키지라고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정보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공학에서는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'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충돌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'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해결하기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다양한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노력을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전역변수와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지역변수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객체도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연장선에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패키지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만들기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우리는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사용해왔다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IDE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들은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강제하고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독자가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무엇인지도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숙지하지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상태에서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주제에서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어긋나는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이야기이지만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지식이라는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사실은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순차적이지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네트워크적이라는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점을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생각해볼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필요가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순차적인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순서가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의미다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즉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먼저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배워야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나중에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배워야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의미다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우리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수업도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식으로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되어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수업이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그렇다보니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배우는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입장에서는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지식을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순차적으로만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받아들이게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예를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통해서도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엿볼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있듯이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처음부터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사용되지만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나중에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설명할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수밖에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지금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설명하고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측면은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아직도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설명할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그리고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이러한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부분이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독자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입장에서는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고통스러울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필자는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배우는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입장에서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중요한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능력이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생각한다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알고자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호기심이다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모르는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견디는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인내심이다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상반되는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미덕이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조화롭게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공존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할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지식은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받아들여지는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처음에는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온갖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개념들이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머릿속에서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춤을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차츰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끊어져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개념들이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거미줄처럼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연결되기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시작하면서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개념들의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존재감은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조용히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사라질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그러다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맥락을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만났을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거짓말처럼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뛰쳐나와서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춤을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추기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시작한다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출처는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기억나지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인상적으로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간직하고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문구가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br/>
        <w:t>"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배우고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익히고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잊어버려라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"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object w:dxaOrig="1440" w:dyaOrig="1440">
          <v:shape id="_x0000_i1035" type="#_x0000_t75" style="width:1in;height:1in" o:ole="">
            <v:imagedata r:id="rId5" o:title=""/>
          </v:shape>
          <w:control r:id="rId7" w:name="DefaultOcxName1" w:shapeid="_x0000_i1035"/>
        </w:objec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이미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사용해본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패키지들을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살펴보자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hyperlink r:id="rId8" w:anchor="package" w:tgtFrame="_blank" w:history="1"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토픽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"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클래스와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인스턴스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그리고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객체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"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의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예제</w:t>
        </w:r>
      </w:hyperlink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구문이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9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557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.javatutorials.object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hyperlink r:id="rId10" w:anchor="example1" w:tgtFrame="_blank" w:history="1"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또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토픽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"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클래스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맴버와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인스턴스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맴버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"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의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 xml:space="preserve"> </w:t>
        </w:r>
        <w:r w:rsidRPr="00586B27">
          <w:rPr>
            <w:rFonts w:ascii="Arial" w:eastAsia="굴림" w:hAnsi="Arial" w:cs="Arial"/>
            <w:color w:val="666666"/>
            <w:kern w:val="0"/>
            <w:sz w:val="18"/>
            <w:szCs w:val="18"/>
          </w:rPr>
          <w:t>예제</w:t>
        </w:r>
      </w:hyperlink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구문이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1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53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.javatutorials.classninstance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각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클래스들의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찾아보자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이클립스에서는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선택하고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오른쪽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클릭을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메뉴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하단에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properties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항목을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선택하면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대화상자가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나타날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5F6244DC" wp14:editId="247E9E69">
            <wp:extent cx="3208020" cy="693420"/>
            <wp:effectExtent l="0" t="0" r="0" b="0"/>
            <wp:docPr id="1" name="그림 1" descr="https://s3.ap-northeast-2.amazonaws.com/opentutorials-user-file/module/516/1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opentutorials-user-file/module/516/199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57F896D8" wp14:editId="720C6EA4">
            <wp:extent cx="5516880" cy="1188720"/>
            <wp:effectExtent l="0" t="0" r="7620" b="0"/>
            <wp:docPr id="2" name="그림 2" descr="https://s3.ap-northeast-2.amazonaws.com/opentutorials-user-file/module/516/1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northeast-2.amazonaws.com/opentutorials-user-file/module/516/199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Location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소스코드가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필자의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4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"/>
        <w:gridCol w:w="8953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F:\dropbox\생활코딩\실습\java_tutorials\src\org\opentutorials\javatutorials\object\CalculatorDemo4.java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분석해보자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다음은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프로젝트가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5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468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F:\dropbox\생활코딩\실습\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java_tutorials</w:t>
            </w:r>
            <w:proofErr w:type="spellEnd"/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다음은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프로젝트의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소스코드가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이클립스가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지정한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6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48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\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src</w:t>
            </w:r>
            <w:proofErr w:type="spellEnd"/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우리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수업의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주인공이다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7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480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\org\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opentutorials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\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\object\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t>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일치한다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8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557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.javatutorials.object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;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기본적으로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일치한다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그렇기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패키지들은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물리적으로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존재할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org.opentutorials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.javatutorials.object</w:t>
      </w:r>
      <w:proofErr w:type="spellEnd"/>
    </w:p>
    <w:p w:rsidR="00586B27" w:rsidRPr="00586B27" w:rsidRDefault="00586B27" w:rsidP="00586B2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org.opentutorials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.javatutorials.classninstance</w:t>
      </w:r>
      <w:proofErr w:type="spellEnd"/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실제로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어떻게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쓰이는가를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파일명은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A.java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패키지명은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일반적으로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제작한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개인이나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단체가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소속된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웹사이트의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도메인을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이용한다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중복될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웹사이트의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도메인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전세계에서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유일무일한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식별자이기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이러한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중복의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피할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19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89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 {}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정의한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예제다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정상적으로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동작한다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0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89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이번에는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바꿔보자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1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89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//클래스 A가 다른 패키지에 있기 때문에 로드 할 수 없다.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동작하지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않는다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주석으로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처리한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a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= new A();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부분에서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에러가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발생하기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이유는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여기서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사용하려는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A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서로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소속되어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고쳐서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해결할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2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701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.javatutorials.packages.example1.A;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차이점은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76BFBE06" wp14:editId="7AA66C2C">
            <wp:extent cx="4122420" cy="1219200"/>
            <wp:effectExtent l="0" t="0" r="0" b="0"/>
            <wp:docPr id="3" name="그림 3" descr="https://s3.ap-northeast-2.amazonaws.com/opentutorials-user-file/module/516/2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northeast-2.amazonaws.com/opentutorials-user-file/module/516/20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서로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가져오려면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import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통해서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현재의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소스코드로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불러와야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만약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특정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로드하고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싶다면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4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701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.javatutorials.packages.example1.*;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A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차이점은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 *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'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'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뜻이다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34E9D90D" wp14:editId="5A2ABFF5">
            <wp:extent cx="4107180" cy="1219200"/>
            <wp:effectExtent l="0" t="0" r="7620" b="0"/>
            <wp:docPr id="4" name="그림 4" descr="https://s3.ap-northeast-2.amazonaws.com/opentutorials-user-file/module/516/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northeast-2.amazonaws.com/opentutorials-user-file/module/516/200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이렇게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무엇인가에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대해서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알아봤다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이클립스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방법을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손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컴파일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lastRenderedPageBreak/>
        <w:object w:dxaOrig="1440" w:dyaOrig="1440">
          <v:shape id="_x0000_i1034" type="#_x0000_t75" style="width:1in;height:1in" o:ole="">
            <v:imagedata r:id="rId5" o:title=""/>
          </v:shape>
          <w:control r:id="rId26" w:name="DefaultOcxName2" w:shapeid="_x0000_i1034"/>
        </w:objec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손으로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개발도구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코딩하는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경우는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거의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없다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그러므로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혹시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이해가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안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되면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나중에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봐도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부분이다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하지만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언젠가는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있어야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부분이다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이클립스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내부에서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일어나는지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궁금하지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않은가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?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프로젝트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구성을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살펴보자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src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: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들어있다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bin :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컴파일된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들어있다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구분한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이유는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관리의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편의성을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위해서다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src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소스코드를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만들고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그것을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bin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위치하도록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작업해보자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우리가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소속이다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7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96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package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.javatutorials.packages.example3;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대응관계에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따라서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구조대로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src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만들어보자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392DA7E6" wp14:editId="5D3ED753">
            <wp:extent cx="1470660" cy="1447800"/>
            <wp:effectExtent l="0" t="0" r="0" b="0"/>
            <wp:docPr id="5" name="그림 5" descr="https://s3.ap-northeast-2.amazonaws.com/opentutorials-user-file/module/516/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northeast-2.amazonaws.com/opentutorials-user-file/module/516/200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packages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디렉터리에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Selfcompile.java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만든다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내용은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29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689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.javatutorials.packages.example3;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Selfcompile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{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프로젝트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디렉토리에서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진행하자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drawing>
          <wp:inline distT="0" distB="0" distL="0" distR="0" wp14:anchorId="278EFF18" wp14:editId="62AD0F81">
            <wp:extent cx="1470660" cy="525780"/>
            <wp:effectExtent l="0" t="0" r="0" b="7620"/>
            <wp:docPr id="6" name="그림 6" descr="https://s3.ap-northeast-2.amazonaws.com/opentutorials-user-file/module/516/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p-northeast-2.amazonaws.com/opentutorials-user-file/module/516/200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하려면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콘솔을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실행시켜야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콘솔을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프로젝트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이동한다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필자의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33DCFBB5" wp14:editId="3BCB8CF7">
            <wp:extent cx="3977640" cy="320040"/>
            <wp:effectExtent l="0" t="0" r="3810" b="3810"/>
            <wp:docPr id="7" name="그림 7" descr="https://s3.ap-northeast-2.amazonaws.com/opentutorials-user-file/module/516/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northeast-2.amazonaws.com/opentutorials-user-file/module/516/20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32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792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javac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src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/org/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opentutorials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/packages/example3/*.java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명령은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현재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기준으로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src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/org/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opentutorials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javatutorials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/packages/example</w:t>
      </w:r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3/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하위에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모든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자바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결과는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src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/org/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opentutorials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javatutorials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/packages/example</w:t>
      </w:r>
      <w:proofErr w:type="gram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3/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에</w:t>
      </w:r>
      <w:proofErr w:type="gram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저장된다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특별한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옵션을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않으면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소스코드와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동일한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우리가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원하는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파일이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bin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위치하도록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것이다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명령을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바꾸면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33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8760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javac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src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/org/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opentutorials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javatutorials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/packages/example3/*.java -d bin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-d bin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컴파일된</w:t>
      </w:r>
      <w:proofErr w:type="spellEnd"/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결과를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bin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하위에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위치시킨다는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의미다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자바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컴파일러는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자동으로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해당하는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디렉토리를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생성해준다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중복의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회피</w:t>
      </w:r>
    </w:p>
    <w:p w:rsidR="00586B27" w:rsidRPr="00586B27" w:rsidRDefault="00586B27" w:rsidP="00586B2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object w:dxaOrig="1440" w:dyaOrig="1440">
          <v:shape id="_x0000_i1033" type="#_x0000_t75" style="width:1in;height:1in" o:ole="">
            <v:imagedata r:id="rId5" o:title=""/>
          </v:shape>
          <w:control r:id="rId34" w:name="DefaultOcxName3" w:shapeid="_x0000_i1033"/>
        </w:objec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만약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import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안에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존재하고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사용하고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싶다면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발생할까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?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import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두개의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존재하는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경우에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어떤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일이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발생하는가를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보여준다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35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7011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8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.javatutorials.packages.example3;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.javatutorials.packages.example1.*;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.javatutorials.packages.example2.*;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B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위의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코드는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오류를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발생한다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36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"/>
        <w:gridCol w:w="8925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Exception in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thread "main"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java.lang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.Error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: Unresolved compilation problems: 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type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 is ambiguous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type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 is ambiguous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at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.javatutorials.packages.example3.D.main(D.java:8)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B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이름이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중복되기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때문에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애매함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(ambiguous)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발생한다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아래와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같은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방법으로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문제를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우회할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있다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586B27" w:rsidRPr="00586B27" w:rsidRDefault="00586B27" w:rsidP="00586B2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Courier" w:eastAsia="굴림" w:hAnsi="Courier" w:cs="Arial"/>
          <w:color w:val="666666"/>
          <w:kern w:val="0"/>
          <w:sz w:val="18"/>
          <w:szCs w:val="18"/>
        </w:rPr>
      </w:pPr>
      <w:hyperlink r:id="rId37" w:history="1">
        <w:r w:rsidRPr="00586B27">
          <w:rPr>
            <w:rFonts w:ascii="Courier" w:eastAsia="굴림" w:hAnsi="Courier" w:cs="Arial"/>
            <w:color w:val="666666"/>
            <w:kern w:val="0"/>
            <w:sz w:val="18"/>
            <w:szCs w:val="18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8825"/>
      </w:tblGrid>
      <w:tr w:rsidR="00586B27" w:rsidRPr="00586B27" w:rsidTr="00586B27"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3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4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5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6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7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8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9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package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.javatutorials.packages.example3;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.javatutorials.packages.example1.*;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import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.javatutorials.packages.example2.*;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class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public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static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void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main(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args</w:t>
            </w:r>
            <w:proofErr w:type="spell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 {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proofErr w:type="gramStart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</w:t>
            </w:r>
            <w:proofErr w:type="gramEnd"/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.javatutorials.packages.example2.B b = new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org.opentutorials.javatutorials.packages.example2.B();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86B27" w:rsidRPr="00586B27" w:rsidRDefault="00586B27" w:rsidP="00586B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</w:pPr>
            <w:r w:rsidRPr="00586B2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 </w:t>
            </w:r>
            <w:r w:rsidRPr="00586B27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수업을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586B27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마치며</w:t>
      </w:r>
    </w:p>
    <w:p w:rsidR="00586B27" w:rsidRPr="00586B27" w:rsidRDefault="00586B27" w:rsidP="00586B2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이로써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무엇인지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,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복잡한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컴파일을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방법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등에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대해서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알아봤다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클래스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패스나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패키지는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자바에서는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거대담론에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속하는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주제다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로직들을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관리하는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가장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큰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틀의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체계들인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셈이다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.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이제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거대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주제는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여기까지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알아보고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다시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객체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지향에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대해서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알아보자</w:t>
      </w:r>
      <w:r w:rsidRPr="00586B27">
        <w:rPr>
          <w:rFonts w:ascii="Arial" w:eastAsia="굴림" w:hAnsi="Arial" w:cs="Arial"/>
          <w:color w:val="666666"/>
          <w:kern w:val="0"/>
          <w:sz w:val="18"/>
          <w:szCs w:val="18"/>
        </w:rPr>
        <w:t>.</w:t>
      </w:r>
    </w:p>
    <w:p w:rsidR="00D55613" w:rsidRDefault="007676AC"/>
    <w:sectPr w:rsidR="00D55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B2A"/>
    <w:multiLevelType w:val="multilevel"/>
    <w:tmpl w:val="CD7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F18"/>
    <w:multiLevelType w:val="multilevel"/>
    <w:tmpl w:val="7D7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27"/>
    <w:rsid w:val="002120BD"/>
    <w:rsid w:val="00586B27"/>
    <w:rsid w:val="007676AC"/>
    <w:rsid w:val="008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05DC"/>
  <w15:chartTrackingRefBased/>
  <w15:docId w15:val="{A97C9418-74B3-44AF-BB48-301A7D8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398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7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8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1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8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67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5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7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3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307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3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9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8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465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2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8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75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1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79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03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4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510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7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683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85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858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6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0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6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89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1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8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3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9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83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9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57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67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27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1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8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3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9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53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56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06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7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43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21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890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7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4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62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8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9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5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47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8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9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208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6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67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9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28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8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338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3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7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503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96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46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13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3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1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1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1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185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3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75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7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357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5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65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3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6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95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4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8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71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8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18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2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3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176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5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0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04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2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3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0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5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9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0896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6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4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2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90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2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2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tutorials.org/module/516/540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opentutorials.org/course/1194/5531" TargetMode="External"/><Relationship Id="rId26" Type="http://schemas.openxmlformats.org/officeDocument/2006/relationships/control" Target="activeX/activeX3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pentutorials.org/course/1194/5531" TargetMode="External"/><Relationship Id="rId34" Type="http://schemas.openxmlformats.org/officeDocument/2006/relationships/control" Target="activeX/activeX4.xml"/><Relationship Id="rId7" Type="http://schemas.openxmlformats.org/officeDocument/2006/relationships/control" Target="activeX/activeX2.xml"/><Relationship Id="rId12" Type="http://schemas.openxmlformats.org/officeDocument/2006/relationships/image" Target="media/image2.jpeg"/><Relationship Id="rId17" Type="http://schemas.openxmlformats.org/officeDocument/2006/relationships/hyperlink" Target="https://www.opentutorials.org/course/1194/5531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opentutorials.org/course/1194/553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pentutorials.org/course/1194/5531" TargetMode="External"/><Relationship Id="rId20" Type="http://schemas.openxmlformats.org/officeDocument/2006/relationships/hyperlink" Target="https://www.opentutorials.org/course/1194/5531" TargetMode="External"/><Relationship Id="rId29" Type="http://schemas.openxmlformats.org/officeDocument/2006/relationships/hyperlink" Target="https://www.opentutorials.org/course/1194/5531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opentutorials.org/course/1194/5531" TargetMode="External"/><Relationship Id="rId24" Type="http://schemas.openxmlformats.org/officeDocument/2006/relationships/hyperlink" Target="https://www.opentutorials.org/course/1194/5531" TargetMode="External"/><Relationship Id="rId32" Type="http://schemas.openxmlformats.org/officeDocument/2006/relationships/hyperlink" Target="https://www.opentutorials.org/course/1194/5531" TargetMode="External"/><Relationship Id="rId37" Type="http://schemas.openxmlformats.org/officeDocument/2006/relationships/hyperlink" Target="https://www.opentutorials.org/course/1194/5531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opentutorials.org/course/1194/5531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36" Type="http://schemas.openxmlformats.org/officeDocument/2006/relationships/hyperlink" Target="https://www.opentutorials.org/course/1194/5531" TargetMode="External"/><Relationship Id="rId10" Type="http://schemas.openxmlformats.org/officeDocument/2006/relationships/hyperlink" Target="http://opentutorials.org/module/516/5440" TargetMode="External"/><Relationship Id="rId19" Type="http://schemas.openxmlformats.org/officeDocument/2006/relationships/hyperlink" Target="https://www.opentutorials.org/course/1194/5531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opentutorials.org/course/1194/5531" TargetMode="External"/><Relationship Id="rId14" Type="http://schemas.openxmlformats.org/officeDocument/2006/relationships/hyperlink" Target="https://www.opentutorials.org/course/1194/5531" TargetMode="External"/><Relationship Id="rId22" Type="http://schemas.openxmlformats.org/officeDocument/2006/relationships/hyperlink" Target="https://www.opentutorials.org/course/1194/5531" TargetMode="External"/><Relationship Id="rId27" Type="http://schemas.openxmlformats.org/officeDocument/2006/relationships/hyperlink" Target="https://www.opentutorials.org/course/1194/5531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opentutorials.org/course/1194/553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우메모토세이야</dc:creator>
  <cp:keywords/>
  <dc:description/>
  <cp:lastModifiedBy>우메모토세이야</cp:lastModifiedBy>
  <cp:revision>2</cp:revision>
  <dcterms:created xsi:type="dcterms:W3CDTF">2019-05-15T07:20:00Z</dcterms:created>
  <dcterms:modified xsi:type="dcterms:W3CDTF">2019-05-15T07:21:00Z</dcterms:modified>
</cp:coreProperties>
</file>