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7AAF" w:rsidRPr="005A4CDB" w:rsidRDefault="00CC7AAF">
      <w:pPr>
        <w:jc w:val="center"/>
        <w:rPr>
          <w:b/>
          <w:bCs/>
        </w:rPr>
      </w:pPr>
      <w:r w:rsidRPr="005A4CDB">
        <w:rPr>
          <w:b/>
          <w:bCs/>
        </w:rPr>
        <w:t xml:space="preserve"> SIMATS ENGINEERING</w:t>
      </w:r>
    </w:p>
    <w:p w:rsidR="00CC7AAF" w:rsidRPr="005A4CDB" w:rsidRDefault="00CC7AAF">
      <w:pPr>
        <w:jc w:val="center"/>
        <w:rPr>
          <w:b/>
          <w:bCs/>
        </w:rPr>
      </w:pPr>
      <w:r w:rsidRPr="005A4CDB">
        <w:rPr>
          <w:b/>
          <w:bCs/>
        </w:rPr>
        <w:t>ASSESSMENT TOOL 2</w:t>
      </w:r>
    </w:p>
    <w:p w:rsidR="00CC7AAF" w:rsidRPr="005A4CDB" w:rsidRDefault="00CC7AAF">
      <w:pPr>
        <w:jc w:val="center"/>
        <w:rPr>
          <w:b/>
          <w:bCs/>
        </w:rPr>
      </w:pPr>
    </w:p>
    <w:p w:rsidR="00CC7AAF" w:rsidRPr="005A4CDB" w:rsidRDefault="00CC7AAF">
      <w:pPr>
        <w:jc w:val="center"/>
        <w:rPr>
          <w:b/>
          <w:bCs/>
        </w:rPr>
      </w:pPr>
    </w:p>
    <w:p w:rsidR="00CC7AAF" w:rsidRPr="005A4CDB" w:rsidRDefault="00CC7AAF">
      <w:pPr>
        <w:rPr>
          <w:rFonts w:eastAsia="Arial"/>
          <w:b/>
          <w:bCs/>
        </w:rPr>
      </w:pPr>
      <w:r w:rsidRPr="005A4CDB">
        <w:rPr>
          <w:rFonts w:eastAsia="Arial"/>
          <w:b/>
          <w:bCs/>
        </w:rPr>
        <w:t>COURSE NAME: COMPUTER NETWORKS</w:t>
      </w:r>
    </w:p>
    <w:p w:rsidR="00CC7AAF" w:rsidRPr="005A4CDB" w:rsidRDefault="00CC7AAF">
      <w:pPr>
        <w:rPr>
          <w:rFonts w:eastAsia="Arial"/>
          <w:b/>
          <w:bCs/>
        </w:rPr>
      </w:pPr>
      <w:r w:rsidRPr="005A4CDB">
        <w:rPr>
          <w:rFonts w:eastAsia="Arial"/>
          <w:b/>
          <w:bCs/>
        </w:rPr>
        <w:t>COURSE CODE:</w:t>
      </w:r>
      <w:r w:rsidRPr="005A4CDB">
        <w:rPr>
          <w:rFonts w:eastAsia="Arial"/>
        </w:rPr>
        <w:t xml:space="preserve"> </w:t>
      </w:r>
      <w:r w:rsidRPr="005A4CDB">
        <w:rPr>
          <w:rFonts w:eastAsia="Arial"/>
          <w:b/>
          <w:bCs/>
        </w:rPr>
        <w:t>CSA07</w:t>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CC7AAF" w:rsidRPr="005A4CDB" w:rsidRDefault="00CC7AAF">
      <w:pPr>
        <w:rPr>
          <w:rFonts w:eastAsia="Arial"/>
          <w:b/>
          <w:bCs/>
        </w:rPr>
      </w:pPr>
    </w:p>
    <w:p w:rsidR="00CC7AAF" w:rsidRPr="005A4CDB" w:rsidRDefault="00CC7AAF">
      <w:pPr>
        <w:rPr>
          <w:rFonts w:eastAsia="Arial"/>
          <w:b/>
          <w:bCs/>
        </w:rPr>
      </w:pPr>
    </w:p>
    <w:p w:rsidR="00CC7AAF" w:rsidRPr="005A4CDB" w:rsidRDefault="00CC7AAF">
      <w:pPr>
        <w:rPr>
          <w:rFonts w:eastAsia="Arial"/>
          <w:b/>
          <w:bCs/>
        </w:rPr>
      </w:pPr>
      <w:r w:rsidRPr="005A4CDB">
        <w:rPr>
          <w:rFonts w:eastAsia="Arial"/>
          <w:noProof/>
          <w:lang w:eastAsia="en-IN"/>
        </w:rPr>
        <mc:AlternateContent>
          <mc:Choice Requires="wps">
            <w:drawing>
              <wp:inline distT="0" distB="0" distL="114300" distR="114300">
                <wp:extent cx="5746115" cy="26670"/>
                <wp:effectExtent l="0" t="0" r="0" b="0"/>
                <wp:docPr id="6" name="Rectangle 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CC7AAF" w:rsidRDefault="00CC7AAF">
                            <w:pPr>
                              <w:textDirection w:val="btLr"/>
                            </w:pPr>
                          </w:p>
                        </w:txbxContent>
                      </wps:txbx>
                      <wps:bodyPr spcFirstLastPara="1" wrap="square" lIns="91425" tIns="91425" rIns="91425" bIns="91425" anchor="ctr" anchorCtr="0">
                        <a:noAutofit/>
                      </wps:bodyPr>
                    </wps:wsp>
                  </a:graphicData>
                </a:graphic>
              </wp:inline>
            </w:drawing>
          </mc:Choice>
          <mc:Fallback>
            <w:pict>
              <v:rect id="Rectangle 6"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" filled="f" strokeweight="1pt">
                <v:stroke startarrowwidth="narrow" startarrowlength="short" endarrowwidth="narrow" endarrowlength="short" joinstyle="round"/>
                <v:textbox inset="2.53958mm,2.53958mm,2.53958mm,2.53958mm">
                  <w:txbxContent>
                    <w:p w:rsidR="00CC7AAF" w:rsidRDefault="00CC7AAF">
                      <w:pPr>
                        <w:textDirection w:val="btLr"/>
                      </w:pPr>
                    </w:p>
                  </w:txbxContent>
                </v:textbox>
                <w10:anchorlock/>
              </v:rect>
            </w:pict>
          </mc:Fallback>
        </mc:AlternateContent>
      </w:r>
    </w:p>
    <w:p w:rsidR="00CC7AAF" w:rsidRPr="005A4CDB" w:rsidRDefault="00CC7AAF">
      <w:pPr>
        <w:rPr>
          <w:rFonts w:eastAsia="Arial"/>
          <w:b/>
          <w:bCs/>
        </w:rPr>
      </w:pPr>
    </w:p>
    <w:p w:rsidR="00CC7AAF" w:rsidRPr="005A4CDB" w:rsidRDefault="00CC7AAF">
      <w:pPr>
        <w:rPr>
          <w:rFonts w:eastAsia="Arial"/>
          <w:b/>
          <w:bCs/>
        </w:rPr>
      </w:pPr>
      <w:r w:rsidRPr="005A4CDB">
        <w:rPr>
          <w:rFonts w:eastAsia="Arial"/>
          <w:b/>
          <w:bCs/>
        </w:rPr>
        <w:t>COURSE OUTCOME COVERED</w:t>
      </w:r>
    </w:p>
    <w:p w:rsidR="00CC7AAF" w:rsidRPr="005A4CDB" w:rsidRDefault="00CC7AAF">
      <w:pPr>
        <w:rPr>
          <w:rFonts w:eastAsia="Arial"/>
          <w:b/>
          <w:bCs/>
        </w:rPr>
      </w:pPr>
    </w:p>
    <w:p w:rsidR="00CC7AAF" w:rsidRPr="005A4CDB" w:rsidRDefault="00CC7AAF">
      <w:pPr>
        <w:shd w:val="clear" w:color="auto" w:fill="FFFFFF"/>
        <w:rPr>
          <w:rFonts w:eastAsia="Arial"/>
          <w:color w:val="1F1F1F"/>
        </w:rPr>
      </w:pPr>
      <w:r w:rsidRPr="005A4CDB">
        <w:rPr>
          <w:rFonts w:eastAsia="Arial"/>
          <w:b/>
          <w:bCs/>
          <w:i/>
          <w:iCs/>
        </w:rPr>
        <w:t xml:space="preserve">CO4: </w:t>
      </w:r>
      <w:r w:rsidRPr="005A4CDB">
        <w:rPr>
          <w:rFonts w:eastAsia="Arial"/>
          <w:color w:val="1F1F1F"/>
        </w:rPr>
        <w:br/>
        <w:t>Design network topologies star, mesh, bus, and hybrid using networking devices, transmission media, and cabling standards</w:t>
      </w:r>
    </w:p>
    <w:p w:rsidR="00CC7AAF" w:rsidRPr="005A4CDB" w:rsidRDefault="00CC7AAF">
      <w:pPr>
        <w:jc w:val="both"/>
        <w:rPr>
          <w:rFonts w:eastAsia="Arial"/>
          <w:i/>
          <w:iCs/>
          <w:color w:val="000000"/>
        </w:rPr>
      </w:pPr>
      <w:r w:rsidRPr="005A4CDB">
        <w:rPr>
          <w:rFonts w:eastAsia="Arial"/>
          <w:i/>
          <w:iCs/>
          <w:color w:val="000000"/>
        </w:rPr>
        <w:t xml:space="preserve"> (BL</w:t>
      </w:r>
      <w:proofErr w:type="gramStart"/>
      <w:r w:rsidRPr="005A4CDB">
        <w:rPr>
          <w:rFonts w:eastAsia="Arial"/>
          <w:i/>
          <w:iCs/>
          <w:color w:val="000000"/>
        </w:rPr>
        <w:t>2,BL</w:t>
      </w:r>
      <w:proofErr w:type="gramEnd"/>
      <w:r w:rsidRPr="005A4CDB">
        <w:rPr>
          <w:rFonts w:eastAsia="Arial"/>
          <w:i/>
          <w:iCs/>
          <w:color w:val="000000"/>
        </w:rPr>
        <w:t>6)</w:t>
      </w:r>
    </w:p>
    <w:p w:rsidR="00CC7AAF" w:rsidRPr="005A4CDB" w:rsidRDefault="00CC7AAF">
      <w:pPr>
        <w:rPr>
          <w:rFonts w:eastAsia="Arial"/>
          <w:i/>
          <w:iCs/>
        </w:rPr>
      </w:pPr>
    </w:p>
    <w:p w:rsidR="00CC7AAF" w:rsidRPr="005A4CDB" w:rsidRDefault="00CC7AAF">
      <w:pPr>
        <w:rPr>
          <w:rFonts w:eastAsia="Arial"/>
          <w:i/>
          <w:iCs/>
        </w:rPr>
      </w:pPr>
      <w:r w:rsidRPr="005A4CDB">
        <w:rPr>
          <w:rFonts w:eastAsia="Arial"/>
          <w:i/>
          <w:iCs/>
        </w:rPr>
        <w:t>Assessment Tool Weightage: 30%</w:t>
      </w:r>
    </w:p>
    <w:p w:rsidR="00CC7AAF" w:rsidRPr="005A4CDB" w:rsidRDefault="00CC7AAF">
      <w:pPr>
        <w:rPr>
          <w:rFonts w:eastAsia="Arial"/>
          <w:i/>
          <w:iCs/>
        </w:rPr>
      </w:pPr>
    </w:p>
    <w:p w:rsidR="00CC7AAF" w:rsidRPr="005A4CDB" w:rsidRDefault="00CC7AAF">
      <w:pPr>
        <w:rPr>
          <w:rFonts w:eastAsia="Arial"/>
        </w:rPr>
      </w:pPr>
      <w:r w:rsidRPr="005A4CDB">
        <w:rPr>
          <w:noProof/>
          <w:lang w:eastAsia="en-IN"/>
        </w:rPr>
        <mc:AlternateContent>
          <mc:Choice Requires="wps">
            <w:drawing>
              <wp:inline distT="0" distB="0" distL="114300" distR="114300">
                <wp:extent cx="5746115" cy="26670"/>
                <wp:effectExtent l="0" t="0" r="0" b="0"/>
                <wp:docPr id="7" name="Rectangle 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CC7AAF" w:rsidRDefault="00CC7AAF">
                            <w:pPr>
                              <w:textDirection w:val="btLr"/>
                            </w:pPr>
                          </w:p>
                        </w:txbxContent>
                      </wps:txbx>
                      <wps:bodyPr spcFirstLastPara="1" wrap="square" lIns="91425" tIns="91425" rIns="91425" bIns="91425" anchor="ctr" anchorCtr="0">
                        <a:noAutofit/>
                      </wps:bodyPr>
                    </wps:wsp>
                  </a:graphicData>
                </a:graphic>
              </wp:inline>
            </w:drawing>
          </mc:Choice>
          <mc:Fallback>
            <w:pict>
              <v:rect id="Rectangle 7"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" filled="f" strokeweight="1pt">
                <v:stroke startarrowwidth="narrow" startarrowlength="short" endarrowwidth="narrow" endarrowlength="short" joinstyle="round"/>
                <v:textbox inset="2.53958mm,2.53958mm,2.53958mm,2.53958mm">
                  <w:txbxContent>
                    <w:p w:rsidR="00CC7AAF" w:rsidRDefault="00CC7AAF">
                      <w:pPr>
                        <w:textDirection w:val="btLr"/>
                      </w:pPr>
                    </w:p>
                  </w:txbxContent>
                </v:textbox>
                <w10:anchorlock/>
              </v:rect>
            </w:pict>
          </mc:Fallback>
        </mc:AlternateContent>
      </w:r>
    </w:p>
    <w:p w:rsidR="00CC7AAF" w:rsidRPr="005A4CDB" w:rsidRDefault="00CC7AAF">
      <w:pPr>
        <w:rPr>
          <w:rFonts w:eastAsia="Arial"/>
        </w:rPr>
      </w:pPr>
    </w:p>
    <w:p w:rsidR="00CC7AAF" w:rsidRPr="005A4CDB" w:rsidRDefault="00CC7AAF">
      <w:pPr>
        <w:ind w:left="2880" w:firstLine="720"/>
        <w:rPr>
          <w:rFonts w:eastAsia="Arial"/>
        </w:rPr>
      </w:pPr>
      <w:r w:rsidRPr="005A4CDB">
        <w:rPr>
          <w:rFonts w:eastAsia="Arial"/>
        </w:rPr>
        <w:t>Annexure A</w:t>
      </w:r>
    </w:p>
    <w:p w:rsidR="00CC7AAF" w:rsidRPr="005A4CDB" w:rsidRDefault="00CC7AAF">
      <w:pPr>
        <w:rPr>
          <w:rFonts w:eastAsia="Arial"/>
          <w:b/>
          <w:bCs/>
        </w:rPr>
      </w:pP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CC7AAF" w:rsidRPr="005A4CDB" w:rsidRDefault="00CC7AAF">
      <w:pPr>
        <w:jc w:val="center"/>
        <w:rPr>
          <w:b/>
          <w:bCs/>
        </w:rPr>
      </w:pPr>
      <w:r w:rsidRPr="005A4CDB">
        <w:rPr>
          <w:b/>
          <w:bCs/>
        </w:rPr>
        <w:t>Industry Problem Solving Task</w:t>
      </w:r>
      <w:r w:rsidRPr="005A4CDB">
        <w:rPr>
          <w:noProof/>
          <w:lang w:eastAsia="en-IN"/>
        </w:rPr>
        <mc:AlternateContent>
          <mc:Choice Requires="wps">
            <w:drawing>
              <wp:inline distT="0" distB="0" distL="114300" distR="114300">
                <wp:extent cx="5746115" cy="26670"/>
                <wp:effectExtent l="0" t="0" r="0" b="0"/>
                <wp:docPr id="8" name="Rectangle 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CC7AAF" w:rsidRDefault="00CC7AAF">
                            <w:pPr>
                              <w:textDirection w:val="btLr"/>
                            </w:pPr>
                          </w:p>
                        </w:txbxContent>
                      </wps:txbx>
                      <wps:bodyPr spcFirstLastPara="1" wrap="square" lIns="91425" tIns="91425" rIns="91425" bIns="91425" anchor="ctr" anchorCtr="0">
                        <a:noAutofit/>
                      </wps:bodyPr>
                    </wps:wsp>
                  </a:graphicData>
                </a:graphic>
              </wp:inline>
            </w:drawing>
          </mc:Choice>
          <mc:Fallback>
            <w:pict>
              <v:rect id="Rectangle 8"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" filled="f" strokeweight="1pt">
                <v:stroke startarrowwidth="narrow" startarrowlength="short" endarrowwidth="narrow" endarrowlength="short" joinstyle="round"/>
                <v:textbox inset="2.53958mm,2.53958mm,2.53958mm,2.53958mm">
                  <w:txbxContent>
                    <w:p w:rsidR="00CC7AAF" w:rsidRDefault="00CC7AAF">
                      <w:pPr>
                        <w:textDirection w:val="btLr"/>
                      </w:pPr>
                    </w:p>
                  </w:txbxContent>
                </v:textbox>
                <w10:anchorlock/>
              </v:rect>
            </w:pict>
          </mc:Fallback>
        </mc:AlternateContent>
      </w:r>
    </w:p>
    <w:p w:rsidR="00CC7AAF" w:rsidRPr="005A4CDB" w:rsidRDefault="00CC7AAF">
      <w:pPr>
        <w:rPr>
          <w:b/>
          <w:bCs/>
        </w:rPr>
      </w:pPr>
    </w:p>
    <w:p w:rsidR="00CC7AAF" w:rsidRPr="005A4CDB" w:rsidRDefault="00CC7AAF">
      <w:pPr>
        <w:rPr>
          <w:b/>
          <w:bCs/>
          <w:i/>
          <w:iCs/>
        </w:rPr>
      </w:pPr>
      <w:r w:rsidRPr="005A4CDB">
        <w:rPr>
          <w:b/>
          <w:bCs/>
          <w:i/>
          <w:iCs/>
        </w:rPr>
        <w:t>Code of Conduct:</w:t>
      </w:r>
    </w:p>
    <w:p w:rsidR="00CC7AAF" w:rsidRPr="005A4CDB" w:rsidRDefault="00CC7AAF">
      <w:pPr>
        <w:rPr>
          <w:i/>
          <w:iCs/>
        </w:rPr>
      </w:pPr>
    </w:p>
    <w:p w:rsidR="00CC7AAF" w:rsidRPr="005A4CDB" w:rsidRDefault="00CC7AAF">
      <w:pPr>
        <w:jc w:val="both"/>
        <w:rPr>
          <w:i/>
          <w:iCs/>
        </w:rPr>
      </w:pPr>
      <w:r>
        <w:rPr>
          <w:i/>
          <w:iCs/>
        </w:rPr>
        <w:t xml:space="preserve">I </w:t>
      </w:r>
      <w:r w:rsidRPr="00CC7AAF">
        <w:rPr>
          <w:b/>
          <w:i/>
          <w:iCs/>
          <w:u w:val="single"/>
        </w:rPr>
        <w:t xml:space="preserve">EKALAIVAN </w:t>
      </w:r>
      <w:proofErr w:type="gramStart"/>
      <w:r w:rsidRPr="00CC7AAF">
        <w:rPr>
          <w:b/>
          <w:i/>
          <w:iCs/>
          <w:u w:val="single"/>
        </w:rPr>
        <w:t>L(</w:t>
      </w:r>
      <w:proofErr w:type="gramEnd"/>
      <w:r w:rsidRPr="00CC7AAF">
        <w:rPr>
          <w:b/>
          <w:i/>
          <w:iCs/>
          <w:u w:val="single"/>
        </w:rPr>
        <w:t>192524450)</w:t>
      </w:r>
      <w:r w:rsidRPr="005A4CDB">
        <w:rPr>
          <w:i/>
          <w:iCs/>
        </w:rPr>
        <w:t xml:space="preserve"> (Name / Reg No) certify that this submission is my original work and that I have adhered to the guidelines specified for this assessment.</w:t>
      </w:r>
    </w:p>
    <w:p w:rsidR="00CC7AAF" w:rsidRPr="005A4CDB" w:rsidRDefault="00CC7AAF">
      <w:pPr>
        <w:jc w:val="both"/>
        <w:rPr>
          <w:i/>
          <w:iCs/>
        </w:rPr>
      </w:pPr>
      <w:r w:rsidRPr="005A4CDB">
        <w:rPr>
          <w:i/>
          <w:iCs/>
        </w:rPr>
        <w:t>I understand that any violation of academic integrity rules will result in disciplinary action.</w:t>
      </w:r>
    </w:p>
    <w:p w:rsidR="00CC7AAF" w:rsidRPr="005A4CDB" w:rsidRDefault="00CC7AAF">
      <w:pPr>
        <w:rPr>
          <w:i/>
          <w:iCs/>
        </w:rPr>
      </w:pPr>
    </w:p>
    <w:p w:rsidR="00CC7AAF" w:rsidRPr="005A4CDB" w:rsidRDefault="00CC7AAF">
      <w:pPr>
        <w:rPr>
          <w:b/>
          <w:bCs/>
          <w:i/>
          <w:iCs/>
        </w:rPr>
      </w:pPr>
      <w:r w:rsidRPr="005A4CDB">
        <w:rPr>
          <w:b/>
          <w:bCs/>
          <w:i/>
          <w:iCs/>
        </w:rPr>
        <w:t>Signature of the student:</w:t>
      </w:r>
    </w:p>
    <w:p w:rsidR="00CC7AAF" w:rsidRPr="005A4CDB" w:rsidRDefault="00CC7AAF"/>
    <w:p w:rsidR="00CC7AAF" w:rsidRPr="005A4CDB" w:rsidRDefault="00CC7AAF">
      <w:pPr>
        <w:rPr>
          <w:i/>
          <w:iCs/>
        </w:rPr>
      </w:pPr>
      <w:r>
        <w:rPr>
          <w:i/>
          <w:iCs/>
        </w:rPr>
        <w:t>EKALAIVAN L</w:t>
      </w:r>
      <w:bookmarkStart w:id="0" w:name="_GoBack"/>
      <w:bookmarkEnd w:id="0"/>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Pr="005A4CDB" w:rsidRDefault="00CC7AAF">
      <w:pPr>
        <w:rPr>
          <w:i/>
          <w:iCs/>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Default="00CC7AAF">
      <w:pPr>
        <w:ind w:left="3600"/>
        <w:jc w:val="both"/>
        <w:rPr>
          <w:rFonts w:eastAsia="Arial"/>
        </w:rPr>
      </w:pPr>
    </w:p>
    <w:p w:rsidR="00CC7AAF" w:rsidRPr="005A4CDB" w:rsidRDefault="00CC7AAF" w:rsidP="00CC7AAF">
      <w:pPr>
        <w:ind w:left="3600"/>
        <w:rPr>
          <w:rFonts w:eastAsia="Arial"/>
        </w:rPr>
      </w:pPr>
      <w:r w:rsidRPr="005A4CDB">
        <w:rPr>
          <w:rFonts w:eastAsia="Arial"/>
        </w:rPr>
        <w:lastRenderedPageBreak/>
        <w:t>Annexure A</w:t>
      </w:r>
    </w:p>
    <w:p w:rsidR="00CC7AAF" w:rsidRPr="005A4CDB" w:rsidRDefault="00CC7AAF" w:rsidP="00CC7AAF">
      <w:pPr>
        <w:jc w:val="center"/>
        <w:rPr>
          <w:rFonts w:eastAsia="Arial"/>
        </w:rPr>
      </w:pPr>
    </w:p>
    <w:p w:rsidR="00CC7AAF" w:rsidRPr="005A4CDB" w:rsidRDefault="00CC7AAF" w:rsidP="00CC7AAF">
      <w:pPr>
        <w:pBdr>
          <w:top w:val="nil"/>
          <w:left w:val="nil"/>
          <w:bottom w:val="nil"/>
          <w:right w:val="nil"/>
          <w:between w:val="nil"/>
        </w:pBdr>
        <w:jc w:val="center"/>
        <w:rPr>
          <w:b/>
          <w:bCs/>
          <w:color w:val="000000"/>
        </w:rPr>
      </w:pPr>
      <w:r w:rsidRPr="005A4CDB">
        <w:rPr>
          <w:b/>
          <w:bCs/>
          <w:color w:val="000000"/>
        </w:rPr>
        <w:t>Industry Problem Solving Task</w:t>
      </w:r>
    </w:p>
    <w:p w:rsidR="00CC7AAF" w:rsidRPr="005A4CDB" w:rsidRDefault="00CC7AAF">
      <w:pPr>
        <w:pBdr>
          <w:top w:val="nil"/>
          <w:left w:val="nil"/>
          <w:bottom w:val="nil"/>
          <w:right w:val="nil"/>
          <w:between w:val="nil"/>
        </w:pBdr>
        <w:ind w:left="644"/>
        <w:jc w:val="center"/>
        <w:rPr>
          <w:b/>
          <w:bCs/>
          <w:color w:val="000000"/>
        </w:rPr>
      </w:pPr>
    </w:p>
    <w:p w:rsidR="00CC7AAF" w:rsidRPr="005A4CDB" w:rsidRDefault="00CC7AAF" w:rsidP="00CC7AAF">
      <w:pPr>
        <w:numPr>
          <w:ilvl w:val="0"/>
          <w:numId w:val="2"/>
        </w:numPr>
        <w:pBdr>
          <w:top w:val="nil"/>
          <w:left w:val="nil"/>
          <w:bottom w:val="nil"/>
          <w:right w:val="nil"/>
          <w:between w:val="nil"/>
        </w:pBdr>
        <w:spacing w:before="120" w:after="120"/>
        <w:ind w:left="284" w:hanging="357"/>
        <w:jc w:val="both"/>
        <w:rPr>
          <w:rFonts w:eastAsia="Arial"/>
          <w:b/>
          <w:bCs/>
          <w:color w:val="000000"/>
        </w:rPr>
      </w:pPr>
      <w:r w:rsidRPr="005A4CDB">
        <w:rPr>
          <w:rFonts w:eastAsia="Cambria"/>
          <w:color w:val="000000"/>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5A4CDB">
        <w:rPr>
          <w:rFonts w:eastAsia="Cambria"/>
          <w:color w:val="000000"/>
        </w:rPr>
        <w:t>Netgear</w:t>
      </w:r>
      <w:proofErr w:type="spellEnd"/>
      <w:r w:rsidRPr="005A4CDB">
        <w:rPr>
          <w:rFonts w:eastAsia="Cambria"/>
          <w:color w:val="000000"/>
        </w:rPr>
        <w:t xml:space="preserve"> </w:t>
      </w:r>
      <w:proofErr w:type="spellStart"/>
      <w:r w:rsidRPr="005A4CDB">
        <w:rPr>
          <w:rFonts w:eastAsia="Cambria"/>
          <w:color w:val="000000"/>
        </w:rPr>
        <w:t>ProSafe</w:t>
      </w:r>
      <w:proofErr w:type="spellEnd"/>
      <w:r w:rsidRPr="005A4CDB">
        <w:rPr>
          <w:rFonts w:eastAsia="Cambria"/>
          <w:color w:val="000000"/>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5A4CDB">
        <w:rPr>
          <w:rFonts w:eastAsia="Cambria"/>
          <w:color w:val="000000"/>
        </w:rPr>
        <w:t>pfSense</w:t>
      </w:r>
      <w:proofErr w:type="spellEnd"/>
      <w:r w:rsidRPr="005A4CDB">
        <w:rPr>
          <w:rFonts w:eastAsia="Cambria"/>
          <w:color w:val="00000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5A4CDB">
        <w:rPr>
          <w:color w:val="000000"/>
        </w:rPr>
        <w:t xml:space="preserve"> </w:t>
      </w:r>
    </w:p>
    <w:p w:rsidR="00CC7AAF" w:rsidRPr="005A4CDB" w:rsidRDefault="00CC7AAF" w:rsidP="00CC7AAF">
      <w:pPr>
        <w:numPr>
          <w:ilvl w:val="0"/>
          <w:numId w:val="2"/>
        </w:numPr>
        <w:pBdr>
          <w:top w:val="nil"/>
          <w:left w:val="nil"/>
          <w:bottom w:val="nil"/>
          <w:right w:val="nil"/>
          <w:between w:val="nil"/>
        </w:pBdr>
        <w:spacing w:before="120" w:after="120"/>
        <w:ind w:left="284" w:hanging="357"/>
        <w:jc w:val="both"/>
        <w:rPr>
          <w:rFonts w:eastAsia="Arial"/>
          <w:b/>
          <w:bCs/>
          <w:color w:val="000000"/>
        </w:rPr>
      </w:pPr>
      <w:r w:rsidRPr="005A4CDB">
        <w:rPr>
          <w:rFonts w:eastAsia="Cambria"/>
          <w:color w:val="000000"/>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5A4CDB">
        <w:rPr>
          <w:color w:val="000000"/>
        </w:rPr>
        <w:t xml:space="preserve"> </w:t>
      </w:r>
    </w:p>
    <w:p w:rsidR="00CC7AAF" w:rsidRPr="005A4CDB" w:rsidRDefault="00CC7AAF" w:rsidP="00CC7AAF">
      <w:pPr>
        <w:numPr>
          <w:ilvl w:val="0"/>
          <w:numId w:val="2"/>
        </w:numPr>
        <w:pBdr>
          <w:top w:val="nil"/>
          <w:left w:val="nil"/>
          <w:bottom w:val="nil"/>
          <w:right w:val="nil"/>
          <w:between w:val="nil"/>
        </w:pBdr>
        <w:spacing w:before="120" w:after="120"/>
        <w:ind w:left="284" w:hanging="357"/>
        <w:jc w:val="both"/>
        <w:rPr>
          <w:rFonts w:eastAsia="Arial"/>
          <w:b/>
          <w:bCs/>
          <w:color w:val="000000"/>
        </w:rPr>
      </w:pPr>
      <w:r w:rsidRPr="005A4CDB">
        <w:rPr>
          <w:rFonts w:eastAsia="Cambria"/>
          <w:color w:val="00000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5A4CDB">
        <w:rPr>
          <w:color w:val="000000"/>
        </w:rPr>
        <w:t xml:space="preserve"> </w:t>
      </w:r>
    </w:p>
    <w:p w:rsidR="00CC7AAF" w:rsidRPr="005A4CDB" w:rsidRDefault="00CC7AAF" w:rsidP="00CC7AAF">
      <w:pPr>
        <w:numPr>
          <w:ilvl w:val="0"/>
          <w:numId w:val="2"/>
        </w:numPr>
        <w:pBdr>
          <w:top w:val="nil"/>
          <w:left w:val="nil"/>
          <w:bottom w:val="nil"/>
          <w:right w:val="nil"/>
          <w:between w:val="nil"/>
        </w:pBdr>
        <w:spacing w:before="120" w:after="120"/>
        <w:ind w:left="284" w:hanging="357"/>
        <w:jc w:val="both"/>
        <w:rPr>
          <w:rFonts w:eastAsia="Arial"/>
          <w:b/>
          <w:bCs/>
          <w:color w:val="000000"/>
        </w:rPr>
      </w:pPr>
      <w:r w:rsidRPr="005A4CDB">
        <w:rPr>
          <w:rFonts w:eastAsia="Cambria"/>
          <w:color w:val="000000"/>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5A4CDB">
        <w:rPr>
          <w:color w:val="000000"/>
        </w:rPr>
        <w:t xml:space="preserve"> </w:t>
      </w:r>
    </w:p>
    <w:p w:rsidR="00CC7AAF" w:rsidRPr="005A4CDB" w:rsidRDefault="00CC7AAF" w:rsidP="00CC7AAF">
      <w:pPr>
        <w:numPr>
          <w:ilvl w:val="0"/>
          <w:numId w:val="2"/>
        </w:numPr>
        <w:pBdr>
          <w:top w:val="nil"/>
          <w:left w:val="nil"/>
          <w:bottom w:val="nil"/>
          <w:right w:val="nil"/>
          <w:between w:val="nil"/>
        </w:pBdr>
        <w:spacing w:before="120" w:after="120"/>
        <w:ind w:left="284" w:hanging="357"/>
        <w:jc w:val="both"/>
        <w:rPr>
          <w:rFonts w:eastAsia="Arial"/>
          <w:b/>
          <w:bCs/>
          <w:color w:val="000000"/>
        </w:rPr>
      </w:pPr>
      <w:r w:rsidRPr="005A4CDB">
        <w:rPr>
          <w:rFonts w:eastAsia="Cambria"/>
          <w:color w:val="000000"/>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w:t>
      </w:r>
      <w:r w:rsidRPr="005A4CDB">
        <w:rPr>
          <w:rFonts w:eastAsia="Cambria"/>
          <w:color w:val="000000"/>
        </w:rPr>
        <w:lastRenderedPageBreak/>
        <w:t>addressing and subnetting are applied for efficient network management. This hierarchical design improves performance, enhances security, and allows easy expansion as the company grows.</w:t>
      </w:r>
      <w:r w:rsidRPr="005A4CDB">
        <w:rPr>
          <w:color w:val="000000"/>
        </w:rPr>
        <w:t xml:space="preserve"> </w:t>
      </w:r>
    </w:p>
    <w:p w:rsidR="00CC7AAF" w:rsidRPr="005A4CDB" w:rsidRDefault="00CC7AAF">
      <w:pPr>
        <w:spacing w:after="90"/>
        <w:jc w:val="both"/>
        <w:rPr>
          <w:rFonts w:eastAsia="Arial"/>
          <w:b/>
          <w:bCs/>
        </w:rPr>
      </w:pPr>
      <w:r w:rsidRPr="005A4CDB">
        <w:rPr>
          <w:rFonts w:eastAsia="Arial"/>
          <w:b/>
          <w:bCs/>
        </w:rPr>
        <w:t xml:space="preserve"> </w:t>
      </w: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Default="00CC7AAF">
      <w:pPr>
        <w:pBdr>
          <w:top w:val="nil"/>
          <w:left w:val="nil"/>
          <w:bottom w:val="nil"/>
          <w:right w:val="nil"/>
          <w:between w:val="nil"/>
        </w:pBdr>
        <w:jc w:val="both"/>
        <w:rPr>
          <w:rFonts w:eastAsia="Arial"/>
          <w:b/>
          <w:bCs/>
          <w:color w:val="000000"/>
        </w:rPr>
      </w:pPr>
    </w:p>
    <w:p w:rsidR="00CC7AAF" w:rsidRPr="005A4CDB" w:rsidRDefault="00CC7AAF">
      <w:pPr>
        <w:pBdr>
          <w:top w:val="nil"/>
          <w:left w:val="nil"/>
          <w:bottom w:val="nil"/>
          <w:right w:val="nil"/>
          <w:between w:val="nil"/>
        </w:pBdr>
        <w:jc w:val="both"/>
        <w:rPr>
          <w:rFonts w:eastAsia="Arial"/>
          <w:b/>
          <w:bCs/>
          <w:color w:val="000000"/>
        </w:rPr>
      </w:pPr>
      <w:r w:rsidRPr="005A4CDB">
        <w:rPr>
          <w:rFonts w:eastAsia="Arial"/>
          <w:b/>
          <w:bCs/>
          <w:color w:val="000000"/>
        </w:rPr>
        <w:t>RUBRICS FOR CALCULATION</w:t>
      </w:r>
    </w:p>
    <w:p w:rsidR="00CC7AAF" w:rsidRPr="005A4CDB" w:rsidRDefault="00CC7AAF">
      <w:pPr>
        <w:jc w:val="center"/>
        <w:rPr>
          <w:b/>
          <w:bCs/>
        </w:rPr>
      </w:pPr>
      <w:bookmarkStart w:id="1" w:name="_heading=h.i9px0lgmxzvy" w:colFirst="0" w:colLast="0"/>
      <w:bookmarkEnd w:id="1"/>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CC7AAF" w:rsidRPr="005A4CDB">
        <w:trPr>
          <w:tblHeader/>
        </w:trPr>
        <w:tc>
          <w:tcPr>
            <w:tcW w:w="1622" w:type="dxa"/>
            <w:vAlign w:val="center"/>
          </w:tcPr>
          <w:p w:rsidR="00CC7AAF" w:rsidRPr="005A4CDB" w:rsidRDefault="00CC7AAF">
            <w:pPr>
              <w:jc w:val="center"/>
              <w:rPr>
                <w:b/>
                <w:bCs/>
              </w:rPr>
            </w:pPr>
            <w:r w:rsidRPr="005A4CDB">
              <w:rPr>
                <w:b/>
                <w:bCs/>
              </w:rPr>
              <w:t>Criteria</w:t>
            </w:r>
          </w:p>
        </w:tc>
        <w:tc>
          <w:tcPr>
            <w:tcW w:w="1174" w:type="dxa"/>
            <w:vAlign w:val="center"/>
          </w:tcPr>
          <w:p w:rsidR="00CC7AAF" w:rsidRPr="005A4CDB" w:rsidRDefault="00CC7AAF">
            <w:pPr>
              <w:jc w:val="center"/>
              <w:rPr>
                <w:b/>
                <w:bCs/>
              </w:rPr>
            </w:pPr>
            <w:r w:rsidRPr="005A4CDB">
              <w:rPr>
                <w:b/>
                <w:bCs/>
              </w:rPr>
              <w:t>Weightage</w:t>
            </w:r>
          </w:p>
        </w:tc>
        <w:tc>
          <w:tcPr>
            <w:tcW w:w="1612" w:type="dxa"/>
            <w:vAlign w:val="center"/>
          </w:tcPr>
          <w:p w:rsidR="00CC7AAF" w:rsidRPr="005A4CDB" w:rsidRDefault="00CC7AAF">
            <w:pPr>
              <w:jc w:val="center"/>
              <w:rPr>
                <w:b/>
                <w:bCs/>
              </w:rPr>
            </w:pPr>
            <w:r w:rsidRPr="005A4CDB">
              <w:rPr>
                <w:b/>
                <w:bCs/>
              </w:rPr>
              <w:t>Exemplary (4)</w:t>
            </w:r>
          </w:p>
        </w:tc>
        <w:tc>
          <w:tcPr>
            <w:tcW w:w="1518" w:type="dxa"/>
            <w:vAlign w:val="center"/>
          </w:tcPr>
          <w:p w:rsidR="00CC7AAF" w:rsidRPr="005A4CDB" w:rsidRDefault="00CC7AAF">
            <w:pPr>
              <w:jc w:val="center"/>
              <w:rPr>
                <w:b/>
                <w:bCs/>
              </w:rPr>
            </w:pPr>
            <w:r w:rsidRPr="005A4CDB">
              <w:rPr>
                <w:b/>
                <w:bCs/>
              </w:rPr>
              <w:t>Proficient (3)</w:t>
            </w:r>
          </w:p>
        </w:tc>
        <w:tc>
          <w:tcPr>
            <w:tcW w:w="1521" w:type="dxa"/>
            <w:vAlign w:val="center"/>
          </w:tcPr>
          <w:p w:rsidR="00CC7AAF" w:rsidRPr="005A4CDB" w:rsidRDefault="00CC7AAF">
            <w:pPr>
              <w:jc w:val="center"/>
              <w:rPr>
                <w:b/>
                <w:bCs/>
              </w:rPr>
            </w:pPr>
            <w:r w:rsidRPr="005A4CDB">
              <w:rPr>
                <w:b/>
                <w:bCs/>
              </w:rPr>
              <w:t>Developing (2)</w:t>
            </w:r>
          </w:p>
        </w:tc>
        <w:tc>
          <w:tcPr>
            <w:tcW w:w="1615" w:type="dxa"/>
            <w:vAlign w:val="center"/>
          </w:tcPr>
          <w:p w:rsidR="00CC7AAF" w:rsidRPr="005A4CDB" w:rsidRDefault="00CC7AAF">
            <w:pPr>
              <w:jc w:val="center"/>
              <w:rPr>
                <w:b/>
                <w:bCs/>
              </w:rPr>
            </w:pPr>
            <w:r w:rsidRPr="005A4CDB">
              <w:rPr>
                <w:b/>
                <w:bCs/>
              </w:rPr>
              <w:t>Beginning (1)</w:t>
            </w:r>
          </w:p>
        </w:tc>
      </w:tr>
      <w:tr w:rsidR="00CC7AAF" w:rsidRPr="005A4CDB">
        <w:tc>
          <w:tcPr>
            <w:tcW w:w="1622" w:type="dxa"/>
            <w:vAlign w:val="center"/>
          </w:tcPr>
          <w:p w:rsidR="00CC7AAF" w:rsidRPr="005A4CDB" w:rsidRDefault="00CC7AAF">
            <w:r w:rsidRPr="005A4CDB">
              <w:t>Problem Analysis</w:t>
            </w:r>
          </w:p>
        </w:tc>
        <w:tc>
          <w:tcPr>
            <w:tcW w:w="1174" w:type="dxa"/>
            <w:vAlign w:val="center"/>
          </w:tcPr>
          <w:p w:rsidR="00CC7AAF" w:rsidRPr="005A4CDB" w:rsidRDefault="00CC7AAF">
            <w:r w:rsidRPr="005A4CDB">
              <w:t>15%</w:t>
            </w:r>
          </w:p>
        </w:tc>
        <w:tc>
          <w:tcPr>
            <w:tcW w:w="1612" w:type="dxa"/>
            <w:vAlign w:val="center"/>
          </w:tcPr>
          <w:p w:rsidR="00CC7AAF" w:rsidRPr="005A4CDB" w:rsidRDefault="00CC7AAF">
            <w:r w:rsidRPr="005A4CDB">
              <w:t>Clearly identifies and deeply analyzes the industry problem with all factors</w:t>
            </w:r>
          </w:p>
        </w:tc>
        <w:tc>
          <w:tcPr>
            <w:tcW w:w="1518" w:type="dxa"/>
            <w:vAlign w:val="center"/>
          </w:tcPr>
          <w:p w:rsidR="00CC7AAF" w:rsidRPr="005A4CDB" w:rsidRDefault="00CC7AAF">
            <w:r w:rsidRPr="005A4CDB">
              <w:t>Good understanding with minor gaps</w:t>
            </w:r>
          </w:p>
        </w:tc>
        <w:tc>
          <w:tcPr>
            <w:tcW w:w="1521" w:type="dxa"/>
            <w:vAlign w:val="center"/>
          </w:tcPr>
          <w:p w:rsidR="00CC7AAF" w:rsidRPr="005A4CDB" w:rsidRDefault="00CC7AAF">
            <w:r w:rsidRPr="005A4CDB">
              <w:t>Basic understanding; some key aspects missing</w:t>
            </w:r>
          </w:p>
        </w:tc>
        <w:tc>
          <w:tcPr>
            <w:tcW w:w="1615" w:type="dxa"/>
            <w:vAlign w:val="center"/>
          </w:tcPr>
          <w:p w:rsidR="00CC7AAF" w:rsidRPr="005A4CDB" w:rsidRDefault="00CC7AAF">
            <w:r w:rsidRPr="005A4CDB">
              <w:t>Poor or incorrect understanding of the problem</w:t>
            </w:r>
          </w:p>
        </w:tc>
      </w:tr>
      <w:tr w:rsidR="00CC7AAF" w:rsidRPr="005A4CDB">
        <w:tc>
          <w:tcPr>
            <w:tcW w:w="1622" w:type="dxa"/>
            <w:vAlign w:val="center"/>
          </w:tcPr>
          <w:p w:rsidR="00CC7AAF" w:rsidRPr="005A4CDB" w:rsidRDefault="00CC7AAF">
            <w:r w:rsidRPr="005A4CDB">
              <w:t>Solution Design</w:t>
            </w:r>
          </w:p>
        </w:tc>
        <w:tc>
          <w:tcPr>
            <w:tcW w:w="1174" w:type="dxa"/>
            <w:vAlign w:val="center"/>
          </w:tcPr>
          <w:p w:rsidR="00CC7AAF" w:rsidRPr="005A4CDB" w:rsidRDefault="00CC7AAF">
            <w:r w:rsidRPr="005A4CDB">
              <w:t>20%</w:t>
            </w:r>
          </w:p>
        </w:tc>
        <w:tc>
          <w:tcPr>
            <w:tcW w:w="1612" w:type="dxa"/>
            <w:vAlign w:val="center"/>
          </w:tcPr>
          <w:p w:rsidR="00CC7AAF" w:rsidRPr="005A4CDB" w:rsidRDefault="00CC7AAF">
            <w:r w:rsidRPr="005A4CDB">
              <w:t>Innovative, practical, and industry-relevant solution</w:t>
            </w:r>
          </w:p>
        </w:tc>
        <w:tc>
          <w:tcPr>
            <w:tcW w:w="1518" w:type="dxa"/>
            <w:vAlign w:val="center"/>
          </w:tcPr>
          <w:p w:rsidR="00CC7AAF" w:rsidRPr="005A4CDB" w:rsidRDefault="00CC7AAF">
            <w:r w:rsidRPr="005A4CDB">
              <w:t>Effective solution with minor limitations</w:t>
            </w:r>
          </w:p>
        </w:tc>
        <w:tc>
          <w:tcPr>
            <w:tcW w:w="1521" w:type="dxa"/>
            <w:vAlign w:val="center"/>
          </w:tcPr>
          <w:p w:rsidR="00CC7AAF" w:rsidRPr="005A4CDB" w:rsidRDefault="00CC7AAF">
            <w:r w:rsidRPr="005A4CDB">
              <w:t>Partially suitable solution</w:t>
            </w:r>
          </w:p>
        </w:tc>
        <w:tc>
          <w:tcPr>
            <w:tcW w:w="1615" w:type="dxa"/>
            <w:vAlign w:val="center"/>
          </w:tcPr>
          <w:p w:rsidR="00CC7AAF" w:rsidRPr="005A4CDB" w:rsidRDefault="00CC7AAF">
            <w:r w:rsidRPr="005A4CDB">
              <w:t>Inappropriate or unclear solution</w:t>
            </w:r>
          </w:p>
        </w:tc>
      </w:tr>
      <w:tr w:rsidR="00CC7AAF" w:rsidRPr="005A4CDB">
        <w:tc>
          <w:tcPr>
            <w:tcW w:w="1622" w:type="dxa"/>
            <w:vAlign w:val="center"/>
          </w:tcPr>
          <w:p w:rsidR="00CC7AAF" w:rsidRPr="005A4CDB" w:rsidRDefault="00CC7AAF">
            <w:r w:rsidRPr="005A4CDB">
              <w:t>Technical Implementation</w:t>
            </w:r>
          </w:p>
        </w:tc>
        <w:tc>
          <w:tcPr>
            <w:tcW w:w="1174" w:type="dxa"/>
            <w:vAlign w:val="center"/>
          </w:tcPr>
          <w:p w:rsidR="00CC7AAF" w:rsidRPr="005A4CDB" w:rsidRDefault="00CC7AAF">
            <w:r w:rsidRPr="005A4CDB">
              <w:t>20%</w:t>
            </w:r>
          </w:p>
        </w:tc>
        <w:tc>
          <w:tcPr>
            <w:tcW w:w="1612" w:type="dxa"/>
            <w:vAlign w:val="center"/>
          </w:tcPr>
          <w:p w:rsidR="00CC7AAF" w:rsidRPr="005A4CDB" w:rsidRDefault="00CC7AAF">
            <w:r w:rsidRPr="005A4CDB">
              <w:t>Fully functional, accurate, and well-executed implementation</w:t>
            </w:r>
          </w:p>
        </w:tc>
        <w:tc>
          <w:tcPr>
            <w:tcW w:w="1518" w:type="dxa"/>
            <w:vAlign w:val="center"/>
          </w:tcPr>
          <w:p w:rsidR="00CC7AAF" w:rsidRPr="005A4CDB" w:rsidRDefault="00CC7AAF">
            <w:r w:rsidRPr="005A4CDB">
              <w:t>Mostly functional with minor errors</w:t>
            </w:r>
          </w:p>
        </w:tc>
        <w:tc>
          <w:tcPr>
            <w:tcW w:w="1521" w:type="dxa"/>
            <w:vAlign w:val="center"/>
          </w:tcPr>
          <w:p w:rsidR="00CC7AAF" w:rsidRPr="005A4CDB" w:rsidRDefault="00CC7AAF">
            <w:r w:rsidRPr="005A4CDB">
              <w:t>Partially implemented solution</w:t>
            </w:r>
          </w:p>
        </w:tc>
        <w:tc>
          <w:tcPr>
            <w:tcW w:w="1615" w:type="dxa"/>
            <w:vAlign w:val="center"/>
          </w:tcPr>
          <w:p w:rsidR="00CC7AAF" w:rsidRPr="005A4CDB" w:rsidRDefault="00CC7AAF">
            <w:r w:rsidRPr="005A4CDB">
              <w:t>Incomplete or non-functional implementation</w:t>
            </w:r>
          </w:p>
        </w:tc>
      </w:tr>
      <w:tr w:rsidR="00CC7AAF" w:rsidRPr="005A4CDB">
        <w:tc>
          <w:tcPr>
            <w:tcW w:w="1622" w:type="dxa"/>
            <w:vAlign w:val="center"/>
          </w:tcPr>
          <w:p w:rsidR="00CC7AAF" w:rsidRPr="005A4CDB" w:rsidRDefault="00CC7AAF">
            <w:r w:rsidRPr="005A4CDB">
              <w:t>Use of Tools &amp; Technologies</w:t>
            </w:r>
          </w:p>
        </w:tc>
        <w:tc>
          <w:tcPr>
            <w:tcW w:w="1174" w:type="dxa"/>
            <w:vAlign w:val="center"/>
          </w:tcPr>
          <w:p w:rsidR="00CC7AAF" w:rsidRPr="005A4CDB" w:rsidRDefault="00CC7AAF">
            <w:r w:rsidRPr="005A4CDB">
              <w:t>10%</w:t>
            </w:r>
          </w:p>
        </w:tc>
        <w:tc>
          <w:tcPr>
            <w:tcW w:w="1612" w:type="dxa"/>
            <w:vAlign w:val="center"/>
          </w:tcPr>
          <w:p w:rsidR="00CC7AAF" w:rsidRPr="005A4CDB" w:rsidRDefault="00CC7AAF">
            <w:r w:rsidRPr="005A4CDB">
              <w:t>Appropriate and advanced use of relevant tools and technologies</w:t>
            </w:r>
          </w:p>
        </w:tc>
        <w:tc>
          <w:tcPr>
            <w:tcW w:w="1518" w:type="dxa"/>
            <w:vAlign w:val="center"/>
          </w:tcPr>
          <w:p w:rsidR="00CC7AAF" w:rsidRPr="005A4CDB" w:rsidRDefault="00CC7AAF">
            <w:r w:rsidRPr="005A4CDB">
              <w:t>Correct use of tools</w:t>
            </w:r>
          </w:p>
        </w:tc>
        <w:tc>
          <w:tcPr>
            <w:tcW w:w="1521" w:type="dxa"/>
            <w:vAlign w:val="center"/>
          </w:tcPr>
          <w:p w:rsidR="00CC7AAF" w:rsidRPr="005A4CDB" w:rsidRDefault="00CC7AAF">
            <w:r w:rsidRPr="005A4CDB">
              <w:t>Limited or basic use of tools</w:t>
            </w:r>
          </w:p>
        </w:tc>
        <w:tc>
          <w:tcPr>
            <w:tcW w:w="1615" w:type="dxa"/>
            <w:vAlign w:val="center"/>
          </w:tcPr>
          <w:p w:rsidR="00CC7AAF" w:rsidRPr="005A4CDB" w:rsidRDefault="00CC7AAF">
            <w:r w:rsidRPr="005A4CDB">
              <w:t>Incorrect or no use of tools</w:t>
            </w:r>
          </w:p>
        </w:tc>
      </w:tr>
      <w:tr w:rsidR="00CC7AAF" w:rsidRPr="005A4CDB">
        <w:tc>
          <w:tcPr>
            <w:tcW w:w="1622" w:type="dxa"/>
            <w:vAlign w:val="center"/>
          </w:tcPr>
          <w:p w:rsidR="00CC7AAF" w:rsidRPr="005A4CDB" w:rsidRDefault="00CC7AAF">
            <w:r w:rsidRPr="005A4CDB">
              <w:t>Problem-Solving Approach</w:t>
            </w:r>
          </w:p>
        </w:tc>
        <w:tc>
          <w:tcPr>
            <w:tcW w:w="1174" w:type="dxa"/>
            <w:vAlign w:val="center"/>
          </w:tcPr>
          <w:p w:rsidR="00CC7AAF" w:rsidRPr="005A4CDB" w:rsidRDefault="00CC7AAF">
            <w:r w:rsidRPr="005A4CDB">
              <w:t>10%</w:t>
            </w:r>
          </w:p>
        </w:tc>
        <w:tc>
          <w:tcPr>
            <w:tcW w:w="1612" w:type="dxa"/>
            <w:vAlign w:val="center"/>
          </w:tcPr>
          <w:p w:rsidR="00CC7AAF" w:rsidRPr="005A4CDB" w:rsidRDefault="00CC7AAF">
            <w:r w:rsidRPr="005A4CDB">
              <w:t>Logical, systematic, and well-structured approach</w:t>
            </w:r>
          </w:p>
        </w:tc>
        <w:tc>
          <w:tcPr>
            <w:tcW w:w="1518" w:type="dxa"/>
            <w:vAlign w:val="center"/>
          </w:tcPr>
          <w:p w:rsidR="00CC7AAF" w:rsidRPr="005A4CDB" w:rsidRDefault="00CC7AAF">
            <w:r w:rsidRPr="005A4CDB">
              <w:t>Mostly logical approach</w:t>
            </w:r>
          </w:p>
        </w:tc>
        <w:tc>
          <w:tcPr>
            <w:tcW w:w="1521" w:type="dxa"/>
            <w:vAlign w:val="center"/>
          </w:tcPr>
          <w:p w:rsidR="00CC7AAF" w:rsidRPr="005A4CDB" w:rsidRDefault="00CC7AAF">
            <w:r w:rsidRPr="005A4CDB">
              <w:t>Somewhat disorganized approach</w:t>
            </w:r>
          </w:p>
        </w:tc>
        <w:tc>
          <w:tcPr>
            <w:tcW w:w="1615" w:type="dxa"/>
            <w:vAlign w:val="center"/>
          </w:tcPr>
          <w:p w:rsidR="00CC7AAF" w:rsidRPr="005A4CDB" w:rsidRDefault="00CC7AAF">
            <w:r w:rsidRPr="005A4CDB">
              <w:t>No clear approach</w:t>
            </w:r>
          </w:p>
        </w:tc>
      </w:tr>
      <w:tr w:rsidR="00CC7AAF" w:rsidRPr="005A4CDB">
        <w:tc>
          <w:tcPr>
            <w:tcW w:w="1622" w:type="dxa"/>
            <w:vAlign w:val="center"/>
          </w:tcPr>
          <w:p w:rsidR="00CC7AAF" w:rsidRPr="005A4CDB" w:rsidRDefault="00CC7AAF">
            <w:r w:rsidRPr="005A4CDB">
              <w:t>Innovation &amp; Creativity</w:t>
            </w:r>
          </w:p>
        </w:tc>
        <w:tc>
          <w:tcPr>
            <w:tcW w:w="1174" w:type="dxa"/>
            <w:vAlign w:val="center"/>
          </w:tcPr>
          <w:p w:rsidR="00CC7AAF" w:rsidRPr="005A4CDB" w:rsidRDefault="00CC7AAF">
            <w:r w:rsidRPr="005A4CDB">
              <w:t>10%</w:t>
            </w:r>
          </w:p>
        </w:tc>
        <w:tc>
          <w:tcPr>
            <w:tcW w:w="1612" w:type="dxa"/>
            <w:vAlign w:val="center"/>
          </w:tcPr>
          <w:p w:rsidR="00CC7AAF" w:rsidRPr="005A4CDB" w:rsidRDefault="00CC7AAF">
            <w:r w:rsidRPr="005A4CDB">
              <w:t>Highly creative and original solution</w:t>
            </w:r>
          </w:p>
        </w:tc>
        <w:tc>
          <w:tcPr>
            <w:tcW w:w="1518" w:type="dxa"/>
            <w:vAlign w:val="center"/>
          </w:tcPr>
          <w:p w:rsidR="00CC7AAF" w:rsidRPr="005A4CDB" w:rsidRDefault="00CC7AAF">
            <w:r w:rsidRPr="005A4CDB">
              <w:t>Some creativity</w:t>
            </w:r>
          </w:p>
        </w:tc>
        <w:tc>
          <w:tcPr>
            <w:tcW w:w="1521" w:type="dxa"/>
            <w:vAlign w:val="center"/>
          </w:tcPr>
          <w:p w:rsidR="00CC7AAF" w:rsidRPr="005A4CDB" w:rsidRDefault="00CC7AAF">
            <w:r w:rsidRPr="005A4CDB">
              <w:t>Limited originality</w:t>
            </w:r>
          </w:p>
        </w:tc>
        <w:tc>
          <w:tcPr>
            <w:tcW w:w="1615" w:type="dxa"/>
            <w:vAlign w:val="center"/>
          </w:tcPr>
          <w:p w:rsidR="00CC7AAF" w:rsidRPr="005A4CDB" w:rsidRDefault="00CC7AAF">
            <w:r w:rsidRPr="005A4CDB">
              <w:t>No creativity</w:t>
            </w:r>
          </w:p>
        </w:tc>
      </w:tr>
      <w:tr w:rsidR="00CC7AAF" w:rsidRPr="005A4CDB">
        <w:tc>
          <w:tcPr>
            <w:tcW w:w="1622" w:type="dxa"/>
            <w:vAlign w:val="center"/>
          </w:tcPr>
          <w:p w:rsidR="00CC7AAF" w:rsidRPr="005A4CDB" w:rsidRDefault="00CC7AAF">
            <w:r w:rsidRPr="005A4CDB">
              <w:t>Testing &amp; Validation</w:t>
            </w:r>
          </w:p>
        </w:tc>
        <w:tc>
          <w:tcPr>
            <w:tcW w:w="1174" w:type="dxa"/>
            <w:vAlign w:val="center"/>
          </w:tcPr>
          <w:p w:rsidR="00CC7AAF" w:rsidRPr="005A4CDB" w:rsidRDefault="00CC7AAF">
            <w:r w:rsidRPr="005A4CDB">
              <w:t>5%</w:t>
            </w:r>
          </w:p>
        </w:tc>
        <w:tc>
          <w:tcPr>
            <w:tcW w:w="1612" w:type="dxa"/>
            <w:vAlign w:val="center"/>
          </w:tcPr>
          <w:p w:rsidR="00CC7AAF" w:rsidRPr="005A4CDB" w:rsidRDefault="00CC7AAF">
            <w:r w:rsidRPr="005A4CDB">
              <w:t>Thorough testing with real-world scenarios</w:t>
            </w:r>
          </w:p>
        </w:tc>
        <w:tc>
          <w:tcPr>
            <w:tcW w:w="1518" w:type="dxa"/>
            <w:vAlign w:val="center"/>
          </w:tcPr>
          <w:p w:rsidR="00CC7AAF" w:rsidRPr="005A4CDB" w:rsidRDefault="00CC7AAF">
            <w:r w:rsidRPr="005A4CDB">
              <w:t>Adequate testing</w:t>
            </w:r>
          </w:p>
        </w:tc>
        <w:tc>
          <w:tcPr>
            <w:tcW w:w="1521" w:type="dxa"/>
            <w:vAlign w:val="center"/>
          </w:tcPr>
          <w:p w:rsidR="00CC7AAF" w:rsidRPr="005A4CDB" w:rsidRDefault="00CC7AAF">
            <w:r w:rsidRPr="005A4CDB">
              <w:t>Minimal testing</w:t>
            </w:r>
          </w:p>
        </w:tc>
        <w:tc>
          <w:tcPr>
            <w:tcW w:w="1615" w:type="dxa"/>
            <w:vAlign w:val="center"/>
          </w:tcPr>
          <w:p w:rsidR="00CC7AAF" w:rsidRPr="005A4CDB" w:rsidRDefault="00CC7AAF">
            <w:r w:rsidRPr="005A4CDB">
              <w:t>No testing</w:t>
            </w:r>
          </w:p>
        </w:tc>
      </w:tr>
      <w:tr w:rsidR="00CC7AAF" w:rsidRPr="005A4CDB">
        <w:tc>
          <w:tcPr>
            <w:tcW w:w="1622" w:type="dxa"/>
            <w:vAlign w:val="center"/>
          </w:tcPr>
          <w:p w:rsidR="00CC7AAF" w:rsidRPr="005A4CDB" w:rsidRDefault="00CC7AAF">
            <w:r w:rsidRPr="005A4CDB">
              <w:t>Documentation &amp; Presentation</w:t>
            </w:r>
          </w:p>
        </w:tc>
        <w:tc>
          <w:tcPr>
            <w:tcW w:w="1174" w:type="dxa"/>
            <w:vAlign w:val="center"/>
          </w:tcPr>
          <w:p w:rsidR="00CC7AAF" w:rsidRPr="005A4CDB" w:rsidRDefault="00CC7AAF">
            <w:r w:rsidRPr="005A4CDB">
              <w:t>5%</w:t>
            </w:r>
          </w:p>
        </w:tc>
        <w:tc>
          <w:tcPr>
            <w:tcW w:w="1612" w:type="dxa"/>
            <w:vAlign w:val="center"/>
          </w:tcPr>
          <w:p w:rsidR="00CC7AAF" w:rsidRPr="005A4CDB" w:rsidRDefault="00CC7AAF">
            <w:r w:rsidRPr="005A4CDB">
              <w:t>Clear, professional, and well-documented</w:t>
            </w:r>
          </w:p>
        </w:tc>
        <w:tc>
          <w:tcPr>
            <w:tcW w:w="1518" w:type="dxa"/>
            <w:vAlign w:val="center"/>
          </w:tcPr>
          <w:p w:rsidR="00CC7AAF" w:rsidRPr="005A4CDB" w:rsidRDefault="00CC7AAF">
            <w:r w:rsidRPr="005A4CDB">
              <w:t>Good documentation</w:t>
            </w:r>
          </w:p>
        </w:tc>
        <w:tc>
          <w:tcPr>
            <w:tcW w:w="1521" w:type="dxa"/>
            <w:vAlign w:val="center"/>
          </w:tcPr>
          <w:p w:rsidR="00CC7AAF" w:rsidRPr="005A4CDB" w:rsidRDefault="00CC7AAF">
            <w:r w:rsidRPr="005A4CDB">
              <w:t>Basic documentation</w:t>
            </w:r>
          </w:p>
        </w:tc>
        <w:tc>
          <w:tcPr>
            <w:tcW w:w="1615" w:type="dxa"/>
            <w:vAlign w:val="center"/>
          </w:tcPr>
          <w:p w:rsidR="00CC7AAF" w:rsidRPr="005A4CDB" w:rsidRDefault="00CC7AAF">
            <w:r w:rsidRPr="005A4CDB">
              <w:t>Poor or no documentation</w:t>
            </w:r>
          </w:p>
        </w:tc>
      </w:tr>
      <w:tr w:rsidR="00CC7AAF" w:rsidRPr="005A4CDB">
        <w:tc>
          <w:tcPr>
            <w:tcW w:w="1622" w:type="dxa"/>
            <w:vAlign w:val="center"/>
          </w:tcPr>
          <w:p w:rsidR="00CC7AAF" w:rsidRPr="005A4CDB" w:rsidRDefault="00CC7AAF">
            <w:r w:rsidRPr="005A4CDB">
              <w:t>Teamwork / Collaboration</w:t>
            </w:r>
          </w:p>
        </w:tc>
        <w:tc>
          <w:tcPr>
            <w:tcW w:w="1174" w:type="dxa"/>
            <w:vAlign w:val="center"/>
          </w:tcPr>
          <w:p w:rsidR="00CC7AAF" w:rsidRPr="005A4CDB" w:rsidRDefault="00CC7AAF">
            <w:r w:rsidRPr="005A4CDB">
              <w:t>5%</w:t>
            </w:r>
          </w:p>
        </w:tc>
        <w:tc>
          <w:tcPr>
            <w:tcW w:w="1612" w:type="dxa"/>
            <w:vAlign w:val="center"/>
          </w:tcPr>
          <w:p w:rsidR="00CC7AAF" w:rsidRPr="005A4CDB" w:rsidRDefault="00CC7AAF">
            <w:r w:rsidRPr="005A4CDB">
              <w:t>Excellent coordination and contribution (if team-based)</w:t>
            </w:r>
          </w:p>
        </w:tc>
        <w:tc>
          <w:tcPr>
            <w:tcW w:w="1518" w:type="dxa"/>
            <w:vAlign w:val="center"/>
          </w:tcPr>
          <w:p w:rsidR="00CC7AAF" w:rsidRPr="005A4CDB" w:rsidRDefault="00CC7AAF">
            <w:r w:rsidRPr="005A4CDB">
              <w:t>Good collaboration</w:t>
            </w:r>
          </w:p>
        </w:tc>
        <w:tc>
          <w:tcPr>
            <w:tcW w:w="1521" w:type="dxa"/>
            <w:vAlign w:val="center"/>
          </w:tcPr>
          <w:p w:rsidR="00CC7AAF" w:rsidRPr="005A4CDB" w:rsidRDefault="00CC7AAF">
            <w:r w:rsidRPr="005A4CDB">
              <w:t>Limited participation</w:t>
            </w:r>
          </w:p>
        </w:tc>
        <w:tc>
          <w:tcPr>
            <w:tcW w:w="1615" w:type="dxa"/>
            <w:vAlign w:val="center"/>
          </w:tcPr>
          <w:p w:rsidR="00CC7AAF" w:rsidRPr="005A4CDB" w:rsidRDefault="00CC7AAF">
            <w:r w:rsidRPr="005A4CDB">
              <w:t>No collaboration or contribution</w:t>
            </w:r>
          </w:p>
        </w:tc>
      </w:tr>
    </w:tbl>
    <w:p w:rsidR="00CC7AAF" w:rsidRPr="005A4CDB" w:rsidRDefault="00CC7AAF">
      <w:pPr>
        <w:jc w:val="center"/>
        <w:rPr>
          <w:b/>
          <w:bCs/>
        </w:rPr>
      </w:pPr>
    </w:p>
    <w:p w:rsidR="00CC7AAF" w:rsidRPr="005A4CDB" w:rsidRDefault="00CC7AAF">
      <w:pPr>
        <w:jc w:val="center"/>
        <w:rPr>
          <w:b/>
          <w:bCs/>
        </w:rPr>
      </w:pPr>
    </w:p>
    <w:p w:rsidR="00CC7AAF" w:rsidRPr="005A4CDB" w:rsidRDefault="00CC7AAF">
      <w:pPr>
        <w:jc w:val="center"/>
        <w:rPr>
          <w:b/>
          <w:bCs/>
        </w:rPr>
      </w:pPr>
    </w:p>
    <w:p w:rsidR="00CC7AAF" w:rsidRPr="005A4CDB" w:rsidRDefault="00CC7AAF">
      <w:pPr>
        <w:jc w:val="center"/>
        <w:rPr>
          <w:b/>
          <w:bCs/>
        </w:rPr>
      </w:pPr>
    </w:p>
    <w:p w:rsidR="00CC7AAF" w:rsidRPr="005A4CDB" w:rsidRDefault="00CC7AAF">
      <w:pPr>
        <w:jc w:val="center"/>
        <w:rPr>
          <w:b/>
          <w:bCs/>
        </w:rPr>
      </w:pPr>
    </w:p>
    <w:p w:rsidR="00CC7AAF" w:rsidRPr="005A4CDB" w:rsidRDefault="00CC7AAF">
      <w:pPr>
        <w:jc w:val="center"/>
        <w:rPr>
          <w:b/>
          <w:bCs/>
        </w:rPr>
      </w:pPr>
    </w:p>
    <w:p w:rsidR="00CC7AAF" w:rsidRDefault="00CC7AAF" w:rsidP="00CC7AAF">
      <w:pPr>
        <w:spacing w:before="100" w:after="300"/>
        <w:rPr>
          <w:b/>
          <w:bCs/>
        </w:rPr>
      </w:pPr>
    </w:p>
    <w:p w:rsidR="00CC7AAF" w:rsidRDefault="00CC7AAF" w:rsidP="00CC7AAF">
      <w:pPr>
        <w:spacing w:before="100" w:after="300"/>
        <w:rPr>
          <w:b/>
          <w:bCs/>
          <w:color w:val="1F4E79"/>
          <w:sz w:val="26"/>
          <w:szCs w:val="26"/>
        </w:rPr>
      </w:pPr>
    </w:p>
    <w:p w:rsidR="004D722F" w:rsidRDefault="00CC7AAF" w:rsidP="00CC7AAF">
      <w:pPr>
        <w:spacing w:before="100" w:after="300"/>
        <w:jc w:val="center"/>
      </w:pPr>
      <w:r>
        <w:rPr>
          <w:b/>
          <w:bCs/>
          <w:color w:val="1F4E79"/>
          <w:sz w:val="26"/>
          <w:szCs w:val="26"/>
        </w:rPr>
        <w:lastRenderedPageBreak/>
        <w:t>A</w:t>
      </w:r>
      <w:r>
        <w:rPr>
          <w:b/>
          <w:bCs/>
          <w:color w:val="1F4E79"/>
          <w:sz w:val="26"/>
          <w:szCs w:val="26"/>
        </w:rPr>
        <w:t>nnexure A</w:t>
      </w:r>
    </w:p>
    <w:p w:rsidR="004D722F" w:rsidRDefault="00CC7AAF">
      <w:pPr>
        <w:spacing w:after="300"/>
        <w:jc w:val="center"/>
      </w:pPr>
      <w:r>
        <w:rPr>
          <w:b/>
          <w:bCs/>
          <w:sz w:val="24"/>
          <w:szCs w:val="24"/>
        </w:rPr>
        <w:t>Industry Problem Solving Task</w:t>
      </w:r>
    </w:p>
    <w:p w:rsidR="004D722F" w:rsidRDefault="00CC7AAF">
      <w:pPr>
        <w:pStyle w:val="Heading1"/>
        <w:spacing w:before="300" w:after="150"/>
      </w:pPr>
      <w:r>
        <w:rPr>
          <w:b/>
          <w:bCs/>
          <w:color w:val="1F4E79"/>
        </w:rPr>
        <w:t>1. Star Topology — 20-Person Startup</w:t>
      </w:r>
    </w:p>
    <w:p w:rsidR="004D722F" w:rsidRDefault="00CC7AAF">
      <w:pPr>
        <w:spacing w:after="150"/>
      </w:pPr>
      <w:r>
        <w:rPr>
          <w:i/>
          <w:iCs/>
          <w:color w:val="444444"/>
        </w:rPr>
        <w:t>Ques</w:t>
      </w:r>
      <w:r>
        <w:rPr>
          <w:i/>
          <w:iCs/>
          <w:color w:val="444444"/>
        </w:rPr>
        <w:t>tion 1: A 20-person startup needs a simple, easy-to-manage office network. Recommend and justify a topology.</w:t>
      </w:r>
    </w:p>
    <w:p w:rsidR="004D722F" w:rsidRDefault="00CC7AAF">
      <w:pPr>
        <w:spacing w:after="180" w:line="276" w:lineRule="auto"/>
        <w:jc w:val="both"/>
      </w:pPr>
      <w:r>
        <w:t>A star topology is ideal for a 20-person startup because all devices connect to a central switch, making the network easy to manage and troubleshoo</w:t>
      </w:r>
      <w:r>
        <w:t xml:space="preserve">t. At the core sits a Layer 2/Layer 3 managed switch (such as a Cisco Catalyst or </w:t>
      </w:r>
      <w:proofErr w:type="spellStart"/>
      <w:r>
        <w:t>Netgear</w:t>
      </w:r>
      <w:proofErr w:type="spellEnd"/>
      <w:r>
        <w:t xml:space="preserve"> </w:t>
      </w:r>
      <w:proofErr w:type="spellStart"/>
      <w:r>
        <w:t>ProSafe</w:t>
      </w:r>
      <w:proofErr w:type="spellEnd"/>
      <w:r>
        <w:t>) with at least 24 ports to accommodate all workstations, printers, and VoIP phones with room to grow. Each device connects to the switch using Cat6 UTP cables</w:t>
      </w:r>
      <w:r>
        <w:t xml:space="preserve">, which support Gigabit speeds up to 100 </w:t>
      </w:r>
      <w:proofErr w:type="spellStart"/>
      <w:r>
        <w:t>metres</w:t>
      </w:r>
      <w:proofErr w:type="spellEnd"/>
      <w:r>
        <w:t xml:space="preserve"> — more than sufficient for any typical office floor plan. The switch uplinks to a router/firewall (such as a Cisco RV series or </w:t>
      </w:r>
      <w:proofErr w:type="spellStart"/>
      <w:r>
        <w:t>pfSense</w:t>
      </w:r>
      <w:proofErr w:type="spellEnd"/>
      <w:r>
        <w:t xml:space="preserve"> appliance) that handles internet access, DHCP, and network address trans</w:t>
      </w:r>
      <w:r>
        <w:t>lation. A Wi-Fi access point connected to the switch extends wireless coverage for laptops and mobile devices. The key advantage of this design is fault isolation: if one workstation's cable fails, only that single node goes offline, leaving all other 19 e</w:t>
      </w:r>
      <w:r>
        <w:t xml:space="preserve">mployees unaffected. </w:t>
      </w:r>
      <w:proofErr w:type="spellStart"/>
      <w:r>
        <w:t>Centralised</w:t>
      </w:r>
      <w:proofErr w:type="spellEnd"/>
      <w:r>
        <w:t xml:space="preserve"> cable management also simplifies future moves, adds, and changes.</w:t>
      </w:r>
    </w:p>
    <w:p w:rsidR="004D722F" w:rsidRDefault="00CC7AAF">
      <w:pPr>
        <w:spacing w:before="120" w:after="200"/>
        <w:jc w:val="center"/>
      </w:pPr>
      <w:r>
        <w:rPr>
          <w:noProof/>
        </w:rPr>
        <w:drawing>
          <wp:inline distT="0" distB="0" distL="0" distR="0">
            <wp:extent cx="4381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857500"/>
                    </a:xfrm>
                    <a:prstGeom prst="rect">
                      <a:avLst/>
                    </a:prstGeom>
                  </pic:spPr>
                </pic:pic>
              </a:graphicData>
            </a:graphic>
          </wp:inline>
        </w:drawing>
      </w:r>
    </w:p>
    <w:p w:rsidR="004D722F" w:rsidRDefault="00CC7AAF">
      <w:pPr>
        <w:spacing w:after="100"/>
        <w:jc w:val="center"/>
      </w:pPr>
      <w:r>
        <w:rPr>
          <w:i/>
          <w:iCs/>
          <w:color w:val="555555"/>
          <w:sz w:val="18"/>
          <w:szCs w:val="18"/>
        </w:rPr>
        <w:t>Figure 1: 20-Person Startup</w:t>
      </w:r>
    </w:p>
    <w:p w:rsidR="004D722F" w:rsidRDefault="00CC7AAF">
      <w:pPr>
        <w:pStyle w:val="Heading1"/>
        <w:spacing w:before="300" w:after="150"/>
      </w:pPr>
      <w:r>
        <w:rPr>
          <w:b/>
          <w:bCs/>
          <w:color w:val="1F4E79"/>
        </w:rPr>
        <w:t>2. Mesh Topology — Bank Network</w:t>
      </w:r>
    </w:p>
    <w:p w:rsidR="004D722F" w:rsidRDefault="00CC7AAF">
      <w:pPr>
        <w:spacing w:after="150"/>
      </w:pPr>
      <w:r>
        <w:rPr>
          <w:i/>
          <w:iCs/>
          <w:color w:val="444444"/>
        </w:rPr>
        <w:t>Question 2: A bank requires near-zero downtime for its core network. Recommend and justify a topology.</w:t>
      </w:r>
    </w:p>
    <w:p w:rsidR="004D722F" w:rsidRDefault="00CC7AAF">
      <w:pPr>
        <w:spacing w:after="180" w:line="276" w:lineRule="auto"/>
        <w:jc w:val="both"/>
      </w:pPr>
      <w:r>
        <w:t>A bank demands near-zero downtime, making a full or partial mesh topology the right choice. In a full mesh, every core network device — routers, core swi</w:t>
      </w:r>
      <w:r>
        <w:t xml:space="preserve">tches, and servers — connects directly to every other device, so no single link or node failure can bring down the network. For a bank, a partial mesh is typically deployed at the core layer (connecting all core switches and firewalls to each other) while </w:t>
      </w:r>
      <w:r>
        <w:t xml:space="preserve">the distribution and access layers use redundant uplinks to at least two core switches. Dual enterprise-grade routers (such as Cisco ASR or Juniper MX series) provide BGP-based redundant internet connectivity. All links between core devices use </w:t>
      </w:r>
      <w:proofErr w:type="spellStart"/>
      <w:r>
        <w:t>fibre</w:t>
      </w:r>
      <w:proofErr w:type="spellEnd"/>
      <w:r>
        <w:t xml:space="preserve"> optic</w:t>
      </w:r>
      <w:r>
        <w:t xml:space="preserve"> cables — either single-mode for long distances between buildings or multi-mode OM4 within the data </w:t>
      </w:r>
      <w:proofErr w:type="spellStart"/>
      <w:r>
        <w:t>centre</w:t>
      </w:r>
      <w:proofErr w:type="spellEnd"/>
      <w:r>
        <w:t xml:space="preserve"> — because </w:t>
      </w:r>
      <w:proofErr w:type="spellStart"/>
      <w:r>
        <w:t>fibre</w:t>
      </w:r>
      <w:proofErr w:type="spellEnd"/>
      <w:r>
        <w:t xml:space="preserve"> is immune to electromagnetic interference, supports very high bandwidth, and is essential for maintaining low-latency financial trans</w:t>
      </w:r>
      <w:r>
        <w:t>actions. Redundant power supplies, UPS systems, and RAID storage arrays further complement the mesh design. The justification is straightforward: when a link fails in a mesh, traffic automatically reroutes through alternative paths in milliseconds using pr</w:t>
      </w:r>
      <w:r>
        <w:t>otocols like OSPF or BGP, satisfying regulatory requirements for uptime and data integrity.</w:t>
      </w:r>
    </w:p>
    <w:p w:rsidR="004D722F" w:rsidRDefault="00CC7AAF">
      <w:pPr>
        <w:spacing w:before="120" w:after="200"/>
        <w:jc w:val="center"/>
      </w:pPr>
      <w:r>
        <w:rPr>
          <w:noProof/>
        </w:rPr>
        <w:lastRenderedPageBreak/>
        <w:drawing>
          <wp:inline distT="0" distB="0" distL="0" distR="0">
            <wp:extent cx="4191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857500"/>
                    </a:xfrm>
                    <a:prstGeom prst="rect">
                      <a:avLst/>
                    </a:prstGeom>
                  </pic:spPr>
                </pic:pic>
              </a:graphicData>
            </a:graphic>
          </wp:inline>
        </w:drawing>
      </w:r>
    </w:p>
    <w:p w:rsidR="004D722F" w:rsidRDefault="00CC7AAF">
      <w:pPr>
        <w:spacing w:after="100"/>
        <w:jc w:val="center"/>
      </w:pPr>
      <w:r>
        <w:rPr>
          <w:i/>
          <w:iCs/>
          <w:color w:val="555555"/>
          <w:sz w:val="18"/>
          <w:szCs w:val="18"/>
        </w:rPr>
        <w:t>Figure 2: Bank Network</w:t>
      </w:r>
    </w:p>
    <w:p w:rsidR="004D722F" w:rsidRDefault="00CC7AAF">
      <w:pPr>
        <w:pStyle w:val="Heading1"/>
        <w:spacing w:before="300" w:after="150"/>
      </w:pPr>
      <w:r>
        <w:rPr>
          <w:b/>
          <w:bCs/>
          <w:color w:val="1F4E79"/>
        </w:rPr>
        <w:t>3. Bus Topology — Classroom Lab</w:t>
      </w:r>
    </w:p>
    <w:p w:rsidR="004D722F" w:rsidRDefault="00CC7AAF">
      <w:pPr>
        <w:spacing w:after="150"/>
      </w:pPr>
      <w:r>
        <w:rPr>
          <w:i/>
          <w:iCs/>
          <w:color w:val="444444"/>
        </w:rPr>
        <w:t>Question 3: A small classroom lab has a tight budget. Recommend and justify a topology.</w:t>
      </w:r>
    </w:p>
    <w:p w:rsidR="004D722F" w:rsidRDefault="00CC7AAF">
      <w:pPr>
        <w:spacing w:after="180" w:line="276" w:lineRule="auto"/>
        <w:jc w:val="both"/>
      </w:pPr>
      <w:r>
        <w:t>For a small classro</w:t>
      </w:r>
      <w:r>
        <w:t>om lab with a tight budget, bus topology offers the lowest hardware cost because all computers share a single common communication line — the bus — eliminating the need for a central switch or hub. A single coaxial cable (RG-58, 50-ohm) or, in a modern var</w:t>
      </w:r>
      <w:r>
        <w:t>iation, a single Cat5e/Cat6 cable daisy-chained through an inexpensive unmanaged hub runs along the length of the room. Each computer connects to the backbone using a T-connector and a BNC connector in a classic coaxial setup, with terminators (50-ohm) pla</w:t>
      </w:r>
      <w:r>
        <w:t>ced at both ends of the cable to absorb signals and prevent reflection. For a more contemporary low-cost implementation, a single inexpensive 8- or 16-port unmanaged switch replaces the terminators and uses Cat5e UTP patch cables to each workstation — achi</w:t>
      </w:r>
      <w:r>
        <w:t>eving bus-like simplicity at minimal cost. The primary limitation is that the network is susceptible to collisions and a single cable break disrupts all connected machines, but for a supervised classroom environment with light usage (internet browsing, fil</w:t>
      </w:r>
      <w:r>
        <w:t>e sharing), this trade-off is entirely acceptable. No dedicated server is required; a teacher's PC can share resources using built-in Windows/Linux file sharing.</w:t>
      </w:r>
    </w:p>
    <w:p w:rsidR="004D722F" w:rsidRDefault="00CC7AAF">
      <w:pPr>
        <w:spacing w:before="120" w:after="200"/>
        <w:jc w:val="center"/>
      </w:pPr>
      <w:r>
        <w:rPr>
          <w:noProof/>
        </w:rPr>
        <w:drawing>
          <wp:inline distT="0" distB="0" distL="0" distR="0">
            <wp:extent cx="43815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381250"/>
                    </a:xfrm>
                    <a:prstGeom prst="rect">
                      <a:avLst/>
                    </a:prstGeom>
                  </pic:spPr>
                </pic:pic>
              </a:graphicData>
            </a:graphic>
          </wp:inline>
        </w:drawing>
      </w:r>
    </w:p>
    <w:p w:rsidR="004D722F" w:rsidRDefault="00CC7AAF">
      <w:pPr>
        <w:spacing w:after="100"/>
        <w:jc w:val="center"/>
      </w:pPr>
      <w:r>
        <w:rPr>
          <w:i/>
          <w:iCs/>
          <w:color w:val="555555"/>
          <w:sz w:val="18"/>
          <w:szCs w:val="18"/>
        </w:rPr>
        <w:t>Figure 3: Classroom Lab</w:t>
      </w:r>
    </w:p>
    <w:p w:rsidR="00CC7AAF" w:rsidRDefault="00CC7AAF">
      <w:pPr>
        <w:pStyle w:val="Heading1"/>
        <w:spacing w:before="300" w:after="150"/>
        <w:rPr>
          <w:b/>
          <w:bCs/>
          <w:color w:val="1F4E79"/>
        </w:rPr>
      </w:pPr>
    </w:p>
    <w:p w:rsidR="004D722F" w:rsidRDefault="00CC7AAF">
      <w:pPr>
        <w:pStyle w:val="Heading1"/>
        <w:spacing w:before="300" w:after="150"/>
      </w:pPr>
      <w:r>
        <w:rPr>
          <w:b/>
          <w:bCs/>
          <w:color w:val="1F4E79"/>
        </w:rPr>
        <w:lastRenderedPageBreak/>
        <w:t>4. Hybrid Topology — University Campus</w:t>
      </w:r>
    </w:p>
    <w:p w:rsidR="004D722F" w:rsidRDefault="00CC7AAF">
      <w:pPr>
        <w:spacing w:after="150"/>
      </w:pPr>
      <w:r>
        <w:rPr>
          <w:i/>
          <w:iCs/>
          <w:color w:val="444444"/>
        </w:rPr>
        <w:t>Question 4: A large university campus spans multiple buildings and thousands of users. Recommend and justify a topology.</w:t>
      </w:r>
    </w:p>
    <w:p w:rsidR="004D722F" w:rsidRDefault="00CC7AAF">
      <w:pPr>
        <w:spacing w:after="180" w:line="276" w:lineRule="auto"/>
        <w:jc w:val="both"/>
      </w:pPr>
      <w:r>
        <w:t>A large university campus serves thousands of users across multiple buildings — lecture halls, labs, libraries, dormitories, and admini</w:t>
      </w:r>
      <w:r>
        <w:t xml:space="preserve">stration — making a single topology inadequate. A hybrid topology combines the best elements of multiple designs: a </w:t>
      </w:r>
      <w:proofErr w:type="spellStart"/>
      <w:r>
        <w:t>fibre</w:t>
      </w:r>
      <w:proofErr w:type="spellEnd"/>
      <w:r>
        <w:t>-based ring or mesh at the campus backbone level for redundancy, a star topology within each building for manageability, and bus or tre</w:t>
      </w:r>
      <w:r>
        <w:t xml:space="preserve">e structures within individual labs for cost-efficiency. At the campus core, high-speed </w:t>
      </w:r>
      <w:proofErr w:type="spellStart"/>
      <w:r>
        <w:t>fibre</w:t>
      </w:r>
      <w:proofErr w:type="spellEnd"/>
      <w:r>
        <w:t xml:space="preserve"> optic cables (single-mode, 10 Gbps or 40 Gbps) interconnect core routers and multilayer switches using a ring or partial mesh arrangement, ensuring that no single</w:t>
      </w:r>
      <w:r>
        <w:t xml:space="preserve"> link failure isolates an entire building. Each building has its own distribution switch connected to the campus core via dual </w:t>
      </w:r>
      <w:proofErr w:type="spellStart"/>
      <w:r>
        <w:t>fibre</w:t>
      </w:r>
      <w:proofErr w:type="spellEnd"/>
      <w:r>
        <w:t xml:space="preserve"> uplinks. Within each building, a traditional star topology branches from the distribution switch to floor-level access swit</w:t>
      </w:r>
      <w:r>
        <w:t>ches, which then connect individual devices via Cat6 cables. This hierarchical three-layer model — core, distribution, and access — is the industry standard for enterprise and campus networks because adding a new building simply means installing a new dist</w:t>
      </w:r>
      <w:r>
        <w:t xml:space="preserve">ribution switch and running </w:t>
      </w:r>
      <w:proofErr w:type="spellStart"/>
      <w:r>
        <w:t>fibre</w:t>
      </w:r>
      <w:proofErr w:type="spellEnd"/>
      <w:r>
        <w:t xml:space="preserve"> to the core, with no disruption to existing infrastructure. Wireless access points throughout the campus connect via PoE (Power over Ethernet) to access switches, eliminating the need for separate power cabling. The hybrid</w:t>
      </w:r>
      <w:r>
        <w:t xml:space="preserve"> design thus delivers redundancy at the backbone, simplicity at the building level, and scalability campus-wide.</w:t>
      </w:r>
    </w:p>
    <w:p w:rsidR="004D722F" w:rsidRDefault="00CC7AAF">
      <w:pPr>
        <w:spacing w:before="120" w:after="200"/>
        <w:jc w:val="center"/>
      </w:pPr>
      <w:r>
        <w:rPr>
          <w:noProof/>
        </w:rPr>
        <w:drawing>
          <wp:inline distT="0" distB="0" distL="0" distR="0">
            <wp:extent cx="4762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rsidR="004D722F" w:rsidRDefault="00CC7AAF">
      <w:pPr>
        <w:spacing w:after="100"/>
        <w:jc w:val="center"/>
      </w:pPr>
      <w:r>
        <w:rPr>
          <w:i/>
          <w:iCs/>
          <w:color w:val="555555"/>
          <w:sz w:val="18"/>
          <w:szCs w:val="18"/>
        </w:rPr>
        <w:t>Figure 4: University Campus</w:t>
      </w:r>
    </w:p>
    <w:p w:rsidR="00CC7AAF" w:rsidRDefault="00CC7AAF">
      <w:pPr>
        <w:pStyle w:val="Heading1"/>
        <w:spacing w:before="300" w:after="150"/>
        <w:rPr>
          <w:b/>
          <w:bCs/>
          <w:color w:val="1F4E79"/>
        </w:rPr>
      </w:pPr>
    </w:p>
    <w:p w:rsidR="00CC7AAF" w:rsidRDefault="00CC7AAF">
      <w:pPr>
        <w:pStyle w:val="Heading1"/>
        <w:spacing w:before="300" w:after="150"/>
        <w:rPr>
          <w:b/>
          <w:bCs/>
          <w:color w:val="1F4E79"/>
        </w:rPr>
      </w:pPr>
    </w:p>
    <w:p w:rsidR="00CC7AAF" w:rsidRDefault="00CC7AAF">
      <w:pPr>
        <w:pStyle w:val="Heading1"/>
        <w:spacing w:before="300" w:after="150"/>
        <w:rPr>
          <w:b/>
          <w:bCs/>
          <w:color w:val="1F4E79"/>
        </w:rPr>
      </w:pPr>
    </w:p>
    <w:p w:rsidR="00CC7AAF" w:rsidRDefault="00CC7AAF">
      <w:pPr>
        <w:pStyle w:val="Heading1"/>
        <w:spacing w:before="300" w:after="150"/>
        <w:rPr>
          <w:b/>
          <w:bCs/>
          <w:color w:val="1F4E79"/>
        </w:rPr>
      </w:pPr>
    </w:p>
    <w:p w:rsidR="00CC7AAF" w:rsidRDefault="00CC7AAF">
      <w:pPr>
        <w:pStyle w:val="Heading1"/>
        <w:spacing w:before="300" w:after="150"/>
        <w:rPr>
          <w:b/>
          <w:bCs/>
          <w:color w:val="1F4E79"/>
        </w:rPr>
      </w:pPr>
    </w:p>
    <w:p w:rsidR="00CC7AAF" w:rsidRDefault="00CC7AAF">
      <w:pPr>
        <w:pStyle w:val="Heading1"/>
        <w:spacing w:before="300" w:after="150"/>
        <w:rPr>
          <w:b/>
          <w:bCs/>
          <w:color w:val="1F4E79"/>
        </w:rPr>
      </w:pPr>
    </w:p>
    <w:p w:rsidR="004D722F" w:rsidRDefault="00CC7AAF">
      <w:pPr>
        <w:pStyle w:val="Heading1"/>
        <w:spacing w:before="300" w:after="150"/>
      </w:pPr>
      <w:r>
        <w:rPr>
          <w:b/>
          <w:bCs/>
          <w:color w:val="1F4E79"/>
        </w:rPr>
        <w:lastRenderedPageBreak/>
        <w:t>5. Multi-Department Network — VLANs &amp; Inter-VLAN Routing</w:t>
      </w:r>
    </w:p>
    <w:p w:rsidR="004D722F" w:rsidRDefault="00CC7AAF">
      <w:pPr>
        <w:spacing w:after="150"/>
      </w:pPr>
      <w:r>
        <w:rPr>
          <w:i/>
          <w:iCs/>
          <w:color w:val="444444"/>
        </w:rPr>
        <w:t>Question 5: Design a scalable, secure network for a comp</w:t>
      </w:r>
      <w:r>
        <w:rPr>
          <w:i/>
          <w:iCs/>
          <w:color w:val="444444"/>
        </w:rPr>
        <w:t>any with multiple departments (HR, Finance, Sales, IT).</w:t>
      </w:r>
    </w:p>
    <w:p w:rsidR="004D722F" w:rsidRDefault="00CC7AAF">
      <w:pPr>
        <w:spacing w:after="180" w:line="276" w:lineRule="auto"/>
        <w:jc w:val="both"/>
      </w:pPr>
      <w:r>
        <w:t>Designing a network for a company with multiple departments involves creating a structured and scalable architecture using switches and routers to ensure efficient communication and security. Each dep</w:t>
      </w:r>
      <w:r>
        <w:t xml:space="preserve">artment (such as HR, Finance, Sales, and IT) is connected through dedicated Layer 2 switches that form the access layer, allowing devices like computers and printers to communicate within the same department. These switches are then connected to a central </w:t>
      </w:r>
      <w:r>
        <w:t xml:space="preserve">Layer 3 switch or router, which acts as the core layer and enables communication between different departments through inter-VLAN routing. Virtual LANs (VLANs) are configured to logically separate each department's network, improving security and reducing </w:t>
      </w:r>
      <w:r>
        <w:t>broadcast traffic. A router is also used to connect the internal network to external networks such as the internet, often with firewall functionality for security. Redundant links and backup paths can be included to ensure reliability, while proper IP addr</w:t>
      </w:r>
      <w:r>
        <w:t>essing and subnetting are applied for efficient network management. This hierarchical design improves performance, enhances security, and allows easy expansion as the company grows.</w:t>
      </w:r>
    </w:p>
    <w:p w:rsidR="004D722F" w:rsidRDefault="00CC7AAF">
      <w:pPr>
        <w:spacing w:before="120" w:after="200"/>
        <w:jc w:val="center"/>
      </w:pPr>
      <w:r>
        <w:rPr>
          <w:noProof/>
        </w:rPr>
        <w:drawing>
          <wp:inline distT="0" distB="0" distL="0" distR="0">
            <wp:extent cx="4762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rsidR="004D722F" w:rsidRDefault="00CC7AAF">
      <w:pPr>
        <w:spacing w:after="100"/>
        <w:jc w:val="center"/>
      </w:pPr>
      <w:r>
        <w:rPr>
          <w:i/>
          <w:iCs/>
          <w:color w:val="555555"/>
          <w:sz w:val="18"/>
          <w:szCs w:val="18"/>
        </w:rPr>
        <w:t>Figure 5: VLANs &amp; Inter-VLAN Routing</w:t>
      </w:r>
    </w:p>
    <w:p w:rsidR="004D722F" w:rsidRDefault="004D722F"/>
    <w:sectPr w:rsidR="004D722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060090"/>
    <w:multiLevelType w:val="hybridMultilevel"/>
    <w:tmpl w:val="A0F6777C"/>
    <w:lvl w:ilvl="0" w:tplc="33C2E218">
      <w:start w:val="1"/>
      <w:numFmt w:val="bullet"/>
      <w:lvlText w:val="●"/>
      <w:lvlJc w:val="left"/>
      <w:pPr>
        <w:ind w:left="720" w:hanging="360"/>
      </w:pPr>
    </w:lvl>
    <w:lvl w:ilvl="1" w:tplc="328455C8">
      <w:start w:val="1"/>
      <w:numFmt w:val="bullet"/>
      <w:lvlText w:val="○"/>
      <w:lvlJc w:val="left"/>
      <w:pPr>
        <w:ind w:left="1440" w:hanging="360"/>
      </w:pPr>
    </w:lvl>
    <w:lvl w:ilvl="2" w:tplc="679EB8CE">
      <w:start w:val="1"/>
      <w:numFmt w:val="bullet"/>
      <w:lvlText w:val="■"/>
      <w:lvlJc w:val="left"/>
      <w:pPr>
        <w:ind w:left="2160" w:hanging="360"/>
      </w:pPr>
    </w:lvl>
    <w:lvl w:ilvl="3" w:tplc="50E8306A">
      <w:start w:val="1"/>
      <w:numFmt w:val="bullet"/>
      <w:lvlText w:val="●"/>
      <w:lvlJc w:val="left"/>
      <w:pPr>
        <w:ind w:left="2880" w:hanging="360"/>
      </w:pPr>
    </w:lvl>
    <w:lvl w:ilvl="4" w:tplc="9F54FF5A">
      <w:start w:val="1"/>
      <w:numFmt w:val="bullet"/>
      <w:lvlText w:val="○"/>
      <w:lvlJc w:val="left"/>
      <w:pPr>
        <w:ind w:left="3600" w:hanging="360"/>
      </w:pPr>
    </w:lvl>
    <w:lvl w:ilvl="5" w:tplc="A4CEEE04">
      <w:start w:val="1"/>
      <w:numFmt w:val="bullet"/>
      <w:lvlText w:val="■"/>
      <w:lvlJc w:val="left"/>
      <w:pPr>
        <w:ind w:left="4320" w:hanging="360"/>
      </w:pPr>
    </w:lvl>
    <w:lvl w:ilvl="6" w:tplc="8DEAB874">
      <w:start w:val="1"/>
      <w:numFmt w:val="bullet"/>
      <w:lvlText w:val="●"/>
      <w:lvlJc w:val="left"/>
      <w:pPr>
        <w:ind w:left="5040" w:hanging="360"/>
      </w:pPr>
    </w:lvl>
    <w:lvl w:ilvl="7" w:tplc="ADCA95B2">
      <w:start w:val="1"/>
      <w:numFmt w:val="bullet"/>
      <w:lvlText w:val="●"/>
      <w:lvlJc w:val="left"/>
      <w:pPr>
        <w:ind w:left="5760" w:hanging="360"/>
      </w:pPr>
    </w:lvl>
    <w:lvl w:ilvl="8" w:tplc="4742087E">
      <w:start w:val="1"/>
      <w:numFmt w:val="bullet"/>
      <w:lvlText w:val="●"/>
      <w:lvlJc w:val="left"/>
      <w:pPr>
        <w:ind w:left="6480" w:hanging="360"/>
      </w:pPr>
    </w:lvl>
  </w:abstractNum>
  <w:abstractNum w:abstractNumId="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2F"/>
    <w:rsid w:val="004D722F"/>
    <w:rsid w:val="00CC7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6DAC"/>
  <w15:docId w15:val="{F2A7C661-C2F6-4715-B77B-D9D9EF0D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2026-08-22T04:37:00Z</dcterms:created>
  <dcterms:modified xsi:type="dcterms:W3CDTF">2026-08-22T04:37:00Z</dcterms:modified>
</cp:coreProperties>
</file>