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3B4E" w:rsidRDefault="00F03B4E">
      <w:pPr>
        <w:jc w:val="center"/>
        <w:rPr>
          <w:b/>
          <w:bCs/>
          <w:sz w:val="34"/>
          <w:szCs w:val="34"/>
        </w:rPr>
      </w:pPr>
      <w:r w:rsidRPr="00F03B4E">
        <w:rPr>
          <w:b/>
          <w:bCs/>
          <w:sz w:val="40"/>
          <w:szCs w:val="40"/>
        </w:rPr>
        <w:t>SIMATS ENGINEERING</w:t>
      </w:r>
      <w:r>
        <w:rPr>
          <w:b/>
          <w:bCs/>
          <w:sz w:val="34"/>
          <w:szCs w:val="34"/>
        </w:rPr>
        <w:t xml:space="preserve"> </w:t>
      </w:r>
    </w:p>
    <w:p w:rsidR="00F03B4E" w:rsidRDefault="00F03B4E">
      <w:pPr>
        <w:jc w:val="center"/>
        <w:rPr>
          <w:b/>
          <w:bCs/>
          <w:sz w:val="28"/>
          <w:szCs w:val="28"/>
        </w:rPr>
      </w:pPr>
      <w:r>
        <w:rPr>
          <w:b/>
          <w:bCs/>
          <w:sz w:val="28"/>
          <w:szCs w:val="28"/>
        </w:rPr>
        <w:t>Co3-ASSESSMENT TOOL 2</w:t>
      </w:r>
    </w:p>
    <w:p w:rsidR="00F03B4E" w:rsidRDefault="00F03B4E">
      <w:pPr>
        <w:jc w:val="center"/>
        <w:rPr>
          <w:b/>
          <w:bCs/>
          <w:sz w:val="34"/>
          <w:szCs w:val="34"/>
        </w:rPr>
      </w:pPr>
      <w:r>
        <w:rPr>
          <w:b/>
          <w:bCs/>
          <w:sz w:val="34"/>
          <w:szCs w:val="34"/>
        </w:rPr>
        <w:t>Case study</w:t>
      </w:r>
    </w:p>
    <w:p w:rsidR="00F03B4E" w:rsidRDefault="00F03B4E">
      <w:pPr>
        <w:jc w:val="center"/>
        <w:rPr>
          <w:b/>
          <w:bCs/>
          <w:sz w:val="34"/>
          <w:szCs w:val="34"/>
        </w:rPr>
      </w:pPr>
    </w:p>
    <w:p w:rsidR="00F03B4E" w:rsidRDefault="00F03B4E">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Pr>
          <w:b/>
          <w:bCs/>
          <w:sz w:val="24"/>
          <w:szCs w:val="24"/>
        </w:rPr>
        <w:tab/>
      </w:r>
      <w:r>
        <w:rPr>
          <w:b/>
          <w:bCs/>
          <w:sz w:val="24"/>
          <w:szCs w:val="24"/>
        </w:rPr>
        <w:tab/>
      </w:r>
    </w:p>
    <w:p w:rsidR="00F03B4E" w:rsidRDefault="00F03B4E">
      <w:pPr>
        <w:rPr>
          <w:b/>
          <w:bCs/>
          <w:sz w:val="24"/>
          <w:szCs w:val="24"/>
        </w:rPr>
      </w:pPr>
      <w:r>
        <w:pict>
          <v:rect id="_x0000_i1025" style="width:0;height:1.5pt" o:hralign="center" o:hrstd="t" o:hr="t" fillcolor="#a0a0a0" stroked="f"/>
        </w:pict>
      </w:r>
    </w:p>
    <w:p w:rsidR="00F03B4E" w:rsidRDefault="00F03B4E">
      <w:pPr>
        <w:rPr>
          <w:b/>
          <w:bCs/>
          <w:sz w:val="24"/>
          <w:szCs w:val="24"/>
        </w:rPr>
      </w:pPr>
    </w:p>
    <w:p w:rsidR="00F03B4E" w:rsidRDefault="00F03B4E">
      <w:pPr>
        <w:rPr>
          <w:b/>
          <w:bCs/>
          <w:sz w:val="24"/>
          <w:szCs w:val="24"/>
        </w:rPr>
      </w:pPr>
      <w:r>
        <w:rPr>
          <w:b/>
          <w:bCs/>
          <w:sz w:val="24"/>
          <w:szCs w:val="24"/>
        </w:rPr>
        <w:t>COURSE OUTCOME COVERED</w:t>
      </w:r>
    </w:p>
    <w:p w:rsidR="00F03B4E" w:rsidRDefault="00F03B4E">
      <w:pPr>
        <w:rPr>
          <w:b/>
          <w:bCs/>
          <w:sz w:val="24"/>
          <w:szCs w:val="24"/>
        </w:rPr>
      </w:pPr>
    </w:p>
    <w:p w:rsidR="00F03B4E" w:rsidRDefault="00F03B4E">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rsidR="00F03B4E" w:rsidRDefault="00F03B4E">
      <w:pPr>
        <w:rPr>
          <w:sz w:val="24"/>
          <w:szCs w:val="24"/>
        </w:rPr>
      </w:pPr>
    </w:p>
    <w:p w:rsidR="00F03B4E" w:rsidRDefault="00F03B4E">
      <w:pPr>
        <w:rPr>
          <w:sz w:val="24"/>
          <w:szCs w:val="24"/>
        </w:rPr>
      </w:pPr>
      <w:r>
        <w:rPr>
          <w:sz w:val="24"/>
          <w:szCs w:val="24"/>
        </w:rPr>
        <w:t>Assessment Tool Weightage: 40%</w:t>
      </w:r>
    </w:p>
    <w:p w:rsidR="00F03B4E" w:rsidRDefault="00F03B4E">
      <w:pPr>
        <w:rPr>
          <w:sz w:val="24"/>
          <w:szCs w:val="24"/>
        </w:rPr>
      </w:pPr>
    </w:p>
    <w:p w:rsidR="00F03B4E" w:rsidRDefault="00F03B4E">
      <w:pPr>
        <w:rPr>
          <w:sz w:val="24"/>
          <w:szCs w:val="24"/>
        </w:rPr>
      </w:pPr>
      <w:r>
        <w:rPr>
          <w:sz w:val="24"/>
          <w:szCs w:val="24"/>
        </w:rPr>
        <w:t>Dr.V.Parthipan</w:t>
      </w:r>
    </w:p>
    <w:p w:rsidR="00F03B4E" w:rsidRDefault="00F03B4E" w:rsidP="001E0CC2">
      <w:pPr>
        <w:rPr>
          <w:b/>
          <w:bCs/>
          <w:sz w:val="24"/>
          <w:szCs w:val="24"/>
        </w:rPr>
      </w:pPr>
    </w:p>
    <w:p w:rsidR="00F03B4E" w:rsidRDefault="00F03B4E" w:rsidP="001E0CC2">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rsidR="00F03B4E" w:rsidRDefault="00F03B4E">
      <w:pPr>
        <w:rPr>
          <w:sz w:val="24"/>
          <w:szCs w:val="24"/>
        </w:rPr>
      </w:pPr>
      <w:r>
        <w:pict>
          <v:rect id="_x0000_i1026" style="width:0;height:1.5pt" o:hralign="center" o:hrstd="t" o:hr="t" fillcolor="#a0a0a0" stroked="f"/>
        </w:pict>
      </w:r>
    </w:p>
    <w:p w:rsidR="00F03B4E" w:rsidRDefault="00F03B4E">
      <w:pPr>
        <w:rPr>
          <w:b/>
          <w:bCs/>
          <w:i/>
          <w:iCs/>
          <w:sz w:val="24"/>
          <w:szCs w:val="24"/>
        </w:rPr>
      </w:pPr>
      <w:r>
        <w:rPr>
          <w:b/>
          <w:bCs/>
          <w:i/>
          <w:iCs/>
          <w:sz w:val="24"/>
          <w:szCs w:val="24"/>
        </w:rPr>
        <w:t>Code of Conduct:</w:t>
      </w:r>
    </w:p>
    <w:p w:rsidR="00F03B4E" w:rsidRDefault="00F03B4E">
      <w:pPr>
        <w:rPr>
          <w:i/>
          <w:iCs/>
          <w:sz w:val="24"/>
          <w:szCs w:val="24"/>
        </w:rPr>
      </w:pPr>
    </w:p>
    <w:p w:rsidR="00F03B4E" w:rsidRDefault="00F03B4E">
      <w:pPr>
        <w:jc w:val="both"/>
        <w:rPr>
          <w:i/>
          <w:iCs/>
          <w:sz w:val="24"/>
          <w:szCs w:val="24"/>
        </w:rPr>
      </w:pPr>
      <w:r>
        <w:rPr>
          <w:i/>
          <w:iCs/>
          <w:sz w:val="24"/>
          <w:szCs w:val="24"/>
        </w:rPr>
        <w:t xml:space="preserve">I </w:t>
      </w:r>
      <w:proofErr w:type="gramStart"/>
      <w:r w:rsidRPr="00F03B4E">
        <w:rPr>
          <w:b/>
          <w:i/>
          <w:iCs/>
          <w:sz w:val="24"/>
          <w:szCs w:val="24"/>
          <w:u w:val="single"/>
        </w:rPr>
        <w:t>EKALAIVANL(</w:t>
      </w:r>
      <w:proofErr w:type="gramEnd"/>
      <w:r w:rsidRPr="00F03B4E">
        <w:rPr>
          <w:b/>
          <w:i/>
          <w:iCs/>
          <w:sz w:val="24"/>
          <w:szCs w:val="24"/>
          <w:u w:val="single"/>
        </w:rPr>
        <w:t>192524450)</w:t>
      </w:r>
      <w:r>
        <w:rPr>
          <w:i/>
          <w:iCs/>
          <w:sz w:val="24"/>
          <w:szCs w:val="24"/>
        </w:rPr>
        <w:t xml:space="preserve"> (Name / Reg No) certify that this submission is my original work and that I have adhered to the guidelines specified for this assessment.</w:t>
      </w:r>
    </w:p>
    <w:p w:rsidR="00F03B4E" w:rsidRDefault="00F03B4E">
      <w:pPr>
        <w:jc w:val="both"/>
        <w:rPr>
          <w:i/>
          <w:iCs/>
          <w:sz w:val="24"/>
          <w:szCs w:val="24"/>
        </w:rPr>
      </w:pPr>
      <w:r>
        <w:rPr>
          <w:i/>
          <w:iCs/>
          <w:sz w:val="24"/>
          <w:szCs w:val="24"/>
        </w:rPr>
        <w:t>I understand that any violation of academic integrity rules will result in disciplinary action.</w:t>
      </w:r>
    </w:p>
    <w:p w:rsidR="00F03B4E" w:rsidRDefault="00F03B4E">
      <w:pPr>
        <w:rPr>
          <w:i/>
          <w:iCs/>
          <w:sz w:val="24"/>
          <w:szCs w:val="24"/>
        </w:rPr>
      </w:pPr>
    </w:p>
    <w:p w:rsidR="00F03B4E" w:rsidRDefault="00F03B4E">
      <w:pPr>
        <w:rPr>
          <w:b/>
          <w:bCs/>
          <w:i/>
          <w:iCs/>
          <w:sz w:val="24"/>
          <w:szCs w:val="24"/>
        </w:rPr>
      </w:pPr>
      <w:r>
        <w:rPr>
          <w:b/>
          <w:bCs/>
          <w:i/>
          <w:iCs/>
          <w:sz w:val="24"/>
          <w:szCs w:val="24"/>
        </w:rPr>
        <w:t>Signature of the student:</w:t>
      </w:r>
    </w:p>
    <w:p w:rsidR="00F03B4E" w:rsidRDefault="00F03B4E">
      <w:pPr>
        <w:rPr>
          <w:sz w:val="24"/>
          <w:szCs w:val="24"/>
        </w:rPr>
      </w:pPr>
      <w:r>
        <w:rPr>
          <w:sz w:val="24"/>
          <w:szCs w:val="24"/>
        </w:rPr>
        <w:t xml:space="preserve">    EKALAIVAN</w:t>
      </w:r>
      <w:bookmarkStart w:id="0" w:name="_GoBack"/>
      <w:bookmarkEnd w:id="0"/>
    </w:p>
    <w:p w:rsidR="00F03B4E" w:rsidRDefault="00F03B4E">
      <w:pPr>
        <w:rPr>
          <w:sz w:val="24"/>
          <w:szCs w:val="24"/>
        </w:rPr>
      </w:pPr>
    </w:p>
    <w:p w:rsidR="00F03B4E" w:rsidRDefault="00F03B4E">
      <w:pPr>
        <w:rPr>
          <w:sz w:val="24"/>
          <w:szCs w:val="24"/>
        </w:rPr>
      </w:pPr>
    </w:p>
    <w:p w:rsidR="00F03B4E" w:rsidRDefault="00F03B4E">
      <w:pPr>
        <w:rPr>
          <w:sz w:val="24"/>
          <w:szCs w:val="24"/>
        </w:rPr>
      </w:pPr>
    </w:p>
    <w:tbl>
      <w:tblPr>
        <w:tblW w:w="9776" w:type="dxa"/>
        <w:tblLayout w:type="fixed"/>
        <w:tblLook w:val="0400" w:firstRow="0" w:lastRow="0" w:firstColumn="0" w:lastColumn="0" w:noHBand="0" w:noVBand="1"/>
      </w:tblPr>
      <w:tblGrid>
        <w:gridCol w:w="1271"/>
        <w:gridCol w:w="1328"/>
        <w:gridCol w:w="1507"/>
        <w:gridCol w:w="1276"/>
        <w:gridCol w:w="1134"/>
        <w:gridCol w:w="1276"/>
        <w:gridCol w:w="1984"/>
      </w:tblGrid>
      <w:tr w:rsidR="00F03B4E"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F03B4E" w:rsidRDefault="00F03B4E" w:rsidP="00D7375B">
            <w:pPr>
              <w:jc w:val="center"/>
              <w:rPr>
                <w:b/>
                <w:bCs/>
                <w:color w:val="000000"/>
              </w:rPr>
            </w:pPr>
            <w:r>
              <w:rPr>
                <w:b/>
                <w:bCs/>
                <w:color w:val="000000"/>
              </w:rPr>
              <w:t>Criteria</w:t>
            </w:r>
          </w:p>
        </w:tc>
        <w:tc>
          <w:tcPr>
            <w:tcW w:w="1328" w:type="dxa"/>
            <w:tcBorders>
              <w:top w:val="single" w:sz="4" w:space="0" w:color="000000"/>
              <w:left w:val="nil"/>
              <w:bottom w:val="single" w:sz="4" w:space="0" w:color="000000"/>
              <w:right w:val="single" w:sz="4" w:space="0" w:color="000000"/>
            </w:tcBorders>
            <w:vAlign w:val="center"/>
          </w:tcPr>
          <w:p w:rsidR="00F03B4E" w:rsidRDefault="00F03B4E" w:rsidP="00D7375B">
            <w:pPr>
              <w:jc w:val="center"/>
              <w:rPr>
                <w:b/>
                <w:bCs/>
                <w:color w:val="000000"/>
              </w:rPr>
            </w:pPr>
            <w:r>
              <w:rPr>
                <w:color w:val="000000"/>
              </w:rPr>
              <w:t>Understanding  the case 2.5</w:t>
            </w:r>
          </w:p>
        </w:tc>
        <w:tc>
          <w:tcPr>
            <w:tcW w:w="1507" w:type="dxa"/>
            <w:tcBorders>
              <w:top w:val="single" w:sz="4" w:space="0" w:color="000000"/>
              <w:left w:val="nil"/>
              <w:bottom w:val="single" w:sz="4" w:space="0" w:color="000000"/>
              <w:right w:val="single" w:sz="4" w:space="0" w:color="000000"/>
            </w:tcBorders>
            <w:vAlign w:val="center"/>
          </w:tcPr>
          <w:p w:rsidR="00F03B4E" w:rsidRDefault="00F03B4E" w:rsidP="00D7375B">
            <w:pPr>
              <w:jc w:val="center"/>
              <w:rPr>
                <w:b/>
                <w:bCs/>
                <w:color w:val="000000"/>
              </w:rPr>
            </w:pPr>
            <w:r>
              <w:rPr>
                <w:b/>
                <w:bCs/>
                <w:color w:val="000000"/>
              </w:rPr>
              <w:t>Application of Concepts</w:t>
            </w:r>
          </w:p>
          <w:p w:rsidR="00F03B4E" w:rsidRDefault="00F03B4E" w:rsidP="00D7375B">
            <w:pPr>
              <w:jc w:val="center"/>
              <w:rPr>
                <w:b/>
                <w:bCs/>
                <w:color w:val="000000"/>
              </w:rPr>
            </w:pPr>
            <w:r>
              <w:rPr>
                <w:color w:val="000000"/>
              </w:rPr>
              <w:t>2.5</w:t>
            </w: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jc w:val="center"/>
              <w:rPr>
                <w:color w:val="000000"/>
              </w:rPr>
            </w:pPr>
            <w:r>
              <w:rPr>
                <w:b/>
                <w:bCs/>
                <w:color w:val="000000"/>
              </w:rPr>
              <w:t>Analysis</w:t>
            </w:r>
            <w:r>
              <w:rPr>
                <w:color w:val="000000"/>
              </w:rPr>
              <w:t xml:space="preserve"> </w:t>
            </w:r>
          </w:p>
          <w:p w:rsidR="00F03B4E" w:rsidRDefault="00F03B4E" w:rsidP="00D7375B">
            <w:pPr>
              <w:jc w:val="center"/>
              <w:rPr>
                <w:b/>
                <w:bCs/>
                <w:color w:val="000000"/>
              </w:rPr>
            </w:pPr>
            <w:r>
              <w:rPr>
                <w:color w:val="000000"/>
              </w:rPr>
              <w:t>2</w:t>
            </w:r>
          </w:p>
        </w:tc>
        <w:tc>
          <w:tcPr>
            <w:tcW w:w="1134" w:type="dxa"/>
            <w:tcBorders>
              <w:top w:val="single" w:sz="4" w:space="0" w:color="000000"/>
              <w:left w:val="nil"/>
              <w:bottom w:val="single" w:sz="4" w:space="0" w:color="000000"/>
              <w:right w:val="single" w:sz="4" w:space="0" w:color="000000"/>
            </w:tcBorders>
            <w:vAlign w:val="center"/>
          </w:tcPr>
          <w:p w:rsidR="00F03B4E" w:rsidRDefault="00F03B4E" w:rsidP="00D7375B">
            <w:pPr>
              <w:jc w:val="center"/>
              <w:rPr>
                <w:color w:val="000000"/>
              </w:rPr>
            </w:pPr>
            <w:r>
              <w:rPr>
                <w:b/>
                <w:bCs/>
                <w:color w:val="000000"/>
              </w:rPr>
              <w:t>Solution Design</w:t>
            </w:r>
            <w:r>
              <w:rPr>
                <w:color w:val="000000"/>
              </w:rPr>
              <w:t xml:space="preserve"> </w:t>
            </w:r>
          </w:p>
          <w:p w:rsidR="00F03B4E" w:rsidRDefault="00F03B4E" w:rsidP="00D7375B">
            <w:pPr>
              <w:jc w:val="center"/>
              <w:rPr>
                <w:b/>
                <w:bCs/>
                <w:color w:val="000000"/>
              </w:rPr>
            </w:pPr>
            <w:r>
              <w:rPr>
                <w:color w:val="000000"/>
              </w:rPr>
              <w:t>2</w:t>
            </w: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jc w:val="center"/>
              <w:rPr>
                <w:color w:val="000000"/>
              </w:rPr>
            </w:pPr>
            <w:r>
              <w:rPr>
                <w:b/>
                <w:bCs/>
                <w:color w:val="000000"/>
              </w:rPr>
              <w:t>Clarity</w:t>
            </w:r>
            <w:r>
              <w:rPr>
                <w:color w:val="000000"/>
              </w:rPr>
              <w:t xml:space="preserve"> </w:t>
            </w:r>
          </w:p>
          <w:p w:rsidR="00F03B4E" w:rsidRDefault="00F03B4E" w:rsidP="00D7375B">
            <w:pPr>
              <w:jc w:val="center"/>
              <w:rPr>
                <w:b/>
                <w:bCs/>
                <w:color w:val="000000"/>
              </w:rPr>
            </w:pPr>
            <w:r>
              <w:rPr>
                <w:color w:val="000000"/>
              </w:rPr>
              <w:t>1</w:t>
            </w:r>
          </w:p>
        </w:tc>
        <w:tc>
          <w:tcPr>
            <w:tcW w:w="1984" w:type="dxa"/>
            <w:tcBorders>
              <w:top w:val="single" w:sz="4" w:space="0" w:color="000000"/>
              <w:left w:val="nil"/>
              <w:bottom w:val="single" w:sz="4" w:space="0" w:color="000000"/>
              <w:right w:val="single" w:sz="4" w:space="0" w:color="000000"/>
            </w:tcBorders>
          </w:tcPr>
          <w:p w:rsidR="00F03B4E" w:rsidRDefault="00F03B4E" w:rsidP="00D7375B">
            <w:pPr>
              <w:jc w:val="center"/>
              <w:rPr>
                <w:color w:val="000000"/>
              </w:rPr>
            </w:pPr>
            <w:r>
              <w:rPr>
                <w:color w:val="000000"/>
              </w:rPr>
              <w:t>Total</w:t>
            </w:r>
          </w:p>
          <w:p w:rsidR="00F03B4E" w:rsidRDefault="00F03B4E" w:rsidP="00D7375B">
            <w:pPr>
              <w:jc w:val="center"/>
              <w:rPr>
                <w:color w:val="000000"/>
              </w:rPr>
            </w:pPr>
            <w:r>
              <w:rPr>
                <w:color w:val="000000"/>
              </w:rPr>
              <w:t>(10)</w:t>
            </w:r>
          </w:p>
        </w:tc>
      </w:tr>
      <w:tr w:rsidR="00F03B4E"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F03B4E" w:rsidRDefault="00F03B4E" w:rsidP="00D7375B">
            <w:pPr>
              <w:spacing w:line="480" w:lineRule="auto"/>
              <w:jc w:val="center"/>
              <w:rPr>
                <w:b/>
                <w:bCs/>
                <w:color w:val="000000"/>
              </w:rPr>
            </w:pPr>
            <w:r>
              <w:rPr>
                <w:b/>
                <w:bCs/>
                <w:color w:val="000000"/>
              </w:rPr>
              <w:t>Q1</w:t>
            </w:r>
          </w:p>
        </w:tc>
        <w:tc>
          <w:tcPr>
            <w:tcW w:w="1328"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507"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134"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984" w:type="dxa"/>
            <w:tcBorders>
              <w:top w:val="single" w:sz="4" w:space="0" w:color="000000"/>
              <w:left w:val="nil"/>
              <w:bottom w:val="single" w:sz="4" w:space="0" w:color="000000"/>
              <w:right w:val="single" w:sz="4" w:space="0" w:color="000000"/>
            </w:tcBorders>
          </w:tcPr>
          <w:p w:rsidR="00F03B4E" w:rsidRDefault="00F03B4E" w:rsidP="00D7375B">
            <w:pPr>
              <w:spacing w:line="480" w:lineRule="auto"/>
              <w:jc w:val="center"/>
              <w:rPr>
                <w:b/>
                <w:bCs/>
                <w:color w:val="000000"/>
              </w:rPr>
            </w:pPr>
          </w:p>
        </w:tc>
      </w:tr>
      <w:tr w:rsidR="00F03B4E"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F03B4E" w:rsidRDefault="00F03B4E" w:rsidP="00D7375B">
            <w:pPr>
              <w:spacing w:line="480" w:lineRule="auto"/>
              <w:jc w:val="center"/>
              <w:rPr>
                <w:b/>
                <w:bCs/>
                <w:color w:val="000000"/>
              </w:rPr>
            </w:pPr>
            <w:r>
              <w:rPr>
                <w:b/>
                <w:bCs/>
                <w:color w:val="000000"/>
              </w:rPr>
              <w:t>Q2</w:t>
            </w:r>
          </w:p>
        </w:tc>
        <w:tc>
          <w:tcPr>
            <w:tcW w:w="1328"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507"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134"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984" w:type="dxa"/>
            <w:tcBorders>
              <w:top w:val="single" w:sz="4" w:space="0" w:color="000000"/>
              <w:left w:val="nil"/>
              <w:bottom w:val="single" w:sz="4" w:space="0" w:color="000000"/>
              <w:right w:val="single" w:sz="4" w:space="0" w:color="000000"/>
            </w:tcBorders>
          </w:tcPr>
          <w:p w:rsidR="00F03B4E" w:rsidRDefault="00F03B4E" w:rsidP="00D7375B">
            <w:pPr>
              <w:spacing w:line="480" w:lineRule="auto"/>
              <w:jc w:val="center"/>
              <w:rPr>
                <w:b/>
                <w:bCs/>
                <w:color w:val="000000"/>
              </w:rPr>
            </w:pPr>
          </w:p>
        </w:tc>
      </w:tr>
      <w:tr w:rsidR="00F03B4E"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F03B4E" w:rsidRDefault="00F03B4E" w:rsidP="00D7375B">
            <w:pPr>
              <w:spacing w:line="480" w:lineRule="auto"/>
              <w:jc w:val="center"/>
              <w:rPr>
                <w:b/>
                <w:bCs/>
                <w:color w:val="000000"/>
              </w:rPr>
            </w:pPr>
            <w:r>
              <w:rPr>
                <w:b/>
                <w:bCs/>
                <w:color w:val="000000"/>
              </w:rPr>
              <w:t>Q3</w:t>
            </w:r>
          </w:p>
        </w:tc>
        <w:tc>
          <w:tcPr>
            <w:tcW w:w="1328"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507"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134"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984" w:type="dxa"/>
            <w:tcBorders>
              <w:top w:val="single" w:sz="4" w:space="0" w:color="000000"/>
              <w:left w:val="nil"/>
              <w:bottom w:val="single" w:sz="4" w:space="0" w:color="000000"/>
              <w:right w:val="single" w:sz="4" w:space="0" w:color="000000"/>
            </w:tcBorders>
          </w:tcPr>
          <w:p w:rsidR="00F03B4E" w:rsidRDefault="00F03B4E" w:rsidP="00D7375B">
            <w:pPr>
              <w:spacing w:line="480" w:lineRule="auto"/>
              <w:jc w:val="center"/>
              <w:rPr>
                <w:b/>
                <w:bCs/>
                <w:color w:val="000000"/>
              </w:rPr>
            </w:pPr>
          </w:p>
        </w:tc>
      </w:tr>
      <w:tr w:rsidR="00F03B4E" w:rsidTr="00D7375B">
        <w:trPr>
          <w:trHeight w:val="263"/>
        </w:trPr>
        <w:tc>
          <w:tcPr>
            <w:tcW w:w="1271" w:type="dxa"/>
            <w:tcBorders>
              <w:top w:val="single" w:sz="4" w:space="0" w:color="000000"/>
              <w:left w:val="single" w:sz="4" w:space="0" w:color="000000"/>
              <w:bottom w:val="single" w:sz="4" w:space="0" w:color="000000"/>
              <w:right w:val="single" w:sz="4" w:space="0" w:color="000000"/>
            </w:tcBorders>
            <w:vAlign w:val="center"/>
          </w:tcPr>
          <w:p w:rsidR="00F03B4E" w:rsidRDefault="00F03B4E" w:rsidP="00D7375B">
            <w:pPr>
              <w:spacing w:line="480" w:lineRule="auto"/>
              <w:jc w:val="center"/>
              <w:rPr>
                <w:b/>
                <w:bCs/>
                <w:color w:val="000000"/>
              </w:rPr>
            </w:pPr>
            <w:r>
              <w:rPr>
                <w:b/>
                <w:bCs/>
                <w:color w:val="000000"/>
              </w:rPr>
              <w:t>Q4</w:t>
            </w:r>
          </w:p>
        </w:tc>
        <w:tc>
          <w:tcPr>
            <w:tcW w:w="1328"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507"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134"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276" w:type="dxa"/>
            <w:tcBorders>
              <w:top w:val="single" w:sz="4" w:space="0" w:color="000000"/>
              <w:left w:val="nil"/>
              <w:bottom w:val="single" w:sz="4" w:space="0" w:color="000000"/>
              <w:right w:val="single" w:sz="4" w:space="0" w:color="000000"/>
            </w:tcBorders>
            <w:vAlign w:val="center"/>
          </w:tcPr>
          <w:p w:rsidR="00F03B4E" w:rsidRDefault="00F03B4E" w:rsidP="00D7375B">
            <w:pPr>
              <w:spacing w:line="480" w:lineRule="auto"/>
              <w:jc w:val="center"/>
              <w:rPr>
                <w:b/>
                <w:bCs/>
                <w:color w:val="000000"/>
              </w:rPr>
            </w:pPr>
          </w:p>
        </w:tc>
        <w:tc>
          <w:tcPr>
            <w:tcW w:w="1984" w:type="dxa"/>
            <w:tcBorders>
              <w:top w:val="single" w:sz="4" w:space="0" w:color="000000"/>
              <w:left w:val="nil"/>
              <w:bottom w:val="single" w:sz="4" w:space="0" w:color="000000"/>
              <w:right w:val="single" w:sz="4" w:space="0" w:color="000000"/>
            </w:tcBorders>
          </w:tcPr>
          <w:p w:rsidR="00F03B4E" w:rsidRDefault="00F03B4E" w:rsidP="00D7375B">
            <w:pPr>
              <w:spacing w:line="480" w:lineRule="auto"/>
              <w:jc w:val="center"/>
              <w:rPr>
                <w:b/>
                <w:bCs/>
                <w:color w:val="000000"/>
              </w:rPr>
            </w:pPr>
          </w:p>
        </w:tc>
      </w:tr>
    </w:tbl>
    <w:p w:rsidR="00F03B4E" w:rsidRDefault="00F03B4E">
      <w:pPr>
        <w:rPr>
          <w:sz w:val="24"/>
          <w:szCs w:val="24"/>
        </w:rPr>
      </w:pPr>
    </w:p>
    <w:p w:rsidR="00F03B4E" w:rsidRDefault="00F03B4E">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rsidR="00F03B4E" w:rsidRDefault="00F03B4E" w:rsidP="003D1775">
      <w:pPr>
        <w:jc w:val="right"/>
        <w:rPr>
          <w:sz w:val="24"/>
          <w:szCs w:val="24"/>
        </w:rPr>
      </w:pPr>
      <w:r>
        <w:rPr>
          <w:sz w:val="24"/>
          <w:szCs w:val="24"/>
        </w:rPr>
        <w:t>Faculty Signature</w:t>
      </w:r>
    </w:p>
    <w:p w:rsidR="00F03B4E" w:rsidRDefault="00F03B4E">
      <w:pPr>
        <w:rPr>
          <w:sz w:val="24"/>
          <w:szCs w:val="24"/>
        </w:rPr>
      </w:pPr>
    </w:p>
    <w:p w:rsidR="00F03B4E" w:rsidRDefault="00F03B4E">
      <w:pPr>
        <w:rPr>
          <w:b/>
          <w:bCs/>
          <w:sz w:val="24"/>
          <w:szCs w:val="24"/>
        </w:rPr>
      </w:pPr>
      <w:r>
        <w:rPr>
          <w:b/>
          <w:bCs/>
          <w:sz w:val="24"/>
          <w:szCs w:val="24"/>
        </w:rPr>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          Total Marks:40</w:t>
      </w:r>
    </w:p>
    <w:p w:rsidR="00F03B4E" w:rsidRDefault="00F03B4E">
      <w:pPr>
        <w:rPr>
          <w:sz w:val="24"/>
          <w:szCs w:val="24"/>
        </w:rPr>
      </w:pPr>
    </w:p>
    <w:p w:rsidR="00F03B4E" w:rsidRPr="003465D1" w:rsidRDefault="00F03B4E" w:rsidP="00136800">
      <w:pPr>
        <w:pStyle w:val="pdq2pgselectionanchorcontainer"/>
        <w:jc w:val="both"/>
        <w:rPr>
          <w:sz w:val="28"/>
          <w:szCs w:val="28"/>
        </w:rPr>
      </w:pPr>
      <w:r w:rsidRPr="003465D1">
        <w:rPr>
          <w:sz w:val="28"/>
          <w:szCs w:val="28"/>
        </w:rPr>
        <w:lastRenderedPageBreak/>
        <w:t>1.</w:t>
      </w:r>
      <w:r>
        <w:rPr>
          <w:sz w:val="28"/>
          <w:szCs w:val="28"/>
        </w:rPr>
        <w:t xml:space="preserve"> </w:t>
      </w:r>
      <w:r w:rsidRPr="003465D1">
        <w:rPr>
          <w:sz w:val="28"/>
          <w:szCs w:val="28"/>
        </w:rPr>
        <w:t xml:space="preserve">A multinational IT company uses a cloud-based video conferencing platform for daily client meetings. During peak business hours, employees experience frequent voice distortion, frozen video frames, and delayed communication. Network monitoring reports indicate an </w:t>
      </w:r>
      <w:r w:rsidRPr="003465D1">
        <w:rPr>
          <w:rStyle w:val="Strong"/>
          <w:sz w:val="28"/>
          <w:szCs w:val="28"/>
        </w:rPr>
        <w:t>8% packet loss</w:t>
      </w:r>
      <w:r w:rsidRPr="003465D1">
        <w:rPr>
          <w:sz w:val="28"/>
          <w:szCs w:val="28"/>
        </w:rPr>
        <w:t xml:space="preserve">, </w:t>
      </w:r>
      <w:r w:rsidRPr="003465D1">
        <w:rPr>
          <w:rStyle w:val="Strong"/>
          <w:sz w:val="28"/>
          <w:szCs w:val="28"/>
        </w:rPr>
        <w:t xml:space="preserve">180 </w:t>
      </w:r>
      <w:proofErr w:type="spellStart"/>
      <w:r w:rsidRPr="003465D1">
        <w:rPr>
          <w:rStyle w:val="Strong"/>
          <w:sz w:val="28"/>
          <w:szCs w:val="28"/>
        </w:rPr>
        <w:t>ms</w:t>
      </w:r>
      <w:proofErr w:type="spellEnd"/>
      <w:r w:rsidRPr="003465D1">
        <w:rPr>
          <w:rStyle w:val="Strong"/>
          <w:sz w:val="28"/>
          <w:szCs w:val="28"/>
        </w:rPr>
        <w:t xml:space="preserve"> jitter</w:t>
      </w:r>
      <w:r w:rsidRPr="003465D1">
        <w:rPr>
          <w:sz w:val="28"/>
          <w:szCs w:val="28"/>
        </w:rPr>
        <w:t>, and fluctuating bandwidth utilization. The IT administrator suspects that the issue is related to the transport protocol or application-level buffering strategy.</w:t>
      </w:r>
    </w:p>
    <w:p w:rsidR="00F03B4E" w:rsidRPr="003465D1" w:rsidRDefault="00F03B4E" w:rsidP="00136800">
      <w:pPr>
        <w:pStyle w:val="Heading3"/>
        <w:jc w:val="both"/>
      </w:pPr>
      <w:r w:rsidRPr="003465D1">
        <w:t>Questions</w:t>
      </w:r>
    </w:p>
    <w:p w:rsidR="00F03B4E" w:rsidRPr="003465D1" w:rsidRDefault="00F03B4E" w:rsidP="00F03B4E">
      <w:pPr>
        <w:numPr>
          <w:ilvl w:val="0"/>
          <w:numId w:val="2"/>
        </w:numPr>
        <w:spacing w:before="100" w:beforeAutospacing="1" w:after="100" w:afterAutospacing="1"/>
        <w:jc w:val="both"/>
        <w:rPr>
          <w:sz w:val="28"/>
          <w:szCs w:val="28"/>
        </w:rPr>
      </w:pPr>
      <w:r w:rsidRPr="003465D1">
        <w:rPr>
          <w:sz w:val="28"/>
          <w:szCs w:val="28"/>
        </w:rPr>
        <w:t xml:space="preserve">Analyze whether the problem is primarily caused by the </w:t>
      </w:r>
      <w:r w:rsidRPr="003465D1">
        <w:rPr>
          <w:rStyle w:val="Strong"/>
          <w:sz w:val="28"/>
          <w:szCs w:val="28"/>
        </w:rPr>
        <w:t>transport protocol (TCP/UDP)</w:t>
      </w:r>
      <w:r w:rsidRPr="003465D1">
        <w:rPr>
          <w:sz w:val="28"/>
          <w:szCs w:val="28"/>
        </w:rPr>
        <w:t xml:space="preserve"> or the </w:t>
      </w:r>
      <w:r w:rsidRPr="003465D1">
        <w:rPr>
          <w:rStyle w:val="Strong"/>
          <w:sz w:val="28"/>
          <w:szCs w:val="28"/>
        </w:rPr>
        <w:t>application layer</w:t>
      </w:r>
      <w:r w:rsidRPr="003465D1">
        <w:rPr>
          <w:sz w:val="28"/>
          <w:szCs w:val="28"/>
        </w:rPr>
        <w:t xml:space="preserve">. </w:t>
      </w:r>
    </w:p>
    <w:p w:rsidR="00F03B4E" w:rsidRPr="003465D1" w:rsidRDefault="00F03B4E" w:rsidP="00F03B4E">
      <w:pPr>
        <w:numPr>
          <w:ilvl w:val="0"/>
          <w:numId w:val="2"/>
        </w:numPr>
        <w:spacing w:before="100" w:beforeAutospacing="1" w:after="100" w:afterAutospacing="1"/>
        <w:jc w:val="both"/>
        <w:rPr>
          <w:sz w:val="28"/>
          <w:szCs w:val="28"/>
        </w:rPr>
      </w:pPr>
      <w:r w:rsidRPr="003465D1">
        <w:rPr>
          <w:sz w:val="28"/>
          <w:szCs w:val="28"/>
        </w:rPr>
        <w:t xml:space="preserve">Justify your answer based on the communication requirements of real-time multimedia applications. </w:t>
      </w:r>
    </w:p>
    <w:p w:rsidR="00F03B4E" w:rsidRPr="003465D1" w:rsidRDefault="00F03B4E" w:rsidP="00F03B4E">
      <w:pPr>
        <w:numPr>
          <w:ilvl w:val="0"/>
          <w:numId w:val="2"/>
        </w:numPr>
        <w:spacing w:before="100" w:beforeAutospacing="1" w:after="100" w:afterAutospacing="1"/>
        <w:jc w:val="both"/>
        <w:rPr>
          <w:sz w:val="28"/>
          <w:szCs w:val="28"/>
        </w:rPr>
      </w:pPr>
      <w:r w:rsidRPr="003465D1">
        <w:rPr>
          <w:sz w:val="28"/>
          <w:szCs w:val="28"/>
        </w:rPr>
        <w:t>Recommend suitable protocol-level or application-level improvements to enhance conferencing quality.</w:t>
      </w:r>
    </w:p>
    <w:p w:rsidR="00F03B4E" w:rsidRPr="003465D1" w:rsidRDefault="00F03B4E" w:rsidP="00136800">
      <w:pPr>
        <w:pStyle w:val="pdq2pgselectionanchorcontainer"/>
        <w:jc w:val="both"/>
        <w:rPr>
          <w:sz w:val="28"/>
          <w:szCs w:val="28"/>
        </w:rPr>
      </w:pPr>
      <w:r w:rsidRPr="003465D1">
        <w:rPr>
          <w:sz w:val="28"/>
          <w:szCs w:val="28"/>
        </w:rPr>
        <w:t>2.</w:t>
      </w:r>
      <w:r>
        <w:rPr>
          <w:sz w:val="28"/>
          <w:szCs w:val="28"/>
        </w:rPr>
        <w:t xml:space="preserve"> </w:t>
      </w:r>
      <w:r w:rsidRPr="003465D1">
        <w:rPr>
          <w:sz w:val="28"/>
          <w:szCs w:val="28"/>
        </w:rPr>
        <w:t xml:space="preserve">A multinational software company hosts its web services across multiple continents. Employees frequently report long delays before the application homepage loads. Network analysis shows that the </w:t>
      </w:r>
      <w:r w:rsidRPr="003465D1">
        <w:rPr>
          <w:rStyle w:val="Strong"/>
          <w:sz w:val="28"/>
          <w:szCs w:val="28"/>
        </w:rPr>
        <w:t xml:space="preserve">average DNS lookup time is approximately 800 </w:t>
      </w:r>
      <w:proofErr w:type="spellStart"/>
      <w:r w:rsidRPr="003465D1">
        <w:rPr>
          <w:rStyle w:val="Strong"/>
          <w:sz w:val="28"/>
          <w:szCs w:val="28"/>
        </w:rPr>
        <w:t>ms</w:t>
      </w:r>
      <w:proofErr w:type="spellEnd"/>
      <w:r w:rsidRPr="003465D1">
        <w:rPr>
          <w:sz w:val="28"/>
          <w:szCs w:val="28"/>
        </w:rPr>
        <w:t>, significantly affecting user experience. The organization plans to redesign its DNS infrastructure while ensuring continuous service availability during server failures.</w:t>
      </w:r>
    </w:p>
    <w:p w:rsidR="00F03B4E" w:rsidRPr="003465D1" w:rsidRDefault="00F03B4E" w:rsidP="00136800">
      <w:pPr>
        <w:pStyle w:val="Heading3"/>
        <w:jc w:val="both"/>
      </w:pPr>
      <w:r w:rsidRPr="003465D1">
        <w:t>Questions</w:t>
      </w:r>
    </w:p>
    <w:p w:rsidR="00F03B4E" w:rsidRPr="003465D1" w:rsidRDefault="00F03B4E" w:rsidP="00136800">
      <w:pPr>
        <w:numPr>
          <w:ilvl w:val="0"/>
          <w:numId w:val="3"/>
        </w:numPr>
        <w:spacing w:before="100" w:beforeAutospacing="1" w:after="100" w:afterAutospacing="1"/>
        <w:jc w:val="both"/>
        <w:rPr>
          <w:sz w:val="28"/>
          <w:szCs w:val="28"/>
        </w:rPr>
      </w:pPr>
      <w:r w:rsidRPr="003465D1">
        <w:rPr>
          <w:sz w:val="28"/>
          <w:szCs w:val="28"/>
        </w:rPr>
        <w:t xml:space="preserve">Analyze the reasons behind the high DNS resolution time. </w:t>
      </w:r>
    </w:p>
    <w:p w:rsidR="00F03B4E" w:rsidRPr="003465D1" w:rsidRDefault="00F03B4E" w:rsidP="00136800">
      <w:pPr>
        <w:numPr>
          <w:ilvl w:val="0"/>
          <w:numId w:val="3"/>
        </w:numPr>
        <w:spacing w:before="100" w:beforeAutospacing="1" w:after="100" w:afterAutospacing="1"/>
        <w:jc w:val="both"/>
        <w:rPr>
          <w:sz w:val="28"/>
          <w:szCs w:val="28"/>
        </w:rPr>
      </w:pPr>
      <w:r w:rsidRPr="003465D1">
        <w:rPr>
          <w:sz w:val="28"/>
          <w:szCs w:val="28"/>
        </w:rPr>
        <w:t xml:space="preserve">Propose a suitable DNS architecture using techniques such as </w:t>
      </w:r>
      <w:r w:rsidRPr="003465D1">
        <w:rPr>
          <w:rStyle w:val="Strong"/>
          <w:sz w:val="28"/>
          <w:szCs w:val="28"/>
        </w:rPr>
        <w:t>Anycast DNS</w:t>
      </w:r>
      <w:r w:rsidRPr="003465D1">
        <w:rPr>
          <w:sz w:val="28"/>
          <w:szCs w:val="28"/>
        </w:rPr>
        <w:t xml:space="preserve">, </w:t>
      </w:r>
      <w:r w:rsidRPr="003465D1">
        <w:rPr>
          <w:rStyle w:val="Strong"/>
          <w:sz w:val="28"/>
          <w:szCs w:val="28"/>
        </w:rPr>
        <w:t>DNS pre-fetching</w:t>
      </w:r>
      <w:r w:rsidRPr="003465D1">
        <w:rPr>
          <w:sz w:val="28"/>
          <w:szCs w:val="28"/>
        </w:rPr>
        <w:t xml:space="preserve">, and </w:t>
      </w:r>
      <w:r w:rsidRPr="003465D1">
        <w:rPr>
          <w:rStyle w:val="Strong"/>
          <w:sz w:val="28"/>
          <w:szCs w:val="28"/>
        </w:rPr>
        <w:t>TTL optimization</w:t>
      </w:r>
      <w:r w:rsidRPr="003465D1">
        <w:rPr>
          <w:sz w:val="28"/>
          <w:szCs w:val="28"/>
        </w:rPr>
        <w:t xml:space="preserve"> to reduce the lookup time below </w:t>
      </w:r>
      <w:r w:rsidRPr="003465D1">
        <w:rPr>
          <w:rStyle w:val="Strong"/>
          <w:sz w:val="28"/>
          <w:szCs w:val="28"/>
        </w:rPr>
        <w:t xml:space="preserve">50 </w:t>
      </w:r>
      <w:proofErr w:type="spellStart"/>
      <w:r w:rsidRPr="003465D1">
        <w:rPr>
          <w:rStyle w:val="Strong"/>
          <w:sz w:val="28"/>
          <w:szCs w:val="28"/>
        </w:rPr>
        <w:t>ms</w:t>
      </w:r>
      <w:r w:rsidRPr="003465D1">
        <w:rPr>
          <w:sz w:val="28"/>
          <w:szCs w:val="28"/>
        </w:rPr>
        <w:t>.</w:t>
      </w:r>
      <w:proofErr w:type="spellEnd"/>
      <w:r w:rsidRPr="003465D1">
        <w:rPr>
          <w:sz w:val="28"/>
          <w:szCs w:val="28"/>
        </w:rPr>
        <w:t xml:space="preserve"> </w:t>
      </w:r>
    </w:p>
    <w:p w:rsidR="00F03B4E" w:rsidRPr="003465D1" w:rsidRDefault="00F03B4E" w:rsidP="00136800">
      <w:pPr>
        <w:numPr>
          <w:ilvl w:val="0"/>
          <w:numId w:val="3"/>
        </w:numPr>
        <w:spacing w:before="100" w:beforeAutospacing="1" w:after="100" w:afterAutospacing="1"/>
        <w:jc w:val="both"/>
        <w:rPr>
          <w:sz w:val="28"/>
          <w:szCs w:val="28"/>
        </w:rPr>
      </w:pPr>
      <w:r w:rsidRPr="003465D1">
        <w:rPr>
          <w:sz w:val="28"/>
          <w:szCs w:val="28"/>
        </w:rPr>
        <w:t>Evaluate the advantages and limitations of your proposed architecture in terms of performance, scalability, and availability.</w:t>
      </w:r>
    </w:p>
    <w:p w:rsidR="00F03B4E" w:rsidRPr="003465D1" w:rsidRDefault="00F03B4E" w:rsidP="00136800">
      <w:pPr>
        <w:pStyle w:val="pdq2pgselectionanchorcontainer"/>
        <w:jc w:val="both"/>
        <w:rPr>
          <w:sz w:val="28"/>
          <w:szCs w:val="28"/>
        </w:rPr>
      </w:pPr>
      <w:r w:rsidRPr="003465D1">
        <w:rPr>
          <w:sz w:val="28"/>
          <w:szCs w:val="28"/>
        </w:rPr>
        <w:t xml:space="preserve">3.A cloud service provider delivers applications to millions of users worldwide. During promotional events, users experience intermittent delays in accessing cloud-hosted services. Investigation reveals that DNS queries are taking nearly </w:t>
      </w:r>
      <w:r w:rsidRPr="003465D1">
        <w:rPr>
          <w:rStyle w:val="Strong"/>
          <w:sz w:val="28"/>
          <w:szCs w:val="28"/>
        </w:rPr>
        <w:t xml:space="preserve">800 </w:t>
      </w:r>
      <w:proofErr w:type="spellStart"/>
      <w:r w:rsidRPr="003465D1">
        <w:rPr>
          <w:rStyle w:val="Strong"/>
          <w:sz w:val="28"/>
          <w:szCs w:val="28"/>
        </w:rPr>
        <w:t>ms</w:t>
      </w:r>
      <w:proofErr w:type="spellEnd"/>
      <w:r w:rsidRPr="003465D1">
        <w:rPr>
          <w:sz w:val="28"/>
          <w:szCs w:val="28"/>
        </w:rPr>
        <w:t xml:space="preserve"> because all requests are directed to a single primary DNS server. The company wants a highly available DNS solution capable of handling global traffic efficiently.</w:t>
      </w:r>
    </w:p>
    <w:p w:rsidR="00F03B4E" w:rsidRPr="003465D1" w:rsidRDefault="00F03B4E" w:rsidP="00136800">
      <w:pPr>
        <w:pStyle w:val="Heading3"/>
        <w:jc w:val="both"/>
      </w:pPr>
      <w:r w:rsidRPr="003465D1">
        <w:t>Questions</w:t>
      </w:r>
    </w:p>
    <w:p w:rsidR="00F03B4E" w:rsidRPr="003465D1" w:rsidRDefault="00F03B4E" w:rsidP="00F03B4E">
      <w:pPr>
        <w:numPr>
          <w:ilvl w:val="0"/>
          <w:numId w:val="2"/>
        </w:numPr>
        <w:spacing w:before="100" w:beforeAutospacing="1" w:after="100" w:afterAutospacing="1"/>
        <w:jc w:val="both"/>
        <w:rPr>
          <w:sz w:val="28"/>
          <w:szCs w:val="28"/>
        </w:rPr>
      </w:pPr>
      <w:r w:rsidRPr="003465D1">
        <w:rPr>
          <w:sz w:val="28"/>
          <w:szCs w:val="28"/>
        </w:rPr>
        <w:lastRenderedPageBreak/>
        <w:t xml:space="preserve">Examine the impact of centralized DNS architecture on application performance. </w:t>
      </w:r>
    </w:p>
    <w:p w:rsidR="00F03B4E" w:rsidRPr="003465D1" w:rsidRDefault="00F03B4E" w:rsidP="00F03B4E">
      <w:pPr>
        <w:numPr>
          <w:ilvl w:val="0"/>
          <w:numId w:val="2"/>
        </w:numPr>
        <w:spacing w:before="100" w:beforeAutospacing="1" w:after="100" w:afterAutospacing="1"/>
        <w:jc w:val="both"/>
        <w:rPr>
          <w:sz w:val="28"/>
          <w:szCs w:val="28"/>
        </w:rPr>
      </w:pPr>
      <w:r w:rsidRPr="003465D1">
        <w:rPr>
          <w:sz w:val="28"/>
          <w:szCs w:val="28"/>
        </w:rPr>
        <w:t xml:space="preserve">Design a distributed DNS solution that minimizes lookup latency while maintaining high availability. </w:t>
      </w:r>
    </w:p>
    <w:p w:rsidR="00F03B4E" w:rsidRPr="003465D1" w:rsidRDefault="00F03B4E" w:rsidP="00F03B4E">
      <w:pPr>
        <w:numPr>
          <w:ilvl w:val="0"/>
          <w:numId w:val="2"/>
        </w:numPr>
        <w:spacing w:before="100" w:beforeAutospacing="1" w:after="100" w:afterAutospacing="1"/>
        <w:jc w:val="both"/>
        <w:rPr>
          <w:sz w:val="28"/>
          <w:szCs w:val="28"/>
        </w:rPr>
      </w:pPr>
      <w:r w:rsidRPr="003465D1">
        <w:rPr>
          <w:sz w:val="28"/>
          <w:szCs w:val="28"/>
        </w:rPr>
        <w:t xml:space="preserve">Analyze how </w:t>
      </w:r>
      <w:r w:rsidRPr="003465D1">
        <w:rPr>
          <w:rStyle w:val="Strong"/>
          <w:sz w:val="28"/>
          <w:szCs w:val="28"/>
        </w:rPr>
        <w:t>TTL values</w:t>
      </w:r>
      <w:r w:rsidRPr="003465D1">
        <w:rPr>
          <w:sz w:val="28"/>
          <w:szCs w:val="28"/>
        </w:rPr>
        <w:t xml:space="preserve">, </w:t>
      </w:r>
      <w:r w:rsidRPr="003465D1">
        <w:rPr>
          <w:rStyle w:val="Strong"/>
          <w:sz w:val="28"/>
          <w:szCs w:val="28"/>
        </w:rPr>
        <w:t>Anycast routing</w:t>
      </w:r>
      <w:r w:rsidRPr="003465D1">
        <w:rPr>
          <w:sz w:val="28"/>
          <w:szCs w:val="28"/>
        </w:rPr>
        <w:t xml:space="preserve">, and </w:t>
      </w:r>
      <w:r w:rsidRPr="003465D1">
        <w:rPr>
          <w:rStyle w:val="Strong"/>
          <w:sz w:val="28"/>
          <w:szCs w:val="28"/>
        </w:rPr>
        <w:t>DNS caching</w:t>
      </w:r>
      <w:r w:rsidRPr="003465D1">
        <w:rPr>
          <w:sz w:val="28"/>
          <w:szCs w:val="28"/>
        </w:rPr>
        <w:t xml:space="preserve"> influence system performance and fault tolerance.</w:t>
      </w:r>
    </w:p>
    <w:p w:rsidR="00F03B4E" w:rsidRPr="003465D1" w:rsidRDefault="00F03B4E" w:rsidP="00136800">
      <w:pPr>
        <w:pStyle w:val="pdq2pgselectionanchorcontainer"/>
        <w:jc w:val="both"/>
        <w:rPr>
          <w:sz w:val="28"/>
          <w:szCs w:val="28"/>
        </w:rPr>
      </w:pPr>
      <w:r w:rsidRPr="003465D1">
        <w:rPr>
          <w:color w:val="000000"/>
          <w:sz w:val="28"/>
          <w:szCs w:val="28"/>
        </w:rPr>
        <w:t>4.</w:t>
      </w:r>
      <w:r w:rsidRPr="003465D1">
        <w:rPr>
          <w:sz w:val="28"/>
          <w:szCs w:val="28"/>
        </w:rPr>
        <w:t xml:space="preserve">A financial institution operates an electronic stock trading platform where thousands of buy and sell orders are submitted every second. During market opening hours, the </w:t>
      </w:r>
      <w:r w:rsidRPr="003465D1">
        <w:rPr>
          <w:rStyle w:val="Strong"/>
          <w:sz w:val="28"/>
          <w:szCs w:val="28"/>
        </w:rPr>
        <w:t xml:space="preserve">average order acknowledgment latency increases from 1 </w:t>
      </w:r>
      <w:proofErr w:type="spellStart"/>
      <w:r w:rsidRPr="003465D1">
        <w:rPr>
          <w:rStyle w:val="Strong"/>
          <w:sz w:val="28"/>
          <w:szCs w:val="28"/>
        </w:rPr>
        <w:t>ms</w:t>
      </w:r>
      <w:proofErr w:type="spellEnd"/>
      <w:r w:rsidRPr="003465D1">
        <w:rPr>
          <w:rStyle w:val="Strong"/>
          <w:sz w:val="28"/>
          <w:szCs w:val="28"/>
        </w:rPr>
        <w:t xml:space="preserve"> to 40 </w:t>
      </w:r>
      <w:proofErr w:type="spellStart"/>
      <w:r w:rsidRPr="003465D1">
        <w:rPr>
          <w:rStyle w:val="Strong"/>
          <w:sz w:val="28"/>
          <w:szCs w:val="28"/>
        </w:rPr>
        <w:t>ms</w:t>
      </w:r>
      <w:proofErr w:type="spellEnd"/>
      <w:r w:rsidRPr="003465D1">
        <w:rPr>
          <w:sz w:val="28"/>
          <w:szCs w:val="28"/>
        </w:rPr>
        <w:t>, resulting in delayed trade confirmations and customer dissatisfaction. Network engineers observe increased TCP retransmissions, longer connection establishment times, and excessive buffering.</w:t>
      </w:r>
    </w:p>
    <w:p w:rsidR="00F03B4E" w:rsidRPr="003465D1" w:rsidRDefault="00F03B4E" w:rsidP="00136800">
      <w:pPr>
        <w:pStyle w:val="Heading3"/>
        <w:jc w:val="both"/>
      </w:pPr>
      <w:r w:rsidRPr="003465D1">
        <w:t>Questions</w:t>
      </w:r>
    </w:p>
    <w:p w:rsidR="00F03B4E" w:rsidRPr="003465D1" w:rsidRDefault="00F03B4E" w:rsidP="00F03B4E">
      <w:pPr>
        <w:numPr>
          <w:ilvl w:val="0"/>
          <w:numId w:val="4"/>
        </w:numPr>
        <w:spacing w:before="100" w:beforeAutospacing="1" w:after="100" w:afterAutospacing="1"/>
        <w:jc w:val="both"/>
        <w:rPr>
          <w:sz w:val="28"/>
          <w:szCs w:val="28"/>
        </w:rPr>
      </w:pPr>
      <w:r w:rsidRPr="003465D1">
        <w:rPr>
          <w:sz w:val="28"/>
          <w:szCs w:val="28"/>
        </w:rPr>
        <w:t xml:space="preserve">Analyze three possible TCP-related factors responsible for the latency increase, considering </w:t>
      </w:r>
      <w:r w:rsidRPr="003465D1">
        <w:rPr>
          <w:rStyle w:val="Strong"/>
          <w:sz w:val="28"/>
          <w:szCs w:val="28"/>
        </w:rPr>
        <w:t>flow control</w:t>
      </w:r>
      <w:r w:rsidRPr="003465D1">
        <w:rPr>
          <w:sz w:val="28"/>
          <w:szCs w:val="28"/>
        </w:rPr>
        <w:t xml:space="preserve">, </w:t>
      </w:r>
      <w:r w:rsidRPr="003465D1">
        <w:rPr>
          <w:rStyle w:val="Strong"/>
          <w:sz w:val="28"/>
          <w:szCs w:val="28"/>
        </w:rPr>
        <w:t>Nagle's algorithm</w:t>
      </w:r>
      <w:r w:rsidRPr="003465D1">
        <w:rPr>
          <w:sz w:val="28"/>
          <w:szCs w:val="28"/>
        </w:rPr>
        <w:t xml:space="preserve">, and </w:t>
      </w:r>
      <w:r w:rsidRPr="003465D1">
        <w:rPr>
          <w:rStyle w:val="Strong"/>
          <w:sz w:val="28"/>
          <w:szCs w:val="28"/>
        </w:rPr>
        <w:t>SYN queue limitations</w:t>
      </w:r>
      <w:r w:rsidRPr="003465D1">
        <w:rPr>
          <w:sz w:val="28"/>
          <w:szCs w:val="28"/>
        </w:rPr>
        <w:t xml:space="preserve">. </w:t>
      </w:r>
    </w:p>
    <w:p w:rsidR="00F03B4E" w:rsidRPr="003465D1" w:rsidRDefault="00F03B4E" w:rsidP="00F03B4E">
      <w:pPr>
        <w:numPr>
          <w:ilvl w:val="0"/>
          <w:numId w:val="4"/>
        </w:numPr>
        <w:spacing w:before="100" w:beforeAutospacing="1" w:after="100" w:afterAutospacing="1"/>
        <w:jc w:val="both"/>
        <w:rPr>
          <w:sz w:val="28"/>
          <w:szCs w:val="28"/>
        </w:rPr>
      </w:pPr>
      <w:r w:rsidRPr="003465D1">
        <w:rPr>
          <w:sz w:val="28"/>
          <w:szCs w:val="28"/>
        </w:rPr>
        <w:t xml:space="preserve">Explain how each factor affects transaction processing in high-frequency </w:t>
      </w:r>
      <w:r>
        <w:rPr>
          <w:sz w:val="28"/>
          <w:szCs w:val="28"/>
        </w:rPr>
        <w:t xml:space="preserve">systems </w:t>
      </w:r>
    </w:p>
    <w:p w:rsidR="00F03B4E" w:rsidRPr="003465D1" w:rsidRDefault="00F03B4E" w:rsidP="00F03B4E">
      <w:pPr>
        <w:numPr>
          <w:ilvl w:val="0"/>
          <w:numId w:val="4"/>
        </w:numPr>
        <w:spacing w:before="100" w:beforeAutospacing="1" w:after="100" w:afterAutospacing="1"/>
        <w:jc w:val="both"/>
        <w:rPr>
          <w:sz w:val="28"/>
          <w:szCs w:val="28"/>
        </w:rPr>
      </w:pPr>
      <w:r w:rsidRPr="003465D1">
        <w:rPr>
          <w:sz w:val="28"/>
          <w:szCs w:val="28"/>
        </w:rPr>
        <w:t>Recommend appropriate TCP configuration changes to reduce latency and improve transaction reliability.</w:t>
      </w:r>
    </w:p>
    <w:p w:rsidR="00F03B4E" w:rsidRDefault="00F03B4E">
      <w:pPr>
        <w:rPr>
          <w:i/>
          <w:iCs/>
          <w:sz w:val="24"/>
          <w:szCs w:val="24"/>
        </w:rPr>
      </w:pPr>
    </w:p>
    <w:p w:rsidR="00F03B4E" w:rsidRDefault="00F03B4E">
      <w:pPr>
        <w:rPr>
          <w:b/>
          <w:bCs/>
          <w:sz w:val="24"/>
          <w:szCs w:val="24"/>
        </w:rPr>
      </w:pPr>
      <w:r>
        <w:rPr>
          <w:b/>
          <w:bCs/>
          <w:sz w:val="24"/>
          <w:szCs w:val="24"/>
        </w:rPr>
        <w:br w:type="page"/>
      </w:r>
    </w:p>
    <w:p w:rsidR="00F03B4E" w:rsidRDefault="00F03B4E">
      <w:pPr>
        <w:rPr>
          <w:b/>
          <w:bCs/>
          <w:sz w:val="24"/>
          <w:szCs w:val="24"/>
        </w:rPr>
      </w:pPr>
      <w:r>
        <w:rPr>
          <w:b/>
          <w:bCs/>
          <w:sz w:val="24"/>
          <w:szCs w:val="24"/>
        </w:rPr>
        <w:lastRenderedPageBreak/>
        <w:t>RUBRICS FOR CALCULATION:</w:t>
      </w:r>
    </w:p>
    <w:p w:rsidR="00F03B4E" w:rsidRDefault="00F03B4E">
      <w:pPr>
        <w:rPr>
          <w:sz w:val="24"/>
          <w:szCs w:val="24"/>
        </w:rPr>
      </w:pPr>
    </w:p>
    <w:tbl>
      <w:tblPr>
        <w:tblW w:w="9019" w:type="dxa"/>
        <w:tblLayout w:type="fixed"/>
        <w:tblLook w:val="0400" w:firstRow="0" w:lastRow="0" w:firstColumn="0" w:lastColumn="0" w:noHBand="0" w:noVBand="1"/>
      </w:tblPr>
      <w:tblGrid>
        <w:gridCol w:w="1532"/>
        <w:gridCol w:w="1160"/>
        <w:gridCol w:w="1574"/>
        <w:gridCol w:w="1605"/>
        <w:gridCol w:w="1574"/>
        <w:gridCol w:w="1574"/>
      </w:tblGrid>
      <w:tr w:rsidR="00F03B4E">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F03B4E" w:rsidRDefault="00F03B4E">
            <w:pPr>
              <w:jc w:val="center"/>
              <w:rPr>
                <w:b/>
                <w:bCs/>
                <w:color w:val="000000"/>
              </w:rPr>
            </w:pPr>
            <w:r>
              <w:rPr>
                <w:b/>
                <w:bCs/>
                <w:color w:val="000000"/>
              </w:rPr>
              <w:t>Criteria</w:t>
            </w:r>
          </w:p>
        </w:tc>
        <w:tc>
          <w:tcPr>
            <w:tcW w:w="1160"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Weightage</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Level 4 – Exemplary</w:t>
            </w:r>
          </w:p>
        </w:tc>
        <w:tc>
          <w:tcPr>
            <w:tcW w:w="1605"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Level 3 – Proficient</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Level 2 – Developing</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Level 1 – Beginning</w:t>
            </w:r>
          </w:p>
        </w:tc>
      </w:tr>
      <w:tr w:rsidR="00F03B4E">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F03B4E" w:rsidRDefault="00F03B4E">
            <w:pPr>
              <w:jc w:val="center"/>
              <w:rPr>
                <w:b/>
                <w:bCs/>
                <w:color w:val="000000"/>
              </w:rPr>
            </w:pPr>
            <w:r>
              <w:rPr>
                <w:b/>
                <w:bCs/>
                <w:color w:val="000000"/>
              </w:rPr>
              <w:t>Understanding of Case</w:t>
            </w:r>
          </w:p>
        </w:tc>
        <w:tc>
          <w:tcPr>
            <w:tcW w:w="1160"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25</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Thorough understanding; clearly identifies all key issues</w:t>
            </w:r>
          </w:p>
        </w:tc>
        <w:tc>
          <w:tcPr>
            <w:tcW w:w="1605"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Good understanding with most issues identified</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Basic understanding; some issues missed</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Poor understanding; problem not identified correctly</w:t>
            </w:r>
          </w:p>
        </w:tc>
      </w:tr>
      <w:tr w:rsidR="00F03B4E">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F03B4E" w:rsidRDefault="00F03B4E">
            <w:pPr>
              <w:jc w:val="center"/>
              <w:rPr>
                <w:b/>
                <w:bCs/>
                <w:color w:val="000000"/>
              </w:rPr>
            </w:pPr>
            <w:r>
              <w:rPr>
                <w:b/>
                <w:bCs/>
                <w:color w:val="000000"/>
              </w:rPr>
              <w:t>Application of Concepts</w:t>
            </w:r>
          </w:p>
        </w:tc>
        <w:tc>
          <w:tcPr>
            <w:tcW w:w="1160"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25</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Effectively applies relevant concepts to analyze the case deeply</w:t>
            </w:r>
          </w:p>
        </w:tc>
        <w:tc>
          <w:tcPr>
            <w:tcW w:w="1605"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Applies appropriate concepts with minor gaps</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Limited application of concepts</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Fails to apply relevant concepts</w:t>
            </w:r>
          </w:p>
        </w:tc>
      </w:tr>
      <w:tr w:rsidR="00F03B4E">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F03B4E" w:rsidRDefault="00F03B4E">
            <w:pPr>
              <w:jc w:val="center"/>
              <w:rPr>
                <w:b/>
                <w:bCs/>
                <w:color w:val="000000"/>
              </w:rPr>
            </w:pPr>
            <w:r>
              <w:rPr>
                <w:b/>
                <w:bCs/>
                <w:color w:val="000000"/>
              </w:rPr>
              <w:t>Analysis</w:t>
            </w:r>
          </w:p>
        </w:tc>
        <w:tc>
          <w:tcPr>
            <w:tcW w:w="1160"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20</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In-depth analysis with strong reasoning and insights</w:t>
            </w:r>
          </w:p>
        </w:tc>
        <w:tc>
          <w:tcPr>
            <w:tcW w:w="1605"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Good analysis with logical reasoning</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Basic analysis with limited depth</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Weak or no analysis; lacks reasoning</w:t>
            </w:r>
          </w:p>
        </w:tc>
      </w:tr>
      <w:tr w:rsidR="00F03B4E">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F03B4E" w:rsidRDefault="00F03B4E">
            <w:pPr>
              <w:jc w:val="center"/>
              <w:rPr>
                <w:b/>
                <w:bCs/>
                <w:color w:val="000000"/>
              </w:rPr>
            </w:pPr>
            <w:r>
              <w:rPr>
                <w:b/>
                <w:bCs/>
                <w:color w:val="000000"/>
              </w:rPr>
              <w:t>Solution Design</w:t>
            </w:r>
          </w:p>
        </w:tc>
        <w:tc>
          <w:tcPr>
            <w:tcW w:w="1160"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20</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Innovative, feasible solutions with strong justification</w:t>
            </w:r>
          </w:p>
        </w:tc>
        <w:tc>
          <w:tcPr>
            <w:tcW w:w="1605"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Logical solutions with adequate justification</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Basic solutions with weak justification</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Incorrect or no solution provided</w:t>
            </w:r>
          </w:p>
        </w:tc>
      </w:tr>
      <w:tr w:rsidR="00F03B4E">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rsidR="00F03B4E" w:rsidRDefault="00F03B4E">
            <w:pPr>
              <w:jc w:val="center"/>
              <w:rPr>
                <w:b/>
                <w:bCs/>
                <w:color w:val="000000"/>
              </w:rPr>
            </w:pPr>
            <w:r>
              <w:rPr>
                <w:b/>
                <w:bCs/>
                <w:color w:val="000000"/>
              </w:rPr>
              <w:t>Clarity</w:t>
            </w:r>
          </w:p>
        </w:tc>
        <w:tc>
          <w:tcPr>
            <w:tcW w:w="1160"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10</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Clear, well-structured, and easy to understand</w:t>
            </w:r>
          </w:p>
        </w:tc>
        <w:tc>
          <w:tcPr>
            <w:tcW w:w="1605"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Organized and understandable presentation</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Limited clarity and structure</w:t>
            </w:r>
          </w:p>
        </w:tc>
        <w:tc>
          <w:tcPr>
            <w:tcW w:w="1574" w:type="dxa"/>
            <w:tcBorders>
              <w:top w:val="single" w:sz="4" w:space="0" w:color="000000"/>
              <w:left w:val="nil"/>
              <w:bottom w:val="single" w:sz="4" w:space="0" w:color="000000"/>
              <w:right w:val="single" w:sz="4" w:space="0" w:color="000000"/>
            </w:tcBorders>
            <w:vAlign w:val="center"/>
          </w:tcPr>
          <w:p w:rsidR="00F03B4E" w:rsidRDefault="00F03B4E">
            <w:pPr>
              <w:jc w:val="center"/>
              <w:rPr>
                <w:b/>
                <w:bCs/>
                <w:color w:val="000000"/>
              </w:rPr>
            </w:pPr>
            <w:r>
              <w:rPr>
                <w:b/>
                <w:bCs/>
                <w:color w:val="000000"/>
              </w:rPr>
              <w:t>Poor clarity; difficult to understand</w:t>
            </w:r>
          </w:p>
        </w:tc>
      </w:tr>
    </w:tbl>
    <w:p w:rsidR="00F03B4E" w:rsidRDefault="00F03B4E">
      <w:pPr>
        <w:rPr>
          <w:sz w:val="24"/>
          <w:szCs w:val="24"/>
        </w:rPr>
      </w:pPr>
    </w:p>
    <w:p w:rsidR="00F03B4E" w:rsidRDefault="00F03B4E">
      <w:pPr>
        <w:rPr>
          <w:sz w:val="24"/>
          <w:szCs w:val="24"/>
        </w:rPr>
      </w:pPr>
    </w:p>
    <w:p w:rsidR="0080472D" w:rsidRDefault="0080472D">
      <w:pPr>
        <w:spacing w:after="100"/>
        <w:jc w:val="center"/>
        <w:rPr>
          <w:b/>
          <w:bCs/>
          <w:sz w:val="40"/>
          <w:szCs w:val="40"/>
        </w:rPr>
      </w:pPr>
    </w:p>
    <w:p w:rsidR="00F03B4E" w:rsidRDefault="00F03B4E">
      <w:pPr>
        <w:spacing w:after="100"/>
        <w:jc w:val="center"/>
        <w:rPr>
          <w:b/>
          <w:bCs/>
          <w:sz w:val="40"/>
          <w:szCs w:val="40"/>
        </w:rPr>
      </w:pPr>
    </w:p>
    <w:p w:rsidR="00F03B4E" w:rsidRDefault="00F03B4E">
      <w:pPr>
        <w:spacing w:after="100"/>
        <w:jc w:val="center"/>
        <w:rPr>
          <w:b/>
          <w:bCs/>
          <w:sz w:val="40"/>
          <w:szCs w:val="40"/>
        </w:rPr>
      </w:pPr>
    </w:p>
    <w:p w:rsidR="00F03B4E" w:rsidRDefault="00F03B4E">
      <w:pPr>
        <w:spacing w:after="100"/>
        <w:jc w:val="center"/>
        <w:rPr>
          <w:b/>
          <w:bCs/>
          <w:sz w:val="40"/>
          <w:szCs w:val="40"/>
        </w:rPr>
      </w:pPr>
    </w:p>
    <w:p w:rsidR="00F03B4E" w:rsidRDefault="00F03B4E">
      <w:pPr>
        <w:spacing w:after="100"/>
        <w:jc w:val="center"/>
        <w:rPr>
          <w:b/>
          <w:bCs/>
          <w:sz w:val="40"/>
          <w:szCs w:val="40"/>
        </w:rPr>
      </w:pPr>
    </w:p>
    <w:p w:rsidR="00F03B4E" w:rsidRDefault="00F03B4E">
      <w:pPr>
        <w:spacing w:after="100"/>
        <w:jc w:val="center"/>
        <w:rPr>
          <w:b/>
          <w:bCs/>
          <w:sz w:val="40"/>
          <w:szCs w:val="40"/>
        </w:rPr>
      </w:pPr>
    </w:p>
    <w:p w:rsidR="00F03B4E" w:rsidRDefault="00F03B4E">
      <w:pPr>
        <w:spacing w:after="100"/>
        <w:jc w:val="center"/>
        <w:rPr>
          <w:b/>
          <w:bCs/>
          <w:sz w:val="40"/>
          <w:szCs w:val="40"/>
        </w:rPr>
      </w:pPr>
    </w:p>
    <w:p w:rsidR="00F03B4E" w:rsidRDefault="00F03B4E">
      <w:pPr>
        <w:spacing w:after="100"/>
        <w:jc w:val="center"/>
        <w:rPr>
          <w:b/>
          <w:bCs/>
          <w:sz w:val="40"/>
          <w:szCs w:val="40"/>
        </w:rPr>
      </w:pPr>
    </w:p>
    <w:p w:rsidR="00F03B4E" w:rsidRDefault="00F03B4E">
      <w:pPr>
        <w:spacing w:after="100"/>
        <w:jc w:val="center"/>
        <w:rPr>
          <w:b/>
          <w:bCs/>
          <w:sz w:val="40"/>
          <w:szCs w:val="40"/>
        </w:rPr>
      </w:pPr>
    </w:p>
    <w:p w:rsidR="00F03B4E" w:rsidRPr="00F03B4E" w:rsidRDefault="00F03B4E">
      <w:pPr>
        <w:spacing w:after="100"/>
        <w:jc w:val="center"/>
        <w:rPr>
          <w:sz w:val="40"/>
          <w:szCs w:val="40"/>
        </w:rPr>
      </w:pPr>
    </w:p>
    <w:p w:rsidR="0080472D" w:rsidRDefault="00F03B4E">
      <w:pPr>
        <w:spacing w:after="100"/>
        <w:jc w:val="center"/>
      </w:pPr>
      <w:r>
        <w:rPr>
          <w:b/>
          <w:bCs/>
          <w:sz w:val="24"/>
          <w:szCs w:val="24"/>
        </w:rPr>
        <w:lastRenderedPageBreak/>
        <w:t>CO3 – Assessment Tool 2: Case Study – Answer Key</w:t>
      </w:r>
    </w:p>
    <w:p w:rsidR="0080472D" w:rsidRPr="00F03B4E" w:rsidRDefault="00F03B4E">
      <w:pPr>
        <w:spacing w:after="300"/>
        <w:jc w:val="center"/>
        <w:rPr>
          <w:b/>
          <w:sz w:val="22"/>
          <w:szCs w:val="22"/>
        </w:rPr>
      </w:pPr>
      <w:r w:rsidRPr="00F03B4E">
        <w:rPr>
          <w:b/>
          <w:i/>
          <w:iCs/>
          <w:sz w:val="22"/>
          <w:szCs w:val="22"/>
        </w:rPr>
        <w:t>Course: Computer Networks (CSA07)   |   CO3: Analyze the performance of core network protocols such as TCP, UDP, HTTP, and DNS under varying conditions</w:t>
      </w:r>
    </w:p>
    <w:p w:rsidR="0080472D" w:rsidRPr="00F03B4E" w:rsidRDefault="00F03B4E">
      <w:pPr>
        <w:pStyle w:val="Heading1"/>
        <w:spacing w:before="300" w:after="150"/>
        <w:rPr>
          <w:sz w:val="28"/>
          <w:szCs w:val="28"/>
        </w:rPr>
      </w:pPr>
      <w:r w:rsidRPr="00F03B4E">
        <w:rPr>
          <w:sz w:val="28"/>
          <w:szCs w:val="28"/>
        </w:rPr>
        <w:t>Question 1 – Video Conferencing Quality Degradation</w:t>
      </w:r>
    </w:p>
    <w:p w:rsidR="0080472D" w:rsidRPr="00F03B4E" w:rsidRDefault="00F03B4E">
      <w:pPr>
        <w:pStyle w:val="Heading2"/>
        <w:spacing w:before="200" w:after="100"/>
        <w:rPr>
          <w:sz w:val="28"/>
          <w:szCs w:val="28"/>
        </w:rPr>
      </w:pPr>
      <w:r w:rsidRPr="00F03B4E">
        <w:rPr>
          <w:sz w:val="28"/>
          <w:szCs w:val="28"/>
        </w:rPr>
        <w:t>Analysis</w:t>
      </w:r>
    </w:p>
    <w:p w:rsidR="0080472D" w:rsidRPr="00F03B4E" w:rsidRDefault="00F03B4E">
      <w:pPr>
        <w:spacing w:after="150"/>
        <w:rPr>
          <w:sz w:val="28"/>
          <w:szCs w:val="28"/>
        </w:rPr>
      </w:pPr>
      <w:r w:rsidRPr="00F03B4E">
        <w:rPr>
          <w:sz w:val="28"/>
          <w:szCs w:val="28"/>
        </w:rPr>
        <w:t xml:space="preserve">The symptoms described — voice distortion, frozen video frames, delayed communication, 8% packet loss, and 180 </w:t>
      </w:r>
      <w:proofErr w:type="spellStart"/>
      <w:r w:rsidRPr="00F03B4E">
        <w:rPr>
          <w:sz w:val="28"/>
          <w:szCs w:val="28"/>
        </w:rPr>
        <w:t>ms</w:t>
      </w:r>
      <w:proofErr w:type="spellEnd"/>
      <w:r w:rsidRPr="00F03B4E">
        <w:rPr>
          <w:sz w:val="28"/>
          <w:szCs w:val="28"/>
        </w:rPr>
        <w:t xml:space="preserve"> jitter — point primarily to the transport layer as the root cause, compounded by </w:t>
      </w:r>
      <w:r w:rsidRPr="00F03B4E">
        <w:rPr>
          <w:sz w:val="28"/>
          <w:szCs w:val="28"/>
        </w:rPr>
        <w:t xml:space="preserve">inadequate application-level buffering. Real-time multimedia traffic is normally carried over UDP (via RTP/RTCP), because UDP avoids the retransmission delays and head-of-line blocking that TCP's reliability mechanisms introduce. An 8% packet-loss rate is </w:t>
      </w:r>
      <w:r w:rsidRPr="00F03B4E">
        <w:rPr>
          <w:sz w:val="28"/>
          <w:szCs w:val="28"/>
        </w:rPr>
        <w:t xml:space="preserve">far above the ITU-T recommended threshold for acceptable voice quality (under 1%, with up to ~5% tolerable when FEC/PLC is used), and a 180 </w:t>
      </w:r>
      <w:proofErr w:type="spellStart"/>
      <w:r w:rsidRPr="00F03B4E">
        <w:rPr>
          <w:sz w:val="28"/>
          <w:szCs w:val="28"/>
        </w:rPr>
        <w:t>ms</w:t>
      </w:r>
      <w:proofErr w:type="spellEnd"/>
      <w:r w:rsidRPr="00F03B4E">
        <w:rPr>
          <w:sz w:val="28"/>
          <w:szCs w:val="28"/>
        </w:rPr>
        <w:t xml:space="preserve"> jitter figure greatly exceeds the capacity of a typical fixed jitter buffer (usually tuned for 30–50 </w:t>
      </w:r>
      <w:proofErr w:type="spellStart"/>
      <w:r w:rsidRPr="00F03B4E">
        <w:rPr>
          <w:sz w:val="28"/>
          <w:szCs w:val="28"/>
        </w:rPr>
        <w:t>ms</w:t>
      </w:r>
      <w:proofErr w:type="spellEnd"/>
      <w:r w:rsidRPr="00F03B4E">
        <w:rPr>
          <w:sz w:val="28"/>
          <w:szCs w:val="28"/>
        </w:rPr>
        <w:t>), which e</w:t>
      </w:r>
      <w:r w:rsidRPr="00F03B4E">
        <w:rPr>
          <w:sz w:val="28"/>
          <w:szCs w:val="28"/>
        </w:rPr>
        <w:t>xplains the frozen frames — packets are arriving too irregularly for the buffer to smooth them into a continuous stream.</w:t>
      </w:r>
    </w:p>
    <w:p w:rsidR="0080472D" w:rsidRPr="00F03B4E" w:rsidRDefault="00F03B4E">
      <w:pPr>
        <w:pStyle w:val="Heading2"/>
        <w:spacing w:before="200" w:after="100"/>
        <w:rPr>
          <w:sz w:val="28"/>
          <w:szCs w:val="28"/>
        </w:rPr>
      </w:pPr>
      <w:r w:rsidRPr="00F03B4E">
        <w:rPr>
          <w:sz w:val="28"/>
          <w:szCs w:val="28"/>
        </w:rPr>
        <w:t>Justification</w:t>
      </w:r>
    </w:p>
    <w:p w:rsidR="0080472D" w:rsidRPr="00F03B4E" w:rsidRDefault="00F03B4E">
      <w:pPr>
        <w:spacing w:after="150"/>
        <w:rPr>
          <w:sz w:val="28"/>
          <w:szCs w:val="28"/>
        </w:rPr>
      </w:pPr>
      <w:r w:rsidRPr="00F03B4E">
        <w:rPr>
          <w:sz w:val="28"/>
          <w:szCs w:val="28"/>
        </w:rPr>
        <w:t>Real-time conferencing has strict latency and jitter tolerance but can tolerate some loss, which is exactly the profile U</w:t>
      </w:r>
      <w:r w:rsidRPr="00F03B4E">
        <w:rPr>
          <w:sz w:val="28"/>
          <w:szCs w:val="28"/>
        </w:rPr>
        <w:t>DP is designed for. If TCP (or a TCP-tunneled fallback) is being used for the media stream, retransmissions triggered by the 8% loss would cause escalating delay and stalling — consistent with 'frozen video frames' and 'delayed communication.' The voice di</w:t>
      </w:r>
      <w:r w:rsidRPr="00F03B4E">
        <w:rPr>
          <w:sz w:val="28"/>
          <w:szCs w:val="28"/>
        </w:rPr>
        <w:t xml:space="preserve">stortion is consistent with a fixed-size jitter buffer being overwhelmed by 180 </w:t>
      </w:r>
      <w:proofErr w:type="spellStart"/>
      <w:r w:rsidRPr="00F03B4E">
        <w:rPr>
          <w:sz w:val="28"/>
          <w:szCs w:val="28"/>
        </w:rPr>
        <w:t>ms</w:t>
      </w:r>
      <w:proofErr w:type="spellEnd"/>
      <w:r w:rsidRPr="00F03B4E">
        <w:rPr>
          <w:sz w:val="28"/>
          <w:szCs w:val="28"/>
        </w:rPr>
        <w:t xml:space="preserve"> of jitter, causing late packets to be discarded rather than played out smoothly. Hence the issue is best characterized as a transport-layer condition (loss/jitter on a UDP p</w:t>
      </w:r>
      <w:r w:rsidRPr="00F03B4E">
        <w:rPr>
          <w:sz w:val="28"/>
          <w:szCs w:val="28"/>
        </w:rPr>
        <w:t>ath, or an inappropriate TCP fallback) combined with an application layer that isn't adapting its buffering and bitrate to those conditions.</w:t>
      </w:r>
    </w:p>
    <w:p w:rsidR="0080472D" w:rsidRPr="00F03B4E" w:rsidRDefault="00F03B4E">
      <w:pPr>
        <w:pStyle w:val="Heading2"/>
        <w:spacing w:before="200" w:after="100"/>
        <w:rPr>
          <w:sz w:val="28"/>
          <w:szCs w:val="28"/>
        </w:rPr>
      </w:pPr>
      <w:r w:rsidRPr="00F03B4E">
        <w:rPr>
          <w:sz w:val="28"/>
          <w:szCs w:val="28"/>
        </w:rPr>
        <w:t>Recommendations</w:t>
      </w:r>
    </w:p>
    <w:p w:rsidR="0080472D" w:rsidRPr="00F03B4E" w:rsidRDefault="00F03B4E">
      <w:pPr>
        <w:pStyle w:val="ListParagraph"/>
        <w:numPr>
          <w:ilvl w:val="0"/>
          <w:numId w:val="1"/>
        </w:numPr>
        <w:spacing w:after="80"/>
        <w:rPr>
          <w:sz w:val="28"/>
          <w:szCs w:val="28"/>
        </w:rPr>
      </w:pPr>
      <w:r w:rsidRPr="00F03B4E">
        <w:rPr>
          <w:sz w:val="28"/>
          <w:szCs w:val="28"/>
        </w:rPr>
        <w:t>Ensure the platform uses UDP-based RTP/SRTP for media, avoiding TCP media fallback except for signa</w:t>
      </w:r>
      <w:r w:rsidRPr="00F03B4E">
        <w:rPr>
          <w:sz w:val="28"/>
          <w:szCs w:val="28"/>
        </w:rPr>
        <w:t>ling.</w:t>
      </w:r>
    </w:p>
    <w:p w:rsidR="0080472D" w:rsidRPr="00F03B4E" w:rsidRDefault="00F03B4E">
      <w:pPr>
        <w:pStyle w:val="ListParagraph"/>
        <w:numPr>
          <w:ilvl w:val="0"/>
          <w:numId w:val="1"/>
        </w:numPr>
        <w:spacing w:after="80"/>
        <w:rPr>
          <w:sz w:val="28"/>
          <w:szCs w:val="28"/>
        </w:rPr>
      </w:pPr>
      <w:r w:rsidRPr="00F03B4E">
        <w:rPr>
          <w:sz w:val="28"/>
          <w:szCs w:val="28"/>
        </w:rPr>
        <w:t>Replace the fixed jitter buffer with an adaptive jitter buffer that resizes based on measured jitter in real time.</w:t>
      </w:r>
    </w:p>
    <w:p w:rsidR="0080472D" w:rsidRPr="00F03B4E" w:rsidRDefault="00F03B4E">
      <w:pPr>
        <w:pStyle w:val="ListParagraph"/>
        <w:numPr>
          <w:ilvl w:val="0"/>
          <w:numId w:val="1"/>
        </w:numPr>
        <w:spacing w:after="80"/>
        <w:rPr>
          <w:sz w:val="28"/>
          <w:szCs w:val="28"/>
        </w:rPr>
      </w:pPr>
      <w:r w:rsidRPr="00F03B4E">
        <w:rPr>
          <w:sz w:val="28"/>
          <w:szCs w:val="28"/>
        </w:rPr>
        <w:t>Use loss-resilient codecs (e.g., Opus) with Forward Error Correction (FEC) and Packet Loss Concealment (PLC).</w:t>
      </w:r>
    </w:p>
    <w:p w:rsidR="0080472D" w:rsidRPr="00F03B4E" w:rsidRDefault="00F03B4E">
      <w:pPr>
        <w:pStyle w:val="ListParagraph"/>
        <w:numPr>
          <w:ilvl w:val="0"/>
          <w:numId w:val="1"/>
        </w:numPr>
        <w:spacing w:after="80"/>
        <w:rPr>
          <w:sz w:val="28"/>
          <w:szCs w:val="28"/>
        </w:rPr>
      </w:pPr>
      <w:r w:rsidRPr="00F03B4E">
        <w:rPr>
          <w:sz w:val="28"/>
          <w:szCs w:val="28"/>
        </w:rPr>
        <w:t>Apply QoS/DSCP marking (E</w:t>
      </w:r>
      <w:r w:rsidRPr="00F03B4E">
        <w:rPr>
          <w:sz w:val="28"/>
          <w:szCs w:val="28"/>
        </w:rPr>
        <w:t>F class) and traffic shaping to prioritize RTP traffic during peak hours.</w:t>
      </w:r>
    </w:p>
    <w:p w:rsidR="0080472D" w:rsidRPr="00F03B4E" w:rsidRDefault="00F03B4E">
      <w:pPr>
        <w:pStyle w:val="ListParagraph"/>
        <w:numPr>
          <w:ilvl w:val="0"/>
          <w:numId w:val="1"/>
        </w:numPr>
        <w:spacing w:after="80"/>
        <w:rPr>
          <w:sz w:val="28"/>
          <w:szCs w:val="28"/>
        </w:rPr>
      </w:pPr>
      <w:r w:rsidRPr="00F03B4E">
        <w:rPr>
          <w:sz w:val="28"/>
          <w:szCs w:val="28"/>
        </w:rPr>
        <w:lastRenderedPageBreak/>
        <w:t>Enable congestion-aware adaptive bitrate control (e.g., WebRTC's Google Congestion Control) so video quality degrades gracefully instead of freezing.</w:t>
      </w:r>
    </w:p>
    <w:p w:rsidR="0080472D" w:rsidRPr="00F03B4E" w:rsidRDefault="00F03B4E">
      <w:pPr>
        <w:pStyle w:val="ListParagraph"/>
        <w:numPr>
          <w:ilvl w:val="0"/>
          <w:numId w:val="1"/>
        </w:numPr>
        <w:spacing w:after="80"/>
        <w:rPr>
          <w:sz w:val="28"/>
          <w:szCs w:val="28"/>
        </w:rPr>
      </w:pPr>
      <w:r w:rsidRPr="00F03B4E">
        <w:rPr>
          <w:sz w:val="28"/>
          <w:szCs w:val="28"/>
        </w:rPr>
        <w:t>Use NACK-based retransmission of</w:t>
      </w:r>
      <w:r w:rsidRPr="00F03B4E">
        <w:rPr>
          <w:sz w:val="28"/>
          <w:szCs w:val="28"/>
        </w:rPr>
        <w:t xml:space="preserve"> key frames only, rather than full reliable delivery, to bound recovery latency.</w:t>
      </w:r>
    </w:p>
    <w:p w:rsidR="0080472D" w:rsidRPr="00F03B4E" w:rsidRDefault="00F03B4E">
      <w:pPr>
        <w:pStyle w:val="ListParagraph"/>
        <w:numPr>
          <w:ilvl w:val="0"/>
          <w:numId w:val="1"/>
        </w:numPr>
        <w:spacing w:after="80"/>
        <w:rPr>
          <w:sz w:val="28"/>
          <w:szCs w:val="28"/>
        </w:rPr>
      </w:pPr>
      <w:r w:rsidRPr="00F03B4E">
        <w:rPr>
          <w:sz w:val="28"/>
          <w:szCs w:val="28"/>
        </w:rPr>
        <w:t>Increase/reserve peak-hour bandwidth and monitor jitter/loss via SNMP or RTCP reports to trigger proactive scaling.</w:t>
      </w:r>
    </w:p>
    <w:p w:rsidR="0080472D" w:rsidRPr="00F03B4E" w:rsidRDefault="00F03B4E">
      <w:pPr>
        <w:pStyle w:val="Heading1"/>
        <w:spacing w:before="300" w:after="150"/>
        <w:rPr>
          <w:sz w:val="28"/>
          <w:szCs w:val="28"/>
        </w:rPr>
      </w:pPr>
      <w:r w:rsidRPr="00F03B4E">
        <w:rPr>
          <w:sz w:val="28"/>
          <w:szCs w:val="28"/>
        </w:rPr>
        <w:t>Question 2 – High DNS Lookup Time for a Global Web Applicat</w:t>
      </w:r>
      <w:r w:rsidRPr="00F03B4E">
        <w:rPr>
          <w:sz w:val="28"/>
          <w:szCs w:val="28"/>
        </w:rPr>
        <w:t>ion</w:t>
      </w:r>
    </w:p>
    <w:p w:rsidR="0080472D" w:rsidRPr="00F03B4E" w:rsidRDefault="00F03B4E">
      <w:pPr>
        <w:pStyle w:val="Heading2"/>
        <w:spacing w:before="200" w:after="100"/>
        <w:rPr>
          <w:sz w:val="28"/>
          <w:szCs w:val="28"/>
        </w:rPr>
      </w:pPr>
      <w:r w:rsidRPr="00F03B4E">
        <w:rPr>
          <w:sz w:val="28"/>
          <w:szCs w:val="28"/>
        </w:rPr>
        <w:t>Analysis</w:t>
      </w:r>
    </w:p>
    <w:p w:rsidR="0080472D" w:rsidRPr="00F03B4E" w:rsidRDefault="00F03B4E">
      <w:pPr>
        <w:spacing w:after="150"/>
        <w:rPr>
          <w:sz w:val="28"/>
          <w:szCs w:val="28"/>
        </w:rPr>
      </w:pPr>
      <w:r w:rsidRPr="00F03B4E">
        <w:rPr>
          <w:sz w:val="28"/>
          <w:szCs w:val="28"/>
        </w:rPr>
        <w:t xml:space="preserve">An average DNS lookup time of ~800 </w:t>
      </w:r>
      <w:proofErr w:type="spellStart"/>
      <w:r w:rsidRPr="00F03B4E">
        <w:rPr>
          <w:sz w:val="28"/>
          <w:szCs w:val="28"/>
        </w:rPr>
        <w:t>ms</w:t>
      </w:r>
      <w:proofErr w:type="spellEnd"/>
      <w:r w:rsidRPr="00F03B4E">
        <w:rPr>
          <w:sz w:val="28"/>
          <w:szCs w:val="28"/>
        </w:rPr>
        <w:t xml:space="preserve"> typically results from one or more of: a small number of centrally located DNS servers that are geographically far from users on other continents, full iterative resolution through the DNS hierarchy (root </w:t>
      </w:r>
      <w:r w:rsidRPr="00F03B4E">
        <w:rPr>
          <w:sz w:val="28"/>
          <w:szCs w:val="28"/>
        </w:rPr>
        <w:t xml:space="preserve">→ TLD → authoritative) on every miss, insufficient or absent caching (low TTLs forcing frequent re-resolution), and no regional/edge resolvers to absorb query load. The dominant contributor to the 800 </w:t>
      </w:r>
      <w:proofErr w:type="spellStart"/>
      <w:r w:rsidRPr="00F03B4E">
        <w:rPr>
          <w:sz w:val="28"/>
          <w:szCs w:val="28"/>
        </w:rPr>
        <w:t>ms</w:t>
      </w:r>
      <w:proofErr w:type="spellEnd"/>
      <w:r w:rsidRPr="00F03B4E">
        <w:rPr>
          <w:sz w:val="28"/>
          <w:szCs w:val="28"/>
        </w:rPr>
        <w:t xml:space="preserve"> figure is network round-trip latency to a distant au</w:t>
      </w:r>
      <w:r w:rsidRPr="00F03B4E">
        <w:rPr>
          <w:sz w:val="28"/>
          <w:szCs w:val="28"/>
        </w:rPr>
        <w:t>thoritative server, not DNS processing time itself.</w:t>
      </w:r>
    </w:p>
    <w:p w:rsidR="0080472D" w:rsidRPr="00F03B4E" w:rsidRDefault="00F03B4E">
      <w:pPr>
        <w:pStyle w:val="Heading2"/>
        <w:spacing w:before="200" w:after="100"/>
        <w:rPr>
          <w:sz w:val="28"/>
          <w:szCs w:val="28"/>
        </w:rPr>
      </w:pPr>
      <w:r w:rsidRPr="00F03B4E">
        <w:rPr>
          <w:sz w:val="28"/>
          <w:szCs w:val="28"/>
        </w:rPr>
        <w:t>Proposed DNS Architecture</w:t>
      </w:r>
    </w:p>
    <w:p w:rsidR="0080472D" w:rsidRPr="00F03B4E" w:rsidRDefault="00F03B4E">
      <w:pPr>
        <w:pStyle w:val="ListParagraph"/>
        <w:numPr>
          <w:ilvl w:val="0"/>
          <w:numId w:val="1"/>
        </w:numPr>
        <w:spacing w:after="80"/>
        <w:rPr>
          <w:sz w:val="28"/>
          <w:szCs w:val="28"/>
        </w:rPr>
      </w:pPr>
      <w:r w:rsidRPr="00F03B4E">
        <w:rPr>
          <w:sz w:val="28"/>
          <w:szCs w:val="28"/>
        </w:rPr>
        <w:t xml:space="preserve">Anycast DNS: announce the same authoritative IP address from multiple geographically distributed </w:t>
      </w:r>
      <w:proofErr w:type="spellStart"/>
      <w:r w:rsidRPr="00F03B4E">
        <w:rPr>
          <w:sz w:val="28"/>
          <w:szCs w:val="28"/>
        </w:rPr>
        <w:t>PoPs</w:t>
      </w:r>
      <w:proofErr w:type="spellEnd"/>
      <w:r w:rsidRPr="00F03B4E">
        <w:rPr>
          <w:sz w:val="28"/>
          <w:szCs w:val="28"/>
        </w:rPr>
        <w:t xml:space="preserve"> via BGP, so each user's query is routed to the topologically nearest node, c</w:t>
      </w:r>
      <w:r w:rsidRPr="00F03B4E">
        <w:rPr>
          <w:sz w:val="28"/>
          <w:szCs w:val="28"/>
        </w:rPr>
        <w:t>utting RTT dramatically.</w:t>
      </w:r>
    </w:p>
    <w:p w:rsidR="0080472D" w:rsidRPr="00F03B4E" w:rsidRDefault="00F03B4E">
      <w:pPr>
        <w:pStyle w:val="ListParagraph"/>
        <w:numPr>
          <w:ilvl w:val="0"/>
          <w:numId w:val="1"/>
        </w:numPr>
        <w:spacing w:after="80"/>
        <w:rPr>
          <w:sz w:val="28"/>
          <w:szCs w:val="28"/>
        </w:rPr>
      </w:pPr>
      <w:r w:rsidRPr="00F03B4E">
        <w:rPr>
          <w:sz w:val="28"/>
          <w:szCs w:val="28"/>
        </w:rPr>
        <w:t xml:space="preserve">DNS Pre-fetching: resolve likely-needed domains (e.g., linked resources, CDN endpoints) in advance via &lt;link </w:t>
      </w:r>
      <w:proofErr w:type="spellStart"/>
      <w:r w:rsidRPr="00F03B4E">
        <w:rPr>
          <w:sz w:val="28"/>
          <w:szCs w:val="28"/>
        </w:rPr>
        <w:t>rel</w:t>
      </w:r>
      <w:proofErr w:type="spellEnd"/>
      <w:r w:rsidRPr="00F03B4E">
        <w:rPr>
          <w:sz w:val="28"/>
          <w:szCs w:val="28"/>
        </w:rPr>
        <w:t>='</w:t>
      </w:r>
      <w:proofErr w:type="spellStart"/>
      <w:r w:rsidRPr="00F03B4E">
        <w:rPr>
          <w:sz w:val="28"/>
          <w:szCs w:val="28"/>
        </w:rPr>
        <w:t>dns</w:t>
      </w:r>
      <w:proofErr w:type="spellEnd"/>
      <w:r w:rsidRPr="00F03B4E">
        <w:rPr>
          <w:sz w:val="28"/>
          <w:szCs w:val="28"/>
        </w:rPr>
        <w:t>-prefetch'&gt; or client-side pre-resolution, so the lookup cost is hidden before it is needed.</w:t>
      </w:r>
    </w:p>
    <w:p w:rsidR="0080472D" w:rsidRPr="00F03B4E" w:rsidRDefault="00F03B4E">
      <w:pPr>
        <w:pStyle w:val="ListParagraph"/>
        <w:numPr>
          <w:ilvl w:val="0"/>
          <w:numId w:val="1"/>
        </w:numPr>
        <w:spacing w:after="80"/>
        <w:rPr>
          <w:sz w:val="28"/>
          <w:szCs w:val="28"/>
        </w:rPr>
      </w:pPr>
      <w:r w:rsidRPr="00F03B4E">
        <w:rPr>
          <w:sz w:val="28"/>
          <w:szCs w:val="28"/>
        </w:rPr>
        <w:t>TTL Optimization: set</w:t>
      </w:r>
      <w:r w:rsidRPr="00F03B4E">
        <w:rPr>
          <w:sz w:val="28"/>
          <w:szCs w:val="28"/>
        </w:rPr>
        <w:t xml:space="preserve"> a moderate TTL (e.g., 300–3600 s) for stable records to maximize resolver/browser cache hits, while keeping lower TTLs only on records that need fast failover (e.g., load-balancer VIPs).</w:t>
      </w:r>
    </w:p>
    <w:p w:rsidR="0080472D" w:rsidRPr="00F03B4E" w:rsidRDefault="00F03B4E">
      <w:pPr>
        <w:pStyle w:val="ListParagraph"/>
        <w:numPr>
          <w:ilvl w:val="0"/>
          <w:numId w:val="1"/>
        </w:numPr>
        <w:spacing w:after="80"/>
        <w:rPr>
          <w:sz w:val="28"/>
          <w:szCs w:val="28"/>
        </w:rPr>
      </w:pPr>
      <w:r w:rsidRPr="00F03B4E">
        <w:rPr>
          <w:sz w:val="28"/>
          <w:szCs w:val="28"/>
        </w:rPr>
        <w:t>Deploy secondary authoritative servers with a different provider for</w:t>
      </w:r>
      <w:r w:rsidRPr="00F03B4E">
        <w:rPr>
          <w:sz w:val="28"/>
          <w:szCs w:val="28"/>
        </w:rPr>
        <w:t xml:space="preserve"> redundancy, and regional recursive/caching resolvers close to major user clusters.</w:t>
      </w:r>
    </w:p>
    <w:p w:rsidR="0080472D" w:rsidRPr="00F03B4E" w:rsidRDefault="00F03B4E">
      <w:pPr>
        <w:pStyle w:val="ListParagraph"/>
        <w:numPr>
          <w:ilvl w:val="0"/>
          <w:numId w:val="1"/>
        </w:numPr>
        <w:spacing w:after="80"/>
        <w:rPr>
          <w:sz w:val="28"/>
          <w:szCs w:val="28"/>
        </w:rPr>
      </w:pPr>
      <w:r w:rsidRPr="00F03B4E">
        <w:rPr>
          <w:sz w:val="28"/>
          <w:szCs w:val="28"/>
        </w:rPr>
        <w:t xml:space="preserve">Combine with </w:t>
      </w:r>
      <w:proofErr w:type="spellStart"/>
      <w:r w:rsidRPr="00F03B4E">
        <w:rPr>
          <w:sz w:val="28"/>
          <w:szCs w:val="28"/>
        </w:rPr>
        <w:t>GeoDNS</w:t>
      </w:r>
      <w:proofErr w:type="spellEnd"/>
      <w:r w:rsidRPr="00F03B4E">
        <w:rPr>
          <w:sz w:val="28"/>
          <w:szCs w:val="28"/>
        </w:rPr>
        <w:t xml:space="preserve"> to return region-optimal answers.</w:t>
      </w:r>
    </w:p>
    <w:p w:rsidR="0080472D" w:rsidRPr="00F03B4E" w:rsidRDefault="00F03B4E">
      <w:pPr>
        <w:spacing w:after="150"/>
        <w:rPr>
          <w:sz w:val="28"/>
          <w:szCs w:val="28"/>
        </w:rPr>
      </w:pPr>
      <w:r w:rsidRPr="00F03B4E">
        <w:rPr>
          <w:sz w:val="28"/>
          <w:szCs w:val="28"/>
        </w:rPr>
        <w:t xml:space="preserve">Together, Anycast eliminates most of the propagation delay (the main component of the 800 </w:t>
      </w:r>
      <w:proofErr w:type="spellStart"/>
      <w:r w:rsidRPr="00F03B4E">
        <w:rPr>
          <w:sz w:val="28"/>
          <w:szCs w:val="28"/>
        </w:rPr>
        <w:t>ms</w:t>
      </w:r>
      <w:proofErr w:type="spellEnd"/>
      <w:r w:rsidRPr="00F03B4E">
        <w:rPr>
          <w:sz w:val="28"/>
          <w:szCs w:val="28"/>
        </w:rPr>
        <w:t xml:space="preserve">), pre-fetching hides remaining latency behind other page-load activity, and TTL tuning maximizes cache-hit lookups (near 0 </w:t>
      </w:r>
      <w:proofErr w:type="spellStart"/>
      <w:r w:rsidRPr="00F03B4E">
        <w:rPr>
          <w:sz w:val="28"/>
          <w:szCs w:val="28"/>
        </w:rPr>
        <w:t>ms</w:t>
      </w:r>
      <w:proofErr w:type="spellEnd"/>
      <w:r w:rsidRPr="00F03B4E">
        <w:rPr>
          <w:sz w:val="28"/>
          <w:szCs w:val="28"/>
        </w:rPr>
        <w:t>), collectively bringing effective loo</w:t>
      </w:r>
      <w:r w:rsidRPr="00F03B4E">
        <w:rPr>
          <w:sz w:val="28"/>
          <w:szCs w:val="28"/>
        </w:rPr>
        <w:t xml:space="preserve">kup time below the 50 </w:t>
      </w:r>
      <w:proofErr w:type="spellStart"/>
      <w:r w:rsidRPr="00F03B4E">
        <w:rPr>
          <w:sz w:val="28"/>
          <w:szCs w:val="28"/>
        </w:rPr>
        <w:t>ms</w:t>
      </w:r>
      <w:proofErr w:type="spellEnd"/>
      <w:r w:rsidRPr="00F03B4E">
        <w:rPr>
          <w:sz w:val="28"/>
          <w:szCs w:val="28"/>
        </w:rPr>
        <w:t xml:space="preserve"> target.</w:t>
      </w:r>
    </w:p>
    <w:p w:rsidR="0080472D" w:rsidRPr="00F03B4E" w:rsidRDefault="00F03B4E">
      <w:pPr>
        <w:pStyle w:val="Heading2"/>
        <w:spacing w:before="200" w:after="100"/>
        <w:rPr>
          <w:sz w:val="28"/>
          <w:szCs w:val="28"/>
        </w:rPr>
      </w:pPr>
      <w:r w:rsidRPr="00F03B4E">
        <w:rPr>
          <w:sz w:val="28"/>
          <w:szCs w:val="28"/>
        </w:rPr>
        <w:t>Evaluation</w:t>
      </w:r>
    </w:p>
    <w:p w:rsidR="0080472D" w:rsidRPr="00F03B4E" w:rsidRDefault="00F03B4E">
      <w:pPr>
        <w:spacing w:after="150"/>
        <w:rPr>
          <w:sz w:val="28"/>
          <w:szCs w:val="28"/>
        </w:rPr>
      </w:pPr>
      <w:r w:rsidRPr="00F03B4E">
        <w:rPr>
          <w:sz w:val="28"/>
          <w:szCs w:val="28"/>
        </w:rPr>
        <w:lastRenderedPageBreak/>
        <w:t xml:space="preserve">Advantages: Anycast substantially reduces latency through proximity routing, provides built-in DDoS resilience by spreading traffic across nodes, and gives automatic failover since BGP withdraws routes to failed </w:t>
      </w:r>
      <w:r w:rsidRPr="00F03B4E">
        <w:rPr>
          <w:sz w:val="28"/>
          <w:szCs w:val="28"/>
        </w:rPr>
        <w:t>nodes. Caching and pre-fetching reduce repeat-lookup cost to near zero and cut load on authoritative servers, improving scalability.</w:t>
      </w:r>
    </w:p>
    <w:p w:rsidR="0080472D" w:rsidRPr="00F03B4E" w:rsidRDefault="00F03B4E">
      <w:pPr>
        <w:spacing w:after="150"/>
        <w:rPr>
          <w:sz w:val="28"/>
          <w:szCs w:val="28"/>
        </w:rPr>
      </w:pPr>
      <w:r w:rsidRPr="00F03B4E">
        <w:rPr>
          <w:sz w:val="28"/>
          <w:szCs w:val="28"/>
        </w:rPr>
        <w:t>Limitations: Anycast requires BGP peering and infrastructure at multiple global locations, adding deployment cost and opera</w:t>
      </w:r>
      <w:r w:rsidRPr="00F03B4E">
        <w:rPr>
          <w:sz w:val="28"/>
          <w:szCs w:val="28"/>
        </w:rPr>
        <w:t>tional complexity; routing can occasionally be asymmetric or suboptimal depending on ISP peering; troubleshooting is harder because the same IP is served from many locations. Aggressive pre-fetching can waste resolver capacity on unused domains, and very l</w:t>
      </w:r>
      <w:r w:rsidRPr="00F03B4E">
        <w:rPr>
          <w:sz w:val="28"/>
          <w:szCs w:val="28"/>
        </w:rPr>
        <w:t>ow TTLs (used for fast failover) reduce the caching benefit, so TTL settings must balance freshness against performance.</w:t>
      </w:r>
    </w:p>
    <w:p w:rsidR="0080472D" w:rsidRPr="00F03B4E" w:rsidRDefault="00F03B4E">
      <w:pPr>
        <w:pStyle w:val="Heading1"/>
        <w:spacing w:before="300" w:after="150"/>
        <w:rPr>
          <w:sz w:val="28"/>
          <w:szCs w:val="28"/>
        </w:rPr>
      </w:pPr>
      <w:r w:rsidRPr="00F03B4E">
        <w:rPr>
          <w:sz w:val="28"/>
          <w:szCs w:val="28"/>
        </w:rPr>
        <w:t>Question 3 – Centralized DNS Bottleneck for a Global Cloud Service</w:t>
      </w:r>
    </w:p>
    <w:p w:rsidR="0080472D" w:rsidRPr="00F03B4E" w:rsidRDefault="00F03B4E">
      <w:pPr>
        <w:pStyle w:val="Heading2"/>
        <w:spacing w:before="200" w:after="100"/>
        <w:rPr>
          <w:sz w:val="28"/>
          <w:szCs w:val="28"/>
        </w:rPr>
      </w:pPr>
      <w:r w:rsidRPr="00F03B4E">
        <w:rPr>
          <w:sz w:val="28"/>
          <w:szCs w:val="28"/>
        </w:rPr>
        <w:t>Examine the Impact of Centralized DNS</w:t>
      </w:r>
    </w:p>
    <w:p w:rsidR="0080472D" w:rsidRPr="00F03B4E" w:rsidRDefault="00F03B4E">
      <w:pPr>
        <w:spacing w:after="150"/>
        <w:rPr>
          <w:sz w:val="28"/>
          <w:szCs w:val="28"/>
        </w:rPr>
      </w:pPr>
      <w:r w:rsidRPr="00F03B4E">
        <w:rPr>
          <w:sz w:val="28"/>
          <w:szCs w:val="28"/>
        </w:rPr>
        <w:t>Routing all DNS queries to a s</w:t>
      </w:r>
      <w:r w:rsidRPr="00F03B4E">
        <w:rPr>
          <w:sz w:val="28"/>
          <w:szCs w:val="28"/>
        </w:rPr>
        <w:t xml:space="preserve">ingle primary server creates a single point of failure, forces users on every continent to incur the full round-trip latency to one location (the ~800 </w:t>
      </w:r>
      <w:proofErr w:type="spellStart"/>
      <w:r w:rsidRPr="00F03B4E">
        <w:rPr>
          <w:sz w:val="28"/>
          <w:szCs w:val="28"/>
        </w:rPr>
        <w:t>ms</w:t>
      </w:r>
      <w:proofErr w:type="spellEnd"/>
      <w:r w:rsidRPr="00F03B4E">
        <w:rPr>
          <w:sz w:val="28"/>
          <w:szCs w:val="28"/>
        </w:rPr>
        <w:t xml:space="preserve"> observed</w:t>
      </w:r>
      <w:proofErr w:type="gramStart"/>
      <w:r w:rsidRPr="00F03B4E">
        <w:rPr>
          <w:sz w:val="28"/>
          <w:szCs w:val="28"/>
        </w:rPr>
        <w:t>), and</w:t>
      </w:r>
      <w:proofErr w:type="gramEnd"/>
      <w:r w:rsidRPr="00F03B4E">
        <w:rPr>
          <w:sz w:val="28"/>
          <w:szCs w:val="28"/>
        </w:rPr>
        <w:t xml:space="preserve"> cannot absorb traffic spikes such as promotional events — the server becomes a bottlene</w:t>
      </w:r>
      <w:r w:rsidRPr="00F03B4E">
        <w:rPr>
          <w:sz w:val="28"/>
          <w:szCs w:val="28"/>
        </w:rPr>
        <w:t>ck, and any outage or DDoS against it takes down name resolution for the entire service, directly degrading application accessibility and user experience worldwide.</w:t>
      </w:r>
    </w:p>
    <w:p w:rsidR="0080472D" w:rsidRPr="00F03B4E" w:rsidRDefault="00F03B4E">
      <w:pPr>
        <w:pStyle w:val="Heading2"/>
        <w:spacing w:before="200" w:after="100"/>
        <w:rPr>
          <w:sz w:val="28"/>
          <w:szCs w:val="28"/>
        </w:rPr>
      </w:pPr>
      <w:r w:rsidRPr="00F03B4E">
        <w:rPr>
          <w:sz w:val="28"/>
          <w:szCs w:val="28"/>
        </w:rPr>
        <w:t>Distributed DNS Design</w:t>
      </w:r>
    </w:p>
    <w:p w:rsidR="0080472D" w:rsidRPr="00F03B4E" w:rsidRDefault="00F03B4E">
      <w:pPr>
        <w:pStyle w:val="ListParagraph"/>
        <w:numPr>
          <w:ilvl w:val="0"/>
          <w:numId w:val="1"/>
        </w:numPr>
        <w:spacing w:after="80"/>
        <w:rPr>
          <w:sz w:val="28"/>
          <w:szCs w:val="28"/>
        </w:rPr>
      </w:pPr>
      <w:r w:rsidRPr="00F03B4E">
        <w:rPr>
          <w:sz w:val="28"/>
          <w:szCs w:val="28"/>
        </w:rPr>
        <w:t>Deploy multiple authoritative servers using Anycast so the same IP i</w:t>
      </w:r>
      <w:r w:rsidRPr="00F03B4E">
        <w:rPr>
          <w:sz w:val="28"/>
          <w:szCs w:val="28"/>
        </w:rPr>
        <w:t xml:space="preserve">s served from many </w:t>
      </w:r>
      <w:proofErr w:type="spellStart"/>
      <w:r w:rsidRPr="00F03B4E">
        <w:rPr>
          <w:sz w:val="28"/>
          <w:szCs w:val="28"/>
        </w:rPr>
        <w:t>PoPs</w:t>
      </w:r>
      <w:proofErr w:type="spellEnd"/>
      <w:r w:rsidRPr="00F03B4E">
        <w:rPr>
          <w:sz w:val="28"/>
          <w:szCs w:val="28"/>
        </w:rPr>
        <w:t>, with BGP-based automatic routing to the nearest healthy node.</w:t>
      </w:r>
    </w:p>
    <w:p w:rsidR="0080472D" w:rsidRPr="00F03B4E" w:rsidRDefault="00F03B4E">
      <w:pPr>
        <w:pStyle w:val="ListParagraph"/>
        <w:numPr>
          <w:ilvl w:val="0"/>
          <w:numId w:val="1"/>
        </w:numPr>
        <w:spacing w:after="80"/>
        <w:rPr>
          <w:sz w:val="28"/>
          <w:szCs w:val="28"/>
        </w:rPr>
      </w:pPr>
      <w:r w:rsidRPr="00F03B4E">
        <w:rPr>
          <w:sz w:val="28"/>
          <w:szCs w:val="28"/>
        </w:rPr>
        <w:t>Add secondary DNS from an independent provider to remove any single vendor as a point of failure.</w:t>
      </w:r>
    </w:p>
    <w:p w:rsidR="0080472D" w:rsidRPr="00F03B4E" w:rsidRDefault="00F03B4E">
      <w:pPr>
        <w:pStyle w:val="ListParagraph"/>
        <w:numPr>
          <w:ilvl w:val="0"/>
          <w:numId w:val="1"/>
        </w:numPr>
        <w:spacing w:after="80"/>
        <w:rPr>
          <w:sz w:val="28"/>
          <w:szCs w:val="28"/>
        </w:rPr>
      </w:pPr>
      <w:r w:rsidRPr="00F03B4E">
        <w:rPr>
          <w:sz w:val="28"/>
          <w:szCs w:val="28"/>
        </w:rPr>
        <w:t xml:space="preserve">Layer in </w:t>
      </w:r>
      <w:proofErr w:type="spellStart"/>
      <w:r w:rsidRPr="00F03B4E">
        <w:rPr>
          <w:sz w:val="28"/>
          <w:szCs w:val="28"/>
        </w:rPr>
        <w:t>GeoDNS</w:t>
      </w:r>
      <w:proofErr w:type="spellEnd"/>
      <w:r w:rsidRPr="00F03B4E">
        <w:rPr>
          <w:sz w:val="28"/>
          <w:szCs w:val="28"/>
        </w:rPr>
        <w:t>/load-balanced answers so queries are steered toward the</w:t>
      </w:r>
      <w:r w:rsidRPr="00F03B4E">
        <w:rPr>
          <w:sz w:val="28"/>
          <w:szCs w:val="28"/>
        </w:rPr>
        <w:t xml:space="preserve"> least-loaded, closest region.</w:t>
      </w:r>
    </w:p>
    <w:p w:rsidR="0080472D" w:rsidRPr="00F03B4E" w:rsidRDefault="00F03B4E">
      <w:pPr>
        <w:pStyle w:val="ListParagraph"/>
        <w:numPr>
          <w:ilvl w:val="0"/>
          <w:numId w:val="1"/>
        </w:numPr>
        <w:spacing w:after="80"/>
        <w:rPr>
          <w:sz w:val="28"/>
          <w:szCs w:val="28"/>
        </w:rPr>
      </w:pPr>
      <w:r w:rsidRPr="00F03B4E">
        <w:rPr>
          <w:sz w:val="28"/>
          <w:szCs w:val="28"/>
        </w:rPr>
        <w:t>Rely on hierarchical caching at ISP and CDN recursive resolvers to absorb repeat query volume.</w:t>
      </w:r>
    </w:p>
    <w:p w:rsidR="0080472D" w:rsidRPr="00F03B4E" w:rsidRDefault="00F03B4E">
      <w:pPr>
        <w:pStyle w:val="ListParagraph"/>
        <w:numPr>
          <w:ilvl w:val="0"/>
          <w:numId w:val="1"/>
        </w:numPr>
        <w:spacing w:after="80"/>
        <w:rPr>
          <w:sz w:val="28"/>
          <w:szCs w:val="28"/>
        </w:rPr>
      </w:pPr>
      <w:r w:rsidRPr="00F03B4E">
        <w:rPr>
          <w:sz w:val="28"/>
          <w:szCs w:val="28"/>
        </w:rPr>
        <w:t>Implement continuous health checks with automatic withdrawal/failover of unhealthy nodes.</w:t>
      </w:r>
    </w:p>
    <w:p w:rsidR="0080472D" w:rsidRPr="00F03B4E" w:rsidRDefault="00F03B4E">
      <w:pPr>
        <w:pStyle w:val="Heading2"/>
        <w:spacing w:before="200" w:after="100"/>
        <w:rPr>
          <w:sz w:val="28"/>
          <w:szCs w:val="28"/>
        </w:rPr>
      </w:pPr>
      <w:r w:rsidRPr="00F03B4E">
        <w:rPr>
          <w:sz w:val="28"/>
          <w:szCs w:val="28"/>
        </w:rPr>
        <w:t>Analysis: TTL, Anycast, and Caching</w:t>
      </w:r>
    </w:p>
    <w:p w:rsidR="0080472D" w:rsidRPr="00F03B4E" w:rsidRDefault="00F03B4E">
      <w:pPr>
        <w:spacing w:after="150"/>
        <w:rPr>
          <w:sz w:val="28"/>
          <w:szCs w:val="28"/>
        </w:rPr>
      </w:pPr>
      <w:r w:rsidRPr="00F03B4E">
        <w:rPr>
          <w:sz w:val="28"/>
          <w:szCs w:val="28"/>
        </w:rPr>
        <w:t xml:space="preserve">TTL </w:t>
      </w:r>
      <w:r w:rsidRPr="00F03B4E">
        <w:rPr>
          <w:sz w:val="28"/>
          <w:szCs w:val="28"/>
        </w:rPr>
        <w:t xml:space="preserve">is a trade-off dial: lower TTLs allow faster propagation of failover/config changes but increase query volume and average latency because caches expire </w:t>
      </w:r>
      <w:r w:rsidRPr="00F03B4E">
        <w:rPr>
          <w:sz w:val="28"/>
          <w:szCs w:val="28"/>
        </w:rPr>
        <w:lastRenderedPageBreak/>
        <w:t>sooner; higher TTLs improve cache-hit rates and reduce load but slow down failover visibility. Anycast r</w:t>
      </w:r>
      <w:r w:rsidRPr="00F03B4E">
        <w:rPr>
          <w:sz w:val="28"/>
          <w:szCs w:val="28"/>
        </w:rPr>
        <w:t>outing improves both performance and fault tolerance simultaneously — it sends each query to the nearest operational node (cutting latency) and, when a node fails, BGP simply stops advertising its route so traffic is absorbed by the remaining nodes with no</w:t>
      </w:r>
      <w:r w:rsidRPr="00F03B4E">
        <w:rPr>
          <w:sz w:val="28"/>
          <w:szCs w:val="28"/>
        </w:rPr>
        <w:t xml:space="preserve"> manual intervention. DNS caching at resolvers and clients means the large majority of repeat queries never reach the authoritative infrastructure at all, which both slashes effective latency (cache hits are near-instant) and shields the authoritative tier</w:t>
      </w:r>
      <w:r w:rsidRPr="00F03B4E">
        <w:rPr>
          <w:sz w:val="28"/>
          <w:szCs w:val="28"/>
        </w:rPr>
        <w:t xml:space="preserve"> from load spikes, improving overall scalability.</w:t>
      </w:r>
    </w:p>
    <w:p w:rsidR="0080472D" w:rsidRPr="00F03B4E" w:rsidRDefault="00F03B4E">
      <w:pPr>
        <w:pStyle w:val="Heading1"/>
        <w:spacing w:before="300" w:after="150"/>
        <w:rPr>
          <w:sz w:val="28"/>
          <w:szCs w:val="28"/>
        </w:rPr>
      </w:pPr>
      <w:r w:rsidRPr="00F03B4E">
        <w:rPr>
          <w:sz w:val="28"/>
          <w:szCs w:val="28"/>
        </w:rPr>
        <w:t>Question 4 – Increased Order-Acknowledgment Latency on a Trading Platform</w:t>
      </w:r>
    </w:p>
    <w:p w:rsidR="0080472D" w:rsidRPr="00F03B4E" w:rsidRDefault="00F03B4E">
      <w:pPr>
        <w:pStyle w:val="Heading2"/>
        <w:spacing w:before="200" w:after="100"/>
        <w:rPr>
          <w:sz w:val="28"/>
          <w:szCs w:val="28"/>
        </w:rPr>
      </w:pPr>
      <w:r w:rsidRPr="00F03B4E">
        <w:rPr>
          <w:sz w:val="28"/>
          <w:szCs w:val="28"/>
        </w:rPr>
        <w:t>Analysis of TCP-Related Factors</w:t>
      </w:r>
    </w:p>
    <w:p w:rsidR="0080472D" w:rsidRPr="00F03B4E" w:rsidRDefault="00F03B4E">
      <w:pPr>
        <w:pStyle w:val="ListParagraph"/>
        <w:numPr>
          <w:ilvl w:val="0"/>
          <w:numId w:val="1"/>
        </w:numPr>
        <w:spacing w:after="80"/>
        <w:rPr>
          <w:sz w:val="28"/>
          <w:szCs w:val="28"/>
        </w:rPr>
      </w:pPr>
      <w:r w:rsidRPr="00F03B4E">
        <w:rPr>
          <w:sz w:val="28"/>
          <w:szCs w:val="28"/>
        </w:rPr>
        <w:t xml:space="preserve">Flow control: if the receiver's advertised TCP window is small, or window scaling (RFC 1323) is not </w:t>
      </w:r>
      <w:r w:rsidRPr="00F03B4E">
        <w:rPr>
          <w:sz w:val="28"/>
          <w:szCs w:val="28"/>
        </w:rPr>
        <w:t>enabled, the sender is throttled below the link's real capacity; under the burst of market-open traffic, windows can shrink to zero, causing send stalls and added round-trips before data can resume.</w:t>
      </w:r>
    </w:p>
    <w:p w:rsidR="0080472D" w:rsidRPr="00F03B4E" w:rsidRDefault="00F03B4E">
      <w:pPr>
        <w:pStyle w:val="ListParagraph"/>
        <w:numPr>
          <w:ilvl w:val="0"/>
          <w:numId w:val="1"/>
        </w:numPr>
        <w:spacing w:after="80"/>
        <w:rPr>
          <w:sz w:val="28"/>
          <w:szCs w:val="28"/>
        </w:rPr>
      </w:pPr>
      <w:r w:rsidRPr="00F03B4E">
        <w:rPr>
          <w:sz w:val="28"/>
          <w:szCs w:val="28"/>
        </w:rPr>
        <w:t>Nagle's algorithm: by default, TCP delays sending small s</w:t>
      </w:r>
      <w:r w:rsidRPr="00F03B4E">
        <w:rPr>
          <w:sz w:val="28"/>
          <w:szCs w:val="28"/>
        </w:rPr>
        <w:t xml:space="preserve">egments to coalesce them, waiting for either enough data or an ACK. Combined with delayed ACKs on the receiving side, this classic Nagle/delayed-ACK interaction can add up to ~200 </w:t>
      </w:r>
      <w:proofErr w:type="spellStart"/>
      <w:r w:rsidRPr="00F03B4E">
        <w:rPr>
          <w:sz w:val="28"/>
          <w:szCs w:val="28"/>
        </w:rPr>
        <w:t>ms</w:t>
      </w:r>
      <w:proofErr w:type="spellEnd"/>
      <w:r w:rsidRPr="00F03B4E">
        <w:rPr>
          <w:sz w:val="28"/>
          <w:szCs w:val="28"/>
        </w:rPr>
        <w:t xml:space="preserve"> of latency to small, frequent messages — exactly the profile of individua</w:t>
      </w:r>
      <w:r w:rsidRPr="00F03B4E">
        <w:rPr>
          <w:sz w:val="28"/>
          <w:szCs w:val="28"/>
        </w:rPr>
        <w:t>l order and acknowledgment packets.</w:t>
      </w:r>
    </w:p>
    <w:p w:rsidR="0080472D" w:rsidRPr="00F03B4E" w:rsidRDefault="00F03B4E">
      <w:pPr>
        <w:pStyle w:val="ListParagraph"/>
        <w:numPr>
          <w:ilvl w:val="0"/>
          <w:numId w:val="1"/>
        </w:numPr>
        <w:spacing w:after="80"/>
        <w:rPr>
          <w:sz w:val="28"/>
          <w:szCs w:val="28"/>
        </w:rPr>
      </w:pPr>
      <w:r w:rsidRPr="00F03B4E">
        <w:rPr>
          <w:sz w:val="28"/>
          <w:szCs w:val="28"/>
        </w:rPr>
        <w:t>SYN queue limitations: the backlog queue for incomplete (half-open) connections has a fixed size. During the burst of new sessions at market open, if the backlog is too small, incoming SYNs are dropped or queued, forcing</w:t>
      </w:r>
      <w:r w:rsidRPr="00F03B4E">
        <w:rPr>
          <w:sz w:val="28"/>
          <w:szCs w:val="28"/>
        </w:rPr>
        <w:t xml:space="preserve"> retransmissions and materially longer connection-establishment times.</w:t>
      </w:r>
    </w:p>
    <w:p w:rsidR="0080472D" w:rsidRPr="00F03B4E" w:rsidRDefault="00F03B4E">
      <w:pPr>
        <w:pStyle w:val="Heading2"/>
        <w:spacing w:before="200" w:after="100"/>
        <w:rPr>
          <w:sz w:val="28"/>
          <w:szCs w:val="28"/>
        </w:rPr>
      </w:pPr>
      <w:r w:rsidRPr="00F03B4E">
        <w:rPr>
          <w:sz w:val="28"/>
          <w:szCs w:val="28"/>
        </w:rPr>
        <w:t>Effect on High-Frequency Transaction Processing</w:t>
      </w:r>
    </w:p>
    <w:p w:rsidR="0080472D" w:rsidRPr="00F03B4E" w:rsidRDefault="00F03B4E">
      <w:pPr>
        <w:spacing w:after="150"/>
        <w:rPr>
          <w:sz w:val="28"/>
          <w:szCs w:val="28"/>
        </w:rPr>
      </w:pPr>
      <w:r w:rsidRPr="00F03B4E">
        <w:rPr>
          <w:sz w:val="28"/>
          <w:szCs w:val="28"/>
        </w:rPr>
        <w:t>Flow-control stalls introduce unpredictable pauses exactly when throughput demand is highest, delaying acknowledgment delivery. The Nagle/delayed-ACK interaction directly inflates per-message latency for the small, latency-critical order and confirmation p</w:t>
      </w:r>
      <w:r w:rsidRPr="00F03B4E">
        <w:rPr>
          <w:sz w:val="28"/>
          <w:szCs w:val="28"/>
        </w:rPr>
        <w:t>ackets that dominate HFT traffic, which is unacceptable when microsecond-to-low-millisecond response is expected. SYN queue exhaustion at the moment of highest new-connection demand (market open) causes retransmitted SYNs and slower session setup, which sh</w:t>
      </w:r>
      <w:r w:rsidRPr="00F03B4E">
        <w:rPr>
          <w:sz w:val="28"/>
          <w:szCs w:val="28"/>
        </w:rPr>
        <w:t xml:space="preserve">ows up as the observed rise in TCP retransmissions and the jump in acknowledgment latency from 1 </w:t>
      </w:r>
      <w:proofErr w:type="spellStart"/>
      <w:r w:rsidRPr="00F03B4E">
        <w:rPr>
          <w:sz w:val="28"/>
          <w:szCs w:val="28"/>
        </w:rPr>
        <w:t>ms</w:t>
      </w:r>
      <w:proofErr w:type="spellEnd"/>
      <w:r w:rsidRPr="00F03B4E">
        <w:rPr>
          <w:sz w:val="28"/>
          <w:szCs w:val="28"/>
        </w:rPr>
        <w:t xml:space="preserve"> to 40 </w:t>
      </w:r>
      <w:proofErr w:type="spellStart"/>
      <w:r w:rsidRPr="00F03B4E">
        <w:rPr>
          <w:sz w:val="28"/>
          <w:szCs w:val="28"/>
        </w:rPr>
        <w:t>ms.</w:t>
      </w:r>
      <w:proofErr w:type="spellEnd"/>
    </w:p>
    <w:p w:rsidR="0080472D" w:rsidRPr="00F03B4E" w:rsidRDefault="00F03B4E">
      <w:pPr>
        <w:pStyle w:val="Heading2"/>
        <w:spacing w:before="200" w:after="100"/>
        <w:rPr>
          <w:sz w:val="28"/>
          <w:szCs w:val="28"/>
        </w:rPr>
      </w:pPr>
      <w:r w:rsidRPr="00F03B4E">
        <w:rPr>
          <w:sz w:val="28"/>
          <w:szCs w:val="28"/>
        </w:rPr>
        <w:t>Recommended TCP Configuration Changes</w:t>
      </w:r>
    </w:p>
    <w:p w:rsidR="0080472D" w:rsidRPr="00F03B4E" w:rsidRDefault="00F03B4E">
      <w:pPr>
        <w:pStyle w:val="ListParagraph"/>
        <w:numPr>
          <w:ilvl w:val="0"/>
          <w:numId w:val="1"/>
        </w:numPr>
        <w:spacing w:after="80"/>
        <w:rPr>
          <w:sz w:val="28"/>
          <w:szCs w:val="28"/>
        </w:rPr>
      </w:pPr>
      <w:r w:rsidRPr="00F03B4E">
        <w:rPr>
          <w:sz w:val="28"/>
          <w:szCs w:val="28"/>
        </w:rPr>
        <w:lastRenderedPageBreak/>
        <w:t>Set TCP_NODELAY on trading sockets to disable Nagle's algorithm for latency-sensitive small messages.</w:t>
      </w:r>
    </w:p>
    <w:p w:rsidR="0080472D" w:rsidRPr="00F03B4E" w:rsidRDefault="00F03B4E">
      <w:pPr>
        <w:pStyle w:val="ListParagraph"/>
        <w:numPr>
          <w:ilvl w:val="0"/>
          <w:numId w:val="1"/>
        </w:numPr>
        <w:spacing w:after="80"/>
        <w:rPr>
          <w:sz w:val="28"/>
          <w:szCs w:val="28"/>
        </w:rPr>
      </w:pPr>
      <w:r w:rsidRPr="00F03B4E">
        <w:rPr>
          <w:sz w:val="28"/>
          <w:szCs w:val="28"/>
        </w:rPr>
        <w:t>Disabl</w:t>
      </w:r>
      <w:r w:rsidRPr="00F03B4E">
        <w:rPr>
          <w:sz w:val="28"/>
          <w:szCs w:val="28"/>
        </w:rPr>
        <w:t>e or shorten delayed ACK (e.g., TCP_QUICKACK) to prevent the Nagle/delayed-ACK interaction.</w:t>
      </w:r>
    </w:p>
    <w:p w:rsidR="0080472D" w:rsidRPr="00F03B4E" w:rsidRDefault="00F03B4E">
      <w:pPr>
        <w:pStyle w:val="ListParagraph"/>
        <w:numPr>
          <w:ilvl w:val="0"/>
          <w:numId w:val="1"/>
        </w:numPr>
        <w:spacing w:after="80"/>
        <w:rPr>
          <w:sz w:val="28"/>
          <w:szCs w:val="28"/>
        </w:rPr>
      </w:pPr>
      <w:r w:rsidRPr="00F03B4E">
        <w:rPr>
          <w:sz w:val="28"/>
          <w:szCs w:val="28"/>
        </w:rPr>
        <w:t>Enable TCP window scaling and tune send/receive buffer sizes to match the bandwidth-delay product of the link.</w:t>
      </w:r>
    </w:p>
    <w:p w:rsidR="0080472D" w:rsidRPr="00F03B4E" w:rsidRDefault="00F03B4E">
      <w:pPr>
        <w:pStyle w:val="ListParagraph"/>
        <w:numPr>
          <w:ilvl w:val="0"/>
          <w:numId w:val="1"/>
        </w:numPr>
        <w:spacing w:after="80"/>
        <w:rPr>
          <w:sz w:val="28"/>
          <w:szCs w:val="28"/>
        </w:rPr>
      </w:pPr>
      <w:r w:rsidRPr="00F03B4E">
        <w:rPr>
          <w:sz w:val="28"/>
          <w:szCs w:val="28"/>
        </w:rPr>
        <w:t>Increase the SYN backlog (net.ipv4.tcp_max_syn_backlo</w:t>
      </w:r>
      <w:r w:rsidRPr="00F03B4E">
        <w:rPr>
          <w:sz w:val="28"/>
          <w:szCs w:val="28"/>
        </w:rPr>
        <w:t xml:space="preserve">g, </w:t>
      </w:r>
      <w:proofErr w:type="spellStart"/>
      <w:proofErr w:type="gramStart"/>
      <w:r w:rsidRPr="00F03B4E">
        <w:rPr>
          <w:sz w:val="28"/>
          <w:szCs w:val="28"/>
        </w:rPr>
        <w:t>net.core</w:t>
      </w:r>
      <w:proofErr w:type="gramEnd"/>
      <w:r w:rsidRPr="00F03B4E">
        <w:rPr>
          <w:sz w:val="28"/>
          <w:szCs w:val="28"/>
        </w:rPr>
        <w:t>.somaxconn</w:t>
      </w:r>
      <w:proofErr w:type="spellEnd"/>
      <w:r w:rsidRPr="00F03B4E">
        <w:rPr>
          <w:sz w:val="28"/>
          <w:szCs w:val="28"/>
        </w:rPr>
        <w:t>) and enable SYN cookies to absorb connection bursts at market open.</w:t>
      </w:r>
    </w:p>
    <w:p w:rsidR="0080472D" w:rsidRPr="00F03B4E" w:rsidRDefault="00F03B4E">
      <w:pPr>
        <w:pStyle w:val="ListParagraph"/>
        <w:numPr>
          <w:ilvl w:val="0"/>
          <w:numId w:val="1"/>
        </w:numPr>
        <w:spacing w:after="80"/>
        <w:rPr>
          <w:sz w:val="28"/>
          <w:szCs w:val="28"/>
        </w:rPr>
      </w:pPr>
      <w:r w:rsidRPr="00F03B4E">
        <w:rPr>
          <w:sz w:val="28"/>
          <w:szCs w:val="28"/>
        </w:rPr>
        <w:t>Use persistent, pre-established, pooled connections for order entry instead of opening a new TCP connection per order, avoiding repeated handshake overhead.</w:t>
      </w:r>
    </w:p>
    <w:p w:rsidR="0080472D" w:rsidRPr="00F03B4E" w:rsidRDefault="00F03B4E">
      <w:pPr>
        <w:pStyle w:val="ListParagraph"/>
        <w:numPr>
          <w:ilvl w:val="0"/>
          <w:numId w:val="1"/>
        </w:numPr>
        <w:spacing w:after="80"/>
        <w:rPr>
          <w:sz w:val="28"/>
          <w:szCs w:val="28"/>
        </w:rPr>
      </w:pPr>
      <w:r w:rsidRPr="00F03B4E">
        <w:rPr>
          <w:sz w:val="28"/>
          <w:szCs w:val="28"/>
        </w:rPr>
        <w:t xml:space="preserve">Tune the retransmission timeout (RTO) for the low-latency LAN/co-location </w:t>
      </w:r>
      <w:proofErr w:type="gramStart"/>
      <w:r w:rsidRPr="00F03B4E">
        <w:rPr>
          <w:sz w:val="28"/>
          <w:szCs w:val="28"/>
        </w:rPr>
        <w:t>environment, and</w:t>
      </w:r>
      <w:proofErr w:type="gramEnd"/>
      <w:r w:rsidRPr="00F03B4E">
        <w:rPr>
          <w:sz w:val="28"/>
          <w:szCs w:val="28"/>
        </w:rPr>
        <w:t xml:space="preserve"> consider TCP Fast Open where supported.</w:t>
      </w:r>
    </w:p>
    <w:p w:rsidR="0080472D" w:rsidRPr="00F03B4E" w:rsidRDefault="00F03B4E">
      <w:pPr>
        <w:pStyle w:val="ListParagraph"/>
        <w:numPr>
          <w:ilvl w:val="0"/>
          <w:numId w:val="1"/>
        </w:numPr>
        <w:spacing w:after="80"/>
        <w:rPr>
          <w:sz w:val="28"/>
          <w:szCs w:val="28"/>
        </w:rPr>
      </w:pPr>
      <w:r w:rsidRPr="00F03B4E">
        <w:rPr>
          <w:sz w:val="28"/>
          <w:szCs w:val="28"/>
        </w:rPr>
        <w:t>For further gains, evaluate kernel-bypass networking (e.g., DPDK) or dedicated low-latency NICs for the order-entry path.</w:t>
      </w:r>
    </w:p>
    <w:sectPr w:rsidR="0080472D" w:rsidRPr="00F03B4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2182445"/>
    <w:multiLevelType w:val="hybridMultilevel"/>
    <w:tmpl w:val="26F27634"/>
    <w:lvl w:ilvl="0" w:tplc="2D4E6716">
      <w:start w:val="1"/>
      <w:numFmt w:val="bullet"/>
      <w:lvlText w:val="●"/>
      <w:lvlJc w:val="left"/>
      <w:pPr>
        <w:ind w:left="720" w:hanging="360"/>
      </w:pPr>
    </w:lvl>
    <w:lvl w:ilvl="1" w:tplc="243EB6D6">
      <w:start w:val="1"/>
      <w:numFmt w:val="bullet"/>
      <w:lvlText w:val="○"/>
      <w:lvlJc w:val="left"/>
      <w:pPr>
        <w:ind w:left="1440" w:hanging="360"/>
      </w:pPr>
    </w:lvl>
    <w:lvl w:ilvl="2" w:tplc="BF62CC46">
      <w:start w:val="1"/>
      <w:numFmt w:val="bullet"/>
      <w:lvlText w:val="■"/>
      <w:lvlJc w:val="left"/>
      <w:pPr>
        <w:ind w:left="2160" w:hanging="360"/>
      </w:pPr>
    </w:lvl>
    <w:lvl w:ilvl="3" w:tplc="14403DD6">
      <w:start w:val="1"/>
      <w:numFmt w:val="bullet"/>
      <w:lvlText w:val="●"/>
      <w:lvlJc w:val="left"/>
      <w:pPr>
        <w:ind w:left="2880" w:hanging="360"/>
      </w:pPr>
    </w:lvl>
    <w:lvl w:ilvl="4" w:tplc="8E2CA808">
      <w:start w:val="1"/>
      <w:numFmt w:val="bullet"/>
      <w:lvlText w:val="○"/>
      <w:lvlJc w:val="left"/>
      <w:pPr>
        <w:ind w:left="3600" w:hanging="360"/>
      </w:pPr>
    </w:lvl>
    <w:lvl w:ilvl="5" w:tplc="C3506C5C">
      <w:start w:val="1"/>
      <w:numFmt w:val="bullet"/>
      <w:lvlText w:val="■"/>
      <w:lvlJc w:val="left"/>
      <w:pPr>
        <w:ind w:left="4320" w:hanging="360"/>
      </w:pPr>
    </w:lvl>
    <w:lvl w:ilvl="6" w:tplc="9524FA72">
      <w:start w:val="1"/>
      <w:numFmt w:val="bullet"/>
      <w:lvlText w:val="●"/>
      <w:lvlJc w:val="left"/>
      <w:pPr>
        <w:ind w:left="5040" w:hanging="360"/>
      </w:pPr>
    </w:lvl>
    <w:lvl w:ilvl="7" w:tplc="792C2C0E">
      <w:start w:val="1"/>
      <w:numFmt w:val="bullet"/>
      <w:lvlText w:val="●"/>
      <w:lvlJc w:val="left"/>
      <w:pPr>
        <w:ind w:left="5760" w:hanging="360"/>
      </w:pPr>
    </w:lvl>
    <w:lvl w:ilvl="8" w:tplc="718C798E">
      <w:start w:val="1"/>
      <w:numFmt w:val="bullet"/>
      <w:lvlText w:val="●"/>
      <w:lvlJc w:val="left"/>
      <w:pPr>
        <w:ind w:left="6480" w:hanging="360"/>
      </w:pPr>
    </w:lvl>
  </w:abstractNum>
  <w:abstractNum w:abstractNumId="1" w15:restartNumberingAfterBreak="0">
    <w:nsid w:val="6AD4090F"/>
    <w:multiLevelType w:val="multilevel"/>
    <w:tmpl w:val="48567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B07440B"/>
    <w:multiLevelType w:val="multilevel"/>
    <w:tmpl w:val="2EDE52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E3F38E6"/>
    <w:multiLevelType w:val="multilevel"/>
    <w:tmpl w:val="17D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lvlOverride w:ilvl="0">
      <w:startOverride w:val="1"/>
    </w:lvlOverride>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72D"/>
    <w:rsid w:val="0080472D"/>
    <w:rsid w:val="00F03B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F4A08"/>
  <w15:docId w15:val="{869A015D-E582-4C71-948C-F6167FF4DA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uiPriority w:val="9"/>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pdq2pgselectionanchorcontainer">
    <w:name w:val="pdq2pg_selectionanchorcontainer"/>
    <w:basedOn w:val="Normal"/>
    <w:rsid w:val="00F03B4E"/>
    <w:pPr>
      <w:spacing w:before="100" w:beforeAutospacing="1" w:after="100" w:afterAutospacing="1"/>
    </w:pPr>
    <w:rPr>
      <w:sz w:val="24"/>
      <w:szCs w:val="24"/>
    </w:rPr>
  </w:style>
  <w:style w:type="character" w:styleId="Strong">
    <w:name w:val="Strong"/>
    <w:basedOn w:val="DefaultParagraphFont"/>
    <w:uiPriority w:val="22"/>
    <w:qFormat/>
    <w:rsid w:val="00F03B4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2232</Words>
  <Characters>12725</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pc</cp:lastModifiedBy>
  <cp:revision>2</cp:revision>
  <dcterms:created xsi:type="dcterms:W3CDTF">2026-08-11T09:06:00Z</dcterms:created>
  <dcterms:modified xsi:type="dcterms:W3CDTF">2026-08-11T09:06:00Z</dcterms:modified>
</cp:coreProperties>
</file>