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Data Collection, Cleaning, and Preprocessing for Logistics Analysis</w:t>
      </w:r>
    </w:p>
    <w:p>
      <w:pPr>
        <w:spacing w:after="40"/>
      </w:pPr>
      <w:r>
        <w:rPr>
          <w:rFonts w:ascii="Calibri" w:cs="Calibri" w:eastAsia="Calibri" w:hAnsi="Calibri"/>
          <w:i/>
          <w:iCs/>
          <w:color w:val="555555"/>
          <w:sz w:val="26"/>
          <w:szCs w:val="26"/>
        </w:rPr>
        <w:t xml:space="preserve">Week 2 Task — Data Preprocessing Report</w:t>
      </w:r>
    </w:p>
    <w:p>
      <w:pPr>
        <w:pBdr>
          <w:bottom w:val="single" w:color="1F4E79" w:sz="12" w:space="6"/>
        </w:pBdr>
        <w:spacing w:after="400"/>
      </w:pPr>
      <w:r>
        <w:rPr>
          <w:rFonts w:ascii="Calibri" w:cs="Calibri" w:eastAsia="Calibri" w:hAnsi="Calibri"/>
          <w:color w:val="555555"/>
          <w:sz w:val="22"/>
          <w:szCs w:val="22"/>
        </w:rPr>
        <w:t xml:space="preserve">Logistics Data Analyst Internship — Yuva Intern</w:t>
      </w:r>
    </w:p>
    <w:p>
      <w:pPr>
        <w:pStyle w:val="Heading1"/>
        <w:spacing w:after="160" w:before="320"/>
      </w:pPr>
      <w:r>
        <w:t xml:space="preserve">1. Data Collection Simulation</w:t>
      </w:r>
    </w:p>
    <w:p>
      <w:pPr>
        <w:spacing w:after="160" w:line="300"/>
      </w:pPr>
      <w:r>
        <w:rPr>
          <w:rFonts w:ascii="Calibri" w:cs="Calibri" w:eastAsia="Calibri" w:hAnsi="Calibri"/>
          <w:sz w:val="22"/>
          <w:szCs w:val="22"/>
        </w:rPr>
        <w:t xml:space="preserve">This task continues the logistics scenario defined in Week 1: a regional e-commerce logistics provider operating three distribution centers (DCs) and managing last-mile delivery through a mixed fleet. To simulate a realistic data collection process, order, inventory, and delivery data are modeled on the structure of publicly available logistics datasets, most notably the Kaggle "DataCo Smart Supply Chain for Big Data Analysis" dataset and comparable UCI retail/delivery datasets. This mirrors how a real company would draw data from its order management system (order and customer details), warehouse management system (inventory snapshots), and GPS telematics (delivery coordinates and timestamps).</w:t>
      </w:r>
    </w:p>
    <w:p>
      <w:pPr>
        <w:spacing w:after="160" w:line="300"/>
      </w:pPr>
      <w:r>
        <w:rPr>
          <w:rFonts w:ascii="Calibri" w:cs="Calibri" w:eastAsia="Calibri" w:hAnsi="Calibri"/>
          <w:sz w:val="22"/>
          <w:szCs w:val="22"/>
        </w:rPr>
        <w:t xml:space="preserve">The simulated dataset used for this preprocessing exercise has the following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200"/>
            <w:tcMar>
              <w:top w:type="dxa" w:w="100"/>
              <w:left w:type="dxa" w:w="120"/>
              <w:bottom w:type="dxa" w:w="100"/>
              <w:right w:type="dxa" w:w="120"/>
            </w:tcMar>
          </w:tcPr>
          <w:p>
            <w:r>
              <w:rPr>
                <w:rFonts w:ascii="Calibri" w:cs="Calibri" w:eastAsia="Calibri" w:hAnsi="Calibri"/>
                <w:b w:val="false"/>
                <w:bCs w:val="false"/>
                <w:sz w:val="20"/>
                <w:szCs w:val="20"/>
              </w:rPr>
              <w:t xml:space="preserve">Source</w:t>
            </w:r>
          </w:p>
        </w:tc>
        <w:tc>
          <w:tcPr>
            <w:tcW w:type="dxa" w:w="7150"/>
            <w:tcMar>
              <w:top w:type="dxa" w:w="100"/>
              <w:left w:type="dxa" w:w="120"/>
              <w:bottom w:type="dxa" w:w="100"/>
              <w:right w:type="dxa" w:w="120"/>
            </w:tcMar>
          </w:tcPr>
          <w:p>
            <w:r>
              <w:rPr>
                <w:rFonts w:ascii="Calibri" w:cs="Calibri" w:eastAsia="Calibri" w:hAnsi="Calibri"/>
                <w:b w:val="false"/>
                <w:bCs w:val="false"/>
                <w:sz w:val="20"/>
                <w:szCs w:val="20"/>
              </w:rPr>
              <w:t xml:space="preserve">Simulated extract modeled on the DataCo Smart Supply Chain / Kaggle logistics datasets, structured to match the company's own order management, warehouse management (WMS), and GPS telematics systems.</w:t>
            </w:r>
          </w:p>
        </w:tc>
      </w:tr>
      <w:tr>
        <w:tc>
          <w:tcPr>
            <w:tcW w:type="dxa" w:w="2200"/>
            <w:tcMar>
              <w:top w:type="dxa" w:w="100"/>
              <w:left w:type="dxa" w:w="120"/>
              <w:bottom w:type="dxa" w:w="100"/>
              <w:right w:type="dxa" w:w="120"/>
            </w:tcMar>
          </w:tcPr>
          <w:p>
            <w:r>
              <w:rPr>
                <w:rFonts w:ascii="Calibri" w:cs="Calibri" w:eastAsia="Calibri" w:hAnsi="Calibri"/>
                <w:b w:val="false"/>
                <w:bCs w:val="false"/>
                <w:sz w:val="20"/>
                <w:szCs w:val="20"/>
              </w:rPr>
              <w:t xml:space="preserve">Granularity</w:t>
            </w:r>
          </w:p>
        </w:tc>
        <w:tc>
          <w:tcPr>
            <w:tcW w:type="dxa" w:w="7150"/>
            <w:tcMar>
              <w:top w:type="dxa" w:w="100"/>
              <w:left w:type="dxa" w:w="120"/>
              <w:bottom w:type="dxa" w:w="100"/>
              <w:right w:type="dxa" w:w="120"/>
            </w:tcMar>
          </w:tcPr>
          <w:p>
            <w:r>
              <w:rPr>
                <w:rFonts w:ascii="Calibri" w:cs="Calibri" w:eastAsia="Calibri" w:hAnsi="Calibri"/>
                <w:b w:val="false"/>
                <w:bCs w:val="false"/>
                <w:sz w:val="20"/>
                <w:szCs w:val="20"/>
              </w:rPr>
              <w:t xml:space="preserve">One row per order line item, joined with a warehouse inventory snapshot table (one row per SKU per distribution center).</w:t>
            </w:r>
          </w:p>
        </w:tc>
      </w:tr>
      <w:tr>
        <w:tc>
          <w:tcPr>
            <w:tcW w:type="dxa" w:w="2200"/>
            <w:tcMar>
              <w:top w:type="dxa" w:w="100"/>
              <w:left w:type="dxa" w:w="120"/>
              <w:bottom w:type="dxa" w:w="100"/>
              <w:right w:type="dxa" w:w="120"/>
            </w:tcMar>
          </w:tcPr>
          <w:p>
            <w:r>
              <w:rPr>
                <w:rFonts w:ascii="Calibri" w:cs="Calibri" w:eastAsia="Calibri" w:hAnsi="Calibri"/>
                <w:b w:val="false"/>
                <w:bCs w:val="false"/>
                <w:sz w:val="20"/>
                <w:szCs w:val="20"/>
              </w:rPr>
              <w:t xml:space="preserve">Time span</w:t>
            </w:r>
          </w:p>
        </w:tc>
        <w:tc>
          <w:tcPr>
            <w:tcW w:type="dxa" w:w="7150"/>
            <w:tcMar>
              <w:top w:type="dxa" w:w="100"/>
              <w:left w:type="dxa" w:w="120"/>
              <w:bottom w:type="dxa" w:w="100"/>
              <w:right w:type="dxa" w:w="120"/>
            </w:tcMar>
          </w:tcPr>
          <w:p>
            <w:r>
              <w:rPr>
                <w:rFonts w:ascii="Calibri" w:cs="Calibri" w:eastAsia="Calibri" w:hAnsi="Calibri"/>
                <w:b w:val="false"/>
                <w:bCs w:val="false"/>
                <w:sz w:val="20"/>
                <w:szCs w:val="20"/>
              </w:rPr>
              <w:t xml:space="preserve">Rolling 6-month window of historical orders (used for both cleaning and, in later analysis, forecasting).</w:t>
            </w:r>
          </w:p>
        </w:tc>
      </w:tr>
      <w:tr>
        <w:tc>
          <w:tcPr>
            <w:tcW w:type="dxa" w:w="2200"/>
            <w:tcMar>
              <w:top w:type="dxa" w:w="100"/>
              <w:left w:type="dxa" w:w="120"/>
              <w:bottom w:type="dxa" w:w="100"/>
              <w:right w:type="dxa" w:w="120"/>
            </w:tcMar>
          </w:tcPr>
          <w:p>
            <w:r>
              <w:rPr>
                <w:rFonts w:ascii="Calibri" w:cs="Calibri" w:eastAsia="Calibri" w:hAnsi="Calibri"/>
                <w:b w:val="false"/>
                <w:bCs w:val="false"/>
                <w:sz w:val="20"/>
                <w:szCs w:val="20"/>
              </w:rPr>
              <w:t xml:space="preserve">Key fields</w:t>
            </w:r>
          </w:p>
        </w:tc>
        <w:tc>
          <w:tcPr>
            <w:tcW w:type="dxa" w:w="7150"/>
            <w:tcMar>
              <w:top w:type="dxa" w:w="100"/>
              <w:left w:type="dxa" w:w="120"/>
              <w:bottom w:type="dxa" w:w="100"/>
              <w:right w:type="dxa" w:w="120"/>
            </w:tcMar>
          </w:tcPr>
          <w:p>
            <w:r>
              <w:rPr>
                <w:rFonts w:ascii="Calibri" w:cs="Calibri" w:eastAsia="Calibri" w:hAnsi="Calibri"/>
                <w:b w:val="false"/>
                <w:bCs w:val="false"/>
                <w:sz w:val="20"/>
                <w:szCs w:val="20"/>
              </w:rPr>
              <w:t xml:space="preserve">order_id, dc_id, region, sku, quantity, distance_km, order_date, promised_date, delivery_date, delivery_lat, delivery_lon.</w:t>
            </w:r>
          </w:p>
        </w:tc>
      </w:tr>
      <w:tr>
        <w:tc>
          <w:tcPr>
            <w:tcW w:type="dxa" w:w="2200"/>
            <w:tcMar>
              <w:top w:type="dxa" w:w="100"/>
              <w:left w:type="dxa" w:w="120"/>
              <w:bottom w:type="dxa" w:w="100"/>
              <w:right w:type="dxa" w:w="120"/>
            </w:tcMar>
          </w:tcPr>
          <w:p>
            <w:r>
              <w:rPr>
                <w:rFonts w:ascii="Calibri" w:cs="Calibri" w:eastAsia="Calibri" w:hAnsi="Calibri"/>
                <w:b w:val="false"/>
                <w:bCs w:val="false"/>
                <w:sz w:val="20"/>
                <w:szCs w:val="20"/>
              </w:rPr>
              <w:t xml:space="preserve">Approximate volume</w:t>
            </w:r>
          </w:p>
        </w:tc>
        <w:tc>
          <w:tcPr>
            <w:tcW w:type="dxa" w:w="7150"/>
            <w:tcMar>
              <w:top w:type="dxa" w:w="100"/>
              <w:left w:type="dxa" w:w="120"/>
              <w:bottom w:type="dxa" w:w="100"/>
              <w:right w:type="dxa" w:w="120"/>
            </w:tcMar>
          </w:tcPr>
          <w:p>
            <w:r>
              <w:rPr>
                <w:rFonts w:ascii="Calibri" w:cs="Calibri" w:eastAsia="Calibri" w:hAnsi="Calibri"/>
                <w:b w:val="false"/>
                <w:bCs w:val="false"/>
                <w:sz w:val="20"/>
                <w:szCs w:val="20"/>
              </w:rPr>
              <w:t xml:space="preserve">~2,000-5,000 order records per month across 3 distribution centers and 20+ SKUs, consistent with a mid-size regional operation.</w:t>
            </w:r>
          </w:p>
        </w:tc>
      </w:tr>
    </w:tbl>
    <w:p>
      <w:pPr>
        <w:spacing w:after="200"/>
      </w:pPr>
    </w:p>
    <w:p>
      <w:pPr>
        <w:spacing w:after="160" w:line="300"/>
      </w:pPr>
      <w:r>
        <w:rPr>
          <w:rFonts w:ascii="Calibri" w:cs="Calibri" w:eastAsia="Calibri" w:hAnsi="Calibri"/>
          <w:sz w:val="22"/>
          <w:szCs w:val="22"/>
        </w:rPr>
        <w:t xml:space="preserve">Collecting this data in practice would involve three parallel extracts — order records from the order management system, a point-in-time inventory snapshot from the WMS, and GPS/delivery-confirmation logs from the fleet telematics provider or courier partner — joined on order_id and dc_id into a single analysis-ready table.</w:t>
      </w:r>
    </w:p>
    <w:p>
      <w:pPr>
        <w:pStyle w:val="Heading1"/>
        <w:spacing w:after="160" w:before="320"/>
      </w:pPr>
      <w:r>
        <w:t xml:space="preserve">2. Data Cleaning</w:t>
      </w:r>
    </w:p>
    <w:p>
      <w:pPr>
        <w:spacing w:after="160" w:line="300"/>
      </w:pPr>
      <w:r>
        <w:rPr>
          <w:rFonts w:ascii="Calibri" w:cs="Calibri" w:eastAsia="Calibri" w:hAnsi="Calibri"/>
          <w:sz w:val="22"/>
          <w:szCs w:val="22"/>
        </w:rPr>
        <w:t xml:space="preserve">Raw logistics data pulled from multiple operational systems typically carries several recurring quality issues. The table below identifies the issues expected in this dataset and the technique used to correct each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50"/>
      </w:tblGrid>
      <w:tr>
        <w:tc>
          <w:tcPr>
            <w:tcW w:type="dxa" w:w="22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Data Quality Issue</w:t>
            </w:r>
          </w:p>
        </w:tc>
        <w:tc>
          <w:tcPr>
            <w:tcW w:type="dxa" w:w="390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Example in This Dataset</w:t>
            </w:r>
          </w:p>
        </w:tc>
        <w:tc>
          <w:tcPr>
            <w:tcW w:type="dxa" w:w="3250"/>
            <w:shd w:fill="1F4E79" w:val="clear"/>
            <w:tcMar>
              <w:top w:type="dxa" w:w="100"/>
              <w:left w:type="dxa" w:w="120"/>
              <w:bottom w:type="dxa" w:w="100"/>
              <w:right w:type="dxa" w:w="120"/>
            </w:tcMar>
          </w:tcPr>
          <w:p>
            <w:r>
              <w:rPr>
                <w:rFonts w:ascii="Calibri" w:cs="Calibri" w:eastAsia="Calibri" w:hAnsi="Calibri"/>
                <w:b/>
                <w:bCs/>
                <w:color w:val="FFFFFF"/>
                <w:sz w:val="19"/>
                <w:szCs w:val="19"/>
              </w:rPr>
              <w:t xml:space="preserve">Correction Technique</w:t>
            </w:r>
          </w:p>
        </w:tc>
      </w:tr>
      <w:tr>
        <w:tc>
          <w:tcPr>
            <w:tcW w:type="dxa" w:w="2200"/>
            <w:tcMar>
              <w:top w:type="dxa" w:w="100"/>
              <w:left w:type="dxa" w:w="120"/>
              <w:bottom w:type="dxa" w:w="100"/>
              <w:right w:type="dxa" w:w="120"/>
            </w:tcMar>
          </w:tcPr>
          <w:p>
            <w:r>
              <w:rPr>
                <w:rFonts w:ascii="Calibri" w:cs="Calibri" w:eastAsia="Calibri" w:hAnsi="Calibri"/>
                <w:b w:val="false"/>
                <w:bCs w:val="false"/>
                <w:sz w:val="19"/>
                <w:szCs w:val="19"/>
              </w:rPr>
              <w:t xml:space="preserve">Missing values</w:t>
            </w:r>
          </w:p>
        </w:tc>
        <w:tc>
          <w:tcPr>
            <w:tcW w:type="dxa" w:w="3900"/>
            <w:tcMar>
              <w:top w:type="dxa" w:w="100"/>
              <w:left w:type="dxa" w:w="120"/>
              <w:bottom w:type="dxa" w:w="100"/>
              <w:right w:type="dxa" w:w="120"/>
            </w:tcMar>
          </w:tcPr>
          <w:p>
            <w:r>
              <w:rPr>
                <w:rFonts w:ascii="Calibri" w:cs="Calibri" w:eastAsia="Calibri" w:hAnsi="Calibri"/>
                <w:b w:val="false"/>
                <w:bCs w:val="false"/>
                <w:sz w:val="19"/>
                <w:szCs w:val="19"/>
              </w:rPr>
              <w:t xml:space="preserve">Missing delivery_lat/lon on ~3% of rows where GPS pings failed; missing promised_date on manually-entered orders.</w:t>
            </w:r>
          </w:p>
        </w:tc>
        <w:tc>
          <w:tcPr>
            <w:tcW w:type="dxa" w:w="3250"/>
            <w:tcMar>
              <w:top w:type="dxa" w:w="100"/>
              <w:left w:type="dxa" w:w="120"/>
              <w:bottom w:type="dxa" w:w="100"/>
              <w:right w:type="dxa" w:w="120"/>
            </w:tcMar>
          </w:tcPr>
          <w:p>
            <w:r>
              <w:rPr>
                <w:rFonts w:ascii="Calibri" w:cs="Calibri" w:eastAsia="Calibri" w:hAnsi="Calibri"/>
                <w:b w:val="false"/>
                <w:bCs w:val="false"/>
                <w:sz w:val="19"/>
                <w:szCs w:val="19"/>
              </w:rPr>
              <w:t xml:space="preserve">Drop rows missing values critical to analysis (coordinates); impute less-critical fields (e.g., median distance) where dropping would lose too much data.</w:t>
            </w:r>
          </w:p>
        </w:tc>
      </w:tr>
      <w:tr>
        <w:tc>
          <w:tcPr>
            <w:tcW w:type="dxa" w:w="2200"/>
            <w:tcMar>
              <w:top w:type="dxa" w:w="100"/>
              <w:left w:type="dxa" w:w="120"/>
              <w:bottom w:type="dxa" w:w="100"/>
              <w:right w:type="dxa" w:w="120"/>
            </w:tcMar>
          </w:tcPr>
          <w:p>
            <w:r>
              <w:rPr>
                <w:rFonts w:ascii="Calibri" w:cs="Calibri" w:eastAsia="Calibri" w:hAnsi="Calibri"/>
                <w:b w:val="false"/>
                <w:bCs w:val="false"/>
                <w:sz w:val="19"/>
                <w:szCs w:val="19"/>
              </w:rPr>
              <w:t xml:space="preserve">Duplicate records</w:t>
            </w:r>
          </w:p>
        </w:tc>
        <w:tc>
          <w:tcPr>
            <w:tcW w:type="dxa" w:w="3900"/>
            <w:tcMar>
              <w:top w:type="dxa" w:w="100"/>
              <w:left w:type="dxa" w:w="120"/>
              <w:bottom w:type="dxa" w:w="100"/>
              <w:right w:type="dxa" w:w="120"/>
            </w:tcMar>
          </w:tcPr>
          <w:p>
            <w:r>
              <w:rPr>
                <w:rFonts w:ascii="Calibri" w:cs="Calibri" w:eastAsia="Calibri" w:hAnsi="Calibri"/>
                <w:b w:val="false"/>
                <w:bCs w:val="false"/>
                <w:sz w:val="19"/>
                <w:szCs w:val="19"/>
              </w:rPr>
              <w:t xml:space="preserve">Same order_id appearing twice due to system retries during checkout.</w:t>
            </w:r>
          </w:p>
        </w:tc>
        <w:tc>
          <w:tcPr>
            <w:tcW w:type="dxa" w:w="3250"/>
            <w:tcMar>
              <w:top w:type="dxa" w:w="100"/>
              <w:left w:type="dxa" w:w="120"/>
              <w:bottom w:type="dxa" w:w="100"/>
              <w:right w:type="dxa" w:w="120"/>
            </w:tcMar>
          </w:tcPr>
          <w:p>
            <w:r>
              <w:rPr>
                <w:rFonts w:ascii="Calibri" w:cs="Calibri" w:eastAsia="Calibri" w:hAnsi="Calibri"/>
                <w:b w:val="false"/>
                <w:bCs w:val="false"/>
                <w:sz w:val="19"/>
                <w:szCs w:val="19"/>
              </w:rPr>
              <w:t xml:space="preserve">Deduplicate on order_id, keeping the first occurrence.</w:t>
            </w:r>
          </w:p>
        </w:tc>
      </w:tr>
      <w:tr>
        <w:tc>
          <w:tcPr>
            <w:tcW w:type="dxa" w:w="2200"/>
            <w:tcMar>
              <w:top w:type="dxa" w:w="100"/>
              <w:left w:type="dxa" w:w="120"/>
              <w:bottom w:type="dxa" w:w="100"/>
              <w:right w:type="dxa" w:w="120"/>
            </w:tcMar>
          </w:tcPr>
          <w:p>
            <w:r>
              <w:rPr>
                <w:rFonts w:ascii="Calibri" w:cs="Calibri" w:eastAsia="Calibri" w:hAnsi="Calibri"/>
                <w:b w:val="false"/>
                <w:bCs w:val="false"/>
                <w:sz w:val="19"/>
                <w:szCs w:val="19"/>
              </w:rPr>
              <w:t xml:space="preserve">Outliers</w:t>
            </w:r>
          </w:p>
        </w:tc>
        <w:tc>
          <w:tcPr>
            <w:tcW w:type="dxa" w:w="3900"/>
            <w:tcMar>
              <w:top w:type="dxa" w:w="100"/>
              <w:left w:type="dxa" w:w="120"/>
              <w:bottom w:type="dxa" w:w="100"/>
              <w:right w:type="dxa" w:w="120"/>
            </w:tcMar>
          </w:tcPr>
          <w:p>
            <w:r>
              <w:rPr>
                <w:rFonts w:ascii="Calibri" w:cs="Calibri" w:eastAsia="Calibri" w:hAnsi="Calibri"/>
                <w:b w:val="false"/>
                <w:bCs w:val="false"/>
                <w:sz w:val="19"/>
                <w:szCs w:val="19"/>
              </w:rPr>
              <w:t xml:space="preserve">Negative or zero quantities; delivery times of 0 days or &gt;60 days; distances &gt;500 km for a regional network.</w:t>
            </w:r>
          </w:p>
        </w:tc>
        <w:tc>
          <w:tcPr>
            <w:tcW w:type="dxa" w:w="3250"/>
            <w:tcMar>
              <w:top w:type="dxa" w:w="100"/>
              <w:left w:type="dxa" w:w="120"/>
              <w:bottom w:type="dxa" w:w="100"/>
              <w:right w:type="dxa" w:w="120"/>
            </w:tcMar>
          </w:tcPr>
          <w:p>
            <w:r>
              <w:rPr>
                <w:rFonts w:ascii="Calibri" w:cs="Calibri" w:eastAsia="Calibri" w:hAnsi="Calibri"/>
                <w:b w:val="false"/>
                <w:bCs w:val="false"/>
                <w:sz w:val="19"/>
                <w:szCs w:val="19"/>
              </w:rPr>
              <w:t xml:space="preserve">Interquartile Range (IQR) method to flag and cap/remove statistical outliers; domain-rule filters for physically impossible values.</w:t>
            </w:r>
          </w:p>
        </w:tc>
      </w:tr>
      <w:tr>
        <w:tc>
          <w:tcPr>
            <w:tcW w:type="dxa" w:w="2200"/>
            <w:tcMar>
              <w:top w:type="dxa" w:w="100"/>
              <w:left w:type="dxa" w:w="120"/>
              <w:bottom w:type="dxa" w:w="100"/>
              <w:right w:type="dxa" w:w="120"/>
            </w:tcMar>
          </w:tcPr>
          <w:p>
            <w:r>
              <w:rPr>
                <w:rFonts w:ascii="Calibri" w:cs="Calibri" w:eastAsia="Calibri" w:hAnsi="Calibri"/>
                <w:b w:val="false"/>
                <w:bCs w:val="false"/>
                <w:sz w:val="19"/>
                <w:szCs w:val="19"/>
              </w:rPr>
              <w:t xml:space="preserve">Inconsistent formatting</w:t>
            </w:r>
          </w:p>
        </w:tc>
        <w:tc>
          <w:tcPr>
            <w:tcW w:type="dxa" w:w="3900"/>
            <w:tcMar>
              <w:top w:type="dxa" w:w="100"/>
              <w:left w:type="dxa" w:w="120"/>
              <w:bottom w:type="dxa" w:w="100"/>
              <w:right w:type="dxa" w:w="120"/>
            </w:tcMar>
          </w:tcPr>
          <w:p>
            <w:r>
              <w:rPr>
                <w:rFonts w:ascii="Calibri" w:cs="Calibri" w:eastAsia="Calibri" w:hAnsi="Calibri"/>
                <w:b w:val="false"/>
                <w:bCs w:val="false"/>
                <w:sz w:val="19"/>
                <w:szCs w:val="19"/>
              </w:rPr>
              <w:t xml:space="preserve">Region names entered as 'region a', 'Region_A', ' Region A ' interchangeably; mixed date formats (MM/DD/YYYY vs DD-MM-YYYY).</w:t>
            </w:r>
          </w:p>
        </w:tc>
        <w:tc>
          <w:tcPr>
            <w:tcW w:type="dxa" w:w="3250"/>
            <w:tcMar>
              <w:top w:type="dxa" w:w="100"/>
              <w:left w:type="dxa" w:w="120"/>
              <w:bottom w:type="dxa" w:w="100"/>
              <w:right w:type="dxa" w:w="120"/>
            </w:tcMar>
          </w:tcPr>
          <w:p>
            <w:r>
              <w:rPr>
                <w:rFonts w:ascii="Calibri" w:cs="Calibri" w:eastAsia="Calibri" w:hAnsi="Calibri"/>
                <w:b w:val="false"/>
                <w:bCs w:val="false"/>
                <w:sz w:val="19"/>
                <w:szCs w:val="19"/>
              </w:rPr>
              <w:t xml:space="preserve">Standardize text casing/whitespace with .str.strip().str.title(); parse all dates through pandas with an explicit format.</w:t>
            </w:r>
          </w:p>
        </w:tc>
      </w:tr>
      <w:tr>
        <w:tc>
          <w:tcPr>
            <w:tcW w:type="dxa" w:w="2200"/>
            <w:tcMar>
              <w:top w:type="dxa" w:w="100"/>
              <w:left w:type="dxa" w:w="120"/>
              <w:bottom w:type="dxa" w:w="100"/>
              <w:right w:type="dxa" w:w="120"/>
            </w:tcMar>
          </w:tcPr>
          <w:p>
            <w:r>
              <w:rPr>
                <w:rFonts w:ascii="Calibri" w:cs="Calibri" w:eastAsia="Calibri" w:hAnsi="Calibri"/>
                <w:b w:val="false"/>
                <w:bCs w:val="false"/>
                <w:sz w:val="19"/>
                <w:szCs w:val="19"/>
              </w:rPr>
              <w:t xml:space="preserve">Inconsistent scale across features</w:t>
            </w:r>
          </w:p>
        </w:tc>
        <w:tc>
          <w:tcPr>
            <w:tcW w:type="dxa" w:w="3900"/>
            <w:tcMar>
              <w:top w:type="dxa" w:w="100"/>
              <w:left w:type="dxa" w:w="120"/>
              <w:bottom w:type="dxa" w:w="100"/>
              <w:right w:type="dxa" w:w="120"/>
            </w:tcMar>
          </w:tcPr>
          <w:p>
            <w:r>
              <w:rPr>
                <w:rFonts w:ascii="Calibri" w:cs="Calibri" w:eastAsia="Calibri" w:hAnsi="Calibri"/>
                <w:b w:val="false"/>
                <w:bCs w:val="false"/>
                <w:sz w:val="19"/>
                <w:szCs w:val="19"/>
              </w:rPr>
              <w:t xml:space="preserve">distance_km ranges 2-60 while quantity ranges 1-15 and delay_days ranges -3 to 10 — very different numeric ranges.</w:t>
            </w:r>
          </w:p>
        </w:tc>
        <w:tc>
          <w:tcPr>
            <w:tcW w:type="dxa" w:w="3250"/>
            <w:tcMar>
              <w:top w:type="dxa" w:w="100"/>
              <w:left w:type="dxa" w:w="120"/>
              <w:bottom w:type="dxa" w:w="100"/>
              <w:right w:type="dxa" w:w="120"/>
            </w:tcMar>
          </w:tcPr>
          <w:p>
            <w:r>
              <w:rPr>
                <w:rFonts w:ascii="Calibri" w:cs="Calibri" w:eastAsia="Calibri" w:hAnsi="Calibri"/>
                <w:b w:val="false"/>
                <w:bCs w:val="false"/>
                <w:sz w:val="19"/>
                <w:szCs w:val="19"/>
              </w:rPr>
              <w:t xml:space="preserve">Min-Max normalization (or standardization) before feeding features into distance-based models such as K-Means clustering.</w:t>
            </w:r>
          </w:p>
        </w:tc>
      </w:tr>
    </w:tbl>
    <w:p>
      <w:pPr>
        <w:spacing w:after="200"/>
      </w:pPr>
    </w:p>
    <w:p>
      <w:pPr>
        <w:pStyle w:val="Heading1"/>
        <w:spacing w:after="160" w:before="320"/>
      </w:pPr>
      <w:r>
        <w:t xml:space="preserve">3. Methodological Explanation</w:t>
      </w:r>
    </w:p>
    <w:p>
      <w:pPr>
        <w:pStyle w:val="Heading2"/>
        <w:spacing w:after="120" w:before="240"/>
      </w:pPr>
      <w:r>
        <w:t xml:space="preserve">3.1 Why Drop vs. Impute</w:t>
      </w:r>
    </w:p>
    <w:p>
      <w:pPr>
        <w:spacing w:after="160" w:line="300"/>
      </w:pPr>
      <w:r>
        <w:rPr>
          <w:rFonts w:ascii="Calibri" w:cs="Calibri" w:eastAsia="Calibri" w:hAnsi="Calibri"/>
          <w:sz w:val="22"/>
          <w:szCs w:val="22"/>
        </w:rPr>
        <w:t xml:space="preserve">Rows missing delivery coordinates or delivery dates are dropped rather than imputed, because these fields are structurally required for downstream steps in the Week 1 roadmap — delivery-zone clustering needs valid coordinates, and KPI calculation (On-Time Delivery Rate) needs a valid delivery date. Fabricating these values would distort the very metrics the analysis is meant to measure. By contrast, fields that are useful but not structurally required (e.g., a missing secondary contact field) are safer to impute or leave null, since doing so does not bias the core KPIs or models.</w:t>
      </w:r>
    </w:p>
    <w:p>
      <w:pPr>
        <w:pStyle w:val="Heading2"/>
        <w:spacing w:after="120" w:before="240"/>
      </w:pPr>
      <w:r>
        <w:t xml:space="preserve">3.2 Why the IQR Method for Outliers</w:t>
      </w:r>
    </w:p>
    <w:p>
      <w:pPr>
        <w:spacing w:after="160" w:line="300"/>
      </w:pPr>
      <w:r>
        <w:rPr>
          <w:rFonts w:ascii="Calibri" w:cs="Calibri" w:eastAsia="Calibri" w:hAnsi="Calibri"/>
          <w:sz w:val="22"/>
          <w:szCs w:val="22"/>
        </w:rPr>
        <w:t xml:space="preserve">The Interquartile Range (IQR) method is chosen over a simple fixed threshold because logistics metrics such as distance and delivery delay vary naturally by region and season; a fixed cutoff (e.g., "flag anything over 40 km") would incorrectly flag legitimate long-haul deliveries in sparser regions. IQR instead defines outliers relative to the spread of the data itself (values below Q1 − 1.5×IQR or above Q3 + 1.5×IQR), which adapts automatically to each feature's distribution. This is combined with domain-rule filters (e.g., quantity cannot be negative, delivery date cannot precede order date) that catch data-entry errors an IQR check alone would not flag as statistically unusual.</w:t>
      </w:r>
    </w:p>
    <w:p>
      <w:pPr>
        <w:pStyle w:val="Heading2"/>
        <w:spacing w:after="120" w:before="240"/>
      </w:pPr>
      <w:r>
        <w:t xml:space="preserve">3.3 Why Normalization Matters Here</w:t>
      </w:r>
    </w:p>
    <w:p>
      <w:pPr>
        <w:spacing w:after="160" w:line="300"/>
      </w:pPr>
      <w:r>
        <w:rPr>
          <w:rFonts w:ascii="Calibri" w:cs="Calibri" w:eastAsia="Calibri" w:hAnsi="Calibri"/>
          <w:sz w:val="22"/>
          <w:szCs w:val="22"/>
        </w:rPr>
        <w:t xml:space="preserve">Normalization is applied specifically to the numeric features feeding the K-Means clustering and regression models introduced in Week 1. K-Means clustering computes distances between points, so a feature with a naturally larger numeric range (e.g., distance_km, 2-60) would dominate the distance calculation over a feature with a smaller range (e.g., quantity, 1-15) even if both are equally important. Min-Max scaling rescales every feature to a common [0, 1] range so that no feature is given undue weight purely because of its units. Tree-based models such as the Random Forest regressor used for demand forecasting are scale-invariant and do not strictly require this step, but the same scaled features are still used for consistency and to keep the pipeline simple.</w:t>
      </w:r>
    </w:p>
    <w:p>
      <w:pPr>
        <w:pStyle w:val="Heading1"/>
        <w:spacing w:after="160" w:before="320"/>
      </w:pPr>
      <w:r>
        <w:t xml:space="preserve">4. Code Documentation</w:t>
      </w:r>
    </w:p>
    <w:p>
      <w:pPr>
        <w:spacing w:after="160" w:line="300"/>
      </w:pPr>
      <w:r>
        <w:rPr>
          <w:rFonts w:ascii="Calibri" w:cs="Calibri" w:eastAsia="Calibri" w:hAnsi="Calibri"/>
          <w:sz w:val="22"/>
          <w:szCs w:val="22"/>
        </w:rPr>
        <w:t xml:space="preserve">The snippets below implement each cleaning and preprocessing step using pandas and scikit-learn, operating on a DataFrame with the fields described in Section 1.</w:t>
      </w:r>
    </w:p>
    <w:p>
      <w:pPr>
        <w:pStyle w:val="Heading2"/>
        <w:spacing w:after="120" w:before="240"/>
      </w:pPr>
      <w:r>
        <w:t xml:space="preserve">4.1 Loading and Initial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 = pd.read_csv(</w:t>
            </w:r>
          </w:p>
          <w:p>
            <w:pPr>
              <w:spacing w:after="0"/>
            </w:pPr>
            <w:r>
              <w:rPr>
                <w:rFonts w:ascii="Consolas" w:cs="Consolas" w:eastAsia="Consolas" w:hAnsi="Consolas"/>
                <w:sz w:val="18"/>
                <w:szCs w:val="18"/>
              </w:rPr>
              <w:t xml:space="preserve">    'orders.csv',</w:t>
            </w:r>
          </w:p>
          <w:p>
            <w:pPr>
              <w:spacing w:after="0"/>
            </w:pPr>
            <w:r>
              <w:rPr>
                <w:rFonts w:ascii="Consolas" w:cs="Consolas" w:eastAsia="Consolas" w:hAnsi="Consolas"/>
                <w:sz w:val="18"/>
                <w:szCs w:val="18"/>
              </w:rPr>
              <w:t xml:space="preserve">    parse_dates=['order_date', 'promised_date', 'delivery_date']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print(orders.shape)</w:t>
            </w:r>
          </w:p>
          <w:p>
            <w:pPr>
              <w:spacing w:after="0"/>
            </w:pPr>
            <w:r>
              <w:rPr>
                <w:rFonts w:ascii="Consolas" w:cs="Consolas" w:eastAsia="Consolas" w:hAnsi="Consolas"/>
                <w:sz w:val="18"/>
                <w:szCs w:val="18"/>
              </w:rPr>
              <w:t xml:space="preserve">print(orders.isna().sum())          # missing-value counts per column</w:t>
            </w:r>
          </w:p>
          <w:p>
            <w:pPr>
              <w:spacing w:after="0"/>
            </w:pPr>
            <w:r>
              <w:rPr>
                <w:rFonts w:ascii="Consolas" w:cs="Consolas" w:eastAsia="Consolas" w:hAnsi="Consolas"/>
                <w:sz w:val="18"/>
                <w:szCs w:val="18"/>
              </w:rPr>
              <w:t xml:space="preserve">print(orders.dtypes)</w:t>
            </w:r>
          </w:p>
        </w:tc>
      </w:tr>
    </w:tbl>
    <w:p>
      <w:pPr>
        <w:pStyle w:val="Heading2"/>
        <w:spacing w:after="120" w:before="240"/>
      </w:pPr>
      <w:r>
        <w:t xml:space="preserve">4.2 Handling Missing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Structurally required fields: drop rows where these are missing</w:t>
            </w:r>
          </w:p>
          <w:p>
            <w:pPr>
              <w:spacing w:after="0"/>
            </w:pPr>
            <w:r>
              <w:rPr>
                <w:rFonts w:ascii="Consolas" w:cs="Consolas" w:eastAsia="Consolas" w:hAnsi="Consolas"/>
                <w:sz w:val="18"/>
                <w:szCs w:val="18"/>
              </w:rPr>
              <w:t xml:space="preserve">critical_cols = ['delivery_lat', 'delivery_lon', 'delivery_date']</w:t>
            </w:r>
          </w:p>
          <w:p>
            <w:pPr>
              <w:spacing w:after="0"/>
            </w:pPr>
            <w:r>
              <w:rPr>
                <w:rFonts w:ascii="Consolas" w:cs="Consolas" w:eastAsia="Consolas" w:hAnsi="Consolas"/>
                <w:sz w:val="18"/>
                <w:szCs w:val="18"/>
              </w:rPr>
              <w:t xml:space="preserve">orders = orders.dropna(subset=critical_cols)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Non-critical numeric field: impute with the column median instead of dropping</w:t>
            </w:r>
          </w:p>
          <w:p>
            <w:pPr>
              <w:spacing w:after="0"/>
            </w:pPr>
            <w:r>
              <w:rPr>
                <w:rFonts w:ascii="Consolas" w:cs="Consolas" w:eastAsia="Consolas" w:hAnsi="Consolas"/>
                <w:sz w:val="18"/>
                <w:szCs w:val="18"/>
              </w:rPr>
              <w:t xml:space="preserve">orders['distance_km'] = orders['distance_km'].fillna(orders['distance_km'].median())</w:t>
            </w:r>
          </w:p>
        </w:tc>
      </w:tr>
    </w:tbl>
    <w:p>
      <w:pPr>
        <w:pStyle w:val="Heading2"/>
        <w:spacing w:after="120" w:before="240"/>
      </w:pPr>
      <w:r>
        <w:t xml:space="preserve">4.3 Removing Duplicates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before = len(orders)</w:t>
            </w:r>
          </w:p>
          <w:p>
            <w:pPr>
              <w:spacing w:after="0"/>
            </w:pPr>
            <w:r>
              <w:rPr>
                <w:rFonts w:ascii="Consolas" w:cs="Consolas" w:eastAsia="Consolas" w:hAnsi="Consolas"/>
                <w:sz w:val="18"/>
                <w:szCs w:val="18"/>
              </w:rPr>
              <w:t xml:space="preserve">orders = orders.drop_duplicates(subset='order_id', keep='first')</w:t>
            </w:r>
          </w:p>
          <w:p>
            <w:pPr>
              <w:spacing w:after="0"/>
            </w:pPr>
            <w:r>
              <w:rPr>
                <w:rFonts w:ascii="Consolas" w:cs="Consolas" w:eastAsia="Consolas" w:hAnsi="Consolas"/>
                <w:sz w:val="18"/>
                <w:szCs w:val="18"/>
              </w:rPr>
              <w:t xml:space="preserve">print(f'Removed {before - len(orders)} duplicate order records')</w:t>
            </w:r>
          </w:p>
        </w:tc>
      </w:tr>
    </w:tbl>
    <w:p>
      <w:pPr>
        <w:pStyle w:val="Heading2"/>
        <w:spacing w:after="120" w:before="240"/>
      </w:pPr>
      <w:r>
        <w:t xml:space="preserve">4.4 Standardizing Text and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orders['region'] = orders['region'].str.strip().str.title()</w:t>
            </w:r>
          </w:p>
          <w:p>
            <w:pPr>
              <w:spacing w:after="0"/>
            </w:pPr>
            <w:r>
              <w:rPr>
                <w:rFonts w:ascii="Consolas" w:cs="Consolas" w:eastAsia="Consolas" w:hAnsi="Consolas"/>
                <w:sz w:val="18"/>
                <w:szCs w:val="18"/>
              </w:rPr>
              <w:t xml:space="preserve">orders['dc_id'] = orders['dc_id'].str.strip().str.upper()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Dates already parsed at load time via parse_dates=[...];</w:t>
            </w:r>
          </w:p>
          <w:p>
            <w:pPr>
              <w:spacing w:after="0"/>
            </w:pPr>
            <w:r>
              <w:rPr>
                <w:rFonts w:ascii="Consolas" w:cs="Consolas" w:eastAsia="Consolas" w:hAnsi="Consolas"/>
                <w:sz w:val="18"/>
                <w:szCs w:val="18"/>
              </w:rPr>
              <w:t xml:space="preserve"># for messier sources, force a specific format explicitly:</w:t>
            </w:r>
          </w:p>
          <w:p>
            <w:pPr>
              <w:spacing w:after="0"/>
            </w:pPr>
            <w:r>
              <w:rPr>
                <w:rFonts w:ascii="Consolas" w:cs="Consolas" w:eastAsia="Consolas" w:hAnsi="Consolas"/>
                <w:sz w:val="18"/>
                <w:szCs w:val="18"/>
              </w:rPr>
              <w:t xml:space="preserve"># orders['order_date'] = pd.to_datetime(orders['order_date'], format='%Y-%m-%d', errors='coerce')</w:t>
            </w:r>
          </w:p>
        </w:tc>
      </w:tr>
    </w:tbl>
    <w:p>
      <w:pPr>
        <w:pStyle w:val="Heading2"/>
        <w:spacing w:after="120" w:before="240"/>
      </w:pPr>
      <w:r>
        <w:t xml:space="preserve">4.5 Outlier Detection and Handling (IQR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flag_outliers_iqr(series, k=1.5):</w:t>
            </w:r>
          </w:p>
          <w:p>
            <w:pPr>
              <w:spacing w:after="0"/>
            </w:pPr>
            <w:r>
              <w:rPr>
                <w:rFonts w:ascii="Consolas" w:cs="Consolas" w:eastAsia="Consolas" w:hAnsi="Consolas"/>
                <w:sz w:val="18"/>
                <w:szCs w:val="18"/>
              </w:rPr>
              <w:t xml:space="preserve">    q1, q3 = series.quantile(0.25), series.quantile(0.75)</w:t>
            </w:r>
          </w:p>
          <w:p>
            <w:pPr>
              <w:spacing w:after="0"/>
            </w:pPr>
            <w:r>
              <w:rPr>
                <w:rFonts w:ascii="Consolas" w:cs="Consolas" w:eastAsia="Consolas" w:hAnsi="Consolas"/>
                <w:sz w:val="18"/>
                <w:szCs w:val="18"/>
              </w:rPr>
              <w:t xml:space="preserve">    iqr = q3 - q1</w:t>
            </w:r>
          </w:p>
          <w:p>
            <w:pPr>
              <w:spacing w:after="0"/>
            </w:pPr>
            <w:r>
              <w:rPr>
                <w:rFonts w:ascii="Consolas" w:cs="Consolas" w:eastAsia="Consolas" w:hAnsi="Consolas"/>
                <w:sz w:val="18"/>
                <w:szCs w:val="18"/>
              </w:rPr>
              <w:t xml:space="preserve">    lower, upper = q1 - k * iqr, q3 + k * iqr</w:t>
            </w:r>
          </w:p>
          <w:p>
            <w:pPr>
              <w:spacing w:after="0"/>
            </w:pPr>
            <w:r>
              <w:rPr>
                <w:rFonts w:ascii="Consolas" w:cs="Consolas" w:eastAsia="Consolas" w:hAnsi="Consolas"/>
                <w:sz w:val="18"/>
                <w:szCs w:val="18"/>
              </w:rPr>
              <w:t xml:space="preserve">    return (series &lt; lower) | (series &gt; upper)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orders['delay_days'] = (orders['delivery_date'] - orders['promised_date']).dt.days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Domain-rule filters for physically impossible values</w:t>
            </w:r>
          </w:p>
          <w:p>
            <w:pPr>
              <w:spacing w:after="0"/>
            </w:pPr>
            <w:r>
              <w:rPr>
                <w:rFonts w:ascii="Consolas" w:cs="Consolas" w:eastAsia="Consolas" w:hAnsi="Consolas"/>
                <w:sz w:val="18"/>
                <w:szCs w:val="18"/>
              </w:rPr>
              <w:t xml:space="preserve">orders = orders[(orders['quantity'] &gt; 0) &amp; (orders['distance_km'] &gt;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Statistical outlier flag on distance and delay</w:t>
            </w:r>
          </w:p>
          <w:p>
            <w:pPr>
              <w:spacing w:after="0"/>
            </w:pPr>
            <w:r>
              <w:rPr>
                <w:rFonts w:ascii="Consolas" w:cs="Consolas" w:eastAsia="Consolas" w:hAnsi="Consolas"/>
                <w:sz w:val="18"/>
                <w:szCs w:val="18"/>
              </w:rPr>
              <w:t xml:space="preserve">orders['distance_outlier'] = flag_outliers_iqr(orders['distance_km'])</w:t>
            </w:r>
          </w:p>
          <w:p>
            <w:pPr>
              <w:spacing w:after="0"/>
            </w:pPr>
            <w:r>
              <w:rPr>
                <w:rFonts w:ascii="Consolas" w:cs="Consolas" w:eastAsia="Consolas" w:hAnsi="Consolas"/>
                <w:sz w:val="18"/>
                <w:szCs w:val="18"/>
              </w:rPr>
              <w:t xml:space="preserve">orders['delay_outlier'] = flag_outliers_iqr(orders['delay_days'])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Remove rows flagged on either dimension</w:t>
            </w:r>
          </w:p>
          <w:p>
            <w:pPr>
              <w:spacing w:after="0"/>
            </w:pPr>
            <w:r>
              <w:rPr>
                <w:rFonts w:ascii="Consolas" w:cs="Consolas" w:eastAsia="Consolas" w:hAnsi="Consolas"/>
                <w:sz w:val="18"/>
                <w:szCs w:val="18"/>
              </w:rPr>
              <w:t xml:space="preserve">orders_clean = orders[~(orders['distance_outlier'] | orders['delay_outlier'])].copy()</w:t>
            </w:r>
          </w:p>
        </w:tc>
      </w:tr>
    </w:tbl>
    <w:p>
      <w:pPr>
        <w:pStyle w:val="Heading2"/>
        <w:spacing w:after="120" w:before="240"/>
      </w:pPr>
      <w:r>
        <w:t xml:space="preserve">4.6 Normalization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from sklearn.preprocessing import MinMaxScaler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MinMaxScaler()</w:t>
            </w:r>
          </w:p>
          <w:p>
            <w:pPr>
              <w:spacing w:after="0"/>
            </w:pPr>
            <w:r>
              <w:rPr>
                <w:rFonts w:ascii="Consolas" w:cs="Consolas" w:eastAsia="Consolas" w:hAnsi="Consolas"/>
                <w:sz w:val="18"/>
                <w:szCs w:val="18"/>
              </w:rPr>
              <w:t xml:space="preserve">num_cols = ['distance_km', 'quantity', 'delay_days']</w:t>
            </w:r>
          </w:p>
          <w:p>
            <w:pPr>
              <w:spacing w:after="0"/>
            </w:pPr>
            <w:r>
              <w:rPr>
                <w:rFonts w:ascii="Consolas" w:cs="Consolas" w:eastAsia="Consolas" w:hAnsi="Consolas"/>
                <w:sz w:val="18"/>
                <w:szCs w:val="18"/>
              </w:rPr>
              <w:t xml:space="preserve">orders_clean[[f'{c}_scaled' for c in num_cols]] = scaler.fit_transform(orders_clean[num_cols])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orders_clean[['distance_km', 'distance_km_scaled']].describe()</w:t>
            </w:r>
          </w:p>
        </w:tc>
      </w:tr>
    </w:tbl>
    <w:p>
      <w:pPr>
        <w:pStyle w:val="Heading2"/>
        <w:spacing w:after="120" w:before="240"/>
      </w:pPr>
      <w:r>
        <w:t xml:space="preserve">4.7 Assembled Preprocessing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preprocess_orders(raw_orders: pd.DataFrame) -&gt; pd.DataFrame:</w:t>
            </w:r>
          </w:p>
          <w:p>
            <w:pPr>
              <w:spacing w:after="0"/>
            </w:pPr>
            <w:r>
              <w:rPr>
                <w:rFonts w:ascii="Consolas" w:cs="Consolas" w:eastAsia="Consolas" w:hAnsi="Consolas"/>
                <w:sz w:val="18"/>
                <w:szCs w:val="18"/>
              </w:rPr>
              <w:t xml:space="preserve">    df = raw_orders.copy()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Missing values</w:t>
            </w:r>
          </w:p>
          <w:p>
            <w:pPr>
              <w:spacing w:after="0"/>
            </w:pPr>
            <w:r>
              <w:rPr>
                <w:rFonts w:ascii="Consolas" w:cs="Consolas" w:eastAsia="Consolas" w:hAnsi="Consolas"/>
                <w:sz w:val="18"/>
                <w:szCs w:val="18"/>
              </w:rPr>
              <w:t xml:space="preserve">    df = df.dropna(subset=['delivery_lat', 'delivery_lon', 'delivery_date'])</w:t>
            </w:r>
          </w:p>
          <w:p>
            <w:pPr>
              <w:spacing w:after="0"/>
            </w:pPr>
            <w:r>
              <w:rPr>
                <w:rFonts w:ascii="Consolas" w:cs="Consolas" w:eastAsia="Consolas" w:hAnsi="Consolas"/>
                <w:sz w:val="18"/>
                <w:szCs w:val="18"/>
              </w:rPr>
              <w:t xml:space="preserve">    df['distance_km'] = df['distance_km'].fillna(df['distance_km'].median())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Duplicates</w:t>
            </w:r>
          </w:p>
          <w:p>
            <w:pPr>
              <w:spacing w:after="0"/>
            </w:pPr>
            <w:r>
              <w:rPr>
                <w:rFonts w:ascii="Consolas" w:cs="Consolas" w:eastAsia="Consolas" w:hAnsi="Consolas"/>
                <w:sz w:val="18"/>
                <w:szCs w:val="18"/>
              </w:rPr>
              <w:t xml:space="preserve">    df = df.drop_duplicates(subset='order_id', keep='first')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3. Standardize text</w:t>
            </w:r>
          </w:p>
          <w:p>
            <w:pPr>
              <w:spacing w:after="0"/>
            </w:pPr>
            <w:r>
              <w:rPr>
                <w:rFonts w:ascii="Consolas" w:cs="Consolas" w:eastAsia="Consolas" w:hAnsi="Consolas"/>
                <w:sz w:val="18"/>
                <w:szCs w:val="18"/>
              </w:rPr>
              <w:t xml:space="preserve">    df['region'] = df['region'].str.strip().str.title()</w:t>
            </w:r>
          </w:p>
          <w:p>
            <w:pPr>
              <w:spacing w:after="0"/>
            </w:pPr>
            <w:r>
              <w:rPr>
                <w:rFonts w:ascii="Consolas" w:cs="Consolas" w:eastAsia="Consolas" w:hAnsi="Consolas"/>
                <w:sz w:val="18"/>
                <w:szCs w:val="18"/>
              </w:rPr>
              <w:t xml:space="preserve">    df['dc_id'] = df['dc_id'].str.strip().str.upper()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4. Domain-rule + statistical outlier removal</w:t>
            </w:r>
          </w:p>
          <w:p>
            <w:pPr>
              <w:spacing w:after="0"/>
            </w:pPr>
            <w:r>
              <w:rPr>
                <w:rFonts w:ascii="Consolas" w:cs="Consolas" w:eastAsia="Consolas" w:hAnsi="Consolas"/>
                <w:sz w:val="18"/>
                <w:szCs w:val="18"/>
              </w:rPr>
              <w:t xml:space="preserve">    df['delay_days'] = (df['delivery_date'] - df['promised_date']).dt.days</w:t>
            </w:r>
          </w:p>
          <w:p>
            <w:pPr>
              <w:spacing w:after="0"/>
            </w:pPr>
            <w:r>
              <w:rPr>
                <w:rFonts w:ascii="Consolas" w:cs="Consolas" w:eastAsia="Consolas" w:hAnsi="Consolas"/>
                <w:sz w:val="18"/>
                <w:szCs w:val="18"/>
              </w:rPr>
              <w:t xml:space="preserve">    df = df[(df['quantity'] &gt; 0) &amp; (df['distance_km'] &gt; 0)]</w:t>
            </w:r>
          </w:p>
          <w:p>
            <w:pPr>
              <w:spacing w:after="0"/>
            </w:pPr>
            <w:r>
              <w:rPr>
                <w:rFonts w:ascii="Consolas" w:cs="Consolas" w:eastAsia="Consolas" w:hAnsi="Consolas"/>
                <w:sz w:val="18"/>
                <w:szCs w:val="18"/>
              </w:rPr>
              <w:t xml:space="preserve">    df = df[~flag_outliers_iqr(df['distance_km']) &amp; ~flag_outliers_iqr(df['delay_days'])]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5. Normalize numeric features</w:t>
            </w:r>
          </w:p>
          <w:p>
            <w:pPr>
              <w:spacing w:after="0"/>
            </w:pPr>
            <w:r>
              <w:rPr>
                <w:rFonts w:ascii="Consolas" w:cs="Consolas" w:eastAsia="Consolas" w:hAnsi="Consolas"/>
                <w:sz w:val="18"/>
                <w:szCs w:val="18"/>
              </w:rPr>
              <w:t xml:space="preserve">    scaler = MinMaxScaler()</w:t>
            </w:r>
          </w:p>
          <w:p>
            <w:pPr>
              <w:spacing w:after="0"/>
            </w:pPr>
            <w:r>
              <w:rPr>
                <w:rFonts w:ascii="Consolas" w:cs="Consolas" w:eastAsia="Consolas" w:hAnsi="Consolas"/>
                <w:sz w:val="18"/>
                <w:szCs w:val="18"/>
              </w:rPr>
              <w:t xml:space="preserve">    num_cols = ['distance_km', 'quantity', 'delay_days']</w:t>
            </w:r>
          </w:p>
          <w:p>
            <w:pPr>
              <w:spacing w:after="0"/>
            </w:pPr>
            <w:r>
              <w:rPr>
                <w:rFonts w:ascii="Consolas" w:cs="Consolas" w:eastAsia="Consolas" w:hAnsi="Consolas"/>
                <w:sz w:val="18"/>
                <w:szCs w:val="18"/>
              </w:rPr>
              <w:t xml:space="preserve">    df[[f'{c}_scaled' for c in num_cols]] = scaler.fit_transform(df[num_cols])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df.reset_index(drop=True)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orders_ready = preprocess_orders(orders)</w:t>
            </w:r>
          </w:p>
        </w:tc>
      </w:tr>
    </w:tbl>
    <w:p>
      <w:pPr>
        <w:pStyle w:val="Heading1"/>
        <w:spacing w:after="160" w:before="320"/>
      </w:pPr>
      <w:r>
        <w:t xml:space="preserve">5. Reflection</w:t>
      </w:r>
    </w:p>
    <w:p>
      <w:pPr>
        <w:spacing w:after="160" w:line="300"/>
      </w:pPr>
      <w:r>
        <w:rPr>
          <w:rFonts w:ascii="Calibri" w:cs="Calibri" w:eastAsia="Calibri" w:hAnsi="Calibri"/>
          <w:sz w:val="22"/>
          <w:szCs w:val="22"/>
        </w:rPr>
        <w:t xml:space="preserve">Data quality directly determines the reliability of every downstream analysis in this project. If missing coordinates were imputed with placeholder values instead of dropped, the delivery-zone clustering from Week 1 would place stops in incorrect zones, leading to genuinely worse route plans rather than better ones. If duplicate orders were left in the dataset, KPIs such as Order Fill Rate and demand forecasts would be systematically inflated, causing the business to over-order stock it does not actually need. Left uncorrected, outliers such as impossible delivery times would distort the On-Time Delivery Rate and could mask a real service problem in one region, or conversely make a well-performing DC look worse than it is.</w:t>
      </w:r>
    </w:p>
    <w:p>
      <w:pPr>
        <w:spacing w:after="160" w:line="300"/>
      </w:pPr>
      <w:r>
        <w:rPr>
          <w:rFonts w:ascii="Calibri" w:cs="Calibri" w:eastAsia="Calibri" w:hAnsi="Calibri"/>
          <w:sz w:val="22"/>
          <w:szCs w:val="22"/>
        </w:rPr>
        <w:t xml:space="preserve">More broadly, this task reinforces that in logistics analytics, poor data quality does not just produce noisy charts — it produces recommendations that would move real vehicles, staffing, and inventory in the wrong direction. Consistent, well-documented cleaning and preprocessing is therefore not a preliminary formality but a prerequisite for any analytical output — including the KPIs, clustering, forecasting, and optimization steps introduced in Week 1 — to be trustworthy enough for planners to act on.</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2026-09-03T10:17:45.272Z</dcterms:created>
  <dcterms:modified xsi:type="dcterms:W3CDTF">2026-09-03T10:17:45.283Z</dcterms:modified>
</cp:coreProperties>
</file>

<file path=docProps/custom.xml><?xml version="1.0" encoding="utf-8"?>
<Properties xmlns="http://schemas.openxmlformats.org/officeDocument/2006/custom-properties" xmlns:vt="http://schemas.openxmlformats.org/officeDocument/2006/docPropsVTypes"/>
</file>