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4"/>
          <w:szCs w:val="44"/>
        </w:rPr>
      </w:pPr>
      <w:bookmarkStart w:colFirst="0" w:colLast="0" w:name="_dv2h3xaxaewe" w:id="0"/>
      <w:bookmarkEnd w:id="0"/>
      <w:r w:rsidDel="00000000" w:rsidR="00000000" w:rsidRPr="00000000">
        <w:rPr>
          <w:b w:val="1"/>
          <w:sz w:val="44"/>
          <w:szCs w:val="44"/>
          <w:rtl w:val="0"/>
        </w:rPr>
        <w:t xml:space="preserve">NRI Sales Insights &amp; Recommendations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0"/>
          <w:szCs w:val="30"/>
        </w:rPr>
      </w:pPr>
      <w:bookmarkStart w:colFirst="0" w:colLast="0" w:name="_cxm84wrfdvu6" w:id="1"/>
      <w:bookmarkEnd w:id="1"/>
      <w:r w:rsidDel="00000000" w:rsidR="00000000" w:rsidRPr="00000000">
        <w:rPr>
          <w:b w:val="1"/>
          <w:sz w:val="30"/>
          <w:szCs w:val="30"/>
          <w:rtl w:val="0"/>
        </w:rPr>
        <w:t xml:space="preserve">Combined Key Takeaways from All Stages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7190"/>
        <w:tblGridChange w:id="0">
          <w:tblGrid>
            <w:gridCol w:w="2030"/>
            <w:gridCol w:w="71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rtl w:val="0"/>
              </w:rPr>
              <w:t xml:space="preserve">Insight</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rtl w:val="0"/>
              </w:rPr>
              <w:t xml:space="preserve">Project Preference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rtl w:val="0"/>
              </w:rPr>
              <w:t xml:space="preserve">ASBL Broadway </w:t>
            </w:r>
            <w:r w:rsidDel="00000000" w:rsidR="00000000" w:rsidRPr="00000000">
              <w:rPr>
                <w:rtl w:val="0"/>
              </w:rPr>
              <w:t xml:space="preserve">is the clear preference among NRIs, with</w:t>
            </w:r>
            <w:r w:rsidDel="00000000" w:rsidR="00000000" w:rsidRPr="00000000">
              <w:rPr>
                <w:b w:val="1"/>
                <w:rtl w:val="0"/>
              </w:rPr>
              <w:t xml:space="preserve"> 93%</w:t>
            </w:r>
            <w:r w:rsidDel="00000000" w:rsidR="00000000" w:rsidRPr="00000000">
              <w:rPr>
                <w:rtl w:val="0"/>
              </w:rPr>
              <w:t xml:space="preserve"> of </w:t>
            </w:r>
            <w:r w:rsidDel="00000000" w:rsidR="00000000" w:rsidRPr="00000000">
              <w:rPr>
                <w:b w:val="1"/>
                <w:rtl w:val="0"/>
              </w:rPr>
              <w:t xml:space="preserve">sales closures</w:t>
            </w:r>
            <w:r w:rsidDel="00000000" w:rsidR="00000000" w:rsidRPr="00000000">
              <w:rPr>
                <w:rtl w:val="0"/>
              </w:rPr>
              <w:t xml:space="preserve"> and </w:t>
            </w:r>
            <w:r w:rsidDel="00000000" w:rsidR="00000000" w:rsidRPr="00000000">
              <w:rPr>
                <w:b w:val="1"/>
                <w:rtl w:val="0"/>
              </w:rPr>
              <w:t xml:space="preserve">94% of flat blockings</w:t>
            </w:r>
            <w:r w:rsidDel="00000000" w:rsidR="00000000" w:rsidRPr="00000000">
              <w:rPr>
                <w:rtl w:val="0"/>
              </w:rPr>
              <w:t xml:space="preserve"> associated with it. This indicates strong project resonance with overseas buyers.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rtl w:val="0"/>
              </w:rPr>
              <w:t xml:space="preserve">Geography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Over </w:t>
            </w:r>
            <w:r w:rsidDel="00000000" w:rsidR="00000000" w:rsidRPr="00000000">
              <w:rPr>
                <w:b w:val="1"/>
                <w:rtl w:val="0"/>
              </w:rPr>
              <w:t xml:space="preserve">78%</w:t>
            </w:r>
            <w:r w:rsidDel="00000000" w:rsidR="00000000" w:rsidRPr="00000000">
              <w:rPr>
                <w:rtl w:val="0"/>
              </w:rPr>
              <w:t xml:space="preserve"> of NRI leads and closures </w:t>
            </w:r>
            <w:r w:rsidDel="00000000" w:rsidR="00000000" w:rsidRPr="00000000">
              <w:rPr>
                <w:b w:val="1"/>
                <w:rtl w:val="0"/>
              </w:rPr>
              <w:t xml:space="preserve">originate from the USA</w:t>
            </w:r>
            <w:r w:rsidDel="00000000" w:rsidR="00000000" w:rsidRPr="00000000">
              <w:rPr>
                <w:rtl w:val="0"/>
              </w:rPr>
              <w:t xml:space="preserve">, with </w:t>
            </w:r>
            <w:r w:rsidDel="00000000" w:rsidR="00000000" w:rsidRPr="00000000">
              <w:rPr>
                <w:b w:val="1"/>
                <w:rtl w:val="0"/>
              </w:rPr>
              <w:t xml:space="preserve">Texas (Plano, Frisco), California, New Jersey, Washington, and Maryland</w:t>
            </w:r>
            <w:r w:rsidDel="00000000" w:rsidR="00000000" w:rsidRPr="00000000">
              <w:rPr>
                <w:rtl w:val="0"/>
              </w:rPr>
              <w:t xml:space="preserve"> being major contributors. However, many cities only have 1 lead or booking, suggesting an untapped cluster potential.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rtl w:val="0"/>
              </w:rPr>
              <w:t xml:space="preserve">Digital Channel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rtl w:val="0"/>
              </w:rPr>
              <w:t xml:space="preserve">Organic, Web, and Google Ads dominate</w:t>
            </w:r>
            <w:r w:rsidDel="00000000" w:rsidR="00000000" w:rsidRPr="00000000">
              <w:rPr>
                <w:rtl w:val="0"/>
              </w:rPr>
              <w:t xml:space="preserve"> across all stages, from post-site visit to closure. </w:t>
            </w:r>
            <w:r w:rsidDel="00000000" w:rsidR="00000000" w:rsidRPr="00000000">
              <w:rPr>
                <w:b w:val="1"/>
                <w:rtl w:val="0"/>
              </w:rPr>
              <w:t xml:space="preserve">WhatsApp and referral channels are strong contributors</w:t>
            </w:r>
            <w:r w:rsidDel="00000000" w:rsidR="00000000" w:rsidRPr="00000000">
              <w:rPr>
                <w:rtl w:val="0"/>
              </w:rPr>
              <w:t xml:space="preserve">, especially in the flat-blocked and closure phases.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rtl w:val="0"/>
              </w:rPr>
              <w:t xml:space="preserve">Referral 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rtl w:val="0"/>
              </w:rPr>
              <w:t xml:space="preserve">Referrals</w:t>
            </w:r>
            <w:r w:rsidDel="00000000" w:rsidR="00000000" w:rsidRPr="00000000">
              <w:rPr>
                <w:rtl w:val="0"/>
              </w:rPr>
              <w:t xml:space="preserve"> (customer, lead, and executive driven) collectively play a </w:t>
            </w:r>
            <w:r w:rsidDel="00000000" w:rsidR="00000000" w:rsidRPr="00000000">
              <w:rPr>
                <w:b w:val="1"/>
                <w:rtl w:val="0"/>
              </w:rPr>
              <w:t xml:space="preserve">major role in sales closures and flat blockings</w:t>
            </w:r>
            <w:r w:rsidDel="00000000" w:rsidR="00000000" w:rsidRPr="00000000">
              <w:rPr>
                <w:rtl w:val="0"/>
              </w:rPr>
              <w:t xml:space="preserve">, accounting for over </w:t>
            </w:r>
            <w:r w:rsidDel="00000000" w:rsidR="00000000" w:rsidRPr="00000000">
              <w:rPr>
                <w:b w:val="1"/>
                <w:rtl w:val="0"/>
              </w:rPr>
              <w:t xml:space="preserve">35% in mid-stage engagement</w:t>
            </w:r>
            <w:r w:rsidDel="00000000" w:rsidR="00000000" w:rsidRPr="00000000">
              <w:rPr>
                <w:rtl w:val="0"/>
              </w:rPr>
              <w:t xml:space="preserv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rtl w:val="0"/>
              </w:rPr>
              <w:t xml:space="preserve">Attribution &amp; CRM Hygiene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b w:val="1"/>
              </w:rPr>
            </w:pPr>
            <w:r w:rsidDel="00000000" w:rsidR="00000000" w:rsidRPr="00000000">
              <w:rPr>
                <w:rtl w:val="0"/>
              </w:rPr>
              <w:t xml:space="preserve">A </w:t>
            </w:r>
            <w:r w:rsidDel="00000000" w:rsidR="00000000" w:rsidRPr="00000000">
              <w:rPr>
                <w:b w:val="1"/>
                <w:rtl w:val="0"/>
              </w:rPr>
              <w:t xml:space="preserve">high number of leads have missing values(NA)</w:t>
            </w:r>
            <w:r w:rsidDel="00000000" w:rsidR="00000000" w:rsidRPr="00000000">
              <w:rPr>
                <w:rtl w:val="0"/>
              </w:rPr>
              <w:t xml:space="preserve"> for city, pincode, UTM parameters, and project. This affects campaign measurement and optimization. Over </w:t>
            </w:r>
            <w:r w:rsidDel="00000000" w:rsidR="00000000" w:rsidRPr="00000000">
              <w:rPr>
                <w:b w:val="1"/>
                <w:rtl w:val="0"/>
              </w:rPr>
              <w:t xml:space="preserve">58% of sales records are missing UTM/Ref URL data.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rtl w:val="0"/>
              </w:rPr>
              <w:t xml:space="preserve">Event-Based Leads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A few leads stem from specific NRI events, suggesting that </w:t>
            </w:r>
            <w:r w:rsidDel="00000000" w:rsidR="00000000" w:rsidRPr="00000000">
              <w:rPr>
                <w:b w:val="1"/>
                <w:rtl w:val="0"/>
              </w:rPr>
              <w:t xml:space="preserve">region-focused webinars and engagement formats could scale further conversions</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rtl w:val="0"/>
              </w:rPr>
              <w:t xml:space="preserve">Underutilized Channels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LinkedIn, Instagram, YouTube, and other platforms generated very few or no closures, indicating the need to reassess budget or role (e.g., for awareness vs. performance).</w:t>
            </w:r>
          </w:p>
        </w:tc>
      </w:tr>
    </w:tbl>
    <w:p w:rsidR="00000000" w:rsidDel="00000000" w:rsidP="00000000" w:rsidRDefault="00000000" w:rsidRPr="00000000" w14:paraId="00000014">
      <w:pPr>
        <w:pStyle w:val="Heading2"/>
        <w:keepNext w:val="0"/>
        <w:keepLines w:val="0"/>
        <w:spacing w:after="80" w:lineRule="auto"/>
        <w:rPr>
          <w:b w:val="1"/>
          <w:sz w:val="30"/>
          <w:szCs w:val="30"/>
        </w:rPr>
      </w:pPr>
      <w:bookmarkStart w:colFirst="0" w:colLast="0" w:name="_radewq27tkql" w:id="2"/>
      <w:bookmarkEnd w:id="2"/>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sz w:val="30"/>
          <w:szCs w:val="30"/>
        </w:rPr>
      </w:pPr>
      <w:bookmarkStart w:colFirst="0" w:colLast="0" w:name="_dx55ynzhxqgs" w:id="3"/>
      <w:bookmarkEnd w:id="3"/>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sz w:val="30"/>
          <w:szCs w:val="30"/>
        </w:rPr>
      </w:pPr>
      <w:bookmarkStart w:colFirst="0" w:colLast="0" w:name="_vkafugwy4fc3" w:id="4"/>
      <w:bookmarkEnd w:id="4"/>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0"/>
          <w:szCs w:val="30"/>
        </w:rPr>
      </w:pPr>
      <w:bookmarkStart w:colFirst="0" w:colLast="0" w:name="_tviu8frrpy7b" w:id="5"/>
      <w:bookmarkEnd w:id="5"/>
      <w:r w:rsidDel="00000000" w:rsidR="00000000" w:rsidRPr="00000000">
        <w:rPr>
          <w:b w:val="1"/>
          <w:sz w:val="30"/>
          <w:szCs w:val="30"/>
          <w:rtl w:val="0"/>
        </w:rPr>
        <w:t xml:space="preserve">Combined Strategic Recommendations</w:t>
      </w:r>
    </w:p>
    <w:tbl>
      <w:tblPr>
        <w:tblStyle w:val="Table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575"/>
        <w:tblGridChange w:id="0">
          <w:tblGrid>
            <w:gridCol w:w="1890"/>
            <w:gridCol w:w="75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b w:val="1"/>
              </w:rPr>
            </w:pPr>
            <w:r w:rsidDel="00000000" w:rsidR="00000000" w:rsidRPr="00000000">
              <w:rPr>
                <w:b w:val="1"/>
                <w:rtl w:val="0"/>
              </w:rPr>
              <w:t xml:space="preserve">Focus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b w:val="1"/>
              </w:rPr>
            </w:pPr>
            <w:r w:rsidDel="00000000" w:rsidR="00000000" w:rsidRPr="00000000">
              <w:rPr>
                <w:b w:val="1"/>
                <w:rtl w:val="0"/>
              </w:rPr>
              <w:t xml:space="preserve">Recommended Action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rtl w:val="0"/>
              </w:rPr>
              <w:t xml:space="preserve">City-Level Campaigning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Run </w:t>
            </w:r>
            <w:r w:rsidDel="00000000" w:rsidR="00000000" w:rsidRPr="00000000">
              <w:rPr>
                <w:b w:val="1"/>
                <w:rtl w:val="0"/>
              </w:rPr>
              <w:t xml:space="preserve">geo-targeted</w:t>
            </w:r>
            <w:r w:rsidDel="00000000" w:rsidR="00000000" w:rsidRPr="00000000">
              <w:rPr>
                <w:rtl w:val="0"/>
              </w:rPr>
              <w:t xml:space="preserve"> WhatsApp and Google </w:t>
            </w:r>
            <w:r w:rsidDel="00000000" w:rsidR="00000000" w:rsidRPr="00000000">
              <w:rPr>
                <w:b w:val="1"/>
                <w:rtl w:val="0"/>
              </w:rPr>
              <w:t xml:space="preserve">campaigns</w:t>
            </w:r>
            <w:r w:rsidDel="00000000" w:rsidR="00000000" w:rsidRPr="00000000">
              <w:rPr>
                <w:rtl w:val="0"/>
              </w:rPr>
              <w:t xml:space="preserve"> in top-performing U.S. cities like </w:t>
            </w:r>
            <w:r w:rsidDel="00000000" w:rsidR="00000000" w:rsidRPr="00000000">
              <w:rPr>
                <w:b w:val="1"/>
                <w:rtl w:val="0"/>
              </w:rPr>
              <w:t xml:space="preserve">Frisco, Plano, Las Vegas, Mountain House, Edison, and Woodstock</w:t>
            </w:r>
            <w:r w:rsidDel="00000000" w:rsidR="00000000" w:rsidRPr="00000000">
              <w:rPr>
                <w:rtl w:val="0"/>
              </w:rPr>
              <w:t xml:space="preserve">. </w:t>
              <w:br w:type="textWrapping"/>
              <w:t xml:space="preserve">Use </w:t>
            </w:r>
            <w:r w:rsidDel="00000000" w:rsidR="00000000" w:rsidRPr="00000000">
              <w:rPr>
                <w:b w:val="1"/>
                <w:rtl w:val="0"/>
              </w:rPr>
              <w:t xml:space="preserve">ZIP-based targeting: 75035, 75023, 78628, 95391, 94560, 322104</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rtl w:val="0"/>
              </w:rPr>
              <w:t xml:space="preserve">Project-Based Targeting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rtl w:val="0"/>
              </w:rPr>
              <w:t xml:space="preserve">Push Broadway heavily in NRI campaigns with ROI, amenities, and delivery timelines tailored for overseas investors</w:t>
            </w:r>
            <w:r w:rsidDel="00000000" w:rsidR="00000000" w:rsidRPr="00000000">
              <w:rPr>
                <w:rtl w:val="0"/>
              </w:rPr>
              <w:t xml:space="preserve">. Explore dedicated tracks for Loft, Landmark, and Springs to diversify interest.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rtl w:val="0"/>
              </w:rPr>
              <w:t xml:space="preserve">Attribution Hygiene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rtl w:val="0"/>
              </w:rPr>
              <w:t xml:space="preserve">Implement mandatory fields</w:t>
            </w:r>
            <w:r w:rsidDel="00000000" w:rsidR="00000000" w:rsidRPr="00000000">
              <w:rPr>
                <w:rtl w:val="0"/>
              </w:rPr>
              <w:t xml:space="preserve"> (city, country, pincode, UTM/Source) in CRM or </w:t>
            </w:r>
            <w:r w:rsidDel="00000000" w:rsidR="00000000" w:rsidRPr="00000000">
              <w:rPr>
                <w:b w:val="1"/>
                <w:rtl w:val="0"/>
              </w:rPr>
              <w:t xml:space="preserve">forms</w:t>
            </w:r>
            <w:r w:rsidDel="00000000" w:rsidR="00000000" w:rsidRPr="00000000">
              <w:rPr>
                <w:rtl w:val="0"/>
              </w:rPr>
              <w:t xml:space="preserve">. Create a UTM naming guide and enforce automation through backend rules or GTM.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rtl w:val="0"/>
              </w:rPr>
              <w:t xml:space="preserve">Referral 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rtl w:val="0"/>
              </w:rPr>
              <w:t xml:space="preserve">Launch a structured NRI Referral Program</w:t>
            </w:r>
            <w:r w:rsidDel="00000000" w:rsidR="00000000" w:rsidRPr="00000000">
              <w:rPr>
                <w:rtl w:val="0"/>
              </w:rPr>
              <w:t xml:space="preserve"> focused on Indian-origin communities living in the U.S. These include settled professionals, families, and US-based citizens of Indian origin who may invest in real estate or refer interested friends and relatives in India.. Use existing buyer and lead networks to incentivize lead inflow from extended circles.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rtl w:val="0"/>
              </w:rPr>
              <w:t xml:space="preserve">Organic Strengthening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i w:val="1"/>
              </w:rPr>
            </w:pPr>
            <w:r w:rsidDel="00000000" w:rsidR="00000000" w:rsidRPr="00000000">
              <w:rPr>
                <w:rtl w:val="0"/>
              </w:rPr>
              <w:t xml:space="preserve">Invest more in </w:t>
            </w:r>
            <w:r w:rsidDel="00000000" w:rsidR="00000000" w:rsidRPr="00000000">
              <w:rPr>
                <w:b w:val="1"/>
                <w:rtl w:val="0"/>
              </w:rPr>
              <w:t xml:space="preserve">SEO-rich landing pages</w:t>
            </w:r>
            <w:r w:rsidDel="00000000" w:rsidR="00000000" w:rsidRPr="00000000">
              <w:rPr>
                <w:rtl w:val="0"/>
              </w:rPr>
              <w:t xml:space="preserve"> and </w:t>
            </w:r>
            <w:r w:rsidDel="00000000" w:rsidR="00000000" w:rsidRPr="00000000">
              <w:rPr>
                <w:b w:val="1"/>
                <w:rtl w:val="0"/>
              </w:rPr>
              <w:t xml:space="preserve">create web-to-WhatsApp funnels</w:t>
            </w:r>
            <w:r w:rsidDel="00000000" w:rsidR="00000000" w:rsidRPr="00000000">
              <w:rPr>
                <w:rtl w:val="0"/>
              </w:rPr>
              <w:t xml:space="preserve">. </w:t>
              <w:br w:type="textWrapping"/>
              <w:t xml:space="preserve">Add country-specific FAQs, documentation help, and time-zone-based call scheduling.(</w:t>
            </w:r>
            <w:r w:rsidDel="00000000" w:rsidR="00000000" w:rsidRPr="00000000">
              <w:rPr>
                <w:i w:val="1"/>
                <w:rtl w:val="0"/>
              </w:rPr>
              <w:t xml:space="preserve">optional or later)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rtl w:val="0"/>
              </w:rPr>
              <w:t xml:space="preserve">Event-Led Sourcing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Host </w:t>
            </w:r>
            <w:r w:rsidDel="00000000" w:rsidR="00000000" w:rsidRPr="00000000">
              <w:rPr>
                <w:b w:val="1"/>
                <w:rtl w:val="0"/>
              </w:rPr>
              <w:t xml:space="preserve">webinars</w:t>
            </w:r>
            <w:r w:rsidDel="00000000" w:rsidR="00000000" w:rsidRPr="00000000">
              <w:rPr>
                <w:rtl w:val="0"/>
              </w:rPr>
              <w:t xml:space="preserve"> and virtual walkthroughs titled like "Invest in Hyderabad Real Estate: A Guide for NRIs in Texas" or "Secure Your Flat in India while in California."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rtl w:val="0"/>
              </w:rPr>
              <w:t xml:space="preserve">WhatsApp 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Embed WhatsApp CTAs within websites, post-visit follow-ups, and nurture journeys. Combine with referral nudges for qualified overseas leads.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rtl w:val="0"/>
              </w:rPr>
              <w:t xml:space="preserve">Closure-Stage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Provide</w:t>
            </w:r>
            <w:r w:rsidDel="00000000" w:rsidR="00000000" w:rsidRPr="00000000">
              <w:rPr>
                <w:b w:val="1"/>
                <w:rtl w:val="0"/>
              </w:rPr>
              <w:t xml:space="preserve"> quick help with finance, legal steps, and paperwork</w:t>
            </w:r>
            <w:r w:rsidDel="00000000" w:rsidR="00000000" w:rsidRPr="00000000">
              <w:rPr>
                <w:rtl w:val="0"/>
              </w:rPr>
              <w:t xml:space="preserve"> for NRIs </w:t>
            </w:r>
            <w:r w:rsidDel="00000000" w:rsidR="00000000" w:rsidRPr="00000000">
              <w:rPr>
                <w:b w:val="1"/>
                <w:rtl w:val="0"/>
              </w:rPr>
              <w:t xml:space="preserve">who have blocked a flat</w:t>
            </w:r>
            <w:r w:rsidDel="00000000" w:rsidR="00000000" w:rsidRPr="00000000">
              <w:rPr>
                <w:rtl w:val="0"/>
              </w:rPr>
              <w:t xml:space="preserve"> or are about to buy. Also, </w:t>
            </w:r>
            <w:r w:rsidDel="00000000" w:rsidR="00000000" w:rsidRPr="00000000">
              <w:rPr>
                <w:b w:val="1"/>
                <w:rtl w:val="0"/>
              </w:rPr>
              <w:t xml:space="preserve">offer clear digital guidance</w:t>
            </w:r>
            <w:r w:rsidDel="00000000" w:rsidR="00000000" w:rsidRPr="00000000">
              <w:rPr>
                <w:rtl w:val="0"/>
              </w:rPr>
              <w:t xml:space="preserve"> for things like Power of Attorney (POA), sending money from abroad, and understanding project timelines.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rtl w:val="0"/>
              </w:rPr>
              <w:t xml:space="preserve">Channel Audit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Review low-performing platforms (LinkedIn, Instagram, YouTube, Facebook) to optimize budget allocation or reposition them for brand awareness, not conversion.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rtl w:val="0"/>
              </w:rPr>
              <w:t xml:space="preserve">Lead Nurture 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Use predictive scoring to flag leads with multiple digital touchpoints + referrals as hot opportunities. Build customized nurturing tracks for such leads in CRM.</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sectPr>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